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BFC01" w14:textId="77777777" w:rsidR="0092466F" w:rsidRPr="0092466F" w:rsidRDefault="0092466F" w:rsidP="0092466F">
      <w:pPr>
        <w:widowControl/>
        <w:spacing w:line="360" w:lineRule="atLeast"/>
        <w:jc w:val="center"/>
        <w:rPr>
          <w:rFonts w:ascii="Times New Roman" w:eastAsia="宋体" w:hAnsi="Times New Roman" w:cs="Times New Roman"/>
          <w:color w:val="000000"/>
          <w:kern w:val="0"/>
          <w:sz w:val="30"/>
          <w:szCs w:val="30"/>
        </w:rPr>
      </w:pPr>
      <w:r w:rsidRPr="0092466F">
        <w:rPr>
          <w:rFonts w:ascii="inherit" w:eastAsia="宋体" w:hAnsi="inherit" w:cs="Times New Roman"/>
          <w:b/>
          <w:bCs/>
          <w:color w:val="000000"/>
          <w:kern w:val="0"/>
          <w:sz w:val="30"/>
          <w:szCs w:val="30"/>
        </w:rPr>
        <w:br/>
        <w:t>UNITED STATES</w:t>
      </w:r>
    </w:p>
    <w:p w14:paraId="5A2F8AED" w14:textId="77777777" w:rsidR="0092466F" w:rsidRPr="0092466F" w:rsidRDefault="0092466F" w:rsidP="0092466F">
      <w:pPr>
        <w:widowControl/>
        <w:spacing w:line="360" w:lineRule="atLeast"/>
        <w:jc w:val="center"/>
        <w:rPr>
          <w:rFonts w:ascii="Times New Roman" w:eastAsia="宋体" w:hAnsi="Times New Roman" w:cs="Times New Roman"/>
          <w:color w:val="000000"/>
          <w:kern w:val="0"/>
          <w:sz w:val="30"/>
          <w:szCs w:val="30"/>
        </w:rPr>
      </w:pPr>
      <w:r w:rsidRPr="0092466F">
        <w:rPr>
          <w:rFonts w:ascii="inherit" w:eastAsia="宋体" w:hAnsi="inherit" w:cs="Times New Roman"/>
          <w:b/>
          <w:bCs/>
          <w:color w:val="000000"/>
          <w:kern w:val="0"/>
          <w:sz w:val="30"/>
          <w:szCs w:val="30"/>
        </w:rPr>
        <w:t>SECURITIES AND EXCHANGE COMMISSION</w:t>
      </w:r>
    </w:p>
    <w:p w14:paraId="6CF19AC2"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20"/>
          <w:szCs w:val="20"/>
        </w:rPr>
        <w:t>WASHINGTON, D.C. 20549</w:t>
      </w:r>
    </w:p>
    <w:p w14:paraId="0BCAFD90"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p>
    <w:p w14:paraId="056E452C" w14:textId="77777777" w:rsidR="0092466F" w:rsidRPr="0092466F" w:rsidRDefault="0092466F" w:rsidP="0092466F">
      <w:pPr>
        <w:widowControl/>
        <w:spacing w:line="360" w:lineRule="atLeast"/>
        <w:jc w:val="center"/>
        <w:rPr>
          <w:rFonts w:ascii="Times New Roman" w:eastAsia="宋体" w:hAnsi="Times New Roman" w:cs="Times New Roman"/>
          <w:color w:val="000000"/>
          <w:kern w:val="0"/>
          <w:sz w:val="30"/>
          <w:szCs w:val="30"/>
        </w:rPr>
      </w:pPr>
      <w:r w:rsidRPr="0092466F">
        <w:rPr>
          <w:rFonts w:ascii="inherit" w:eastAsia="宋体" w:hAnsi="inherit" w:cs="Times New Roman"/>
          <w:b/>
          <w:bCs/>
          <w:color w:val="000000"/>
          <w:kern w:val="0"/>
          <w:sz w:val="30"/>
          <w:szCs w:val="30"/>
        </w:rPr>
        <w:t>FORM 10-K</w:t>
      </w:r>
    </w:p>
    <w:p w14:paraId="726063E0" w14:textId="77777777" w:rsidR="0092466F" w:rsidRPr="0092466F" w:rsidRDefault="0092466F" w:rsidP="0092466F">
      <w:pPr>
        <w:widowControl/>
        <w:spacing w:line="216" w:lineRule="atLeast"/>
        <w:jc w:val="left"/>
        <w:rPr>
          <w:rFonts w:ascii="Times New Roman" w:eastAsia="宋体" w:hAnsi="Times New Roman" w:cs="Times New Roman"/>
          <w:color w:val="000000"/>
          <w:kern w:val="0"/>
          <w:sz w:val="18"/>
          <w:szCs w:val="18"/>
        </w:rPr>
      </w:pPr>
    </w:p>
    <w:p w14:paraId="76E47FBC" w14:textId="77777777" w:rsidR="0092466F" w:rsidRPr="0092466F" w:rsidRDefault="0092466F" w:rsidP="0092466F">
      <w:pPr>
        <w:widowControl/>
        <w:spacing w:line="216" w:lineRule="atLeast"/>
        <w:jc w:val="left"/>
        <w:rPr>
          <w:rFonts w:ascii="Times New Roman" w:eastAsia="宋体" w:hAnsi="Times New Roman" w:cs="Times New Roman"/>
          <w:color w:val="000000"/>
          <w:kern w:val="0"/>
          <w:sz w:val="18"/>
          <w:szCs w:val="18"/>
        </w:rPr>
      </w:pPr>
      <w:r w:rsidRPr="0092466F">
        <w:rPr>
          <w:rFonts w:ascii="inherit" w:eastAsia="宋体" w:hAnsi="inherit" w:cs="Times New Roman"/>
          <w:color w:val="000000"/>
          <w:kern w:val="0"/>
          <w:sz w:val="18"/>
          <w:szCs w:val="18"/>
        </w:rPr>
        <w:t>(Mark One)</w:t>
      </w:r>
    </w:p>
    <w:tbl>
      <w:tblPr>
        <w:tblW w:w="20595" w:type="dxa"/>
        <w:jc w:val="center"/>
        <w:tblCellMar>
          <w:left w:w="0" w:type="dxa"/>
          <w:right w:w="0" w:type="dxa"/>
        </w:tblCellMar>
        <w:tblLook w:val="04A0" w:firstRow="1" w:lastRow="0" w:firstColumn="1" w:lastColumn="0" w:noHBand="0" w:noVBand="1"/>
      </w:tblPr>
      <w:tblGrid>
        <w:gridCol w:w="1030"/>
        <w:gridCol w:w="206"/>
        <w:gridCol w:w="19359"/>
      </w:tblGrid>
      <w:tr w:rsidR="0092466F" w:rsidRPr="0092466F" w14:paraId="5E131DEC" w14:textId="77777777" w:rsidTr="0092466F">
        <w:trPr>
          <w:jc w:val="center"/>
        </w:trPr>
        <w:tc>
          <w:tcPr>
            <w:tcW w:w="0" w:type="auto"/>
            <w:gridSpan w:val="3"/>
            <w:vAlign w:val="center"/>
            <w:hideMark/>
          </w:tcPr>
          <w:p w14:paraId="370536C6" w14:textId="77777777" w:rsidR="0092466F" w:rsidRPr="0092466F" w:rsidRDefault="0092466F" w:rsidP="0092466F">
            <w:pPr>
              <w:widowControl/>
              <w:spacing w:line="216" w:lineRule="atLeast"/>
              <w:jc w:val="left"/>
              <w:rPr>
                <w:rFonts w:ascii="Times New Roman" w:eastAsia="宋体" w:hAnsi="Times New Roman" w:cs="Times New Roman"/>
                <w:color w:val="000000"/>
                <w:kern w:val="0"/>
                <w:sz w:val="18"/>
                <w:szCs w:val="18"/>
              </w:rPr>
            </w:pPr>
          </w:p>
        </w:tc>
      </w:tr>
      <w:tr w:rsidR="0092466F" w:rsidRPr="0092466F" w14:paraId="6F7726BF" w14:textId="77777777" w:rsidTr="0092466F">
        <w:trPr>
          <w:jc w:val="center"/>
        </w:trPr>
        <w:tc>
          <w:tcPr>
            <w:tcW w:w="1030" w:type="dxa"/>
            <w:vAlign w:val="center"/>
            <w:hideMark/>
          </w:tcPr>
          <w:p w14:paraId="1E6FD854"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43CAD014"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9360" w:type="dxa"/>
            <w:vAlign w:val="center"/>
            <w:hideMark/>
          </w:tcPr>
          <w:p w14:paraId="569D66A2"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1C71773E" w14:textId="77777777" w:rsidTr="0092466F">
        <w:trPr>
          <w:jc w:val="center"/>
        </w:trPr>
        <w:tc>
          <w:tcPr>
            <w:tcW w:w="0" w:type="auto"/>
            <w:tcMar>
              <w:top w:w="30" w:type="dxa"/>
              <w:left w:w="30" w:type="dxa"/>
              <w:bottom w:w="30" w:type="dxa"/>
              <w:right w:w="30" w:type="dxa"/>
            </w:tcMar>
            <w:vAlign w:val="bottom"/>
            <w:hideMark/>
          </w:tcPr>
          <w:p w14:paraId="49165BAE" w14:textId="77777777" w:rsidR="0092466F" w:rsidRPr="0092466F" w:rsidRDefault="0092466F" w:rsidP="0092466F">
            <w:pPr>
              <w:widowControl/>
              <w:jc w:val="center"/>
              <w:rPr>
                <w:rFonts w:ascii="Times New Roman" w:eastAsia="宋体" w:hAnsi="Times New Roman" w:cs="Times New Roman"/>
                <w:kern w:val="0"/>
                <w:sz w:val="20"/>
                <w:szCs w:val="20"/>
              </w:rPr>
            </w:pPr>
            <w:r w:rsidRPr="0092466F">
              <w:rPr>
                <w:rFonts w:ascii="Segoe UI Symbol" w:eastAsia="宋体" w:hAnsi="Segoe UI Symbol" w:cs="Segoe UI Symbol"/>
                <w:kern w:val="0"/>
                <w:sz w:val="20"/>
                <w:szCs w:val="20"/>
              </w:rPr>
              <w:t>☒</w:t>
            </w:r>
          </w:p>
        </w:tc>
        <w:tc>
          <w:tcPr>
            <w:tcW w:w="0" w:type="auto"/>
            <w:tcMar>
              <w:top w:w="30" w:type="dxa"/>
              <w:left w:w="30" w:type="dxa"/>
              <w:bottom w:w="30" w:type="dxa"/>
              <w:right w:w="30" w:type="dxa"/>
            </w:tcMar>
            <w:vAlign w:val="bottom"/>
            <w:hideMark/>
          </w:tcPr>
          <w:p w14:paraId="79C80A6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A453791"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ANNUAL REPORT PURSUANT TO SECTION 13 OR 15(d) OF THE SECURITIES EXCHANGE ACT OF 1934</w:t>
            </w:r>
          </w:p>
        </w:tc>
      </w:tr>
    </w:tbl>
    <w:p w14:paraId="47F83687" w14:textId="77777777" w:rsidR="0092466F" w:rsidRPr="0092466F" w:rsidRDefault="0092466F" w:rsidP="0092466F">
      <w:pPr>
        <w:widowControl/>
        <w:spacing w:line="216" w:lineRule="atLeast"/>
        <w:jc w:val="center"/>
        <w:rPr>
          <w:rFonts w:ascii="Times New Roman" w:eastAsia="宋体" w:hAnsi="Times New Roman" w:cs="Times New Roman"/>
          <w:color w:val="000000"/>
          <w:kern w:val="0"/>
          <w:sz w:val="18"/>
          <w:szCs w:val="18"/>
        </w:rPr>
      </w:pPr>
      <w:r w:rsidRPr="0092466F">
        <w:rPr>
          <w:rFonts w:ascii="inherit" w:eastAsia="宋体" w:hAnsi="inherit" w:cs="Times New Roman"/>
          <w:b/>
          <w:bCs/>
          <w:color w:val="000000"/>
          <w:kern w:val="0"/>
          <w:sz w:val="18"/>
          <w:szCs w:val="18"/>
        </w:rPr>
        <w:t>For the fiscal year ended December 31, 2019</w:t>
      </w:r>
    </w:p>
    <w:p w14:paraId="1850AAF1" w14:textId="77777777" w:rsidR="0092466F" w:rsidRPr="0092466F" w:rsidRDefault="0092466F" w:rsidP="0092466F">
      <w:pPr>
        <w:widowControl/>
        <w:spacing w:line="216" w:lineRule="atLeast"/>
        <w:jc w:val="center"/>
        <w:rPr>
          <w:rFonts w:ascii="Times New Roman" w:eastAsia="宋体" w:hAnsi="Times New Roman" w:cs="Times New Roman"/>
          <w:color w:val="000000"/>
          <w:kern w:val="0"/>
          <w:sz w:val="16"/>
          <w:szCs w:val="16"/>
        </w:rPr>
      </w:pPr>
      <w:r w:rsidRPr="0092466F">
        <w:rPr>
          <w:rFonts w:ascii="inherit" w:eastAsia="宋体" w:hAnsi="inherit" w:cs="Times New Roman"/>
          <w:b/>
          <w:bCs/>
          <w:color w:val="000000"/>
          <w:kern w:val="0"/>
          <w:sz w:val="16"/>
          <w:szCs w:val="16"/>
        </w:rPr>
        <w:t>OR</w:t>
      </w:r>
    </w:p>
    <w:tbl>
      <w:tblPr>
        <w:tblW w:w="20595" w:type="dxa"/>
        <w:jc w:val="center"/>
        <w:tblCellMar>
          <w:left w:w="0" w:type="dxa"/>
          <w:right w:w="0" w:type="dxa"/>
        </w:tblCellMar>
        <w:tblLook w:val="04A0" w:firstRow="1" w:lastRow="0" w:firstColumn="1" w:lastColumn="0" w:noHBand="0" w:noVBand="1"/>
      </w:tblPr>
      <w:tblGrid>
        <w:gridCol w:w="1030"/>
        <w:gridCol w:w="206"/>
        <w:gridCol w:w="19359"/>
      </w:tblGrid>
      <w:tr w:rsidR="0092466F" w:rsidRPr="0092466F" w14:paraId="38B801E9" w14:textId="77777777" w:rsidTr="0092466F">
        <w:trPr>
          <w:jc w:val="center"/>
        </w:trPr>
        <w:tc>
          <w:tcPr>
            <w:tcW w:w="0" w:type="auto"/>
            <w:gridSpan w:val="3"/>
            <w:vAlign w:val="center"/>
            <w:hideMark/>
          </w:tcPr>
          <w:p w14:paraId="69BAA77B" w14:textId="77777777" w:rsidR="0092466F" w:rsidRPr="0092466F" w:rsidRDefault="0092466F" w:rsidP="0092466F">
            <w:pPr>
              <w:widowControl/>
              <w:spacing w:line="216" w:lineRule="atLeast"/>
              <w:jc w:val="center"/>
              <w:rPr>
                <w:rFonts w:ascii="Times New Roman" w:eastAsia="宋体" w:hAnsi="Times New Roman" w:cs="Times New Roman"/>
                <w:color w:val="000000"/>
                <w:kern w:val="0"/>
                <w:sz w:val="16"/>
                <w:szCs w:val="16"/>
              </w:rPr>
            </w:pPr>
          </w:p>
        </w:tc>
      </w:tr>
      <w:tr w:rsidR="0092466F" w:rsidRPr="0092466F" w14:paraId="2DDE8FF2" w14:textId="77777777" w:rsidTr="0092466F">
        <w:trPr>
          <w:jc w:val="center"/>
        </w:trPr>
        <w:tc>
          <w:tcPr>
            <w:tcW w:w="1030" w:type="dxa"/>
            <w:vAlign w:val="center"/>
            <w:hideMark/>
          </w:tcPr>
          <w:p w14:paraId="062E1486"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30D61A18"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9360" w:type="dxa"/>
            <w:vAlign w:val="center"/>
            <w:hideMark/>
          </w:tcPr>
          <w:p w14:paraId="20B3D427"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787654E1" w14:textId="77777777" w:rsidTr="0092466F">
        <w:trPr>
          <w:jc w:val="center"/>
        </w:trPr>
        <w:tc>
          <w:tcPr>
            <w:tcW w:w="0" w:type="auto"/>
            <w:tcMar>
              <w:top w:w="30" w:type="dxa"/>
              <w:left w:w="30" w:type="dxa"/>
              <w:bottom w:w="30" w:type="dxa"/>
              <w:right w:w="30" w:type="dxa"/>
            </w:tcMar>
            <w:vAlign w:val="bottom"/>
            <w:hideMark/>
          </w:tcPr>
          <w:p w14:paraId="4E44FE18" w14:textId="77777777" w:rsidR="0092466F" w:rsidRPr="0092466F" w:rsidRDefault="0092466F" w:rsidP="0092466F">
            <w:pPr>
              <w:widowControl/>
              <w:jc w:val="center"/>
              <w:rPr>
                <w:rFonts w:ascii="Times New Roman" w:eastAsia="宋体" w:hAnsi="Times New Roman" w:cs="Times New Roman"/>
                <w:kern w:val="0"/>
                <w:sz w:val="20"/>
                <w:szCs w:val="20"/>
              </w:rPr>
            </w:pPr>
            <w:r w:rsidRPr="0092466F">
              <w:rPr>
                <w:rFonts w:ascii="Segoe UI Symbol" w:eastAsia="宋体" w:hAnsi="Segoe UI Symbol" w:cs="Segoe UI Symbol"/>
                <w:kern w:val="0"/>
                <w:sz w:val="20"/>
                <w:szCs w:val="20"/>
              </w:rPr>
              <w:t>☐</w:t>
            </w:r>
          </w:p>
        </w:tc>
        <w:tc>
          <w:tcPr>
            <w:tcW w:w="0" w:type="auto"/>
            <w:tcMar>
              <w:top w:w="30" w:type="dxa"/>
              <w:left w:w="30" w:type="dxa"/>
              <w:bottom w:w="30" w:type="dxa"/>
              <w:right w:w="30" w:type="dxa"/>
            </w:tcMar>
            <w:vAlign w:val="bottom"/>
            <w:hideMark/>
          </w:tcPr>
          <w:p w14:paraId="47D4CDF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49EF32A2"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TRANSITION REPORT PURSUANT TO SECTION 13 OR 15(d) OF THE SECURITIES EXCHANGE ACT OF 1934</w:t>
            </w:r>
          </w:p>
        </w:tc>
      </w:tr>
    </w:tbl>
    <w:p w14:paraId="6EA32862" w14:textId="77777777" w:rsidR="0092466F" w:rsidRPr="0092466F" w:rsidRDefault="0092466F" w:rsidP="0092466F">
      <w:pPr>
        <w:widowControl/>
        <w:spacing w:line="216" w:lineRule="atLeast"/>
        <w:jc w:val="center"/>
        <w:rPr>
          <w:rFonts w:ascii="Times New Roman" w:eastAsia="宋体" w:hAnsi="Times New Roman" w:cs="Times New Roman"/>
          <w:color w:val="000000"/>
          <w:kern w:val="0"/>
          <w:sz w:val="18"/>
          <w:szCs w:val="18"/>
        </w:rPr>
      </w:pPr>
      <w:r w:rsidRPr="0092466F">
        <w:rPr>
          <w:rFonts w:ascii="inherit" w:eastAsia="宋体" w:hAnsi="inherit" w:cs="Times New Roman"/>
          <w:b/>
          <w:bCs/>
          <w:color w:val="000000"/>
          <w:kern w:val="0"/>
          <w:sz w:val="18"/>
          <w:szCs w:val="18"/>
        </w:rPr>
        <w:t>For the transition period from to</w:t>
      </w:r>
    </w:p>
    <w:p w14:paraId="04512021" w14:textId="77777777" w:rsidR="0092466F" w:rsidRPr="0092466F" w:rsidRDefault="0092466F" w:rsidP="0092466F">
      <w:pPr>
        <w:widowControl/>
        <w:spacing w:line="216" w:lineRule="atLeast"/>
        <w:jc w:val="center"/>
        <w:rPr>
          <w:rFonts w:ascii="Times New Roman" w:eastAsia="宋体" w:hAnsi="Times New Roman" w:cs="Times New Roman"/>
          <w:color w:val="000000"/>
          <w:kern w:val="0"/>
          <w:sz w:val="18"/>
          <w:szCs w:val="18"/>
        </w:rPr>
      </w:pPr>
    </w:p>
    <w:p w14:paraId="374A5473"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18"/>
          <w:szCs w:val="18"/>
        </w:rPr>
        <w:t>Commission File Number </w:t>
      </w:r>
      <w:r w:rsidRPr="0092466F">
        <w:rPr>
          <w:rFonts w:ascii="Times New Roman" w:eastAsia="宋体" w:hAnsi="Times New Roman" w:cs="Times New Roman"/>
          <w:b/>
          <w:bCs/>
          <w:color w:val="000000"/>
          <w:kern w:val="0"/>
          <w:sz w:val="20"/>
          <w:szCs w:val="20"/>
        </w:rPr>
        <w:t>001-02217</w:t>
      </w:r>
    </w:p>
    <w:p w14:paraId="39969E0A"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20"/>
          <w:szCs w:val="20"/>
        </w:rPr>
        <w:t> </w:t>
      </w:r>
    </w:p>
    <w:p w14:paraId="6239AC70" w14:textId="65B1AE44"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Times New Roman" w:eastAsia="宋体" w:hAnsi="Times New Roman" w:cs="Times New Roman"/>
          <w:noProof/>
          <w:color w:val="000000"/>
          <w:kern w:val="0"/>
          <w:sz w:val="20"/>
          <w:szCs w:val="20"/>
        </w:rPr>
        <mc:AlternateContent>
          <mc:Choice Requires="wps">
            <w:drawing>
              <wp:inline distT="0" distB="0" distL="0" distR="0" wp14:anchorId="2A4E677B" wp14:editId="27D3069E">
                <wp:extent cx="307975" cy="307975"/>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3F21FD" id="矩形 6"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" filled="f" stroked="f">
                <o:lock v:ext="edit" aspectratio="t"/>
                <w10:anchorlock/>
              </v:rect>
            </w:pict>
          </mc:Fallback>
        </mc:AlternateContent>
      </w:r>
    </w:p>
    <w:p w14:paraId="5999377A"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FFFFFF"/>
          <w:kern w:val="0"/>
          <w:sz w:val="20"/>
          <w:szCs w:val="20"/>
        </w:rPr>
        <w:t>COCA COLA CO</w:t>
      </w:r>
    </w:p>
    <w:p w14:paraId="65F227A6"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(Exact name of Registrant as specified in its charter)</w:t>
      </w:r>
    </w:p>
    <w:tbl>
      <w:tblPr>
        <w:tblW w:w="14958" w:type="dxa"/>
        <w:jc w:val="center"/>
        <w:tblCellMar>
          <w:left w:w="0" w:type="dxa"/>
          <w:right w:w="0" w:type="dxa"/>
        </w:tblCellMar>
        <w:tblLook w:val="04A0" w:firstRow="1" w:lastRow="0" w:firstColumn="1" w:lastColumn="0" w:noHBand="0" w:noVBand="1"/>
      </w:tblPr>
      <w:tblGrid>
        <w:gridCol w:w="3739"/>
        <w:gridCol w:w="3739"/>
        <w:gridCol w:w="7480"/>
      </w:tblGrid>
      <w:tr w:rsidR="0092466F" w:rsidRPr="0092466F" w14:paraId="7D8D9FC1" w14:textId="77777777" w:rsidTr="0092466F">
        <w:trPr>
          <w:jc w:val="center"/>
        </w:trPr>
        <w:tc>
          <w:tcPr>
            <w:tcW w:w="0" w:type="auto"/>
            <w:gridSpan w:val="3"/>
            <w:vAlign w:val="center"/>
            <w:hideMark/>
          </w:tcPr>
          <w:p w14:paraId="15E7ED77"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p>
        </w:tc>
      </w:tr>
      <w:tr w:rsidR="0092466F" w:rsidRPr="0092466F" w14:paraId="79CF4705" w14:textId="77777777" w:rsidTr="0092466F">
        <w:trPr>
          <w:jc w:val="center"/>
        </w:trPr>
        <w:tc>
          <w:tcPr>
            <w:tcW w:w="3739" w:type="dxa"/>
            <w:vAlign w:val="center"/>
            <w:hideMark/>
          </w:tcPr>
          <w:p w14:paraId="3D36B1CA"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3739" w:type="dxa"/>
            <w:vAlign w:val="center"/>
            <w:hideMark/>
          </w:tcPr>
          <w:p w14:paraId="764F63D4"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7479" w:type="dxa"/>
            <w:vAlign w:val="center"/>
            <w:hideMark/>
          </w:tcPr>
          <w:p w14:paraId="5EB5A6DD"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19FC1C67" w14:textId="77777777" w:rsidTr="0092466F">
        <w:trPr>
          <w:jc w:val="center"/>
        </w:trPr>
        <w:tc>
          <w:tcPr>
            <w:tcW w:w="0" w:type="auto"/>
            <w:gridSpan w:val="2"/>
            <w:tcMar>
              <w:top w:w="30" w:type="dxa"/>
              <w:left w:w="30" w:type="dxa"/>
              <w:bottom w:w="30" w:type="dxa"/>
              <w:right w:w="30" w:type="dxa"/>
            </w:tcMar>
            <w:vAlign w:val="bottom"/>
            <w:hideMark/>
          </w:tcPr>
          <w:p w14:paraId="1FE489BF" w14:textId="77777777" w:rsidR="0092466F" w:rsidRPr="0092466F" w:rsidRDefault="0092466F" w:rsidP="0092466F">
            <w:pPr>
              <w:widowControl/>
              <w:jc w:val="center"/>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Delaware</w:t>
            </w:r>
          </w:p>
        </w:tc>
        <w:tc>
          <w:tcPr>
            <w:tcW w:w="0" w:type="auto"/>
            <w:tcMar>
              <w:top w:w="30" w:type="dxa"/>
              <w:left w:w="30" w:type="dxa"/>
              <w:bottom w:w="30" w:type="dxa"/>
              <w:right w:w="30" w:type="dxa"/>
            </w:tcMar>
            <w:vAlign w:val="bottom"/>
            <w:hideMark/>
          </w:tcPr>
          <w:p w14:paraId="1D8532D7" w14:textId="77777777" w:rsidR="0092466F" w:rsidRPr="0092466F" w:rsidRDefault="0092466F" w:rsidP="0092466F">
            <w:pPr>
              <w:widowControl/>
              <w:jc w:val="center"/>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58-0628465</w:t>
            </w:r>
          </w:p>
        </w:tc>
      </w:tr>
      <w:tr w:rsidR="0092466F" w:rsidRPr="0092466F" w14:paraId="3AE591F6" w14:textId="77777777" w:rsidTr="0092466F">
        <w:trPr>
          <w:jc w:val="center"/>
        </w:trPr>
        <w:tc>
          <w:tcPr>
            <w:tcW w:w="0" w:type="auto"/>
            <w:gridSpan w:val="2"/>
            <w:tcMar>
              <w:top w:w="30" w:type="dxa"/>
              <w:left w:w="30" w:type="dxa"/>
              <w:bottom w:w="30" w:type="dxa"/>
              <w:right w:w="30" w:type="dxa"/>
            </w:tcMar>
            <w:hideMark/>
          </w:tcPr>
          <w:p w14:paraId="77DA5B07" w14:textId="77777777" w:rsidR="0092466F" w:rsidRPr="0092466F" w:rsidRDefault="0092466F" w:rsidP="0092466F">
            <w:pPr>
              <w:widowControl/>
              <w:jc w:val="center"/>
              <w:rPr>
                <w:rFonts w:ascii="Times New Roman" w:eastAsia="宋体" w:hAnsi="Times New Roman" w:cs="Times New Roman"/>
                <w:kern w:val="0"/>
                <w:sz w:val="20"/>
                <w:szCs w:val="20"/>
              </w:rPr>
            </w:pPr>
            <w:r w:rsidRPr="0092466F">
              <w:rPr>
                <w:rFonts w:ascii="inherit" w:eastAsia="宋体" w:hAnsi="inherit" w:cs="Times New Roman"/>
                <w:kern w:val="0"/>
                <w:sz w:val="20"/>
                <w:szCs w:val="20"/>
              </w:rPr>
              <w:t>(State or other jurisdiction of incorporation)</w:t>
            </w:r>
          </w:p>
        </w:tc>
        <w:tc>
          <w:tcPr>
            <w:tcW w:w="0" w:type="auto"/>
            <w:tcMar>
              <w:top w:w="30" w:type="dxa"/>
              <w:left w:w="30" w:type="dxa"/>
              <w:bottom w:w="30" w:type="dxa"/>
              <w:right w:w="30" w:type="dxa"/>
            </w:tcMar>
            <w:vAlign w:val="bottom"/>
            <w:hideMark/>
          </w:tcPr>
          <w:p w14:paraId="0EE323EA" w14:textId="77777777" w:rsidR="0092466F" w:rsidRPr="0092466F" w:rsidRDefault="0092466F" w:rsidP="0092466F">
            <w:pPr>
              <w:widowControl/>
              <w:jc w:val="center"/>
              <w:rPr>
                <w:rFonts w:ascii="Times New Roman" w:eastAsia="宋体" w:hAnsi="Times New Roman" w:cs="Times New Roman"/>
                <w:kern w:val="0"/>
                <w:sz w:val="20"/>
                <w:szCs w:val="20"/>
              </w:rPr>
            </w:pPr>
            <w:r w:rsidRPr="0092466F">
              <w:rPr>
                <w:rFonts w:ascii="inherit" w:eastAsia="宋体" w:hAnsi="inherit" w:cs="Times New Roman"/>
                <w:kern w:val="0"/>
                <w:sz w:val="20"/>
                <w:szCs w:val="20"/>
              </w:rPr>
              <w:t>(I.R.S. Employer Identification No.)</w:t>
            </w:r>
          </w:p>
        </w:tc>
      </w:tr>
      <w:tr w:rsidR="0092466F" w:rsidRPr="0092466F" w14:paraId="39C381DA" w14:textId="77777777" w:rsidTr="0092466F">
        <w:trPr>
          <w:jc w:val="center"/>
        </w:trPr>
        <w:tc>
          <w:tcPr>
            <w:tcW w:w="0" w:type="auto"/>
            <w:gridSpan w:val="2"/>
            <w:tcMar>
              <w:top w:w="30" w:type="dxa"/>
              <w:left w:w="30" w:type="dxa"/>
              <w:bottom w:w="30" w:type="dxa"/>
              <w:right w:w="30" w:type="dxa"/>
            </w:tcMar>
            <w:vAlign w:val="bottom"/>
            <w:hideMark/>
          </w:tcPr>
          <w:p w14:paraId="141D6EED" w14:textId="77777777" w:rsidR="0092466F" w:rsidRPr="0092466F" w:rsidRDefault="0092466F" w:rsidP="0092466F">
            <w:pPr>
              <w:widowControl/>
              <w:jc w:val="center"/>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One Coca-Cola Plaza</w:t>
            </w:r>
          </w:p>
        </w:tc>
        <w:tc>
          <w:tcPr>
            <w:tcW w:w="0" w:type="auto"/>
            <w:tcMar>
              <w:top w:w="30" w:type="dxa"/>
              <w:left w:w="30" w:type="dxa"/>
              <w:bottom w:w="30" w:type="dxa"/>
              <w:right w:w="30" w:type="dxa"/>
            </w:tcMar>
            <w:vAlign w:val="bottom"/>
            <w:hideMark/>
          </w:tcPr>
          <w:p w14:paraId="4835246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103D3783" w14:textId="77777777" w:rsidTr="0092466F">
        <w:trPr>
          <w:jc w:val="center"/>
        </w:trPr>
        <w:tc>
          <w:tcPr>
            <w:tcW w:w="0" w:type="auto"/>
            <w:tcMar>
              <w:top w:w="30" w:type="dxa"/>
              <w:left w:w="30" w:type="dxa"/>
              <w:bottom w:w="30" w:type="dxa"/>
              <w:right w:w="30" w:type="dxa"/>
            </w:tcMar>
            <w:vAlign w:val="bottom"/>
            <w:hideMark/>
          </w:tcPr>
          <w:p w14:paraId="1C5965A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Atlanta,</w:t>
            </w:r>
          </w:p>
        </w:tc>
        <w:tc>
          <w:tcPr>
            <w:tcW w:w="0" w:type="auto"/>
            <w:tcMar>
              <w:top w:w="30" w:type="dxa"/>
              <w:left w:w="30" w:type="dxa"/>
              <w:bottom w:w="30" w:type="dxa"/>
              <w:right w:w="30" w:type="dxa"/>
            </w:tcMar>
            <w:vAlign w:val="bottom"/>
            <w:hideMark/>
          </w:tcPr>
          <w:p w14:paraId="2C9CBEB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Georgia</w:t>
            </w:r>
          </w:p>
        </w:tc>
        <w:tc>
          <w:tcPr>
            <w:tcW w:w="0" w:type="auto"/>
            <w:tcMar>
              <w:top w:w="30" w:type="dxa"/>
              <w:left w:w="30" w:type="dxa"/>
              <w:bottom w:w="30" w:type="dxa"/>
              <w:right w:w="30" w:type="dxa"/>
            </w:tcMar>
            <w:vAlign w:val="bottom"/>
            <w:hideMark/>
          </w:tcPr>
          <w:p w14:paraId="144E05B2" w14:textId="77777777" w:rsidR="0092466F" w:rsidRPr="0092466F" w:rsidRDefault="0092466F" w:rsidP="0092466F">
            <w:pPr>
              <w:widowControl/>
              <w:jc w:val="center"/>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30313</w:t>
            </w:r>
          </w:p>
        </w:tc>
      </w:tr>
      <w:tr w:rsidR="0092466F" w:rsidRPr="0092466F" w14:paraId="3EC5F28A" w14:textId="77777777" w:rsidTr="0092466F">
        <w:trPr>
          <w:jc w:val="center"/>
        </w:trPr>
        <w:tc>
          <w:tcPr>
            <w:tcW w:w="0" w:type="auto"/>
            <w:gridSpan w:val="2"/>
            <w:tcMar>
              <w:top w:w="30" w:type="dxa"/>
              <w:left w:w="30" w:type="dxa"/>
              <w:bottom w:w="30" w:type="dxa"/>
              <w:right w:w="30" w:type="dxa"/>
            </w:tcMar>
            <w:vAlign w:val="bottom"/>
            <w:hideMark/>
          </w:tcPr>
          <w:p w14:paraId="178758C3" w14:textId="77777777" w:rsidR="0092466F" w:rsidRPr="0092466F" w:rsidRDefault="0092466F" w:rsidP="0092466F">
            <w:pPr>
              <w:widowControl/>
              <w:jc w:val="center"/>
              <w:rPr>
                <w:rFonts w:ascii="Times New Roman" w:eastAsia="宋体" w:hAnsi="Times New Roman" w:cs="Times New Roman"/>
                <w:kern w:val="0"/>
                <w:sz w:val="20"/>
                <w:szCs w:val="20"/>
              </w:rPr>
            </w:pPr>
            <w:r w:rsidRPr="0092466F">
              <w:rPr>
                <w:rFonts w:ascii="inherit" w:eastAsia="宋体" w:hAnsi="inherit" w:cs="Times New Roman"/>
                <w:kern w:val="0"/>
                <w:sz w:val="20"/>
                <w:szCs w:val="20"/>
              </w:rPr>
              <w:t>(Address of principal executive offices)</w:t>
            </w:r>
          </w:p>
        </w:tc>
        <w:tc>
          <w:tcPr>
            <w:tcW w:w="0" w:type="auto"/>
            <w:tcMar>
              <w:top w:w="30" w:type="dxa"/>
              <w:left w:w="30" w:type="dxa"/>
              <w:bottom w:w="30" w:type="dxa"/>
              <w:right w:w="30" w:type="dxa"/>
            </w:tcMar>
            <w:vAlign w:val="bottom"/>
            <w:hideMark/>
          </w:tcPr>
          <w:p w14:paraId="3E64DED9" w14:textId="77777777" w:rsidR="0092466F" w:rsidRPr="0092466F" w:rsidRDefault="0092466F" w:rsidP="0092466F">
            <w:pPr>
              <w:widowControl/>
              <w:jc w:val="center"/>
              <w:rPr>
                <w:rFonts w:ascii="Times New Roman" w:eastAsia="宋体" w:hAnsi="Times New Roman" w:cs="Times New Roman"/>
                <w:kern w:val="0"/>
                <w:sz w:val="20"/>
                <w:szCs w:val="20"/>
              </w:rPr>
            </w:pPr>
            <w:r w:rsidRPr="0092466F">
              <w:rPr>
                <w:rFonts w:ascii="inherit" w:eastAsia="宋体" w:hAnsi="inherit" w:cs="Times New Roman"/>
                <w:kern w:val="0"/>
                <w:sz w:val="20"/>
                <w:szCs w:val="20"/>
              </w:rPr>
              <w:t>(Zip Code)</w:t>
            </w:r>
          </w:p>
        </w:tc>
      </w:tr>
    </w:tbl>
    <w:p w14:paraId="4AF66B74"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20"/>
          <w:szCs w:val="20"/>
        </w:rPr>
        <w:t>Registrant's telephone number, including area code: </w:t>
      </w:r>
      <w:r w:rsidRPr="0092466F">
        <w:rPr>
          <w:rFonts w:ascii="Times New Roman" w:eastAsia="宋体" w:hAnsi="Times New Roman" w:cs="Times New Roman"/>
          <w:b/>
          <w:bCs/>
          <w:color w:val="000000"/>
          <w:kern w:val="0"/>
          <w:sz w:val="20"/>
          <w:szCs w:val="20"/>
        </w:rPr>
        <w:t>(404)</w:t>
      </w:r>
      <w:r w:rsidRPr="0092466F">
        <w:rPr>
          <w:rFonts w:ascii="inherit" w:eastAsia="宋体" w:hAnsi="inherit" w:cs="Times New Roman"/>
          <w:b/>
          <w:bCs/>
          <w:color w:val="000000"/>
          <w:kern w:val="0"/>
          <w:sz w:val="20"/>
          <w:szCs w:val="20"/>
        </w:rPr>
        <w:t> </w:t>
      </w:r>
      <w:r w:rsidRPr="0092466F">
        <w:rPr>
          <w:rFonts w:ascii="Times New Roman" w:eastAsia="宋体" w:hAnsi="Times New Roman" w:cs="Times New Roman"/>
          <w:b/>
          <w:bCs/>
          <w:color w:val="000000"/>
          <w:kern w:val="0"/>
          <w:sz w:val="20"/>
          <w:szCs w:val="20"/>
        </w:rPr>
        <w:t>676-2121</w:t>
      </w:r>
    </w:p>
    <w:p w14:paraId="6A851A61"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p>
    <w:p w14:paraId="0F51E1E5"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20"/>
          <w:szCs w:val="20"/>
        </w:rPr>
        <w:t>Securities registered pursuant to Section 12(b) of the Act:</w:t>
      </w:r>
    </w:p>
    <w:tbl>
      <w:tblPr>
        <w:tblW w:w="17702" w:type="dxa"/>
        <w:jc w:val="center"/>
        <w:tblCellMar>
          <w:left w:w="0" w:type="dxa"/>
          <w:right w:w="0" w:type="dxa"/>
        </w:tblCellMar>
        <w:tblLook w:val="04A0" w:firstRow="1" w:lastRow="0" w:firstColumn="1" w:lastColumn="0" w:noHBand="0" w:noVBand="1"/>
      </w:tblPr>
      <w:tblGrid>
        <w:gridCol w:w="6727"/>
        <w:gridCol w:w="3363"/>
        <w:gridCol w:w="7612"/>
      </w:tblGrid>
      <w:tr w:rsidR="0092466F" w:rsidRPr="0092466F" w14:paraId="4E5958E1" w14:textId="77777777" w:rsidTr="0092466F">
        <w:trPr>
          <w:jc w:val="center"/>
        </w:trPr>
        <w:tc>
          <w:tcPr>
            <w:tcW w:w="0" w:type="auto"/>
            <w:gridSpan w:val="3"/>
            <w:vAlign w:val="center"/>
            <w:hideMark/>
          </w:tcPr>
          <w:p w14:paraId="5353BBD2"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p>
        </w:tc>
      </w:tr>
      <w:tr w:rsidR="0092466F" w:rsidRPr="0092466F" w14:paraId="0231719D" w14:textId="77777777" w:rsidTr="0092466F">
        <w:trPr>
          <w:jc w:val="center"/>
        </w:trPr>
        <w:tc>
          <w:tcPr>
            <w:tcW w:w="6726" w:type="dxa"/>
            <w:vAlign w:val="center"/>
            <w:hideMark/>
          </w:tcPr>
          <w:p w14:paraId="54B397AA"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3363" w:type="dxa"/>
            <w:vAlign w:val="center"/>
            <w:hideMark/>
          </w:tcPr>
          <w:p w14:paraId="08CE2C21"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7612" w:type="dxa"/>
            <w:vAlign w:val="center"/>
            <w:hideMark/>
          </w:tcPr>
          <w:p w14:paraId="687F9985"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55149863" w14:textId="77777777" w:rsidTr="0092466F">
        <w:trPr>
          <w:jc w:val="center"/>
        </w:trPr>
        <w:tc>
          <w:tcPr>
            <w:tcW w:w="0" w:type="auto"/>
            <w:tcMar>
              <w:top w:w="30" w:type="dxa"/>
              <w:left w:w="30" w:type="dxa"/>
              <w:bottom w:w="30" w:type="dxa"/>
              <w:right w:w="30" w:type="dxa"/>
            </w:tcMar>
            <w:vAlign w:val="bottom"/>
            <w:hideMark/>
          </w:tcPr>
          <w:p w14:paraId="3DE055E6" w14:textId="77777777" w:rsidR="0092466F" w:rsidRPr="0092466F" w:rsidRDefault="0092466F" w:rsidP="0092466F">
            <w:pPr>
              <w:widowControl/>
              <w:jc w:val="center"/>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u w:val="single"/>
              </w:rPr>
              <w:t>Title of each class</w:t>
            </w:r>
          </w:p>
        </w:tc>
        <w:tc>
          <w:tcPr>
            <w:tcW w:w="0" w:type="auto"/>
            <w:tcMar>
              <w:top w:w="30" w:type="dxa"/>
              <w:left w:w="30" w:type="dxa"/>
              <w:bottom w:w="30" w:type="dxa"/>
              <w:right w:w="30" w:type="dxa"/>
            </w:tcMar>
            <w:vAlign w:val="bottom"/>
            <w:hideMark/>
          </w:tcPr>
          <w:p w14:paraId="624C256F" w14:textId="77777777" w:rsidR="0092466F" w:rsidRPr="0092466F" w:rsidRDefault="0092466F" w:rsidP="0092466F">
            <w:pPr>
              <w:widowControl/>
              <w:jc w:val="center"/>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u w:val="single"/>
              </w:rPr>
              <w:t>Trading Symbol(s)</w:t>
            </w:r>
          </w:p>
        </w:tc>
        <w:tc>
          <w:tcPr>
            <w:tcW w:w="0" w:type="auto"/>
            <w:tcMar>
              <w:top w:w="30" w:type="dxa"/>
              <w:left w:w="30" w:type="dxa"/>
              <w:bottom w:w="30" w:type="dxa"/>
              <w:right w:w="30" w:type="dxa"/>
            </w:tcMar>
            <w:vAlign w:val="bottom"/>
            <w:hideMark/>
          </w:tcPr>
          <w:p w14:paraId="1E44EBBE" w14:textId="77777777" w:rsidR="0092466F" w:rsidRPr="0092466F" w:rsidRDefault="0092466F" w:rsidP="0092466F">
            <w:pPr>
              <w:widowControl/>
              <w:jc w:val="center"/>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u w:val="single"/>
              </w:rPr>
              <w:t>Name of each exchange on which registered</w:t>
            </w:r>
          </w:p>
        </w:tc>
      </w:tr>
      <w:tr w:rsidR="0092466F" w:rsidRPr="0092466F" w14:paraId="7E4B65A9" w14:textId="77777777" w:rsidTr="0092466F">
        <w:trPr>
          <w:jc w:val="center"/>
        </w:trPr>
        <w:tc>
          <w:tcPr>
            <w:tcW w:w="0" w:type="auto"/>
            <w:tcMar>
              <w:top w:w="30" w:type="dxa"/>
              <w:left w:w="30" w:type="dxa"/>
              <w:bottom w:w="30" w:type="dxa"/>
              <w:right w:w="30" w:type="dxa"/>
            </w:tcMar>
            <w:vAlign w:val="bottom"/>
            <w:hideMark/>
          </w:tcPr>
          <w:p w14:paraId="1226E8EE" w14:textId="77777777" w:rsidR="0092466F" w:rsidRPr="0092466F" w:rsidRDefault="0092466F" w:rsidP="0092466F">
            <w:pPr>
              <w:widowControl/>
              <w:jc w:val="center"/>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Common Stock, $0.25 Par Value</w:t>
            </w:r>
          </w:p>
        </w:tc>
        <w:tc>
          <w:tcPr>
            <w:tcW w:w="0" w:type="auto"/>
            <w:tcMar>
              <w:top w:w="30" w:type="dxa"/>
              <w:left w:w="30" w:type="dxa"/>
              <w:bottom w:w="30" w:type="dxa"/>
              <w:right w:w="30" w:type="dxa"/>
            </w:tcMar>
            <w:vAlign w:val="bottom"/>
            <w:hideMark/>
          </w:tcPr>
          <w:p w14:paraId="79C2B991" w14:textId="77777777" w:rsidR="0092466F" w:rsidRPr="0092466F" w:rsidRDefault="0092466F" w:rsidP="0092466F">
            <w:pPr>
              <w:widowControl/>
              <w:jc w:val="center"/>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KO</w:t>
            </w:r>
          </w:p>
        </w:tc>
        <w:tc>
          <w:tcPr>
            <w:tcW w:w="0" w:type="auto"/>
            <w:tcMar>
              <w:top w:w="30" w:type="dxa"/>
              <w:left w:w="30" w:type="dxa"/>
              <w:bottom w:w="30" w:type="dxa"/>
              <w:right w:w="30" w:type="dxa"/>
            </w:tcMar>
            <w:vAlign w:val="bottom"/>
            <w:hideMark/>
          </w:tcPr>
          <w:p w14:paraId="3E55D7FA" w14:textId="77777777" w:rsidR="0092466F" w:rsidRPr="0092466F" w:rsidRDefault="0092466F" w:rsidP="0092466F">
            <w:pPr>
              <w:widowControl/>
              <w:jc w:val="center"/>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New York Stock Exchange</w:t>
            </w:r>
          </w:p>
        </w:tc>
      </w:tr>
      <w:tr w:rsidR="0092466F" w:rsidRPr="0092466F" w14:paraId="0021B8F0" w14:textId="77777777" w:rsidTr="0092466F">
        <w:trPr>
          <w:jc w:val="center"/>
        </w:trPr>
        <w:tc>
          <w:tcPr>
            <w:tcW w:w="0" w:type="auto"/>
            <w:tcMar>
              <w:top w:w="30" w:type="dxa"/>
              <w:left w:w="30" w:type="dxa"/>
              <w:bottom w:w="30" w:type="dxa"/>
              <w:right w:w="30" w:type="dxa"/>
            </w:tcMar>
            <w:vAlign w:val="bottom"/>
            <w:hideMark/>
          </w:tcPr>
          <w:p w14:paraId="2D880E6A" w14:textId="77777777" w:rsidR="0092466F" w:rsidRPr="0092466F" w:rsidRDefault="0092466F" w:rsidP="0092466F">
            <w:pPr>
              <w:widowControl/>
              <w:jc w:val="center"/>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0.000% Notes Due 2021</w:t>
            </w:r>
          </w:p>
        </w:tc>
        <w:tc>
          <w:tcPr>
            <w:tcW w:w="0" w:type="auto"/>
            <w:tcMar>
              <w:top w:w="30" w:type="dxa"/>
              <w:left w:w="30" w:type="dxa"/>
              <w:bottom w:w="30" w:type="dxa"/>
              <w:right w:w="30" w:type="dxa"/>
            </w:tcMar>
            <w:vAlign w:val="bottom"/>
            <w:hideMark/>
          </w:tcPr>
          <w:p w14:paraId="579DC276" w14:textId="77777777" w:rsidR="0092466F" w:rsidRPr="0092466F" w:rsidRDefault="0092466F" w:rsidP="0092466F">
            <w:pPr>
              <w:widowControl/>
              <w:jc w:val="center"/>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KO21B</w:t>
            </w:r>
          </w:p>
        </w:tc>
        <w:tc>
          <w:tcPr>
            <w:tcW w:w="0" w:type="auto"/>
            <w:tcMar>
              <w:top w:w="30" w:type="dxa"/>
              <w:left w:w="30" w:type="dxa"/>
              <w:bottom w:w="30" w:type="dxa"/>
              <w:right w:w="30" w:type="dxa"/>
            </w:tcMar>
            <w:vAlign w:val="bottom"/>
            <w:hideMark/>
          </w:tcPr>
          <w:p w14:paraId="5A3A0D6B" w14:textId="77777777" w:rsidR="0092466F" w:rsidRPr="0092466F" w:rsidRDefault="0092466F" w:rsidP="0092466F">
            <w:pPr>
              <w:widowControl/>
              <w:jc w:val="center"/>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New York Stock Exchange</w:t>
            </w:r>
          </w:p>
        </w:tc>
      </w:tr>
      <w:tr w:rsidR="0092466F" w:rsidRPr="0092466F" w14:paraId="3E5AA983" w14:textId="77777777" w:rsidTr="0092466F">
        <w:trPr>
          <w:jc w:val="center"/>
        </w:trPr>
        <w:tc>
          <w:tcPr>
            <w:tcW w:w="0" w:type="auto"/>
            <w:tcMar>
              <w:top w:w="30" w:type="dxa"/>
              <w:left w:w="30" w:type="dxa"/>
              <w:bottom w:w="30" w:type="dxa"/>
              <w:right w:w="30" w:type="dxa"/>
            </w:tcMar>
            <w:vAlign w:val="bottom"/>
            <w:hideMark/>
          </w:tcPr>
          <w:p w14:paraId="28C0745B" w14:textId="77777777" w:rsidR="0092466F" w:rsidRPr="0092466F" w:rsidRDefault="0092466F" w:rsidP="0092466F">
            <w:pPr>
              <w:widowControl/>
              <w:jc w:val="center"/>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Floating Rate Notes Due 2021</w:t>
            </w:r>
          </w:p>
        </w:tc>
        <w:tc>
          <w:tcPr>
            <w:tcW w:w="0" w:type="auto"/>
            <w:tcMar>
              <w:top w:w="30" w:type="dxa"/>
              <w:left w:w="30" w:type="dxa"/>
              <w:bottom w:w="30" w:type="dxa"/>
              <w:right w:w="30" w:type="dxa"/>
            </w:tcMar>
            <w:vAlign w:val="bottom"/>
            <w:hideMark/>
          </w:tcPr>
          <w:p w14:paraId="7A3C7E21" w14:textId="77777777" w:rsidR="0092466F" w:rsidRPr="0092466F" w:rsidRDefault="0092466F" w:rsidP="0092466F">
            <w:pPr>
              <w:widowControl/>
              <w:jc w:val="center"/>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KO21C</w:t>
            </w:r>
          </w:p>
        </w:tc>
        <w:tc>
          <w:tcPr>
            <w:tcW w:w="0" w:type="auto"/>
            <w:tcMar>
              <w:top w:w="30" w:type="dxa"/>
              <w:left w:w="30" w:type="dxa"/>
              <w:bottom w:w="30" w:type="dxa"/>
              <w:right w:w="30" w:type="dxa"/>
            </w:tcMar>
            <w:vAlign w:val="bottom"/>
            <w:hideMark/>
          </w:tcPr>
          <w:p w14:paraId="7DBFB39E" w14:textId="77777777" w:rsidR="0092466F" w:rsidRPr="0092466F" w:rsidRDefault="0092466F" w:rsidP="0092466F">
            <w:pPr>
              <w:widowControl/>
              <w:jc w:val="center"/>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New York Stock Exchange</w:t>
            </w:r>
          </w:p>
        </w:tc>
      </w:tr>
      <w:tr w:rsidR="0092466F" w:rsidRPr="0092466F" w14:paraId="059B8405" w14:textId="77777777" w:rsidTr="0092466F">
        <w:trPr>
          <w:jc w:val="center"/>
        </w:trPr>
        <w:tc>
          <w:tcPr>
            <w:tcW w:w="0" w:type="auto"/>
            <w:tcMar>
              <w:top w:w="30" w:type="dxa"/>
              <w:left w:w="30" w:type="dxa"/>
              <w:bottom w:w="30" w:type="dxa"/>
              <w:right w:w="30" w:type="dxa"/>
            </w:tcMar>
            <w:vAlign w:val="bottom"/>
            <w:hideMark/>
          </w:tcPr>
          <w:p w14:paraId="3725DCD5" w14:textId="77777777" w:rsidR="0092466F" w:rsidRPr="0092466F" w:rsidRDefault="0092466F" w:rsidP="0092466F">
            <w:pPr>
              <w:widowControl/>
              <w:jc w:val="center"/>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1.125% Notes Due 2022</w:t>
            </w:r>
          </w:p>
        </w:tc>
        <w:tc>
          <w:tcPr>
            <w:tcW w:w="0" w:type="auto"/>
            <w:tcMar>
              <w:top w:w="30" w:type="dxa"/>
              <w:left w:w="30" w:type="dxa"/>
              <w:bottom w:w="30" w:type="dxa"/>
              <w:right w:w="30" w:type="dxa"/>
            </w:tcMar>
            <w:vAlign w:val="bottom"/>
            <w:hideMark/>
          </w:tcPr>
          <w:p w14:paraId="4295B3D7" w14:textId="77777777" w:rsidR="0092466F" w:rsidRPr="0092466F" w:rsidRDefault="0092466F" w:rsidP="0092466F">
            <w:pPr>
              <w:widowControl/>
              <w:jc w:val="center"/>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KO22</w:t>
            </w:r>
          </w:p>
        </w:tc>
        <w:tc>
          <w:tcPr>
            <w:tcW w:w="0" w:type="auto"/>
            <w:tcMar>
              <w:top w:w="30" w:type="dxa"/>
              <w:left w:w="30" w:type="dxa"/>
              <w:bottom w:w="30" w:type="dxa"/>
              <w:right w:w="30" w:type="dxa"/>
            </w:tcMar>
            <w:vAlign w:val="bottom"/>
            <w:hideMark/>
          </w:tcPr>
          <w:p w14:paraId="04211E7E" w14:textId="77777777" w:rsidR="0092466F" w:rsidRPr="0092466F" w:rsidRDefault="0092466F" w:rsidP="0092466F">
            <w:pPr>
              <w:widowControl/>
              <w:jc w:val="center"/>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New York Stock Exchange</w:t>
            </w:r>
          </w:p>
        </w:tc>
      </w:tr>
      <w:tr w:rsidR="0092466F" w:rsidRPr="0092466F" w14:paraId="525D1C1F" w14:textId="77777777" w:rsidTr="0092466F">
        <w:trPr>
          <w:jc w:val="center"/>
        </w:trPr>
        <w:tc>
          <w:tcPr>
            <w:tcW w:w="0" w:type="auto"/>
            <w:tcMar>
              <w:top w:w="30" w:type="dxa"/>
              <w:left w:w="30" w:type="dxa"/>
              <w:bottom w:w="30" w:type="dxa"/>
              <w:right w:w="30" w:type="dxa"/>
            </w:tcMar>
            <w:vAlign w:val="bottom"/>
            <w:hideMark/>
          </w:tcPr>
          <w:p w14:paraId="3A2468CB" w14:textId="77777777" w:rsidR="0092466F" w:rsidRPr="0092466F" w:rsidRDefault="0092466F" w:rsidP="0092466F">
            <w:pPr>
              <w:widowControl/>
              <w:jc w:val="center"/>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0.125% Notes Due 2022</w:t>
            </w:r>
          </w:p>
        </w:tc>
        <w:tc>
          <w:tcPr>
            <w:tcW w:w="0" w:type="auto"/>
            <w:tcMar>
              <w:top w:w="30" w:type="dxa"/>
              <w:left w:w="30" w:type="dxa"/>
              <w:bottom w:w="30" w:type="dxa"/>
              <w:right w:w="30" w:type="dxa"/>
            </w:tcMar>
            <w:vAlign w:val="bottom"/>
            <w:hideMark/>
          </w:tcPr>
          <w:p w14:paraId="21D4F755" w14:textId="77777777" w:rsidR="0092466F" w:rsidRPr="0092466F" w:rsidRDefault="0092466F" w:rsidP="0092466F">
            <w:pPr>
              <w:widowControl/>
              <w:jc w:val="center"/>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KO22B</w:t>
            </w:r>
          </w:p>
        </w:tc>
        <w:tc>
          <w:tcPr>
            <w:tcW w:w="0" w:type="auto"/>
            <w:tcMar>
              <w:top w:w="30" w:type="dxa"/>
              <w:left w:w="30" w:type="dxa"/>
              <w:bottom w:w="30" w:type="dxa"/>
              <w:right w:w="30" w:type="dxa"/>
            </w:tcMar>
            <w:vAlign w:val="bottom"/>
            <w:hideMark/>
          </w:tcPr>
          <w:p w14:paraId="02214B94" w14:textId="77777777" w:rsidR="0092466F" w:rsidRPr="0092466F" w:rsidRDefault="0092466F" w:rsidP="0092466F">
            <w:pPr>
              <w:widowControl/>
              <w:jc w:val="center"/>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New York Stock Exchange</w:t>
            </w:r>
          </w:p>
        </w:tc>
      </w:tr>
      <w:tr w:rsidR="0092466F" w:rsidRPr="0092466F" w14:paraId="1EF74A75" w14:textId="77777777" w:rsidTr="0092466F">
        <w:trPr>
          <w:jc w:val="center"/>
        </w:trPr>
        <w:tc>
          <w:tcPr>
            <w:tcW w:w="0" w:type="auto"/>
            <w:tcMar>
              <w:top w:w="30" w:type="dxa"/>
              <w:left w:w="30" w:type="dxa"/>
              <w:bottom w:w="30" w:type="dxa"/>
              <w:right w:w="30" w:type="dxa"/>
            </w:tcMar>
            <w:vAlign w:val="bottom"/>
            <w:hideMark/>
          </w:tcPr>
          <w:p w14:paraId="590CA34F" w14:textId="77777777" w:rsidR="0092466F" w:rsidRPr="0092466F" w:rsidRDefault="0092466F" w:rsidP="0092466F">
            <w:pPr>
              <w:widowControl/>
              <w:jc w:val="center"/>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0.75% Notes Due 2023</w:t>
            </w:r>
          </w:p>
        </w:tc>
        <w:tc>
          <w:tcPr>
            <w:tcW w:w="0" w:type="auto"/>
            <w:tcMar>
              <w:top w:w="30" w:type="dxa"/>
              <w:left w:w="30" w:type="dxa"/>
              <w:bottom w:w="30" w:type="dxa"/>
              <w:right w:w="30" w:type="dxa"/>
            </w:tcMar>
            <w:vAlign w:val="bottom"/>
            <w:hideMark/>
          </w:tcPr>
          <w:p w14:paraId="54E1FA92" w14:textId="77777777" w:rsidR="0092466F" w:rsidRPr="0092466F" w:rsidRDefault="0092466F" w:rsidP="0092466F">
            <w:pPr>
              <w:widowControl/>
              <w:jc w:val="center"/>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KO23B</w:t>
            </w:r>
          </w:p>
        </w:tc>
        <w:tc>
          <w:tcPr>
            <w:tcW w:w="0" w:type="auto"/>
            <w:tcMar>
              <w:top w:w="30" w:type="dxa"/>
              <w:left w:w="30" w:type="dxa"/>
              <w:bottom w:w="30" w:type="dxa"/>
              <w:right w:w="30" w:type="dxa"/>
            </w:tcMar>
            <w:vAlign w:val="bottom"/>
            <w:hideMark/>
          </w:tcPr>
          <w:p w14:paraId="7C5689F4" w14:textId="77777777" w:rsidR="0092466F" w:rsidRPr="0092466F" w:rsidRDefault="0092466F" w:rsidP="0092466F">
            <w:pPr>
              <w:widowControl/>
              <w:jc w:val="center"/>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New York Stock Exchange</w:t>
            </w:r>
          </w:p>
        </w:tc>
      </w:tr>
      <w:tr w:rsidR="0092466F" w:rsidRPr="0092466F" w14:paraId="6697BC28" w14:textId="77777777" w:rsidTr="0092466F">
        <w:trPr>
          <w:jc w:val="center"/>
        </w:trPr>
        <w:tc>
          <w:tcPr>
            <w:tcW w:w="0" w:type="auto"/>
            <w:tcMar>
              <w:top w:w="30" w:type="dxa"/>
              <w:left w:w="30" w:type="dxa"/>
              <w:bottom w:w="30" w:type="dxa"/>
              <w:right w:w="30" w:type="dxa"/>
            </w:tcMar>
            <w:vAlign w:val="bottom"/>
            <w:hideMark/>
          </w:tcPr>
          <w:p w14:paraId="0FF024E0" w14:textId="77777777" w:rsidR="0092466F" w:rsidRPr="0092466F" w:rsidRDefault="0092466F" w:rsidP="0092466F">
            <w:pPr>
              <w:widowControl/>
              <w:jc w:val="center"/>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0.500% Notes Due 2024</w:t>
            </w:r>
          </w:p>
        </w:tc>
        <w:tc>
          <w:tcPr>
            <w:tcW w:w="0" w:type="auto"/>
            <w:tcMar>
              <w:top w:w="30" w:type="dxa"/>
              <w:left w:w="30" w:type="dxa"/>
              <w:bottom w:w="30" w:type="dxa"/>
              <w:right w:w="30" w:type="dxa"/>
            </w:tcMar>
            <w:vAlign w:val="bottom"/>
            <w:hideMark/>
          </w:tcPr>
          <w:p w14:paraId="0AC36BF6" w14:textId="77777777" w:rsidR="0092466F" w:rsidRPr="0092466F" w:rsidRDefault="0092466F" w:rsidP="0092466F">
            <w:pPr>
              <w:widowControl/>
              <w:jc w:val="center"/>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KO24</w:t>
            </w:r>
          </w:p>
        </w:tc>
        <w:tc>
          <w:tcPr>
            <w:tcW w:w="0" w:type="auto"/>
            <w:tcMar>
              <w:top w:w="30" w:type="dxa"/>
              <w:left w:w="30" w:type="dxa"/>
              <w:bottom w:w="30" w:type="dxa"/>
              <w:right w:w="30" w:type="dxa"/>
            </w:tcMar>
            <w:vAlign w:val="bottom"/>
            <w:hideMark/>
          </w:tcPr>
          <w:p w14:paraId="061173E5" w14:textId="77777777" w:rsidR="0092466F" w:rsidRPr="0092466F" w:rsidRDefault="0092466F" w:rsidP="0092466F">
            <w:pPr>
              <w:widowControl/>
              <w:jc w:val="center"/>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New York Stock Exchange</w:t>
            </w:r>
          </w:p>
        </w:tc>
      </w:tr>
      <w:tr w:rsidR="0092466F" w:rsidRPr="0092466F" w14:paraId="6C053CEB" w14:textId="77777777" w:rsidTr="0092466F">
        <w:trPr>
          <w:jc w:val="center"/>
        </w:trPr>
        <w:tc>
          <w:tcPr>
            <w:tcW w:w="0" w:type="auto"/>
            <w:tcMar>
              <w:top w:w="30" w:type="dxa"/>
              <w:left w:w="30" w:type="dxa"/>
              <w:bottom w:w="30" w:type="dxa"/>
              <w:right w:w="30" w:type="dxa"/>
            </w:tcMar>
            <w:vAlign w:val="bottom"/>
            <w:hideMark/>
          </w:tcPr>
          <w:p w14:paraId="661A2B90" w14:textId="77777777" w:rsidR="0092466F" w:rsidRPr="0092466F" w:rsidRDefault="0092466F" w:rsidP="0092466F">
            <w:pPr>
              <w:widowControl/>
              <w:jc w:val="center"/>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1.875% Notes Due 2026</w:t>
            </w:r>
          </w:p>
        </w:tc>
        <w:tc>
          <w:tcPr>
            <w:tcW w:w="0" w:type="auto"/>
            <w:tcMar>
              <w:top w:w="30" w:type="dxa"/>
              <w:left w:w="30" w:type="dxa"/>
              <w:bottom w:w="30" w:type="dxa"/>
              <w:right w:w="30" w:type="dxa"/>
            </w:tcMar>
            <w:vAlign w:val="bottom"/>
            <w:hideMark/>
          </w:tcPr>
          <w:p w14:paraId="150615C5" w14:textId="77777777" w:rsidR="0092466F" w:rsidRPr="0092466F" w:rsidRDefault="0092466F" w:rsidP="0092466F">
            <w:pPr>
              <w:widowControl/>
              <w:jc w:val="center"/>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KO26</w:t>
            </w:r>
          </w:p>
        </w:tc>
        <w:tc>
          <w:tcPr>
            <w:tcW w:w="0" w:type="auto"/>
            <w:tcMar>
              <w:top w:w="30" w:type="dxa"/>
              <w:left w:w="30" w:type="dxa"/>
              <w:bottom w:w="30" w:type="dxa"/>
              <w:right w:w="30" w:type="dxa"/>
            </w:tcMar>
            <w:vAlign w:val="bottom"/>
            <w:hideMark/>
          </w:tcPr>
          <w:p w14:paraId="257DF3F8" w14:textId="77777777" w:rsidR="0092466F" w:rsidRPr="0092466F" w:rsidRDefault="0092466F" w:rsidP="0092466F">
            <w:pPr>
              <w:widowControl/>
              <w:jc w:val="center"/>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New York Stock Exchange</w:t>
            </w:r>
          </w:p>
        </w:tc>
      </w:tr>
      <w:tr w:rsidR="0092466F" w:rsidRPr="0092466F" w14:paraId="45F5BCB5" w14:textId="77777777" w:rsidTr="0092466F">
        <w:trPr>
          <w:jc w:val="center"/>
        </w:trPr>
        <w:tc>
          <w:tcPr>
            <w:tcW w:w="0" w:type="auto"/>
            <w:tcMar>
              <w:top w:w="30" w:type="dxa"/>
              <w:left w:w="30" w:type="dxa"/>
              <w:bottom w:w="30" w:type="dxa"/>
              <w:right w:w="30" w:type="dxa"/>
            </w:tcMar>
            <w:vAlign w:val="bottom"/>
            <w:hideMark/>
          </w:tcPr>
          <w:p w14:paraId="1FFEFCAF" w14:textId="77777777" w:rsidR="0092466F" w:rsidRPr="0092466F" w:rsidRDefault="0092466F" w:rsidP="0092466F">
            <w:pPr>
              <w:widowControl/>
              <w:jc w:val="center"/>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lastRenderedPageBreak/>
              <w:t>0.750% Notes Due 2026</w:t>
            </w:r>
          </w:p>
        </w:tc>
        <w:tc>
          <w:tcPr>
            <w:tcW w:w="0" w:type="auto"/>
            <w:tcMar>
              <w:top w:w="30" w:type="dxa"/>
              <w:left w:w="30" w:type="dxa"/>
              <w:bottom w:w="30" w:type="dxa"/>
              <w:right w:w="30" w:type="dxa"/>
            </w:tcMar>
            <w:vAlign w:val="bottom"/>
            <w:hideMark/>
          </w:tcPr>
          <w:p w14:paraId="14307C0D" w14:textId="77777777" w:rsidR="0092466F" w:rsidRPr="0092466F" w:rsidRDefault="0092466F" w:rsidP="0092466F">
            <w:pPr>
              <w:widowControl/>
              <w:jc w:val="center"/>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KO26C</w:t>
            </w:r>
          </w:p>
        </w:tc>
        <w:tc>
          <w:tcPr>
            <w:tcW w:w="0" w:type="auto"/>
            <w:tcMar>
              <w:top w:w="30" w:type="dxa"/>
              <w:left w:w="30" w:type="dxa"/>
              <w:bottom w:w="30" w:type="dxa"/>
              <w:right w:w="30" w:type="dxa"/>
            </w:tcMar>
            <w:vAlign w:val="bottom"/>
            <w:hideMark/>
          </w:tcPr>
          <w:p w14:paraId="2313B439" w14:textId="77777777" w:rsidR="0092466F" w:rsidRPr="0092466F" w:rsidRDefault="0092466F" w:rsidP="0092466F">
            <w:pPr>
              <w:widowControl/>
              <w:jc w:val="center"/>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New York Stock Exchange</w:t>
            </w:r>
          </w:p>
        </w:tc>
      </w:tr>
      <w:tr w:rsidR="0092466F" w:rsidRPr="0092466F" w14:paraId="01EB5091" w14:textId="77777777" w:rsidTr="0092466F">
        <w:trPr>
          <w:jc w:val="center"/>
        </w:trPr>
        <w:tc>
          <w:tcPr>
            <w:tcW w:w="0" w:type="auto"/>
            <w:tcMar>
              <w:top w:w="30" w:type="dxa"/>
              <w:left w:w="30" w:type="dxa"/>
              <w:bottom w:w="30" w:type="dxa"/>
              <w:right w:w="30" w:type="dxa"/>
            </w:tcMar>
            <w:vAlign w:val="bottom"/>
            <w:hideMark/>
          </w:tcPr>
          <w:p w14:paraId="7F5548F6" w14:textId="77777777" w:rsidR="0092466F" w:rsidRPr="0092466F" w:rsidRDefault="0092466F" w:rsidP="0092466F">
            <w:pPr>
              <w:widowControl/>
              <w:jc w:val="center"/>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1.125% Notes Due 2027</w:t>
            </w:r>
          </w:p>
        </w:tc>
        <w:tc>
          <w:tcPr>
            <w:tcW w:w="0" w:type="auto"/>
            <w:tcMar>
              <w:top w:w="30" w:type="dxa"/>
              <w:left w:w="30" w:type="dxa"/>
              <w:bottom w:w="30" w:type="dxa"/>
              <w:right w:w="30" w:type="dxa"/>
            </w:tcMar>
            <w:vAlign w:val="bottom"/>
            <w:hideMark/>
          </w:tcPr>
          <w:p w14:paraId="05DD0413" w14:textId="77777777" w:rsidR="0092466F" w:rsidRPr="0092466F" w:rsidRDefault="0092466F" w:rsidP="0092466F">
            <w:pPr>
              <w:widowControl/>
              <w:jc w:val="center"/>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KO27</w:t>
            </w:r>
          </w:p>
        </w:tc>
        <w:tc>
          <w:tcPr>
            <w:tcW w:w="0" w:type="auto"/>
            <w:tcMar>
              <w:top w:w="30" w:type="dxa"/>
              <w:left w:w="30" w:type="dxa"/>
              <w:bottom w:w="30" w:type="dxa"/>
              <w:right w:w="30" w:type="dxa"/>
            </w:tcMar>
            <w:vAlign w:val="bottom"/>
            <w:hideMark/>
          </w:tcPr>
          <w:p w14:paraId="0AF20660" w14:textId="77777777" w:rsidR="0092466F" w:rsidRPr="0092466F" w:rsidRDefault="0092466F" w:rsidP="0092466F">
            <w:pPr>
              <w:widowControl/>
              <w:jc w:val="center"/>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New York Stock Exchange</w:t>
            </w:r>
          </w:p>
        </w:tc>
      </w:tr>
      <w:tr w:rsidR="0092466F" w:rsidRPr="0092466F" w14:paraId="3E02EB9F" w14:textId="77777777" w:rsidTr="0092466F">
        <w:trPr>
          <w:jc w:val="center"/>
        </w:trPr>
        <w:tc>
          <w:tcPr>
            <w:tcW w:w="0" w:type="auto"/>
            <w:tcMar>
              <w:top w:w="30" w:type="dxa"/>
              <w:left w:w="30" w:type="dxa"/>
              <w:bottom w:w="30" w:type="dxa"/>
              <w:right w:w="30" w:type="dxa"/>
            </w:tcMar>
            <w:vAlign w:val="bottom"/>
            <w:hideMark/>
          </w:tcPr>
          <w:p w14:paraId="3B7E8D4A" w14:textId="77777777" w:rsidR="0092466F" w:rsidRPr="0092466F" w:rsidRDefault="0092466F" w:rsidP="0092466F">
            <w:pPr>
              <w:widowControl/>
              <w:jc w:val="center"/>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1.250% Notes Due 2031</w:t>
            </w:r>
          </w:p>
        </w:tc>
        <w:tc>
          <w:tcPr>
            <w:tcW w:w="0" w:type="auto"/>
            <w:tcMar>
              <w:top w:w="30" w:type="dxa"/>
              <w:left w:w="30" w:type="dxa"/>
              <w:bottom w:w="30" w:type="dxa"/>
              <w:right w:w="30" w:type="dxa"/>
            </w:tcMar>
            <w:vAlign w:val="bottom"/>
            <w:hideMark/>
          </w:tcPr>
          <w:p w14:paraId="00FF15B9" w14:textId="77777777" w:rsidR="0092466F" w:rsidRPr="0092466F" w:rsidRDefault="0092466F" w:rsidP="0092466F">
            <w:pPr>
              <w:widowControl/>
              <w:jc w:val="center"/>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KO31</w:t>
            </w:r>
          </w:p>
        </w:tc>
        <w:tc>
          <w:tcPr>
            <w:tcW w:w="0" w:type="auto"/>
            <w:tcMar>
              <w:top w:w="30" w:type="dxa"/>
              <w:left w:w="30" w:type="dxa"/>
              <w:bottom w:w="30" w:type="dxa"/>
              <w:right w:w="30" w:type="dxa"/>
            </w:tcMar>
            <w:vAlign w:val="bottom"/>
            <w:hideMark/>
          </w:tcPr>
          <w:p w14:paraId="54F10969" w14:textId="77777777" w:rsidR="0092466F" w:rsidRPr="0092466F" w:rsidRDefault="0092466F" w:rsidP="0092466F">
            <w:pPr>
              <w:widowControl/>
              <w:jc w:val="center"/>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New York Stock Exchange</w:t>
            </w:r>
          </w:p>
        </w:tc>
      </w:tr>
      <w:tr w:rsidR="0092466F" w:rsidRPr="0092466F" w14:paraId="1C5B2D60" w14:textId="77777777" w:rsidTr="0092466F">
        <w:trPr>
          <w:jc w:val="center"/>
        </w:trPr>
        <w:tc>
          <w:tcPr>
            <w:tcW w:w="0" w:type="auto"/>
            <w:tcMar>
              <w:top w:w="30" w:type="dxa"/>
              <w:left w:w="30" w:type="dxa"/>
              <w:bottom w:w="30" w:type="dxa"/>
              <w:right w:w="30" w:type="dxa"/>
            </w:tcMar>
            <w:vAlign w:val="bottom"/>
            <w:hideMark/>
          </w:tcPr>
          <w:p w14:paraId="1115F5FA" w14:textId="77777777" w:rsidR="0092466F" w:rsidRPr="0092466F" w:rsidRDefault="0092466F" w:rsidP="0092466F">
            <w:pPr>
              <w:widowControl/>
              <w:jc w:val="center"/>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1.625% Notes Due 2035</w:t>
            </w:r>
          </w:p>
        </w:tc>
        <w:tc>
          <w:tcPr>
            <w:tcW w:w="0" w:type="auto"/>
            <w:tcMar>
              <w:top w:w="30" w:type="dxa"/>
              <w:left w:w="30" w:type="dxa"/>
              <w:bottom w:w="30" w:type="dxa"/>
              <w:right w:w="30" w:type="dxa"/>
            </w:tcMar>
            <w:vAlign w:val="bottom"/>
            <w:hideMark/>
          </w:tcPr>
          <w:p w14:paraId="128A28AD" w14:textId="77777777" w:rsidR="0092466F" w:rsidRPr="0092466F" w:rsidRDefault="0092466F" w:rsidP="0092466F">
            <w:pPr>
              <w:widowControl/>
              <w:jc w:val="center"/>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KO35</w:t>
            </w:r>
          </w:p>
        </w:tc>
        <w:tc>
          <w:tcPr>
            <w:tcW w:w="0" w:type="auto"/>
            <w:tcMar>
              <w:top w:w="30" w:type="dxa"/>
              <w:left w:w="30" w:type="dxa"/>
              <w:bottom w:w="30" w:type="dxa"/>
              <w:right w:w="30" w:type="dxa"/>
            </w:tcMar>
            <w:vAlign w:val="bottom"/>
            <w:hideMark/>
          </w:tcPr>
          <w:p w14:paraId="594738CE" w14:textId="77777777" w:rsidR="0092466F" w:rsidRPr="0092466F" w:rsidRDefault="0092466F" w:rsidP="0092466F">
            <w:pPr>
              <w:widowControl/>
              <w:jc w:val="center"/>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New York Stock Exchange</w:t>
            </w:r>
          </w:p>
        </w:tc>
      </w:tr>
      <w:tr w:rsidR="0092466F" w:rsidRPr="0092466F" w14:paraId="7924BD42" w14:textId="77777777" w:rsidTr="0092466F">
        <w:trPr>
          <w:jc w:val="center"/>
        </w:trPr>
        <w:tc>
          <w:tcPr>
            <w:tcW w:w="0" w:type="auto"/>
            <w:tcMar>
              <w:top w:w="30" w:type="dxa"/>
              <w:left w:w="30" w:type="dxa"/>
              <w:bottom w:w="30" w:type="dxa"/>
              <w:right w:w="30" w:type="dxa"/>
            </w:tcMar>
            <w:vAlign w:val="bottom"/>
            <w:hideMark/>
          </w:tcPr>
          <w:p w14:paraId="70E87CFC" w14:textId="77777777" w:rsidR="0092466F" w:rsidRPr="0092466F" w:rsidRDefault="0092466F" w:rsidP="0092466F">
            <w:pPr>
              <w:widowControl/>
              <w:jc w:val="center"/>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1.100% Notes Due 2036</w:t>
            </w:r>
          </w:p>
        </w:tc>
        <w:tc>
          <w:tcPr>
            <w:tcW w:w="0" w:type="auto"/>
            <w:tcMar>
              <w:top w:w="30" w:type="dxa"/>
              <w:left w:w="30" w:type="dxa"/>
              <w:bottom w:w="30" w:type="dxa"/>
              <w:right w:w="30" w:type="dxa"/>
            </w:tcMar>
            <w:vAlign w:val="bottom"/>
            <w:hideMark/>
          </w:tcPr>
          <w:p w14:paraId="220FC9D5" w14:textId="77777777" w:rsidR="0092466F" w:rsidRPr="0092466F" w:rsidRDefault="0092466F" w:rsidP="0092466F">
            <w:pPr>
              <w:widowControl/>
              <w:jc w:val="center"/>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KO36</w:t>
            </w:r>
          </w:p>
        </w:tc>
        <w:tc>
          <w:tcPr>
            <w:tcW w:w="0" w:type="auto"/>
            <w:tcMar>
              <w:top w:w="30" w:type="dxa"/>
              <w:left w:w="30" w:type="dxa"/>
              <w:bottom w:w="30" w:type="dxa"/>
              <w:right w:w="30" w:type="dxa"/>
            </w:tcMar>
            <w:vAlign w:val="bottom"/>
            <w:hideMark/>
          </w:tcPr>
          <w:p w14:paraId="52BEB4A3" w14:textId="77777777" w:rsidR="0092466F" w:rsidRPr="0092466F" w:rsidRDefault="0092466F" w:rsidP="0092466F">
            <w:pPr>
              <w:widowControl/>
              <w:jc w:val="center"/>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New York Stock Exchange</w:t>
            </w:r>
          </w:p>
        </w:tc>
      </w:tr>
    </w:tbl>
    <w:p w14:paraId="117D8A56"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20"/>
          <w:szCs w:val="20"/>
        </w:rPr>
        <w:t>Securities registered pursuant to Section 12(g) of the Act: None</w:t>
      </w:r>
    </w:p>
    <w:p w14:paraId="1830B460" w14:textId="77777777" w:rsidR="0092466F" w:rsidRPr="0092466F" w:rsidRDefault="0092466F" w:rsidP="0092466F">
      <w:pPr>
        <w:widowControl/>
        <w:spacing w:line="216" w:lineRule="atLeast"/>
        <w:jc w:val="center"/>
        <w:rPr>
          <w:rFonts w:ascii="Times New Roman" w:eastAsia="宋体" w:hAnsi="Times New Roman" w:cs="Times New Roman"/>
          <w:color w:val="000000"/>
          <w:kern w:val="0"/>
          <w:sz w:val="16"/>
          <w:szCs w:val="16"/>
        </w:rPr>
      </w:pPr>
      <w:r w:rsidRPr="0092466F">
        <w:rPr>
          <w:rFonts w:ascii="inherit" w:eastAsia="宋体" w:hAnsi="inherit" w:cs="Times New Roman"/>
          <w:color w:val="000000"/>
          <w:kern w:val="0"/>
          <w:sz w:val="16"/>
          <w:szCs w:val="16"/>
        </w:rPr>
        <w:t>__________________________________________________</w:t>
      </w:r>
    </w:p>
    <w:p w14:paraId="1F848405" w14:textId="77777777" w:rsidR="0092466F" w:rsidRPr="0092466F" w:rsidRDefault="0092466F" w:rsidP="0092466F">
      <w:pPr>
        <w:widowControl/>
        <w:spacing w:line="216" w:lineRule="atLeast"/>
        <w:jc w:val="left"/>
        <w:rPr>
          <w:rFonts w:ascii="Times New Roman" w:eastAsia="宋体" w:hAnsi="Times New Roman" w:cs="Times New Roman"/>
          <w:color w:val="000000"/>
          <w:kern w:val="0"/>
          <w:sz w:val="16"/>
          <w:szCs w:val="16"/>
        </w:rPr>
      </w:pPr>
      <w:r w:rsidRPr="0092466F">
        <w:rPr>
          <w:rFonts w:ascii="inherit" w:eastAsia="宋体" w:hAnsi="inherit" w:cs="Times New Roman"/>
          <w:color w:val="000000"/>
          <w:kern w:val="0"/>
          <w:sz w:val="16"/>
          <w:szCs w:val="16"/>
        </w:rPr>
        <w:t>Indicate by check mark if the Registrant is a well-known seasoned issuer, as defined in Rule 405 of the Securities Act. </w:t>
      </w:r>
      <w:r w:rsidRPr="0092466F">
        <w:rPr>
          <w:rFonts w:ascii="Times New Roman" w:eastAsia="宋体" w:hAnsi="Times New Roman" w:cs="Times New Roman"/>
          <w:color w:val="000000"/>
          <w:kern w:val="0"/>
          <w:sz w:val="16"/>
          <w:szCs w:val="16"/>
        </w:rPr>
        <w:t>Yes</w:t>
      </w:r>
      <w:r w:rsidRPr="0092466F">
        <w:rPr>
          <w:rFonts w:ascii="inherit" w:eastAsia="宋体" w:hAnsi="inherit" w:cs="Times New Roman"/>
          <w:color w:val="000000"/>
          <w:kern w:val="0"/>
          <w:sz w:val="16"/>
          <w:szCs w:val="16"/>
        </w:rPr>
        <w:t> </w:t>
      </w:r>
      <w:r w:rsidRPr="0092466F">
        <w:rPr>
          <w:rFonts w:ascii="Segoe UI Symbol" w:eastAsia="宋体" w:hAnsi="Segoe UI Symbol" w:cs="Segoe UI Symbol"/>
          <w:color w:val="000000"/>
          <w:kern w:val="0"/>
          <w:sz w:val="16"/>
          <w:szCs w:val="16"/>
        </w:rPr>
        <w:t>☒</w:t>
      </w:r>
      <w:r w:rsidRPr="0092466F">
        <w:rPr>
          <w:rFonts w:ascii="inherit" w:eastAsia="宋体" w:hAnsi="inherit" w:cs="Times New Roman"/>
          <w:color w:val="000000"/>
          <w:kern w:val="0"/>
          <w:sz w:val="16"/>
          <w:szCs w:val="16"/>
        </w:rPr>
        <w:t>    </w:t>
      </w:r>
      <w:r w:rsidRPr="0092466F">
        <w:rPr>
          <w:rFonts w:ascii="Times New Roman" w:eastAsia="宋体" w:hAnsi="Times New Roman" w:cs="Times New Roman"/>
          <w:color w:val="000000"/>
          <w:kern w:val="0"/>
          <w:sz w:val="16"/>
          <w:szCs w:val="16"/>
        </w:rPr>
        <w:t>No</w:t>
      </w:r>
      <w:r w:rsidRPr="0092466F">
        <w:rPr>
          <w:rFonts w:ascii="inherit" w:eastAsia="宋体" w:hAnsi="inherit" w:cs="Times New Roman"/>
          <w:color w:val="000000"/>
          <w:kern w:val="0"/>
          <w:sz w:val="16"/>
          <w:szCs w:val="16"/>
        </w:rPr>
        <w:t> </w:t>
      </w:r>
      <w:r w:rsidRPr="0092466F">
        <w:rPr>
          <w:rFonts w:ascii="Segoe UI Symbol" w:eastAsia="宋体" w:hAnsi="Segoe UI Symbol" w:cs="Segoe UI Symbol"/>
          <w:color w:val="000000"/>
          <w:kern w:val="0"/>
          <w:sz w:val="16"/>
          <w:szCs w:val="16"/>
        </w:rPr>
        <w:t>☐</w:t>
      </w:r>
    </w:p>
    <w:p w14:paraId="39C96FAF" w14:textId="77777777" w:rsidR="0092466F" w:rsidRPr="0092466F" w:rsidRDefault="0092466F" w:rsidP="0092466F">
      <w:pPr>
        <w:widowControl/>
        <w:spacing w:line="216" w:lineRule="atLeast"/>
        <w:jc w:val="left"/>
        <w:rPr>
          <w:rFonts w:ascii="Times New Roman" w:eastAsia="宋体" w:hAnsi="Times New Roman" w:cs="Times New Roman"/>
          <w:color w:val="000000"/>
          <w:kern w:val="0"/>
          <w:sz w:val="16"/>
          <w:szCs w:val="16"/>
        </w:rPr>
      </w:pPr>
      <w:r w:rsidRPr="0092466F">
        <w:rPr>
          <w:rFonts w:ascii="inherit" w:eastAsia="宋体" w:hAnsi="inherit" w:cs="Times New Roman"/>
          <w:color w:val="000000"/>
          <w:kern w:val="0"/>
          <w:sz w:val="16"/>
          <w:szCs w:val="16"/>
        </w:rPr>
        <w:t>Indicate by check mark if the Registrant is not required to file reports pursuant to Section 13 or Section 15(d) of the Exchange Act. </w:t>
      </w:r>
      <w:r w:rsidRPr="0092466F">
        <w:rPr>
          <w:rFonts w:ascii="Times New Roman" w:eastAsia="宋体" w:hAnsi="Times New Roman" w:cs="Times New Roman"/>
          <w:color w:val="000000"/>
          <w:kern w:val="0"/>
          <w:sz w:val="16"/>
          <w:szCs w:val="16"/>
        </w:rPr>
        <w:t>Yes</w:t>
      </w:r>
      <w:r w:rsidRPr="0092466F">
        <w:rPr>
          <w:rFonts w:ascii="inherit" w:eastAsia="宋体" w:hAnsi="inherit" w:cs="Times New Roman"/>
          <w:color w:val="000000"/>
          <w:kern w:val="0"/>
          <w:sz w:val="16"/>
          <w:szCs w:val="16"/>
        </w:rPr>
        <w:t> </w:t>
      </w:r>
      <w:r w:rsidRPr="0092466F">
        <w:rPr>
          <w:rFonts w:ascii="Segoe UI Symbol" w:eastAsia="宋体" w:hAnsi="Segoe UI Symbol" w:cs="Segoe UI Symbol"/>
          <w:color w:val="000000"/>
          <w:kern w:val="0"/>
          <w:sz w:val="16"/>
          <w:szCs w:val="16"/>
        </w:rPr>
        <w:t>☐</w:t>
      </w:r>
      <w:r w:rsidRPr="0092466F">
        <w:rPr>
          <w:rFonts w:ascii="inherit" w:eastAsia="宋体" w:hAnsi="inherit" w:cs="Times New Roman"/>
          <w:color w:val="000000"/>
          <w:kern w:val="0"/>
          <w:sz w:val="16"/>
          <w:szCs w:val="16"/>
        </w:rPr>
        <w:t>   </w:t>
      </w:r>
      <w:r w:rsidRPr="0092466F">
        <w:rPr>
          <w:rFonts w:ascii="Times New Roman" w:eastAsia="宋体" w:hAnsi="Times New Roman" w:cs="Times New Roman"/>
          <w:color w:val="000000"/>
          <w:kern w:val="0"/>
          <w:sz w:val="16"/>
          <w:szCs w:val="16"/>
        </w:rPr>
        <w:t>No</w:t>
      </w:r>
      <w:r w:rsidRPr="0092466F">
        <w:rPr>
          <w:rFonts w:ascii="inherit" w:eastAsia="宋体" w:hAnsi="inherit" w:cs="Times New Roman"/>
          <w:color w:val="000000"/>
          <w:kern w:val="0"/>
          <w:sz w:val="16"/>
          <w:szCs w:val="16"/>
        </w:rPr>
        <w:t> </w:t>
      </w:r>
      <w:r w:rsidRPr="0092466F">
        <w:rPr>
          <w:rFonts w:ascii="Segoe UI Symbol" w:eastAsia="宋体" w:hAnsi="Segoe UI Symbol" w:cs="Segoe UI Symbol"/>
          <w:color w:val="000000"/>
          <w:kern w:val="0"/>
          <w:sz w:val="16"/>
          <w:szCs w:val="16"/>
        </w:rPr>
        <w:t>☒</w:t>
      </w:r>
    </w:p>
    <w:p w14:paraId="7FCE6B6E"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2CFC5984"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1CE49E05">
          <v:rect id="_x0000_i1026" style="width:0;height:1.5pt" o:hralign="center" o:hrstd="t" o:hrnoshade="t" o:hr="t" fillcolor="black" stroked="f"/>
        </w:pict>
      </w:r>
    </w:p>
    <w:p w14:paraId="6802EED9"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5391E920" w14:textId="77777777" w:rsidR="0092466F" w:rsidRPr="0092466F" w:rsidRDefault="0092466F" w:rsidP="0092466F">
      <w:pPr>
        <w:widowControl/>
        <w:spacing w:line="216" w:lineRule="atLeast"/>
        <w:jc w:val="left"/>
        <w:rPr>
          <w:rFonts w:ascii="Times New Roman" w:eastAsia="宋体" w:hAnsi="Times New Roman" w:cs="Times New Roman"/>
          <w:color w:val="000000"/>
          <w:kern w:val="0"/>
          <w:sz w:val="16"/>
          <w:szCs w:val="16"/>
        </w:rPr>
      </w:pPr>
      <w:r w:rsidRPr="0092466F">
        <w:rPr>
          <w:rFonts w:ascii="inherit" w:eastAsia="宋体" w:hAnsi="inherit" w:cs="Times New Roman"/>
          <w:color w:val="000000"/>
          <w:kern w:val="0"/>
          <w:sz w:val="16"/>
          <w:szCs w:val="16"/>
        </w:rPr>
        <w:t>Indicate by check mark whether the Registrant (1) has filed all reports required to be filed by Section 13 or 15(d) of the Securities Exchange Act of 1934 during the preceding 12 months and (2) has been subject to such filing requirements for the past 90 days. </w:t>
      </w:r>
      <w:r w:rsidRPr="0092466F">
        <w:rPr>
          <w:rFonts w:ascii="Times New Roman" w:eastAsia="宋体" w:hAnsi="Times New Roman" w:cs="Times New Roman"/>
          <w:color w:val="000000"/>
          <w:kern w:val="0"/>
          <w:sz w:val="16"/>
          <w:szCs w:val="16"/>
        </w:rPr>
        <w:t>Yes</w:t>
      </w:r>
      <w:r w:rsidRPr="0092466F">
        <w:rPr>
          <w:rFonts w:ascii="inherit" w:eastAsia="宋体" w:hAnsi="inherit" w:cs="Times New Roman"/>
          <w:color w:val="000000"/>
          <w:kern w:val="0"/>
          <w:sz w:val="16"/>
          <w:szCs w:val="16"/>
        </w:rPr>
        <w:t> </w:t>
      </w:r>
      <w:r w:rsidRPr="0092466F">
        <w:rPr>
          <w:rFonts w:ascii="Segoe UI Symbol" w:eastAsia="宋体" w:hAnsi="Segoe UI Symbol" w:cs="Segoe UI Symbol"/>
          <w:color w:val="000000"/>
          <w:kern w:val="0"/>
          <w:sz w:val="16"/>
          <w:szCs w:val="16"/>
        </w:rPr>
        <w:t>☒</w:t>
      </w:r>
      <w:r w:rsidRPr="0092466F">
        <w:rPr>
          <w:rFonts w:ascii="inherit" w:eastAsia="宋体" w:hAnsi="inherit" w:cs="Times New Roman"/>
          <w:color w:val="000000"/>
          <w:kern w:val="0"/>
          <w:sz w:val="16"/>
          <w:szCs w:val="16"/>
        </w:rPr>
        <w:t>    </w:t>
      </w:r>
      <w:r w:rsidRPr="0092466F">
        <w:rPr>
          <w:rFonts w:ascii="Times New Roman" w:eastAsia="宋体" w:hAnsi="Times New Roman" w:cs="Times New Roman"/>
          <w:color w:val="000000"/>
          <w:kern w:val="0"/>
          <w:sz w:val="16"/>
          <w:szCs w:val="16"/>
        </w:rPr>
        <w:t>No</w:t>
      </w:r>
      <w:r w:rsidRPr="0092466F">
        <w:rPr>
          <w:rFonts w:ascii="inherit" w:eastAsia="宋体" w:hAnsi="inherit" w:cs="Times New Roman"/>
          <w:color w:val="000000"/>
          <w:kern w:val="0"/>
          <w:sz w:val="16"/>
          <w:szCs w:val="16"/>
        </w:rPr>
        <w:t> </w:t>
      </w:r>
      <w:r w:rsidRPr="0092466F">
        <w:rPr>
          <w:rFonts w:ascii="Segoe UI Symbol" w:eastAsia="宋体" w:hAnsi="Segoe UI Symbol" w:cs="Segoe UI Symbol"/>
          <w:color w:val="000000"/>
          <w:kern w:val="0"/>
          <w:sz w:val="16"/>
          <w:szCs w:val="16"/>
        </w:rPr>
        <w:t>☐</w:t>
      </w:r>
    </w:p>
    <w:p w14:paraId="1FA958DA" w14:textId="77777777" w:rsidR="0092466F" w:rsidRPr="0092466F" w:rsidRDefault="0092466F" w:rsidP="0092466F">
      <w:pPr>
        <w:widowControl/>
        <w:spacing w:line="216" w:lineRule="atLeast"/>
        <w:jc w:val="left"/>
        <w:rPr>
          <w:rFonts w:ascii="Times New Roman" w:eastAsia="宋体" w:hAnsi="Times New Roman" w:cs="Times New Roman"/>
          <w:color w:val="000000"/>
          <w:kern w:val="0"/>
          <w:sz w:val="16"/>
          <w:szCs w:val="16"/>
        </w:rPr>
      </w:pPr>
      <w:r w:rsidRPr="0092466F">
        <w:rPr>
          <w:rFonts w:ascii="inherit" w:eastAsia="宋体" w:hAnsi="inherit" w:cs="Times New Roman"/>
          <w:color w:val="000000"/>
          <w:kern w:val="0"/>
          <w:sz w:val="16"/>
          <w:szCs w:val="16"/>
        </w:rPr>
        <w:t>Indicate by check mark whether the Registrant has submitted electronically every Interactive Data File required to be submitted pursuant to Rule 405 of Regulation S-T (§ 232.405 of this chapter) during the preceding 12 months (or for such shorter period that the Registrant was required to submit such files). </w:t>
      </w:r>
      <w:r w:rsidRPr="0092466F">
        <w:rPr>
          <w:rFonts w:ascii="Times New Roman" w:eastAsia="宋体" w:hAnsi="Times New Roman" w:cs="Times New Roman"/>
          <w:color w:val="000000"/>
          <w:kern w:val="0"/>
          <w:sz w:val="16"/>
          <w:szCs w:val="16"/>
        </w:rPr>
        <w:t>Yes</w:t>
      </w:r>
      <w:r w:rsidRPr="0092466F">
        <w:rPr>
          <w:rFonts w:ascii="inherit" w:eastAsia="宋体" w:hAnsi="inherit" w:cs="Times New Roman"/>
          <w:color w:val="000000"/>
          <w:kern w:val="0"/>
          <w:sz w:val="16"/>
          <w:szCs w:val="16"/>
        </w:rPr>
        <w:t> </w:t>
      </w:r>
      <w:r w:rsidRPr="0092466F">
        <w:rPr>
          <w:rFonts w:ascii="Segoe UI Symbol" w:eastAsia="宋体" w:hAnsi="Segoe UI Symbol" w:cs="Segoe UI Symbol"/>
          <w:color w:val="000000"/>
          <w:kern w:val="0"/>
          <w:sz w:val="16"/>
          <w:szCs w:val="16"/>
        </w:rPr>
        <w:t>☒</w:t>
      </w:r>
      <w:r w:rsidRPr="0092466F">
        <w:rPr>
          <w:rFonts w:ascii="inherit" w:eastAsia="宋体" w:hAnsi="inherit" w:cs="Times New Roman"/>
          <w:color w:val="000000"/>
          <w:kern w:val="0"/>
          <w:sz w:val="16"/>
          <w:szCs w:val="16"/>
        </w:rPr>
        <w:t>    </w:t>
      </w:r>
      <w:r w:rsidRPr="0092466F">
        <w:rPr>
          <w:rFonts w:ascii="Times New Roman" w:eastAsia="宋体" w:hAnsi="Times New Roman" w:cs="Times New Roman"/>
          <w:color w:val="000000"/>
          <w:kern w:val="0"/>
          <w:sz w:val="16"/>
          <w:szCs w:val="16"/>
        </w:rPr>
        <w:t>No</w:t>
      </w:r>
      <w:r w:rsidRPr="0092466F">
        <w:rPr>
          <w:rFonts w:ascii="inherit" w:eastAsia="宋体" w:hAnsi="inherit" w:cs="Times New Roman"/>
          <w:color w:val="000000"/>
          <w:kern w:val="0"/>
          <w:sz w:val="16"/>
          <w:szCs w:val="16"/>
        </w:rPr>
        <w:t> </w:t>
      </w:r>
      <w:r w:rsidRPr="0092466F">
        <w:rPr>
          <w:rFonts w:ascii="Segoe UI Symbol" w:eastAsia="宋体" w:hAnsi="Segoe UI Symbol" w:cs="Segoe UI Symbol"/>
          <w:color w:val="000000"/>
          <w:kern w:val="0"/>
          <w:sz w:val="16"/>
          <w:szCs w:val="16"/>
        </w:rPr>
        <w:t>☐</w:t>
      </w:r>
    </w:p>
    <w:p w14:paraId="3EC27012" w14:textId="77777777" w:rsidR="0092466F" w:rsidRPr="0092466F" w:rsidRDefault="0092466F" w:rsidP="0092466F">
      <w:pPr>
        <w:widowControl/>
        <w:spacing w:line="216" w:lineRule="atLeast"/>
        <w:jc w:val="left"/>
        <w:rPr>
          <w:rFonts w:ascii="Times New Roman" w:eastAsia="宋体" w:hAnsi="Times New Roman" w:cs="Times New Roman"/>
          <w:color w:val="000000"/>
          <w:kern w:val="0"/>
          <w:sz w:val="16"/>
          <w:szCs w:val="16"/>
        </w:rPr>
      </w:pPr>
      <w:r w:rsidRPr="0092466F">
        <w:rPr>
          <w:rFonts w:ascii="inherit" w:eastAsia="宋体" w:hAnsi="inherit" w:cs="Times New Roman"/>
          <w:color w:val="000000"/>
          <w:kern w:val="0"/>
          <w:sz w:val="16"/>
          <w:szCs w:val="16"/>
        </w:rPr>
        <w:t>Indicate by check mark whether the Registrant is a large accelerated filer, an accelerated filer, a non-accelerated filer, a smaller reporting company or an emerging growth company. See the definitions of "large accelerated filer," "accelerated filer," "smaller reporting company" and "emerging growth company" in Rule 12b-2 of the Exchange Act.</w:t>
      </w:r>
    </w:p>
    <w:tbl>
      <w:tblPr>
        <w:tblW w:w="18979" w:type="dxa"/>
        <w:tblCellMar>
          <w:left w:w="0" w:type="dxa"/>
          <w:right w:w="0" w:type="dxa"/>
        </w:tblCellMar>
        <w:tblLook w:val="04A0" w:firstRow="1" w:lastRow="0" w:firstColumn="1" w:lastColumn="0" w:noHBand="0" w:noVBand="1"/>
      </w:tblPr>
      <w:tblGrid>
        <w:gridCol w:w="3225"/>
        <w:gridCol w:w="379"/>
        <w:gridCol w:w="2657"/>
        <w:gridCol w:w="380"/>
        <w:gridCol w:w="3226"/>
        <w:gridCol w:w="380"/>
        <w:gridCol w:w="3986"/>
        <w:gridCol w:w="380"/>
        <w:gridCol w:w="3986"/>
        <w:gridCol w:w="380"/>
      </w:tblGrid>
      <w:tr w:rsidR="0092466F" w:rsidRPr="0092466F" w14:paraId="23F9CEDC" w14:textId="77777777" w:rsidTr="0092466F">
        <w:tc>
          <w:tcPr>
            <w:tcW w:w="0" w:type="auto"/>
            <w:gridSpan w:val="10"/>
            <w:vAlign w:val="center"/>
            <w:hideMark/>
          </w:tcPr>
          <w:p w14:paraId="44524A51" w14:textId="77777777" w:rsidR="0092466F" w:rsidRPr="0092466F" w:rsidRDefault="0092466F" w:rsidP="0092466F">
            <w:pPr>
              <w:widowControl/>
              <w:spacing w:line="216" w:lineRule="atLeast"/>
              <w:jc w:val="left"/>
              <w:rPr>
                <w:rFonts w:ascii="Times New Roman" w:eastAsia="宋体" w:hAnsi="Times New Roman" w:cs="Times New Roman"/>
                <w:color w:val="000000"/>
                <w:kern w:val="0"/>
                <w:sz w:val="16"/>
                <w:szCs w:val="16"/>
              </w:rPr>
            </w:pPr>
          </w:p>
        </w:tc>
      </w:tr>
      <w:tr w:rsidR="0092466F" w:rsidRPr="0092466F" w14:paraId="03F293B3" w14:textId="77777777" w:rsidTr="0092466F">
        <w:tc>
          <w:tcPr>
            <w:tcW w:w="3226" w:type="dxa"/>
            <w:vAlign w:val="center"/>
            <w:hideMark/>
          </w:tcPr>
          <w:p w14:paraId="418181B3"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380" w:type="dxa"/>
            <w:vAlign w:val="center"/>
            <w:hideMark/>
          </w:tcPr>
          <w:p w14:paraId="20597736"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657" w:type="dxa"/>
            <w:vAlign w:val="center"/>
            <w:hideMark/>
          </w:tcPr>
          <w:p w14:paraId="233F1B86"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380" w:type="dxa"/>
            <w:vAlign w:val="center"/>
            <w:hideMark/>
          </w:tcPr>
          <w:p w14:paraId="470FB367"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3226" w:type="dxa"/>
            <w:vAlign w:val="center"/>
            <w:hideMark/>
          </w:tcPr>
          <w:p w14:paraId="40625A73"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380" w:type="dxa"/>
            <w:vAlign w:val="center"/>
            <w:hideMark/>
          </w:tcPr>
          <w:p w14:paraId="1834B410"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3986" w:type="dxa"/>
            <w:vAlign w:val="center"/>
            <w:hideMark/>
          </w:tcPr>
          <w:p w14:paraId="38EC8BD3"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380" w:type="dxa"/>
            <w:vAlign w:val="center"/>
            <w:hideMark/>
          </w:tcPr>
          <w:p w14:paraId="65BCF877"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3986" w:type="dxa"/>
            <w:vAlign w:val="center"/>
            <w:hideMark/>
          </w:tcPr>
          <w:p w14:paraId="1D94CCC4"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380" w:type="dxa"/>
            <w:vAlign w:val="center"/>
            <w:hideMark/>
          </w:tcPr>
          <w:p w14:paraId="70804561"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44CD753A" w14:textId="77777777" w:rsidTr="0092466F">
        <w:tc>
          <w:tcPr>
            <w:tcW w:w="0" w:type="auto"/>
            <w:tcMar>
              <w:top w:w="30" w:type="dxa"/>
              <w:left w:w="30" w:type="dxa"/>
              <w:bottom w:w="30" w:type="dxa"/>
              <w:right w:w="30" w:type="dxa"/>
            </w:tcMar>
            <w:hideMark/>
          </w:tcPr>
          <w:p w14:paraId="0C18FE71"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Large accelerated filer</w:t>
            </w:r>
          </w:p>
        </w:tc>
        <w:tc>
          <w:tcPr>
            <w:tcW w:w="0" w:type="auto"/>
            <w:tcMar>
              <w:top w:w="30" w:type="dxa"/>
              <w:left w:w="30" w:type="dxa"/>
              <w:bottom w:w="30" w:type="dxa"/>
              <w:right w:w="30" w:type="dxa"/>
            </w:tcMar>
            <w:hideMark/>
          </w:tcPr>
          <w:p w14:paraId="35E5E24F"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Segoe UI Symbol" w:eastAsia="宋体" w:hAnsi="Segoe UI Symbol" w:cs="Segoe UI Symbol"/>
                <w:kern w:val="0"/>
                <w:sz w:val="16"/>
                <w:szCs w:val="16"/>
              </w:rPr>
              <w:t>☒</w:t>
            </w:r>
          </w:p>
        </w:tc>
        <w:tc>
          <w:tcPr>
            <w:tcW w:w="0" w:type="auto"/>
            <w:tcMar>
              <w:top w:w="30" w:type="dxa"/>
              <w:left w:w="30" w:type="dxa"/>
              <w:bottom w:w="30" w:type="dxa"/>
              <w:right w:w="30" w:type="dxa"/>
            </w:tcMar>
            <w:hideMark/>
          </w:tcPr>
          <w:p w14:paraId="4F27BF73"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 Accelerated filer</w:t>
            </w:r>
          </w:p>
        </w:tc>
        <w:tc>
          <w:tcPr>
            <w:tcW w:w="0" w:type="auto"/>
            <w:tcMar>
              <w:top w:w="30" w:type="dxa"/>
              <w:left w:w="30" w:type="dxa"/>
              <w:bottom w:w="30" w:type="dxa"/>
              <w:right w:w="30" w:type="dxa"/>
            </w:tcMar>
            <w:hideMark/>
          </w:tcPr>
          <w:p w14:paraId="42E874F2"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Segoe UI Symbol" w:eastAsia="宋体" w:hAnsi="Segoe UI Symbol" w:cs="Segoe UI Symbol"/>
                <w:kern w:val="0"/>
                <w:sz w:val="16"/>
                <w:szCs w:val="16"/>
              </w:rPr>
              <w:t>☐</w:t>
            </w:r>
          </w:p>
        </w:tc>
        <w:tc>
          <w:tcPr>
            <w:tcW w:w="0" w:type="auto"/>
            <w:tcMar>
              <w:top w:w="30" w:type="dxa"/>
              <w:left w:w="30" w:type="dxa"/>
              <w:bottom w:w="30" w:type="dxa"/>
              <w:right w:w="30" w:type="dxa"/>
            </w:tcMar>
            <w:hideMark/>
          </w:tcPr>
          <w:p w14:paraId="6ADB3D68"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Non-accelerated filer</w:t>
            </w:r>
          </w:p>
        </w:tc>
        <w:tc>
          <w:tcPr>
            <w:tcW w:w="0" w:type="auto"/>
            <w:tcMar>
              <w:top w:w="30" w:type="dxa"/>
              <w:left w:w="30" w:type="dxa"/>
              <w:bottom w:w="30" w:type="dxa"/>
              <w:right w:w="30" w:type="dxa"/>
            </w:tcMar>
            <w:hideMark/>
          </w:tcPr>
          <w:p w14:paraId="77CFA248"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Segoe UI Symbol" w:eastAsia="宋体" w:hAnsi="Segoe UI Symbol" w:cs="Segoe UI Symbol"/>
                <w:kern w:val="0"/>
                <w:sz w:val="16"/>
                <w:szCs w:val="16"/>
              </w:rPr>
              <w:t>☐</w:t>
            </w:r>
          </w:p>
        </w:tc>
        <w:tc>
          <w:tcPr>
            <w:tcW w:w="0" w:type="auto"/>
            <w:tcMar>
              <w:top w:w="30" w:type="dxa"/>
              <w:left w:w="30" w:type="dxa"/>
              <w:bottom w:w="30" w:type="dxa"/>
              <w:right w:w="30" w:type="dxa"/>
            </w:tcMar>
            <w:hideMark/>
          </w:tcPr>
          <w:p w14:paraId="7391ACBF"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Smaller reporting company</w:t>
            </w:r>
          </w:p>
        </w:tc>
        <w:tc>
          <w:tcPr>
            <w:tcW w:w="0" w:type="auto"/>
            <w:tcMar>
              <w:top w:w="30" w:type="dxa"/>
              <w:left w:w="30" w:type="dxa"/>
              <w:bottom w:w="30" w:type="dxa"/>
              <w:right w:w="30" w:type="dxa"/>
            </w:tcMar>
            <w:hideMark/>
          </w:tcPr>
          <w:p w14:paraId="369D20AF"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Segoe UI Symbol" w:eastAsia="宋体" w:hAnsi="Segoe UI Symbol" w:cs="Segoe UI Symbol"/>
                <w:kern w:val="0"/>
                <w:sz w:val="16"/>
                <w:szCs w:val="16"/>
              </w:rPr>
              <w:t>☐</w:t>
            </w:r>
          </w:p>
        </w:tc>
        <w:tc>
          <w:tcPr>
            <w:tcW w:w="0" w:type="auto"/>
            <w:tcMar>
              <w:top w:w="30" w:type="dxa"/>
              <w:left w:w="30" w:type="dxa"/>
              <w:bottom w:w="30" w:type="dxa"/>
              <w:right w:w="30" w:type="dxa"/>
            </w:tcMar>
            <w:hideMark/>
          </w:tcPr>
          <w:p w14:paraId="44FBB8CF"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Emerging growth company</w:t>
            </w:r>
          </w:p>
        </w:tc>
        <w:tc>
          <w:tcPr>
            <w:tcW w:w="0" w:type="auto"/>
            <w:tcMar>
              <w:top w:w="30" w:type="dxa"/>
              <w:left w:w="30" w:type="dxa"/>
              <w:bottom w:w="30" w:type="dxa"/>
              <w:right w:w="30" w:type="dxa"/>
            </w:tcMar>
            <w:hideMark/>
          </w:tcPr>
          <w:p w14:paraId="07EDB1DF"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Segoe UI Symbol" w:eastAsia="宋体" w:hAnsi="Segoe UI Symbol" w:cs="Segoe UI Symbol"/>
                <w:kern w:val="0"/>
                <w:sz w:val="16"/>
                <w:szCs w:val="16"/>
              </w:rPr>
              <w:t>☐</w:t>
            </w:r>
          </w:p>
        </w:tc>
      </w:tr>
    </w:tbl>
    <w:p w14:paraId="19171B46" w14:textId="77777777" w:rsidR="0092466F" w:rsidRPr="0092466F" w:rsidRDefault="0092466F" w:rsidP="0092466F">
      <w:pPr>
        <w:widowControl/>
        <w:spacing w:line="216" w:lineRule="atLeast"/>
        <w:jc w:val="left"/>
        <w:rPr>
          <w:rFonts w:ascii="Times New Roman" w:eastAsia="宋体" w:hAnsi="Times New Roman" w:cs="Times New Roman"/>
          <w:color w:val="000000"/>
          <w:kern w:val="0"/>
          <w:sz w:val="16"/>
          <w:szCs w:val="16"/>
        </w:rPr>
      </w:pPr>
      <w:r w:rsidRPr="0092466F">
        <w:rPr>
          <w:rFonts w:ascii="inherit" w:eastAsia="宋体" w:hAnsi="inherit" w:cs="Times New Roman"/>
          <w:color w:val="000000"/>
          <w:kern w:val="0"/>
          <w:sz w:val="16"/>
          <w:szCs w:val="16"/>
        </w:rPr>
        <w:t>If an emerging growth company, indicate by check mark if the Registrant has elected not to use the extended transition period for complying with any new or revised financial accounting standards provided pursuant to Section 13(a) of the Exchange Act. </w:t>
      </w:r>
      <w:r w:rsidRPr="0092466F">
        <w:rPr>
          <w:rFonts w:ascii="Segoe UI Symbol" w:eastAsia="宋体" w:hAnsi="Segoe UI Symbol" w:cs="Segoe UI Symbol"/>
          <w:color w:val="000000"/>
          <w:kern w:val="0"/>
          <w:sz w:val="16"/>
          <w:szCs w:val="16"/>
        </w:rPr>
        <w:t>☐</w:t>
      </w:r>
    </w:p>
    <w:p w14:paraId="267E00CE" w14:textId="77777777" w:rsidR="0092466F" w:rsidRPr="0092466F" w:rsidRDefault="0092466F" w:rsidP="0092466F">
      <w:pPr>
        <w:widowControl/>
        <w:spacing w:line="216" w:lineRule="atLeast"/>
        <w:jc w:val="left"/>
        <w:rPr>
          <w:rFonts w:ascii="Times New Roman" w:eastAsia="宋体" w:hAnsi="Times New Roman" w:cs="Times New Roman"/>
          <w:color w:val="000000"/>
          <w:kern w:val="0"/>
          <w:sz w:val="16"/>
          <w:szCs w:val="16"/>
        </w:rPr>
      </w:pPr>
      <w:r w:rsidRPr="0092466F">
        <w:rPr>
          <w:rFonts w:ascii="inherit" w:eastAsia="宋体" w:hAnsi="inherit" w:cs="Times New Roman"/>
          <w:color w:val="000000"/>
          <w:kern w:val="0"/>
          <w:sz w:val="16"/>
          <w:szCs w:val="16"/>
        </w:rPr>
        <w:t>Indicate by check mark if the Registrant is a shell company (as defined in Rule 12b-2 of the Exchange Act). Yes </w:t>
      </w:r>
      <w:r w:rsidRPr="0092466F">
        <w:rPr>
          <w:rFonts w:ascii="Segoe UI Symbol" w:eastAsia="宋体" w:hAnsi="Segoe UI Symbol" w:cs="Segoe UI Symbol"/>
          <w:color w:val="000000"/>
          <w:kern w:val="0"/>
          <w:sz w:val="16"/>
          <w:szCs w:val="16"/>
        </w:rPr>
        <w:t>☐</w:t>
      </w:r>
      <w:r w:rsidRPr="0092466F">
        <w:rPr>
          <w:rFonts w:ascii="inherit" w:eastAsia="宋体" w:hAnsi="inherit" w:cs="Times New Roman"/>
          <w:color w:val="000000"/>
          <w:kern w:val="0"/>
          <w:sz w:val="16"/>
          <w:szCs w:val="16"/>
        </w:rPr>
        <w:t>   No </w:t>
      </w:r>
      <w:r w:rsidRPr="0092466F">
        <w:rPr>
          <w:rFonts w:ascii="Segoe UI Symbol" w:eastAsia="宋体" w:hAnsi="Segoe UI Symbol" w:cs="Segoe UI Symbol"/>
          <w:color w:val="000000"/>
          <w:kern w:val="0"/>
          <w:sz w:val="16"/>
          <w:szCs w:val="16"/>
        </w:rPr>
        <w:t>☒</w:t>
      </w:r>
    </w:p>
    <w:p w14:paraId="4AF1B767" w14:textId="77777777" w:rsidR="0092466F" w:rsidRPr="0092466F" w:rsidRDefault="0092466F" w:rsidP="0092466F">
      <w:pPr>
        <w:widowControl/>
        <w:spacing w:line="216" w:lineRule="atLeast"/>
        <w:jc w:val="left"/>
        <w:rPr>
          <w:rFonts w:ascii="Times New Roman" w:eastAsia="宋体" w:hAnsi="Times New Roman" w:cs="Times New Roman"/>
          <w:color w:val="000000"/>
          <w:kern w:val="0"/>
          <w:sz w:val="16"/>
          <w:szCs w:val="16"/>
        </w:rPr>
      </w:pPr>
      <w:r w:rsidRPr="0092466F">
        <w:rPr>
          <w:rFonts w:ascii="inherit" w:eastAsia="宋体" w:hAnsi="inherit" w:cs="Times New Roman"/>
          <w:color w:val="000000"/>
          <w:kern w:val="0"/>
          <w:sz w:val="16"/>
          <w:szCs w:val="16"/>
        </w:rPr>
        <w:t>The aggregate market value of the common equity held by non-affiliates of the Registrant (assuming for these purposes, but without conceding, that all executive officers and Directors are "affiliates" of the Registrant) as of June 28, 2019, the last business day of the Registrant's most recently completed second fiscal quarter, was $215,914,430,571 (based on the closing sale price of the Registrant's Common Stock on that date as reported on the New York Stock Exchange).</w:t>
      </w:r>
    </w:p>
    <w:p w14:paraId="3615B8B8" w14:textId="77777777" w:rsidR="0092466F" w:rsidRPr="0092466F" w:rsidRDefault="0092466F" w:rsidP="0092466F">
      <w:pPr>
        <w:widowControl/>
        <w:spacing w:line="216" w:lineRule="atLeast"/>
        <w:jc w:val="left"/>
        <w:rPr>
          <w:rFonts w:ascii="Times New Roman" w:eastAsia="宋体" w:hAnsi="Times New Roman" w:cs="Times New Roman"/>
          <w:color w:val="000000"/>
          <w:kern w:val="0"/>
          <w:sz w:val="16"/>
          <w:szCs w:val="16"/>
        </w:rPr>
      </w:pPr>
      <w:r w:rsidRPr="0092466F">
        <w:rPr>
          <w:rFonts w:ascii="inherit" w:eastAsia="宋体" w:hAnsi="inherit" w:cs="Times New Roman"/>
          <w:color w:val="000000"/>
          <w:kern w:val="0"/>
          <w:sz w:val="16"/>
          <w:szCs w:val="16"/>
        </w:rPr>
        <w:t>The number of shares outstanding of the Registrant's Common Stock as of February 19, 2020 was 4,290,276,067.</w:t>
      </w:r>
    </w:p>
    <w:p w14:paraId="7A5C3D90" w14:textId="77777777" w:rsidR="0092466F" w:rsidRPr="0092466F" w:rsidRDefault="0092466F" w:rsidP="0092466F">
      <w:pPr>
        <w:widowControl/>
        <w:spacing w:line="216" w:lineRule="atLeast"/>
        <w:jc w:val="left"/>
        <w:rPr>
          <w:rFonts w:ascii="Times New Roman" w:eastAsia="宋体" w:hAnsi="Times New Roman" w:cs="Times New Roman"/>
          <w:color w:val="000000"/>
          <w:kern w:val="0"/>
          <w:sz w:val="16"/>
          <w:szCs w:val="16"/>
        </w:rPr>
      </w:pPr>
    </w:p>
    <w:p w14:paraId="3FB2AB88" w14:textId="77777777" w:rsidR="0092466F" w:rsidRPr="0092466F" w:rsidRDefault="0092466F" w:rsidP="0092466F">
      <w:pPr>
        <w:widowControl/>
        <w:spacing w:line="216" w:lineRule="atLeast"/>
        <w:jc w:val="center"/>
        <w:rPr>
          <w:rFonts w:ascii="Times New Roman" w:eastAsia="宋体" w:hAnsi="Times New Roman" w:cs="Times New Roman"/>
          <w:color w:val="000000"/>
          <w:kern w:val="0"/>
          <w:sz w:val="16"/>
          <w:szCs w:val="16"/>
        </w:rPr>
      </w:pPr>
      <w:r w:rsidRPr="0092466F">
        <w:rPr>
          <w:rFonts w:ascii="inherit" w:eastAsia="宋体" w:hAnsi="inherit" w:cs="Times New Roman"/>
          <w:b/>
          <w:bCs/>
          <w:color w:val="000000"/>
          <w:kern w:val="0"/>
          <w:sz w:val="16"/>
          <w:szCs w:val="16"/>
        </w:rPr>
        <w:t>DOCUMENTS INCORPORATED BY REFERENCE</w:t>
      </w:r>
    </w:p>
    <w:p w14:paraId="446B61BD" w14:textId="77777777" w:rsidR="0092466F" w:rsidRPr="0092466F" w:rsidRDefault="0092466F" w:rsidP="0092466F">
      <w:pPr>
        <w:widowControl/>
        <w:spacing w:line="216" w:lineRule="atLeast"/>
        <w:jc w:val="left"/>
        <w:rPr>
          <w:rFonts w:ascii="宋体" w:eastAsia="宋体" w:hAnsi="宋体" w:cs="宋体"/>
          <w:kern w:val="0"/>
          <w:sz w:val="16"/>
          <w:szCs w:val="16"/>
        </w:rPr>
      </w:pPr>
      <w:r w:rsidRPr="0092466F">
        <w:rPr>
          <w:rFonts w:ascii="inherit" w:eastAsia="宋体" w:hAnsi="inherit" w:cs="宋体"/>
          <w:kern w:val="0"/>
          <w:sz w:val="16"/>
          <w:szCs w:val="16"/>
        </w:rPr>
        <w:t>Portions of the Company's Proxy Statement for the Annual Meeting of Shareowners to be held on April 22, 2020 are incorporated by reference in Part III.</w:t>
      </w:r>
    </w:p>
    <w:p w14:paraId="669167A0"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73414867"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098EF279">
          <v:rect id="_x0000_i1027" style="width:0;height:1.5pt" o:hralign="center" o:hrstd="t" o:hrnoshade="t" o:hr="t" fillcolor="black" stroked="f"/>
        </w:pict>
      </w:r>
    </w:p>
    <w:p w14:paraId="2A838B1C"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137C7609"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20"/>
          <w:szCs w:val="20"/>
        </w:rPr>
        <w:t>THE COCA-COLA COMPANY AND SUBSIDIARIES</w:t>
      </w:r>
    </w:p>
    <w:p w14:paraId="28C8E7FA"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20"/>
          <w:szCs w:val="20"/>
        </w:rPr>
        <w:t>Table of Contents</w:t>
      </w:r>
    </w:p>
    <w:p w14:paraId="3E7817D8"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p>
    <w:tbl>
      <w:tblPr>
        <w:tblW w:w="20534" w:type="dxa"/>
        <w:jc w:val="center"/>
        <w:tblCellMar>
          <w:left w:w="0" w:type="dxa"/>
          <w:right w:w="0" w:type="dxa"/>
        </w:tblCellMar>
        <w:tblLook w:val="04A0" w:firstRow="1" w:lastRow="0" w:firstColumn="1" w:lastColumn="0" w:noHBand="0" w:noVBand="1"/>
      </w:tblPr>
      <w:tblGrid>
        <w:gridCol w:w="2464"/>
        <w:gridCol w:w="16633"/>
        <w:gridCol w:w="1437"/>
      </w:tblGrid>
      <w:tr w:rsidR="0092466F" w:rsidRPr="0092466F" w14:paraId="0EE471D5" w14:textId="77777777" w:rsidTr="0092466F">
        <w:trPr>
          <w:jc w:val="center"/>
        </w:trPr>
        <w:tc>
          <w:tcPr>
            <w:tcW w:w="0" w:type="auto"/>
            <w:gridSpan w:val="3"/>
            <w:vAlign w:val="center"/>
            <w:hideMark/>
          </w:tcPr>
          <w:p w14:paraId="203791E3"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p>
        </w:tc>
      </w:tr>
      <w:tr w:rsidR="0092466F" w:rsidRPr="0092466F" w14:paraId="501B41CA" w14:textId="77777777" w:rsidTr="0092466F">
        <w:trPr>
          <w:jc w:val="center"/>
        </w:trPr>
        <w:tc>
          <w:tcPr>
            <w:tcW w:w="2464" w:type="dxa"/>
            <w:vAlign w:val="center"/>
            <w:hideMark/>
          </w:tcPr>
          <w:p w14:paraId="6CEFACFA"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6632" w:type="dxa"/>
            <w:vAlign w:val="center"/>
            <w:hideMark/>
          </w:tcPr>
          <w:p w14:paraId="41CBE04A"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437" w:type="dxa"/>
            <w:vAlign w:val="center"/>
            <w:hideMark/>
          </w:tcPr>
          <w:p w14:paraId="45685F42"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6E73401F" w14:textId="77777777" w:rsidTr="0092466F">
        <w:trPr>
          <w:jc w:val="center"/>
        </w:trPr>
        <w:tc>
          <w:tcPr>
            <w:tcW w:w="0" w:type="auto"/>
            <w:tcMar>
              <w:top w:w="30" w:type="dxa"/>
              <w:left w:w="30" w:type="dxa"/>
              <w:bottom w:w="30" w:type="dxa"/>
              <w:right w:w="30" w:type="dxa"/>
            </w:tcMar>
            <w:vAlign w:val="bottom"/>
            <w:hideMark/>
          </w:tcPr>
          <w:p w14:paraId="40B7C1E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lastRenderedPageBreak/>
              <w:t> </w:t>
            </w:r>
          </w:p>
        </w:tc>
        <w:tc>
          <w:tcPr>
            <w:tcW w:w="0" w:type="auto"/>
            <w:tcMar>
              <w:top w:w="30" w:type="dxa"/>
              <w:left w:w="30" w:type="dxa"/>
              <w:bottom w:w="30" w:type="dxa"/>
              <w:right w:w="30" w:type="dxa"/>
            </w:tcMar>
            <w:vAlign w:val="bottom"/>
            <w:hideMark/>
          </w:tcPr>
          <w:p w14:paraId="64971E8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147BDA52" w14:textId="77777777" w:rsidR="0092466F" w:rsidRPr="0092466F" w:rsidRDefault="0092466F" w:rsidP="0092466F">
            <w:pPr>
              <w:widowControl/>
              <w:jc w:val="center"/>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Page</w:t>
            </w:r>
          </w:p>
        </w:tc>
      </w:tr>
      <w:tr w:rsidR="0092466F" w:rsidRPr="0092466F" w14:paraId="5085F521" w14:textId="77777777" w:rsidTr="0092466F">
        <w:trPr>
          <w:jc w:val="center"/>
        </w:trPr>
        <w:tc>
          <w:tcPr>
            <w:tcW w:w="0" w:type="auto"/>
            <w:tcMar>
              <w:top w:w="30" w:type="dxa"/>
              <w:left w:w="30" w:type="dxa"/>
              <w:bottom w:w="30" w:type="dxa"/>
              <w:right w:w="30" w:type="dxa"/>
            </w:tcMar>
            <w:vAlign w:val="bottom"/>
            <w:hideMark/>
          </w:tcPr>
          <w:p w14:paraId="566FD84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BC8EEBE" w14:textId="77777777" w:rsidR="0092466F" w:rsidRPr="0092466F" w:rsidRDefault="0092466F" w:rsidP="0092466F">
            <w:pPr>
              <w:widowControl/>
              <w:jc w:val="left"/>
              <w:rPr>
                <w:rFonts w:ascii="Times New Roman" w:eastAsia="宋体" w:hAnsi="Times New Roman" w:cs="Times New Roman"/>
                <w:kern w:val="0"/>
                <w:sz w:val="20"/>
                <w:szCs w:val="20"/>
              </w:rPr>
            </w:pPr>
            <w:hyperlink r:id="rId4" w:anchor="s7A2E147CBC045CE894C457DE1EB9FA67" w:history="1">
              <w:r w:rsidRPr="0092466F">
                <w:rPr>
                  <w:rFonts w:ascii="inherit" w:eastAsia="宋体" w:hAnsi="inherit" w:cs="Times New Roman"/>
                  <w:color w:val="0000FF"/>
                  <w:kern w:val="0"/>
                  <w:sz w:val="20"/>
                  <w:szCs w:val="20"/>
                  <w:u w:val="single"/>
                </w:rPr>
                <w:t>Forward-Looking Statements</w:t>
              </w:r>
            </w:hyperlink>
          </w:p>
        </w:tc>
        <w:tc>
          <w:tcPr>
            <w:tcW w:w="0" w:type="auto"/>
            <w:tcMar>
              <w:top w:w="30" w:type="dxa"/>
              <w:left w:w="30" w:type="dxa"/>
              <w:bottom w:w="30" w:type="dxa"/>
              <w:right w:w="30" w:type="dxa"/>
            </w:tcMar>
            <w:vAlign w:val="bottom"/>
            <w:hideMark/>
          </w:tcPr>
          <w:p w14:paraId="067BA56D" w14:textId="77777777" w:rsidR="0092466F" w:rsidRPr="0092466F" w:rsidRDefault="0092466F" w:rsidP="0092466F">
            <w:pPr>
              <w:widowControl/>
              <w:jc w:val="right"/>
              <w:rPr>
                <w:rFonts w:ascii="Times New Roman" w:eastAsia="宋体" w:hAnsi="Times New Roman" w:cs="Times New Roman"/>
                <w:kern w:val="0"/>
                <w:sz w:val="20"/>
                <w:szCs w:val="20"/>
              </w:rPr>
            </w:pPr>
            <w:hyperlink r:id="rId5" w:anchor="s4a2e71e7514d49e78db096c377d239dc" w:history="1">
              <w:r w:rsidRPr="0092466F">
                <w:rPr>
                  <w:rFonts w:ascii="inherit" w:eastAsia="宋体" w:hAnsi="inherit" w:cs="Times New Roman"/>
                  <w:color w:val="0000FF"/>
                  <w:kern w:val="0"/>
                  <w:sz w:val="20"/>
                  <w:szCs w:val="20"/>
                  <w:u w:val="single"/>
                </w:rPr>
                <w:t>4</w:t>
              </w:r>
            </w:hyperlink>
          </w:p>
        </w:tc>
      </w:tr>
      <w:tr w:rsidR="0092466F" w:rsidRPr="0092466F" w14:paraId="23BB9702" w14:textId="77777777" w:rsidTr="0092466F">
        <w:trPr>
          <w:jc w:val="center"/>
        </w:trPr>
        <w:tc>
          <w:tcPr>
            <w:tcW w:w="0" w:type="auto"/>
            <w:tcMar>
              <w:top w:w="30" w:type="dxa"/>
              <w:left w:w="30" w:type="dxa"/>
              <w:bottom w:w="30" w:type="dxa"/>
              <w:right w:w="30" w:type="dxa"/>
            </w:tcMar>
            <w:vAlign w:val="bottom"/>
            <w:hideMark/>
          </w:tcPr>
          <w:p w14:paraId="3E19C51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Part I</w:t>
            </w:r>
          </w:p>
        </w:tc>
        <w:tc>
          <w:tcPr>
            <w:tcW w:w="0" w:type="auto"/>
            <w:tcMar>
              <w:top w:w="30" w:type="dxa"/>
              <w:left w:w="30" w:type="dxa"/>
              <w:bottom w:w="30" w:type="dxa"/>
              <w:right w:w="30" w:type="dxa"/>
            </w:tcMar>
            <w:vAlign w:val="bottom"/>
            <w:hideMark/>
          </w:tcPr>
          <w:p w14:paraId="7DABA00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C26489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20396254" w14:textId="77777777" w:rsidTr="0092466F">
        <w:trPr>
          <w:jc w:val="center"/>
        </w:trPr>
        <w:tc>
          <w:tcPr>
            <w:tcW w:w="0" w:type="auto"/>
            <w:tcMar>
              <w:top w:w="30" w:type="dxa"/>
              <w:left w:w="30" w:type="dxa"/>
              <w:bottom w:w="30" w:type="dxa"/>
              <w:right w:w="30" w:type="dxa"/>
            </w:tcMar>
            <w:vAlign w:val="bottom"/>
            <w:hideMark/>
          </w:tcPr>
          <w:p w14:paraId="6E9CEC82" w14:textId="77777777" w:rsidR="0092466F" w:rsidRPr="0092466F" w:rsidRDefault="0092466F" w:rsidP="0092466F">
            <w:pPr>
              <w:widowControl/>
              <w:jc w:val="left"/>
              <w:rPr>
                <w:rFonts w:ascii="Times New Roman" w:eastAsia="宋体" w:hAnsi="Times New Roman" w:cs="Times New Roman"/>
                <w:kern w:val="0"/>
                <w:sz w:val="20"/>
                <w:szCs w:val="20"/>
              </w:rPr>
            </w:pPr>
            <w:hyperlink r:id="rId6" w:anchor="s14BF373422C05FCAB6DB0C2C4D8BFE59" w:history="1">
              <w:r w:rsidRPr="0092466F">
                <w:rPr>
                  <w:rFonts w:ascii="inherit" w:eastAsia="宋体" w:hAnsi="inherit" w:cs="Times New Roman"/>
                  <w:color w:val="0000FF"/>
                  <w:kern w:val="0"/>
                  <w:sz w:val="20"/>
                  <w:szCs w:val="20"/>
                  <w:u w:val="single"/>
                </w:rPr>
                <w:t>Item 1.</w:t>
              </w:r>
            </w:hyperlink>
          </w:p>
        </w:tc>
        <w:tc>
          <w:tcPr>
            <w:tcW w:w="0" w:type="auto"/>
            <w:tcMar>
              <w:top w:w="30" w:type="dxa"/>
              <w:left w:w="30" w:type="dxa"/>
              <w:bottom w:w="30" w:type="dxa"/>
              <w:right w:w="30" w:type="dxa"/>
            </w:tcMar>
            <w:vAlign w:val="bottom"/>
            <w:hideMark/>
          </w:tcPr>
          <w:p w14:paraId="152A2DB1" w14:textId="77777777" w:rsidR="0092466F" w:rsidRPr="0092466F" w:rsidRDefault="0092466F" w:rsidP="0092466F">
            <w:pPr>
              <w:widowControl/>
              <w:jc w:val="left"/>
              <w:rPr>
                <w:rFonts w:ascii="Times New Roman" w:eastAsia="宋体" w:hAnsi="Times New Roman" w:cs="Times New Roman"/>
                <w:kern w:val="0"/>
                <w:sz w:val="20"/>
                <w:szCs w:val="20"/>
              </w:rPr>
            </w:pPr>
            <w:hyperlink r:id="rId7" w:anchor="s14BF373422C05FCAB6DB0C2C4D8BFE59" w:history="1">
              <w:r w:rsidRPr="0092466F">
                <w:rPr>
                  <w:rFonts w:ascii="inherit" w:eastAsia="宋体" w:hAnsi="inherit" w:cs="Times New Roman"/>
                  <w:color w:val="0000FF"/>
                  <w:kern w:val="0"/>
                  <w:sz w:val="20"/>
                  <w:szCs w:val="20"/>
                  <w:u w:val="single"/>
                </w:rPr>
                <w:t>Business</w:t>
              </w:r>
            </w:hyperlink>
          </w:p>
        </w:tc>
        <w:tc>
          <w:tcPr>
            <w:tcW w:w="0" w:type="auto"/>
            <w:tcMar>
              <w:top w:w="30" w:type="dxa"/>
              <w:left w:w="30" w:type="dxa"/>
              <w:bottom w:w="30" w:type="dxa"/>
              <w:right w:w="30" w:type="dxa"/>
            </w:tcMar>
            <w:vAlign w:val="bottom"/>
            <w:hideMark/>
          </w:tcPr>
          <w:p w14:paraId="0E279986" w14:textId="77777777" w:rsidR="0092466F" w:rsidRPr="0092466F" w:rsidRDefault="0092466F" w:rsidP="0092466F">
            <w:pPr>
              <w:widowControl/>
              <w:jc w:val="right"/>
              <w:rPr>
                <w:rFonts w:ascii="Times New Roman" w:eastAsia="宋体" w:hAnsi="Times New Roman" w:cs="Times New Roman"/>
                <w:kern w:val="0"/>
                <w:sz w:val="20"/>
                <w:szCs w:val="20"/>
              </w:rPr>
            </w:pPr>
            <w:hyperlink r:id="rId8" w:anchor="s81D515757AE75584A2DC4016B22858F3" w:history="1">
              <w:r w:rsidRPr="0092466F">
                <w:rPr>
                  <w:rFonts w:ascii="inherit" w:eastAsia="宋体" w:hAnsi="inherit" w:cs="Times New Roman"/>
                  <w:color w:val="0000FF"/>
                  <w:kern w:val="0"/>
                  <w:sz w:val="20"/>
                  <w:szCs w:val="20"/>
                  <w:u w:val="single"/>
                </w:rPr>
                <w:t>4</w:t>
              </w:r>
            </w:hyperlink>
          </w:p>
        </w:tc>
      </w:tr>
      <w:tr w:rsidR="0092466F" w:rsidRPr="0092466F" w14:paraId="45FE80E4" w14:textId="77777777" w:rsidTr="0092466F">
        <w:trPr>
          <w:jc w:val="center"/>
        </w:trPr>
        <w:tc>
          <w:tcPr>
            <w:tcW w:w="0" w:type="auto"/>
            <w:tcMar>
              <w:top w:w="30" w:type="dxa"/>
              <w:left w:w="30" w:type="dxa"/>
              <w:bottom w:w="30" w:type="dxa"/>
              <w:right w:w="30" w:type="dxa"/>
            </w:tcMar>
            <w:vAlign w:val="bottom"/>
            <w:hideMark/>
          </w:tcPr>
          <w:p w14:paraId="547DF047" w14:textId="77777777" w:rsidR="0092466F" w:rsidRPr="0092466F" w:rsidRDefault="0092466F" w:rsidP="0092466F">
            <w:pPr>
              <w:widowControl/>
              <w:jc w:val="left"/>
              <w:rPr>
                <w:rFonts w:ascii="Times New Roman" w:eastAsia="宋体" w:hAnsi="Times New Roman" w:cs="Times New Roman"/>
                <w:kern w:val="0"/>
                <w:sz w:val="20"/>
                <w:szCs w:val="20"/>
              </w:rPr>
            </w:pPr>
            <w:hyperlink r:id="rId9" w:anchor="s0AAEDC41C30C5F2C8E004D94CDA69D1B" w:history="1">
              <w:r w:rsidRPr="0092466F">
                <w:rPr>
                  <w:rFonts w:ascii="inherit" w:eastAsia="宋体" w:hAnsi="inherit" w:cs="Times New Roman"/>
                  <w:color w:val="0000FF"/>
                  <w:kern w:val="0"/>
                  <w:sz w:val="20"/>
                  <w:szCs w:val="20"/>
                  <w:u w:val="single"/>
                </w:rPr>
                <w:t>Item 1A.</w:t>
              </w:r>
            </w:hyperlink>
          </w:p>
        </w:tc>
        <w:tc>
          <w:tcPr>
            <w:tcW w:w="0" w:type="auto"/>
            <w:tcMar>
              <w:top w:w="30" w:type="dxa"/>
              <w:left w:w="30" w:type="dxa"/>
              <w:bottom w:w="30" w:type="dxa"/>
              <w:right w:w="30" w:type="dxa"/>
            </w:tcMar>
            <w:vAlign w:val="bottom"/>
            <w:hideMark/>
          </w:tcPr>
          <w:p w14:paraId="7E77C3BB" w14:textId="77777777" w:rsidR="0092466F" w:rsidRPr="0092466F" w:rsidRDefault="0092466F" w:rsidP="0092466F">
            <w:pPr>
              <w:widowControl/>
              <w:jc w:val="left"/>
              <w:rPr>
                <w:rFonts w:ascii="Times New Roman" w:eastAsia="宋体" w:hAnsi="Times New Roman" w:cs="Times New Roman"/>
                <w:kern w:val="0"/>
                <w:sz w:val="20"/>
                <w:szCs w:val="20"/>
              </w:rPr>
            </w:pPr>
            <w:hyperlink r:id="rId10" w:anchor="s0AAEDC41C30C5F2C8E004D94CDA69D1B" w:history="1">
              <w:r w:rsidRPr="0092466F">
                <w:rPr>
                  <w:rFonts w:ascii="inherit" w:eastAsia="宋体" w:hAnsi="inherit" w:cs="Times New Roman"/>
                  <w:color w:val="0000FF"/>
                  <w:kern w:val="0"/>
                  <w:sz w:val="20"/>
                  <w:szCs w:val="20"/>
                  <w:u w:val="single"/>
                </w:rPr>
                <w:t>Risk Factors</w:t>
              </w:r>
            </w:hyperlink>
          </w:p>
        </w:tc>
        <w:tc>
          <w:tcPr>
            <w:tcW w:w="0" w:type="auto"/>
            <w:tcMar>
              <w:top w:w="30" w:type="dxa"/>
              <w:left w:w="30" w:type="dxa"/>
              <w:bottom w:w="30" w:type="dxa"/>
              <w:right w:w="30" w:type="dxa"/>
            </w:tcMar>
            <w:vAlign w:val="bottom"/>
            <w:hideMark/>
          </w:tcPr>
          <w:p w14:paraId="539CEB5F" w14:textId="77777777" w:rsidR="0092466F" w:rsidRPr="0092466F" w:rsidRDefault="0092466F" w:rsidP="0092466F">
            <w:pPr>
              <w:widowControl/>
              <w:jc w:val="right"/>
              <w:rPr>
                <w:rFonts w:ascii="Times New Roman" w:eastAsia="宋体" w:hAnsi="Times New Roman" w:cs="Times New Roman"/>
                <w:kern w:val="0"/>
                <w:sz w:val="20"/>
                <w:szCs w:val="20"/>
              </w:rPr>
            </w:pPr>
            <w:hyperlink r:id="rId11" w:anchor="s0DD12A9AB8A75905924326BBD9713084" w:history="1">
              <w:r w:rsidRPr="0092466F">
                <w:rPr>
                  <w:rFonts w:ascii="inherit" w:eastAsia="宋体" w:hAnsi="inherit" w:cs="Times New Roman"/>
                  <w:color w:val="0000FF"/>
                  <w:kern w:val="0"/>
                  <w:sz w:val="20"/>
                  <w:szCs w:val="20"/>
                  <w:u w:val="single"/>
                </w:rPr>
                <w:t>12</w:t>
              </w:r>
            </w:hyperlink>
          </w:p>
        </w:tc>
      </w:tr>
      <w:tr w:rsidR="0092466F" w:rsidRPr="0092466F" w14:paraId="6B4AE1FF" w14:textId="77777777" w:rsidTr="0092466F">
        <w:trPr>
          <w:jc w:val="center"/>
        </w:trPr>
        <w:tc>
          <w:tcPr>
            <w:tcW w:w="0" w:type="auto"/>
            <w:tcMar>
              <w:top w:w="30" w:type="dxa"/>
              <w:left w:w="30" w:type="dxa"/>
              <w:bottom w:w="30" w:type="dxa"/>
              <w:right w:w="30" w:type="dxa"/>
            </w:tcMar>
            <w:vAlign w:val="bottom"/>
            <w:hideMark/>
          </w:tcPr>
          <w:p w14:paraId="4FA37B73" w14:textId="77777777" w:rsidR="0092466F" w:rsidRPr="0092466F" w:rsidRDefault="0092466F" w:rsidP="0092466F">
            <w:pPr>
              <w:widowControl/>
              <w:jc w:val="left"/>
              <w:rPr>
                <w:rFonts w:ascii="Times New Roman" w:eastAsia="宋体" w:hAnsi="Times New Roman" w:cs="Times New Roman"/>
                <w:kern w:val="0"/>
                <w:sz w:val="20"/>
                <w:szCs w:val="20"/>
              </w:rPr>
            </w:pPr>
            <w:hyperlink r:id="rId12" w:anchor="s075A7A0CC0F15CEE95257B3A63A4DAB1" w:history="1">
              <w:r w:rsidRPr="0092466F">
                <w:rPr>
                  <w:rFonts w:ascii="inherit" w:eastAsia="宋体" w:hAnsi="inherit" w:cs="Times New Roman"/>
                  <w:color w:val="0000FF"/>
                  <w:kern w:val="0"/>
                  <w:sz w:val="20"/>
                  <w:szCs w:val="20"/>
                  <w:u w:val="single"/>
                </w:rPr>
                <w:t>Item 1B.</w:t>
              </w:r>
            </w:hyperlink>
          </w:p>
        </w:tc>
        <w:tc>
          <w:tcPr>
            <w:tcW w:w="0" w:type="auto"/>
            <w:tcMar>
              <w:top w:w="30" w:type="dxa"/>
              <w:left w:w="30" w:type="dxa"/>
              <w:bottom w:w="30" w:type="dxa"/>
              <w:right w:w="30" w:type="dxa"/>
            </w:tcMar>
            <w:vAlign w:val="bottom"/>
            <w:hideMark/>
          </w:tcPr>
          <w:p w14:paraId="4DC3D5B3" w14:textId="77777777" w:rsidR="0092466F" w:rsidRPr="0092466F" w:rsidRDefault="0092466F" w:rsidP="0092466F">
            <w:pPr>
              <w:widowControl/>
              <w:jc w:val="left"/>
              <w:rPr>
                <w:rFonts w:ascii="Times New Roman" w:eastAsia="宋体" w:hAnsi="Times New Roman" w:cs="Times New Roman"/>
                <w:kern w:val="0"/>
                <w:sz w:val="20"/>
                <w:szCs w:val="20"/>
              </w:rPr>
            </w:pPr>
            <w:hyperlink r:id="rId13" w:anchor="s075A7A0CC0F15CEE95257B3A63A4DAB1" w:history="1">
              <w:r w:rsidRPr="0092466F">
                <w:rPr>
                  <w:rFonts w:ascii="inherit" w:eastAsia="宋体" w:hAnsi="inherit" w:cs="Times New Roman"/>
                  <w:color w:val="0000FF"/>
                  <w:kern w:val="0"/>
                  <w:sz w:val="20"/>
                  <w:szCs w:val="20"/>
                  <w:u w:val="single"/>
                </w:rPr>
                <w:t>Unresolved Staff Comments</w:t>
              </w:r>
            </w:hyperlink>
          </w:p>
        </w:tc>
        <w:tc>
          <w:tcPr>
            <w:tcW w:w="0" w:type="auto"/>
            <w:tcMar>
              <w:top w:w="30" w:type="dxa"/>
              <w:left w:w="30" w:type="dxa"/>
              <w:bottom w:w="30" w:type="dxa"/>
              <w:right w:w="30" w:type="dxa"/>
            </w:tcMar>
            <w:vAlign w:val="bottom"/>
            <w:hideMark/>
          </w:tcPr>
          <w:p w14:paraId="6CEA1595" w14:textId="77777777" w:rsidR="0092466F" w:rsidRPr="0092466F" w:rsidRDefault="0092466F" w:rsidP="0092466F">
            <w:pPr>
              <w:widowControl/>
              <w:jc w:val="right"/>
              <w:rPr>
                <w:rFonts w:ascii="Times New Roman" w:eastAsia="宋体" w:hAnsi="Times New Roman" w:cs="Times New Roman"/>
                <w:kern w:val="0"/>
                <w:sz w:val="20"/>
                <w:szCs w:val="20"/>
              </w:rPr>
            </w:pPr>
            <w:hyperlink r:id="rId14" w:anchor="sa38a4fef48d24628a17ab72ae23131cc" w:history="1">
              <w:r w:rsidRPr="0092466F">
                <w:rPr>
                  <w:rFonts w:ascii="inherit" w:eastAsia="宋体" w:hAnsi="inherit" w:cs="Times New Roman"/>
                  <w:color w:val="0000FF"/>
                  <w:kern w:val="0"/>
                  <w:sz w:val="20"/>
                  <w:szCs w:val="20"/>
                  <w:u w:val="single"/>
                </w:rPr>
                <w:t>24</w:t>
              </w:r>
            </w:hyperlink>
          </w:p>
        </w:tc>
      </w:tr>
      <w:tr w:rsidR="0092466F" w:rsidRPr="0092466F" w14:paraId="71D578FB" w14:textId="77777777" w:rsidTr="0092466F">
        <w:trPr>
          <w:jc w:val="center"/>
        </w:trPr>
        <w:tc>
          <w:tcPr>
            <w:tcW w:w="0" w:type="auto"/>
            <w:tcMar>
              <w:top w:w="30" w:type="dxa"/>
              <w:left w:w="30" w:type="dxa"/>
              <w:bottom w:w="30" w:type="dxa"/>
              <w:right w:w="30" w:type="dxa"/>
            </w:tcMar>
            <w:vAlign w:val="bottom"/>
            <w:hideMark/>
          </w:tcPr>
          <w:p w14:paraId="32CCF0FE" w14:textId="77777777" w:rsidR="0092466F" w:rsidRPr="0092466F" w:rsidRDefault="0092466F" w:rsidP="0092466F">
            <w:pPr>
              <w:widowControl/>
              <w:jc w:val="left"/>
              <w:rPr>
                <w:rFonts w:ascii="Times New Roman" w:eastAsia="宋体" w:hAnsi="Times New Roman" w:cs="Times New Roman"/>
                <w:kern w:val="0"/>
                <w:sz w:val="20"/>
                <w:szCs w:val="20"/>
              </w:rPr>
            </w:pPr>
            <w:hyperlink r:id="rId15" w:anchor="sA4D81CFFD55F5B75B90343FD729C22CD" w:history="1">
              <w:r w:rsidRPr="0092466F">
                <w:rPr>
                  <w:rFonts w:ascii="inherit" w:eastAsia="宋体" w:hAnsi="inherit" w:cs="Times New Roman"/>
                  <w:color w:val="0000FF"/>
                  <w:kern w:val="0"/>
                  <w:sz w:val="20"/>
                  <w:szCs w:val="20"/>
                  <w:u w:val="single"/>
                </w:rPr>
                <w:t>Item 2.</w:t>
              </w:r>
            </w:hyperlink>
          </w:p>
        </w:tc>
        <w:tc>
          <w:tcPr>
            <w:tcW w:w="0" w:type="auto"/>
            <w:tcMar>
              <w:top w:w="30" w:type="dxa"/>
              <w:left w:w="30" w:type="dxa"/>
              <w:bottom w:w="30" w:type="dxa"/>
              <w:right w:w="30" w:type="dxa"/>
            </w:tcMar>
            <w:vAlign w:val="bottom"/>
            <w:hideMark/>
          </w:tcPr>
          <w:p w14:paraId="7B4615C3" w14:textId="77777777" w:rsidR="0092466F" w:rsidRPr="0092466F" w:rsidRDefault="0092466F" w:rsidP="0092466F">
            <w:pPr>
              <w:widowControl/>
              <w:jc w:val="left"/>
              <w:rPr>
                <w:rFonts w:ascii="Times New Roman" w:eastAsia="宋体" w:hAnsi="Times New Roman" w:cs="Times New Roman"/>
                <w:kern w:val="0"/>
                <w:sz w:val="20"/>
                <w:szCs w:val="20"/>
              </w:rPr>
            </w:pPr>
            <w:hyperlink r:id="rId16" w:anchor="sA4D81CFFD55F5B75B90343FD729C22CD" w:history="1">
              <w:r w:rsidRPr="0092466F">
                <w:rPr>
                  <w:rFonts w:ascii="inherit" w:eastAsia="宋体" w:hAnsi="inherit" w:cs="Times New Roman"/>
                  <w:color w:val="0000FF"/>
                  <w:kern w:val="0"/>
                  <w:sz w:val="20"/>
                  <w:szCs w:val="20"/>
                  <w:u w:val="single"/>
                </w:rPr>
                <w:t>Properties</w:t>
              </w:r>
            </w:hyperlink>
          </w:p>
        </w:tc>
        <w:tc>
          <w:tcPr>
            <w:tcW w:w="0" w:type="auto"/>
            <w:tcMar>
              <w:top w:w="30" w:type="dxa"/>
              <w:left w:w="30" w:type="dxa"/>
              <w:bottom w:w="30" w:type="dxa"/>
              <w:right w:w="30" w:type="dxa"/>
            </w:tcMar>
            <w:vAlign w:val="bottom"/>
            <w:hideMark/>
          </w:tcPr>
          <w:p w14:paraId="4ABDE3B5" w14:textId="77777777" w:rsidR="0092466F" w:rsidRPr="0092466F" w:rsidRDefault="0092466F" w:rsidP="0092466F">
            <w:pPr>
              <w:widowControl/>
              <w:jc w:val="right"/>
              <w:rPr>
                <w:rFonts w:ascii="Times New Roman" w:eastAsia="宋体" w:hAnsi="Times New Roman" w:cs="Times New Roman"/>
                <w:kern w:val="0"/>
                <w:sz w:val="20"/>
                <w:szCs w:val="20"/>
              </w:rPr>
            </w:pPr>
            <w:hyperlink r:id="rId17" w:anchor="sE1AC05CE55845889B781EE9C7669B36D" w:history="1">
              <w:r w:rsidRPr="0092466F">
                <w:rPr>
                  <w:rFonts w:ascii="inherit" w:eastAsia="宋体" w:hAnsi="inherit" w:cs="Times New Roman"/>
                  <w:color w:val="0000FF"/>
                  <w:kern w:val="0"/>
                  <w:sz w:val="20"/>
                  <w:szCs w:val="20"/>
                  <w:u w:val="single"/>
                </w:rPr>
                <w:t>24</w:t>
              </w:r>
            </w:hyperlink>
          </w:p>
        </w:tc>
      </w:tr>
      <w:tr w:rsidR="0092466F" w:rsidRPr="0092466F" w14:paraId="51CD6FE7" w14:textId="77777777" w:rsidTr="0092466F">
        <w:trPr>
          <w:jc w:val="center"/>
        </w:trPr>
        <w:tc>
          <w:tcPr>
            <w:tcW w:w="0" w:type="auto"/>
            <w:tcMar>
              <w:top w:w="30" w:type="dxa"/>
              <w:left w:w="30" w:type="dxa"/>
              <w:bottom w:w="30" w:type="dxa"/>
              <w:right w:w="30" w:type="dxa"/>
            </w:tcMar>
            <w:vAlign w:val="bottom"/>
            <w:hideMark/>
          </w:tcPr>
          <w:p w14:paraId="258F3A68" w14:textId="77777777" w:rsidR="0092466F" w:rsidRPr="0092466F" w:rsidRDefault="0092466F" w:rsidP="0092466F">
            <w:pPr>
              <w:widowControl/>
              <w:jc w:val="left"/>
              <w:rPr>
                <w:rFonts w:ascii="Times New Roman" w:eastAsia="宋体" w:hAnsi="Times New Roman" w:cs="Times New Roman"/>
                <w:kern w:val="0"/>
                <w:sz w:val="20"/>
                <w:szCs w:val="20"/>
              </w:rPr>
            </w:pPr>
            <w:hyperlink r:id="rId18" w:anchor="s4EDF72F274B3527A92C3BA8134D10EFA" w:history="1">
              <w:r w:rsidRPr="0092466F">
                <w:rPr>
                  <w:rFonts w:ascii="inherit" w:eastAsia="宋体" w:hAnsi="inherit" w:cs="Times New Roman"/>
                  <w:color w:val="0000FF"/>
                  <w:kern w:val="0"/>
                  <w:sz w:val="20"/>
                  <w:szCs w:val="20"/>
                  <w:u w:val="single"/>
                </w:rPr>
                <w:t>Item 3.</w:t>
              </w:r>
            </w:hyperlink>
          </w:p>
        </w:tc>
        <w:tc>
          <w:tcPr>
            <w:tcW w:w="0" w:type="auto"/>
            <w:tcMar>
              <w:top w:w="30" w:type="dxa"/>
              <w:left w:w="30" w:type="dxa"/>
              <w:bottom w:w="30" w:type="dxa"/>
              <w:right w:w="30" w:type="dxa"/>
            </w:tcMar>
            <w:vAlign w:val="bottom"/>
            <w:hideMark/>
          </w:tcPr>
          <w:p w14:paraId="02C08020" w14:textId="77777777" w:rsidR="0092466F" w:rsidRPr="0092466F" w:rsidRDefault="0092466F" w:rsidP="0092466F">
            <w:pPr>
              <w:widowControl/>
              <w:jc w:val="left"/>
              <w:rPr>
                <w:rFonts w:ascii="Times New Roman" w:eastAsia="宋体" w:hAnsi="Times New Roman" w:cs="Times New Roman"/>
                <w:kern w:val="0"/>
                <w:sz w:val="20"/>
                <w:szCs w:val="20"/>
              </w:rPr>
            </w:pPr>
            <w:hyperlink r:id="rId19" w:anchor="s4EDF72F274B3527A92C3BA8134D10EFA" w:history="1">
              <w:r w:rsidRPr="0092466F">
                <w:rPr>
                  <w:rFonts w:ascii="inherit" w:eastAsia="宋体" w:hAnsi="inherit" w:cs="Times New Roman"/>
                  <w:color w:val="0000FF"/>
                  <w:kern w:val="0"/>
                  <w:sz w:val="20"/>
                  <w:szCs w:val="20"/>
                  <w:u w:val="single"/>
                </w:rPr>
                <w:t>Legal Proceedings</w:t>
              </w:r>
            </w:hyperlink>
          </w:p>
        </w:tc>
        <w:tc>
          <w:tcPr>
            <w:tcW w:w="0" w:type="auto"/>
            <w:tcMar>
              <w:top w:w="30" w:type="dxa"/>
              <w:left w:w="30" w:type="dxa"/>
              <w:bottom w:w="30" w:type="dxa"/>
              <w:right w:w="30" w:type="dxa"/>
            </w:tcMar>
            <w:vAlign w:val="bottom"/>
            <w:hideMark/>
          </w:tcPr>
          <w:p w14:paraId="2E000506" w14:textId="77777777" w:rsidR="0092466F" w:rsidRPr="0092466F" w:rsidRDefault="0092466F" w:rsidP="0092466F">
            <w:pPr>
              <w:widowControl/>
              <w:jc w:val="right"/>
              <w:rPr>
                <w:rFonts w:ascii="Times New Roman" w:eastAsia="宋体" w:hAnsi="Times New Roman" w:cs="Times New Roman"/>
                <w:kern w:val="0"/>
                <w:sz w:val="20"/>
                <w:szCs w:val="20"/>
              </w:rPr>
            </w:pPr>
            <w:hyperlink r:id="rId20" w:anchor="sc102708f29644335b0d087f0139ed1a5" w:history="1">
              <w:r w:rsidRPr="0092466F">
                <w:rPr>
                  <w:rFonts w:ascii="inherit" w:eastAsia="宋体" w:hAnsi="inherit" w:cs="Times New Roman"/>
                  <w:color w:val="0000FF"/>
                  <w:kern w:val="0"/>
                  <w:sz w:val="20"/>
                  <w:szCs w:val="20"/>
                  <w:u w:val="single"/>
                </w:rPr>
                <w:t>24</w:t>
              </w:r>
            </w:hyperlink>
          </w:p>
        </w:tc>
      </w:tr>
      <w:tr w:rsidR="0092466F" w:rsidRPr="0092466F" w14:paraId="3C710BEF" w14:textId="77777777" w:rsidTr="0092466F">
        <w:trPr>
          <w:jc w:val="center"/>
        </w:trPr>
        <w:tc>
          <w:tcPr>
            <w:tcW w:w="0" w:type="auto"/>
            <w:tcMar>
              <w:top w:w="30" w:type="dxa"/>
              <w:left w:w="30" w:type="dxa"/>
              <w:bottom w:w="30" w:type="dxa"/>
              <w:right w:w="30" w:type="dxa"/>
            </w:tcMar>
            <w:vAlign w:val="bottom"/>
            <w:hideMark/>
          </w:tcPr>
          <w:p w14:paraId="514ACEA7" w14:textId="77777777" w:rsidR="0092466F" w:rsidRPr="0092466F" w:rsidRDefault="0092466F" w:rsidP="0092466F">
            <w:pPr>
              <w:widowControl/>
              <w:jc w:val="left"/>
              <w:rPr>
                <w:rFonts w:ascii="Times New Roman" w:eastAsia="宋体" w:hAnsi="Times New Roman" w:cs="Times New Roman"/>
                <w:kern w:val="0"/>
                <w:sz w:val="20"/>
                <w:szCs w:val="20"/>
              </w:rPr>
            </w:pPr>
            <w:hyperlink r:id="rId21" w:anchor="sD7B42AA5D3865658B175AA8D82709DEE" w:history="1">
              <w:r w:rsidRPr="0092466F">
                <w:rPr>
                  <w:rFonts w:ascii="inherit" w:eastAsia="宋体" w:hAnsi="inherit" w:cs="Times New Roman"/>
                  <w:color w:val="0000FF"/>
                  <w:kern w:val="0"/>
                  <w:sz w:val="20"/>
                  <w:szCs w:val="20"/>
                  <w:u w:val="single"/>
                </w:rPr>
                <w:t>Item 4.</w:t>
              </w:r>
            </w:hyperlink>
          </w:p>
        </w:tc>
        <w:tc>
          <w:tcPr>
            <w:tcW w:w="0" w:type="auto"/>
            <w:tcMar>
              <w:top w:w="30" w:type="dxa"/>
              <w:left w:w="30" w:type="dxa"/>
              <w:bottom w:w="30" w:type="dxa"/>
              <w:right w:w="30" w:type="dxa"/>
            </w:tcMar>
            <w:vAlign w:val="bottom"/>
            <w:hideMark/>
          </w:tcPr>
          <w:p w14:paraId="3DE6BF6D" w14:textId="77777777" w:rsidR="0092466F" w:rsidRPr="0092466F" w:rsidRDefault="0092466F" w:rsidP="0092466F">
            <w:pPr>
              <w:widowControl/>
              <w:jc w:val="left"/>
              <w:rPr>
                <w:rFonts w:ascii="Times New Roman" w:eastAsia="宋体" w:hAnsi="Times New Roman" w:cs="Times New Roman"/>
                <w:kern w:val="0"/>
                <w:sz w:val="20"/>
                <w:szCs w:val="20"/>
              </w:rPr>
            </w:pPr>
            <w:hyperlink r:id="rId22" w:anchor="sD7B42AA5D3865658B175AA8D82709DEE" w:history="1">
              <w:r w:rsidRPr="0092466F">
                <w:rPr>
                  <w:rFonts w:ascii="inherit" w:eastAsia="宋体" w:hAnsi="inherit" w:cs="Times New Roman"/>
                  <w:color w:val="0000FF"/>
                  <w:kern w:val="0"/>
                  <w:sz w:val="20"/>
                  <w:szCs w:val="20"/>
                  <w:u w:val="single"/>
                </w:rPr>
                <w:t>Mine Safety Disclosures</w:t>
              </w:r>
            </w:hyperlink>
          </w:p>
        </w:tc>
        <w:tc>
          <w:tcPr>
            <w:tcW w:w="0" w:type="auto"/>
            <w:tcMar>
              <w:top w:w="30" w:type="dxa"/>
              <w:left w:w="30" w:type="dxa"/>
              <w:bottom w:w="30" w:type="dxa"/>
              <w:right w:w="30" w:type="dxa"/>
            </w:tcMar>
            <w:vAlign w:val="bottom"/>
            <w:hideMark/>
          </w:tcPr>
          <w:p w14:paraId="584A7B82" w14:textId="77777777" w:rsidR="0092466F" w:rsidRPr="0092466F" w:rsidRDefault="0092466F" w:rsidP="0092466F">
            <w:pPr>
              <w:widowControl/>
              <w:jc w:val="right"/>
              <w:rPr>
                <w:rFonts w:ascii="Times New Roman" w:eastAsia="宋体" w:hAnsi="Times New Roman" w:cs="Times New Roman"/>
                <w:kern w:val="0"/>
                <w:sz w:val="20"/>
                <w:szCs w:val="20"/>
              </w:rPr>
            </w:pPr>
            <w:hyperlink r:id="rId23" w:anchor="s3edb9e4cb58f439d9296d4c1939f96f3" w:history="1">
              <w:r w:rsidRPr="0092466F">
                <w:rPr>
                  <w:rFonts w:ascii="inherit" w:eastAsia="宋体" w:hAnsi="inherit" w:cs="Times New Roman"/>
                  <w:color w:val="0000FF"/>
                  <w:kern w:val="0"/>
                  <w:sz w:val="20"/>
                  <w:szCs w:val="20"/>
                  <w:u w:val="single"/>
                </w:rPr>
                <w:t>26</w:t>
              </w:r>
            </w:hyperlink>
          </w:p>
        </w:tc>
      </w:tr>
      <w:tr w:rsidR="0092466F" w:rsidRPr="0092466F" w14:paraId="4BD3CD52" w14:textId="77777777" w:rsidTr="0092466F">
        <w:trPr>
          <w:jc w:val="center"/>
        </w:trPr>
        <w:tc>
          <w:tcPr>
            <w:tcW w:w="0" w:type="auto"/>
            <w:tcMar>
              <w:top w:w="30" w:type="dxa"/>
              <w:left w:w="30" w:type="dxa"/>
              <w:bottom w:w="30" w:type="dxa"/>
              <w:right w:w="30" w:type="dxa"/>
            </w:tcMar>
            <w:vAlign w:val="bottom"/>
            <w:hideMark/>
          </w:tcPr>
          <w:p w14:paraId="57E3A444" w14:textId="77777777" w:rsidR="0092466F" w:rsidRPr="0092466F" w:rsidRDefault="0092466F" w:rsidP="0092466F">
            <w:pPr>
              <w:widowControl/>
              <w:jc w:val="left"/>
              <w:rPr>
                <w:rFonts w:ascii="Times New Roman" w:eastAsia="宋体" w:hAnsi="Times New Roman" w:cs="Times New Roman"/>
                <w:kern w:val="0"/>
                <w:sz w:val="20"/>
                <w:szCs w:val="20"/>
              </w:rPr>
            </w:pPr>
            <w:hyperlink r:id="rId24" w:anchor="sA2664D9C5ABB52F38538DBE970785402" w:history="1">
              <w:r w:rsidRPr="0092466F">
                <w:rPr>
                  <w:rFonts w:ascii="inherit" w:eastAsia="宋体" w:hAnsi="inherit" w:cs="Times New Roman"/>
                  <w:color w:val="0000FF"/>
                  <w:kern w:val="0"/>
                  <w:sz w:val="20"/>
                  <w:szCs w:val="20"/>
                  <w:u w:val="single"/>
                </w:rPr>
                <w:t>Item X.</w:t>
              </w:r>
            </w:hyperlink>
          </w:p>
        </w:tc>
        <w:tc>
          <w:tcPr>
            <w:tcW w:w="0" w:type="auto"/>
            <w:tcMar>
              <w:top w:w="30" w:type="dxa"/>
              <w:left w:w="30" w:type="dxa"/>
              <w:bottom w:w="30" w:type="dxa"/>
              <w:right w:w="30" w:type="dxa"/>
            </w:tcMar>
            <w:vAlign w:val="bottom"/>
            <w:hideMark/>
          </w:tcPr>
          <w:p w14:paraId="5321B9BE" w14:textId="77777777" w:rsidR="0092466F" w:rsidRPr="0092466F" w:rsidRDefault="0092466F" w:rsidP="0092466F">
            <w:pPr>
              <w:widowControl/>
              <w:jc w:val="left"/>
              <w:rPr>
                <w:rFonts w:ascii="Times New Roman" w:eastAsia="宋体" w:hAnsi="Times New Roman" w:cs="Times New Roman"/>
                <w:kern w:val="0"/>
                <w:sz w:val="20"/>
                <w:szCs w:val="20"/>
              </w:rPr>
            </w:pPr>
            <w:hyperlink r:id="rId25" w:history="1">
              <w:r w:rsidRPr="0092466F">
                <w:rPr>
                  <w:rFonts w:ascii="inherit" w:eastAsia="宋体" w:hAnsi="inherit" w:cs="Times New Roman"/>
                  <w:color w:val="0000FF"/>
                  <w:kern w:val="0"/>
                  <w:sz w:val="20"/>
                  <w:szCs w:val="20"/>
                  <w:u w:val="single"/>
                </w:rPr>
                <w:t>Information About Our Executive Officers</w:t>
              </w:r>
            </w:hyperlink>
          </w:p>
        </w:tc>
        <w:tc>
          <w:tcPr>
            <w:tcW w:w="0" w:type="auto"/>
            <w:tcMar>
              <w:top w:w="30" w:type="dxa"/>
              <w:left w:w="30" w:type="dxa"/>
              <w:bottom w:w="30" w:type="dxa"/>
              <w:right w:w="30" w:type="dxa"/>
            </w:tcMar>
            <w:vAlign w:val="bottom"/>
            <w:hideMark/>
          </w:tcPr>
          <w:p w14:paraId="4FDF7D39" w14:textId="77777777" w:rsidR="0092466F" w:rsidRPr="0092466F" w:rsidRDefault="0092466F" w:rsidP="0092466F">
            <w:pPr>
              <w:widowControl/>
              <w:jc w:val="right"/>
              <w:rPr>
                <w:rFonts w:ascii="Times New Roman" w:eastAsia="宋体" w:hAnsi="Times New Roman" w:cs="Times New Roman"/>
                <w:kern w:val="0"/>
                <w:sz w:val="20"/>
                <w:szCs w:val="20"/>
              </w:rPr>
            </w:pPr>
            <w:hyperlink r:id="rId26" w:anchor="sb80053c812894dcf972bcb7f571b9db7" w:history="1">
              <w:r w:rsidRPr="0092466F">
                <w:rPr>
                  <w:rFonts w:ascii="inherit" w:eastAsia="宋体" w:hAnsi="inherit" w:cs="Times New Roman"/>
                  <w:color w:val="0000FF"/>
                  <w:kern w:val="0"/>
                  <w:sz w:val="20"/>
                  <w:szCs w:val="20"/>
                  <w:u w:val="single"/>
                </w:rPr>
                <w:t>27</w:t>
              </w:r>
            </w:hyperlink>
          </w:p>
        </w:tc>
      </w:tr>
      <w:tr w:rsidR="0092466F" w:rsidRPr="0092466F" w14:paraId="438FEBE3" w14:textId="77777777" w:rsidTr="0092466F">
        <w:trPr>
          <w:jc w:val="center"/>
        </w:trPr>
        <w:tc>
          <w:tcPr>
            <w:tcW w:w="0" w:type="auto"/>
            <w:tcMar>
              <w:top w:w="30" w:type="dxa"/>
              <w:left w:w="30" w:type="dxa"/>
              <w:bottom w:w="30" w:type="dxa"/>
              <w:right w:w="30" w:type="dxa"/>
            </w:tcMar>
            <w:vAlign w:val="bottom"/>
            <w:hideMark/>
          </w:tcPr>
          <w:p w14:paraId="1778A5E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Part II</w:t>
            </w:r>
          </w:p>
        </w:tc>
        <w:tc>
          <w:tcPr>
            <w:tcW w:w="0" w:type="auto"/>
            <w:tcMar>
              <w:top w:w="30" w:type="dxa"/>
              <w:left w:w="30" w:type="dxa"/>
              <w:bottom w:w="30" w:type="dxa"/>
              <w:right w:w="30" w:type="dxa"/>
            </w:tcMar>
            <w:vAlign w:val="bottom"/>
            <w:hideMark/>
          </w:tcPr>
          <w:p w14:paraId="0A820E2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A64AEB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74427813" w14:textId="77777777" w:rsidTr="0092466F">
        <w:trPr>
          <w:jc w:val="center"/>
        </w:trPr>
        <w:tc>
          <w:tcPr>
            <w:tcW w:w="0" w:type="auto"/>
            <w:tcMar>
              <w:top w:w="30" w:type="dxa"/>
              <w:left w:w="30" w:type="dxa"/>
              <w:bottom w:w="30" w:type="dxa"/>
              <w:right w:w="30" w:type="dxa"/>
            </w:tcMar>
            <w:hideMark/>
          </w:tcPr>
          <w:p w14:paraId="035946E6" w14:textId="77777777" w:rsidR="0092466F" w:rsidRPr="0092466F" w:rsidRDefault="0092466F" w:rsidP="0092466F">
            <w:pPr>
              <w:widowControl/>
              <w:jc w:val="left"/>
              <w:rPr>
                <w:rFonts w:ascii="Times New Roman" w:eastAsia="宋体" w:hAnsi="Times New Roman" w:cs="Times New Roman"/>
                <w:kern w:val="0"/>
                <w:sz w:val="20"/>
                <w:szCs w:val="20"/>
              </w:rPr>
            </w:pPr>
            <w:hyperlink r:id="rId27" w:anchor="sE71DF51319CF58F28B5EC43753A2EA78" w:history="1">
              <w:r w:rsidRPr="0092466F">
                <w:rPr>
                  <w:rFonts w:ascii="inherit" w:eastAsia="宋体" w:hAnsi="inherit" w:cs="Times New Roman"/>
                  <w:color w:val="0000FF"/>
                  <w:kern w:val="0"/>
                  <w:sz w:val="20"/>
                  <w:szCs w:val="20"/>
                  <w:u w:val="single"/>
                </w:rPr>
                <w:t>Item 5.</w:t>
              </w:r>
            </w:hyperlink>
          </w:p>
        </w:tc>
        <w:tc>
          <w:tcPr>
            <w:tcW w:w="0" w:type="auto"/>
            <w:tcMar>
              <w:top w:w="30" w:type="dxa"/>
              <w:left w:w="30" w:type="dxa"/>
              <w:bottom w:w="30" w:type="dxa"/>
              <w:right w:w="30" w:type="dxa"/>
            </w:tcMar>
            <w:vAlign w:val="center"/>
            <w:hideMark/>
          </w:tcPr>
          <w:p w14:paraId="13019A75" w14:textId="77777777" w:rsidR="0092466F" w:rsidRPr="0092466F" w:rsidRDefault="0092466F" w:rsidP="0092466F">
            <w:pPr>
              <w:widowControl/>
              <w:ind w:hanging="180"/>
              <w:jc w:val="left"/>
              <w:rPr>
                <w:rFonts w:ascii="Times New Roman" w:eastAsia="宋体" w:hAnsi="Times New Roman" w:cs="Times New Roman"/>
                <w:kern w:val="0"/>
                <w:sz w:val="20"/>
                <w:szCs w:val="20"/>
              </w:rPr>
            </w:pPr>
            <w:hyperlink r:id="rId28" w:anchor="sE71DF51319CF58F28B5EC43753A2EA78" w:history="1">
              <w:r w:rsidRPr="0092466F">
                <w:rPr>
                  <w:rFonts w:ascii="inherit" w:eastAsia="宋体" w:hAnsi="inherit" w:cs="Times New Roman"/>
                  <w:color w:val="0000FF"/>
                  <w:kern w:val="0"/>
                  <w:sz w:val="20"/>
                  <w:szCs w:val="20"/>
                  <w:u w:val="single"/>
                </w:rPr>
                <w:t>Market for Registrant's Common Equity, Related Stockholder Matters and Issuer Purchases of Equity Securities</w:t>
              </w:r>
            </w:hyperlink>
          </w:p>
        </w:tc>
        <w:tc>
          <w:tcPr>
            <w:tcW w:w="0" w:type="auto"/>
            <w:tcMar>
              <w:top w:w="30" w:type="dxa"/>
              <w:left w:w="30" w:type="dxa"/>
              <w:bottom w:w="30" w:type="dxa"/>
              <w:right w:w="30" w:type="dxa"/>
            </w:tcMar>
            <w:vAlign w:val="bottom"/>
            <w:hideMark/>
          </w:tcPr>
          <w:p w14:paraId="3F8F371F" w14:textId="77777777" w:rsidR="0092466F" w:rsidRPr="0092466F" w:rsidRDefault="0092466F" w:rsidP="0092466F">
            <w:pPr>
              <w:widowControl/>
              <w:jc w:val="right"/>
              <w:rPr>
                <w:rFonts w:ascii="Times New Roman" w:eastAsia="宋体" w:hAnsi="Times New Roman" w:cs="Times New Roman"/>
                <w:kern w:val="0"/>
                <w:sz w:val="20"/>
                <w:szCs w:val="20"/>
              </w:rPr>
            </w:pPr>
            <w:hyperlink r:id="rId29" w:anchor="s718fa47df4e240b288edf52a95c8bae6" w:history="1">
              <w:r w:rsidRPr="0092466F">
                <w:rPr>
                  <w:rFonts w:ascii="inherit" w:eastAsia="宋体" w:hAnsi="inherit" w:cs="Times New Roman"/>
                  <w:color w:val="0000FF"/>
                  <w:kern w:val="0"/>
                  <w:sz w:val="20"/>
                  <w:szCs w:val="20"/>
                  <w:u w:val="single"/>
                </w:rPr>
                <w:t>29</w:t>
              </w:r>
            </w:hyperlink>
          </w:p>
        </w:tc>
      </w:tr>
      <w:tr w:rsidR="0092466F" w:rsidRPr="0092466F" w14:paraId="454A26DA" w14:textId="77777777" w:rsidTr="0092466F">
        <w:trPr>
          <w:jc w:val="center"/>
        </w:trPr>
        <w:tc>
          <w:tcPr>
            <w:tcW w:w="0" w:type="auto"/>
            <w:tcMar>
              <w:top w:w="30" w:type="dxa"/>
              <w:left w:w="30" w:type="dxa"/>
              <w:bottom w:w="30" w:type="dxa"/>
              <w:right w:w="30" w:type="dxa"/>
            </w:tcMar>
            <w:vAlign w:val="bottom"/>
            <w:hideMark/>
          </w:tcPr>
          <w:p w14:paraId="35056C9C" w14:textId="77777777" w:rsidR="0092466F" w:rsidRPr="0092466F" w:rsidRDefault="0092466F" w:rsidP="0092466F">
            <w:pPr>
              <w:widowControl/>
              <w:jc w:val="left"/>
              <w:rPr>
                <w:rFonts w:ascii="Times New Roman" w:eastAsia="宋体" w:hAnsi="Times New Roman" w:cs="Times New Roman"/>
                <w:kern w:val="0"/>
                <w:sz w:val="20"/>
                <w:szCs w:val="20"/>
              </w:rPr>
            </w:pPr>
            <w:hyperlink r:id="rId30" w:anchor="s8217DAF109C2501880554BFCA0FA7B9C" w:history="1">
              <w:r w:rsidRPr="0092466F">
                <w:rPr>
                  <w:rFonts w:ascii="inherit" w:eastAsia="宋体" w:hAnsi="inherit" w:cs="Times New Roman"/>
                  <w:color w:val="0000FF"/>
                  <w:kern w:val="0"/>
                  <w:sz w:val="20"/>
                  <w:szCs w:val="20"/>
                  <w:u w:val="single"/>
                </w:rPr>
                <w:t>Item 6.</w:t>
              </w:r>
            </w:hyperlink>
          </w:p>
        </w:tc>
        <w:tc>
          <w:tcPr>
            <w:tcW w:w="0" w:type="auto"/>
            <w:tcMar>
              <w:top w:w="30" w:type="dxa"/>
              <w:left w:w="30" w:type="dxa"/>
              <w:bottom w:w="30" w:type="dxa"/>
              <w:right w:w="30" w:type="dxa"/>
            </w:tcMar>
            <w:vAlign w:val="bottom"/>
            <w:hideMark/>
          </w:tcPr>
          <w:p w14:paraId="2C247251" w14:textId="77777777" w:rsidR="0092466F" w:rsidRPr="0092466F" w:rsidRDefault="0092466F" w:rsidP="0092466F">
            <w:pPr>
              <w:widowControl/>
              <w:jc w:val="left"/>
              <w:rPr>
                <w:rFonts w:ascii="Times New Roman" w:eastAsia="宋体" w:hAnsi="Times New Roman" w:cs="Times New Roman"/>
                <w:kern w:val="0"/>
                <w:sz w:val="20"/>
                <w:szCs w:val="20"/>
              </w:rPr>
            </w:pPr>
            <w:hyperlink r:id="rId31" w:anchor="s8217DAF109C2501880554BFCA0FA7B9C" w:history="1">
              <w:r w:rsidRPr="0092466F">
                <w:rPr>
                  <w:rFonts w:ascii="inherit" w:eastAsia="宋体" w:hAnsi="inherit" w:cs="Times New Roman"/>
                  <w:color w:val="0000FF"/>
                  <w:kern w:val="0"/>
                  <w:sz w:val="20"/>
                  <w:szCs w:val="20"/>
                  <w:u w:val="single"/>
                </w:rPr>
                <w:t>Selected Financial Data</w:t>
              </w:r>
            </w:hyperlink>
          </w:p>
        </w:tc>
        <w:tc>
          <w:tcPr>
            <w:tcW w:w="0" w:type="auto"/>
            <w:tcMar>
              <w:top w:w="30" w:type="dxa"/>
              <w:left w:w="30" w:type="dxa"/>
              <w:bottom w:w="30" w:type="dxa"/>
              <w:right w:w="30" w:type="dxa"/>
            </w:tcMar>
            <w:vAlign w:val="bottom"/>
            <w:hideMark/>
          </w:tcPr>
          <w:p w14:paraId="0D425882" w14:textId="77777777" w:rsidR="0092466F" w:rsidRPr="0092466F" w:rsidRDefault="0092466F" w:rsidP="0092466F">
            <w:pPr>
              <w:widowControl/>
              <w:jc w:val="right"/>
              <w:rPr>
                <w:rFonts w:ascii="Times New Roman" w:eastAsia="宋体" w:hAnsi="Times New Roman" w:cs="Times New Roman"/>
                <w:kern w:val="0"/>
                <w:sz w:val="20"/>
                <w:szCs w:val="20"/>
              </w:rPr>
            </w:pPr>
            <w:hyperlink r:id="rId32" w:anchor="s99A2096EF66853C29DEB3A48D645C68C" w:history="1">
              <w:r w:rsidRPr="0092466F">
                <w:rPr>
                  <w:rFonts w:ascii="inherit" w:eastAsia="宋体" w:hAnsi="inherit" w:cs="Times New Roman"/>
                  <w:color w:val="0000FF"/>
                  <w:kern w:val="0"/>
                  <w:sz w:val="20"/>
                  <w:szCs w:val="20"/>
                  <w:u w:val="single"/>
                </w:rPr>
                <w:t>31</w:t>
              </w:r>
            </w:hyperlink>
          </w:p>
        </w:tc>
      </w:tr>
      <w:tr w:rsidR="0092466F" w:rsidRPr="0092466F" w14:paraId="25320264" w14:textId="77777777" w:rsidTr="0092466F">
        <w:trPr>
          <w:jc w:val="center"/>
        </w:trPr>
        <w:tc>
          <w:tcPr>
            <w:tcW w:w="0" w:type="auto"/>
            <w:tcMar>
              <w:top w:w="30" w:type="dxa"/>
              <w:left w:w="30" w:type="dxa"/>
              <w:bottom w:w="30" w:type="dxa"/>
              <w:right w:w="30" w:type="dxa"/>
            </w:tcMar>
            <w:vAlign w:val="bottom"/>
            <w:hideMark/>
          </w:tcPr>
          <w:p w14:paraId="48C158CE" w14:textId="77777777" w:rsidR="0092466F" w:rsidRPr="0092466F" w:rsidRDefault="0092466F" w:rsidP="0092466F">
            <w:pPr>
              <w:widowControl/>
              <w:jc w:val="left"/>
              <w:rPr>
                <w:rFonts w:ascii="Times New Roman" w:eastAsia="宋体" w:hAnsi="Times New Roman" w:cs="Times New Roman"/>
                <w:kern w:val="0"/>
                <w:sz w:val="20"/>
                <w:szCs w:val="20"/>
              </w:rPr>
            </w:pPr>
            <w:hyperlink r:id="rId33" w:anchor="s19F371DDC97255BC839770C55B36E580" w:history="1">
              <w:r w:rsidRPr="0092466F">
                <w:rPr>
                  <w:rFonts w:ascii="inherit" w:eastAsia="宋体" w:hAnsi="inherit" w:cs="Times New Roman"/>
                  <w:color w:val="0000FF"/>
                  <w:kern w:val="0"/>
                  <w:sz w:val="20"/>
                  <w:szCs w:val="20"/>
                  <w:u w:val="single"/>
                </w:rPr>
                <w:t>Item 7.</w:t>
              </w:r>
            </w:hyperlink>
          </w:p>
        </w:tc>
        <w:tc>
          <w:tcPr>
            <w:tcW w:w="0" w:type="auto"/>
            <w:tcMar>
              <w:top w:w="30" w:type="dxa"/>
              <w:left w:w="30" w:type="dxa"/>
              <w:bottom w:w="30" w:type="dxa"/>
              <w:right w:w="30" w:type="dxa"/>
            </w:tcMar>
            <w:vAlign w:val="bottom"/>
            <w:hideMark/>
          </w:tcPr>
          <w:p w14:paraId="3C78A7FC" w14:textId="77777777" w:rsidR="0092466F" w:rsidRPr="0092466F" w:rsidRDefault="0092466F" w:rsidP="0092466F">
            <w:pPr>
              <w:widowControl/>
              <w:jc w:val="left"/>
              <w:rPr>
                <w:rFonts w:ascii="Times New Roman" w:eastAsia="宋体" w:hAnsi="Times New Roman" w:cs="Times New Roman"/>
                <w:kern w:val="0"/>
                <w:sz w:val="20"/>
                <w:szCs w:val="20"/>
              </w:rPr>
            </w:pPr>
            <w:hyperlink r:id="rId34" w:anchor="s19F371DDC97255BC839770C55B36E580" w:history="1">
              <w:r w:rsidRPr="0092466F">
                <w:rPr>
                  <w:rFonts w:ascii="inherit" w:eastAsia="宋体" w:hAnsi="inherit" w:cs="Times New Roman"/>
                  <w:color w:val="0000FF"/>
                  <w:kern w:val="0"/>
                  <w:sz w:val="20"/>
                  <w:szCs w:val="20"/>
                  <w:u w:val="single"/>
                </w:rPr>
                <w:t>Management's Discussion and Analysis of Financial Condition and Results of Operations</w:t>
              </w:r>
            </w:hyperlink>
          </w:p>
        </w:tc>
        <w:tc>
          <w:tcPr>
            <w:tcW w:w="0" w:type="auto"/>
            <w:tcMar>
              <w:top w:w="30" w:type="dxa"/>
              <w:left w:w="30" w:type="dxa"/>
              <w:bottom w:w="30" w:type="dxa"/>
              <w:right w:w="30" w:type="dxa"/>
            </w:tcMar>
            <w:vAlign w:val="bottom"/>
            <w:hideMark/>
          </w:tcPr>
          <w:p w14:paraId="7BD13D85" w14:textId="77777777" w:rsidR="0092466F" w:rsidRPr="0092466F" w:rsidRDefault="0092466F" w:rsidP="0092466F">
            <w:pPr>
              <w:widowControl/>
              <w:jc w:val="right"/>
              <w:rPr>
                <w:rFonts w:ascii="Times New Roman" w:eastAsia="宋体" w:hAnsi="Times New Roman" w:cs="Times New Roman"/>
                <w:kern w:val="0"/>
                <w:sz w:val="20"/>
                <w:szCs w:val="20"/>
              </w:rPr>
            </w:pPr>
            <w:hyperlink r:id="rId35" w:anchor="s193BFE4A05485B6E9665409F93B023A9" w:history="1">
              <w:r w:rsidRPr="0092466F">
                <w:rPr>
                  <w:rFonts w:ascii="inherit" w:eastAsia="宋体" w:hAnsi="inherit" w:cs="Times New Roman"/>
                  <w:color w:val="0000FF"/>
                  <w:kern w:val="0"/>
                  <w:sz w:val="20"/>
                  <w:szCs w:val="20"/>
                  <w:u w:val="single"/>
                </w:rPr>
                <w:t>31</w:t>
              </w:r>
            </w:hyperlink>
          </w:p>
        </w:tc>
      </w:tr>
      <w:tr w:rsidR="0092466F" w:rsidRPr="0092466F" w14:paraId="06EF176E" w14:textId="77777777" w:rsidTr="0092466F">
        <w:trPr>
          <w:jc w:val="center"/>
        </w:trPr>
        <w:tc>
          <w:tcPr>
            <w:tcW w:w="0" w:type="auto"/>
            <w:tcMar>
              <w:top w:w="30" w:type="dxa"/>
              <w:left w:w="30" w:type="dxa"/>
              <w:bottom w:w="30" w:type="dxa"/>
              <w:right w:w="30" w:type="dxa"/>
            </w:tcMar>
            <w:vAlign w:val="bottom"/>
            <w:hideMark/>
          </w:tcPr>
          <w:p w14:paraId="0A927F89" w14:textId="77777777" w:rsidR="0092466F" w:rsidRPr="0092466F" w:rsidRDefault="0092466F" w:rsidP="0092466F">
            <w:pPr>
              <w:widowControl/>
              <w:jc w:val="left"/>
              <w:rPr>
                <w:rFonts w:ascii="Times New Roman" w:eastAsia="宋体" w:hAnsi="Times New Roman" w:cs="Times New Roman"/>
                <w:kern w:val="0"/>
                <w:sz w:val="20"/>
                <w:szCs w:val="20"/>
              </w:rPr>
            </w:pPr>
            <w:hyperlink r:id="rId36" w:anchor="s38849066F52752E091F4FE02EEA18604" w:history="1">
              <w:r w:rsidRPr="0092466F">
                <w:rPr>
                  <w:rFonts w:ascii="inherit" w:eastAsia="宋体" w:hAnsi="inherit" w:cs="Times New Roman"/>
                  <w:color w:val="0000FF"/>
                  <w:kern w:val="0"/>
                  <w:sz w:val="20"/>
                  <w:szCs w:val="20"/>
                  <w:u w:val="single"/>
                </w:rPr>
                <w:t>Item 7A.</w:t>
              </w:r>
            </w:hyperlink>
          </w:p>
        </w:tc>
        <w:tc>
          <w:tcPr>
            <w:tcW w:w="0" w:type="auto"/>
            <w:tcMar>
              <w:top w:w="30" w:type="dxa"/>
              <w:left w:w="30" w:type="dxa"/>
              <w:bottom w:w="30" w:type="dxa"/>
              <w:right w:w="30" w:type="dxa"/>
            </w:tcMar>
            <w:vAlign w:val="bottom"/>
            <w:hideMark/>
          </w:tcPr>
          <w:p w14:paraId="31337001" w14:textId="77777777" w:rsidR="0092466F" w:rsidRPr="0092466F" w:rsidRDefault="0092466F" w:rsidP="0092466F">
            <w:pPr>
              <w:widowControl/>
              <w:jc w:val="left"/>
              <w:rPr>
                <w:rFonts w:ascii="Times New Roman" w:eastAsia="宋体" w:hAnsi="Times New Roman" w:cs="Times New Roman"/>
                <w:kern w:val="0"/>
                <w:sz w:val="20"/>
                <w:szCs w:val="20"/>
              </w:rPr>
            </w:pPr>
            <w:hyperlink r:id="rId37" w:anchor="s38849066F52752E091F4FE02EEA18604" w:history="1">
              <w:r w:rsidRPr="0092466F">
                <w:rPr>
                  <w:rFonts w:ascii="inherit" w:eastAsia="宋体" w:hAnsi="inherit" w:cs="Times New Roman"/>
                  <w:color w:val="0000FF"/>
                  <w:kern w:val="0"/>
                  <w:sz w:val="20"/>
                  <w:szCs w:val="20"/>
                  <w:u w:val="single"/>
                </w:rPr>
                <w:t>Quantitative and Qualitative Disclosures About Market Risk</w:t>
              </w:r>
            </w:hyperlink>
          </w:p>
        </w:tc>
        <w:tc>
          <w:tcPr>
            <w:tcW w:w="0" w:type="auto"/>
            <w:tcMar>
              <w:top w:w="30" w:type="dxa"/>
              <w:left w:w="30" w:type="dxa"/>
              <w:bottom w:w="30" w:type="dxa"/>
              <w:right w:w="30" w:type="dxa"/>
            </w:tcMar>
            <w:vAlign w:val="bottom"/>
            <w:hideMark/>
          </w:tcPr>
          <w:p w14:paraId="1D5CA9E9" w14:textId="77777777" w:rsidR="0092466F" w:rsidRPr="0092466F" w:rsidRDefault="0092466F" w:rsidP="0092466F">
            <w:pPr>
              <w:widowControl/>
              <w:jc w:val="right"/>
              <w:rPr>
                <w:rFonts w:ascii="Times New Roman" w:eastAsia="宋体" w:hAnsi="Times New Roman" w:cs="Times New Roman"/>
                <w:kern w:val="0"/>
                <w:sz w:val="20"/>
                <w:szCs w:val="20"/>
              </w:rPr>
            </w:pPr>
            <w:hyperlink r:id="rId38" w:anchor="sD043737479E55232823419F5AD11EFA3" w:history="1">
              <w:r w:rsidRPr="0092466F">
                <w:rPr>
                  <w:rFonts w:ascii="inherit" w:eastAsia="宋体" w:hAnsi="inherit" w:cs="Times New Roman"/>
                  <w:color w:val="0000FF"/>
                  <w:kern w:val="0"/>
                  <w:sz w:val="20"/>
                  <w:szCs w:val="20"/>
                  <w:u w:val="single"/>
                </w:rPr>
                <w:t>65</w:t>
              </w:r>
            </w:hyperlink>
          </w:p>
        </w:tc>
      </w:tr>
      <w:tr w:rsidR="0092466F" w:rsidRPr="0092466F" w14:paraId="535B5101" w14:textId="77777777" w:rsidTr="0092466F">
        <w:trPr>
          <w:jc w:val="center"/>
        </w:trPr>
        <w:tc>
          <w:tcPr>
            <w:tcW w:w="0" w:type="auto"/>
            <w:tcMar>
              <w:top w:w="30" w:type="dxa"/>
              <w:left w:w="30" w:type="dxa"/>
              <w:bottom w:w="30" w:type="dxa"/>
              <w:right w:w="30" w:type="dxa"/>
            </w:tcMar>
            <w:vAlign w:val="bottom"/>
            <w:hideMark/>
          </w:tcPr>
          <w:p w14:paraId="1D628AE4" w14:textId="77777777" w:rsidR="0092466F" w:rsidRPr="0092466F" w:rsidRDefault="0092466F" w:rsidP="0092466F">
            <w:pPr>
              <w:widowControl/>
              <w:jc w:val="left"/>
              <w:rPr>
                <w:rFonts w:ascii="Times New Roman" w:eastAsia="宋体" w:hAnsi="Times New Roman" w:cs="Times New Roman"/>
                <w:kern w:val="0"/>
                <w:sz w:val="20"/>
                <w:szCs w:val="20"/>
              </w:rPr>
            </w:pPr>
            <w:hyperlink r:id="rId39" w:anchor="s564A77554EEB57699BA4CDAE56191BCA" w:history="1">
              <w:r w:rsidRPr="0092466F">
                <w:rPr>
                  <w:rFonts w:ascii="inherit" w:eastAsia="宋体" w:hAnsi="inherit" w:cs="Times New Roman"/>
                  <w:color w:val="0000FF"/>
                  <w:kern w:val="0"/>
                  <w:sz w:val="20"/>
                  <w:szCs w:val="20"/>
                  <w:u w:val="single"/>
                </w:rPr>
                <w:t>Item 8.</w:t>
              </w:r>
            </w:hyperlink>
          </w:p>
        </w:tc>
        <w:tc>
          <w:tcPr>
            <w:tcW w:w="0" w:type="auto"/>
            <w:tcMar>
              <w:top w:w="30" w:type="dxa"/>
              <w:left w:w="30" w:type="dxa"/>
              <w:bottom w:w="30" w:type="dxa"/>
              <w:right w:w="30" w:type="dxa"/>
            </w:tcMar>
            <w:vAlign w:val="bottom"/>
            <w:hideMark/>
          </w:tcPr>
          <w:p w14:paraId="6876FB95" w14:textId="77777777" w:rsidR="0092466F" w:rsidRPr="0092466F" w:rsidRDefault="0092466F" w:rsidP="0092466F">
            <w:pPr>
              <w:widowControl/>
              <w:jc w:val="left"/>
              <w:rPr>
                <w:rFonts w:ascii="Times New Roman" w:eastAsia="宋体" w:hAnsi="Times New Roman" w:cs="Times New Roman"/>
                <w:kern w:val="0"/>
                <w:sz w:val="20"/>
                <w:szCs w:val="20"/>
              </w:rPr>
            </w:pPr>
            <w:hyperlink r:id="rId40" w:anchor="s564A77554EEB57699BA4CDAE56191BCA" w:history="1">
              <w:r w:rsidRPr="0092466F">
                <w:rPr>
                  <w:rFonts w:ascii="inherit" w:eastAsia="宋体" w:hAnsi="inherit" w:cs="Times New Roman"/>
                  <w:color w:val="0000FF"/>
                  <w:kern w:val="0"/>
                  <w:sz w:val="20"/>
                  <w:szCs w:val="20"/>
                  <w:u w:val="single"/>
                </w:rPr>
                <w:t>Financial Statements and Supplementary Data</w:t>
              </w:r>
            </w:hyperlink>
          </w:p>
        </w:tc>
        <w:tc>
          <w:tcPr>
            <w:tcW w:w="0" w:type="auto"/>
            <w:tcMar>
              <w:top w:w="30" w:type="dxa"/>
              <w:left w:w="30" w:type="dxa"/>
              <w:bottom w:w="30" w:type="dxa"/>
              <w:right w:w="30" w:type="dxa"/>
            </w:tcMar>
            <w:vAlign w:val="bottom"/>
            <w:hideMark/>
          </w:tcPr>
          <w:p w14:paraId="379E6A28" w14:textId="77777777" w:rsidR="0092466F" w:rsidRPr="0092466F" w:rsidRDefault="0092466F" w:rsidP="0092466F">
            <w:pPr>
              <w:widowControl/>
              <w:jc w:val="right"/>
              <w:rPr>
                <w:rFonts w:ascii="Times New Roman" w:eastAsia="宋体" w:hAnsi="Times New Roman" w:cs="Times New Roman"/>
                <w:kern w:val="0"/>
                <w:sz w:val="20"/>
                <w:szCs w:val="20"/>
              </w:rPr>
            </w:pPr>
            <w:hyperlink r:id="rId41" w:anchor="sE4A82AB92A455DFAA4C61F59914534A8" w:history="1">
              <w:r w:rsidRPr="0092466F">
                <w:rPr>
                  <w:rFonts w:ascii="inherit" w:eastAsia="宋体" w:hAnsi="inherit" w:cs="Times New Roman"/>
                  <w:color w:val="0000FF"/>
                  <w:kern w:val="0"/>
                  <w:sz w:val="20"/>
                  <w:szCs w:val="20"/>
                  <w:u w:val="single"/>
                </w:rPr>
                <w:t>67</w:t>
              </w:r>
            </w:hyperlink>
          </w:p>
        </w:tc>
      </w:tr>
      <w:tr w:rsidR="0092466F" w:rsidRPr="0092466F" w14:paraId="161C2623" w14:textId="77777777" w:rsidTr="0092466F">
        <w:trPr>
          <w:jc w:val="center"/>
        </w:trPr>
        <w:tc>
          <w:tcPr>
            <w:tcW w:w="0" w:type="auto"/>
            <w:tcMar>
              <w:top w:w="30" w:type="dxa"/>
              <w:left w:w="30" w:type="dxa"/>
              <w:bottom w:w="30" w:type="dxa"/>
              <w:right w:w="30" w:type="dxa"/>
            </w:tcMar>
            <w:vAlign w:val="bottom"/>
            <w:hideMark/>
          </w:tcPr>
          <w:p w14:paraId="713F7059" w14:textId="77777777" w:rsidR="0092466F" w:rsidRPr="0092466F" w:rsidRDefault="0092466F" w:rsidP="0092466F">
            <w:pPr>
              <w:widowControl/>
              <w:jc w:val="left"/>
              <w:rPr>
                <w:rFonts w:ascii="Times New Roman" w:eastAsia="宋体" w:hAnsi="Times New Roman" w:cs="Times New Roman"/>
                <w:kern w:val="0"/>
                <w:sz w:val="20"/>
                <w:szCs w:val="20"/>
              </w:rPr>
            </w:pPr>
            <w:hyperlink r:id="rId42" w:anchor="s84467FF33EBD5C15879DAF9C1A2CE8A7" w:history="1">
              <w:r w:rsidRPr="0092466F">
                <w:rPr>
                  <w:rFonts w:ascii="inherit" w:eastAsia="宋体" w:hAnsi="inherit" w:cs="Times New Roman"/>
                  <w:color w:val="0000FF"/>
                  <w:kern w:val="0"/>
                  <w:sz w:val="20"/>
                  <w:szCs w:val="20"/>
                  <w:u w:val="single"/>
                </w:rPr>
                <w:t>Item 9.</w:t>
              </w:r>
            </w:hyperlink>
          </w:p>
        </w:tc>
        <w:tc>
          <w:tcPr>
            <w:tcW w:w="0" w:type="auto"/>
            <w:tcMar>
              <w:top w:w="30" w:type="dxa"/>
              <w:left w:w="30" w:type="dxa"/>
              <w:bottom w:w="30" w:type="dxa"/>
              <w:right w:w="30" w:type="dxa"/>
            </w:tcMar>
            <w:vAlign w:val="bottom"/>
            <w:hideMark/>
          </w:tcPr>
          <w:p w14:paraId="29C5F022" w14:textId="77777777" w:rsidR="0092466F" w:rsidRPr="0092466F" w:rsidRDefault="0092466F" w:rsidP="0092466F">
            <w:pPr>
              <w:widowControl/>
              <w:jc w:val="left"/>
              <w:rPr>
                <w:rFonts w:ascii="Times New Roman" w:eastAsia="宋体" w:hAnsi="Times New Roman" w:cs="Times New Roman"/>
                <w:kern w:val="0"/>
                <w:sz w:val="20"/>
                <w:szCs w:val="20"/>
              </w:rPr>
            </w:pPr>
            <w:hyperlink r:id="rId43" w:anchor="s84467FF33EBD5C15879DAF9C1A2CE8A7" w:history="1">
              <w:r w:rsidRPr="0092466F">
                <w:rPr>
                  <w:rFonts w:ascii="inherit" w:eastAsia="宋体" w:hAnsi="inherit" w:cs="Times New Roman"/>
                  <w:color w:val="0000FF"/>
                  <w:kern w:val="0"/>
                  <w:sz w:val="20"/>
                  <w:szCs w:val="20"/>
                  <w:u w:val="single"/>
                </w:rPr>
                <w:t>Changes in and Disagreements with Accountants on Accounting and Financial Disclosure</w:t>
              </w:r>
            </w:hyperlink>
          </w:p>
        </w:tc>
        <w:tc>
          <w:tcPr>
            <w:tcW w:w="0" w:type="auto"/>
            <w:tcMar>
              <w:top w:w="30" w:type="dxa"/>
              <w:left w:w="30" w:type="dxa"/>
              <w:bottom w:w="30" w:type="dxa"/>
              <w:right w:w="30" w:type="dxa"/>
            </w:tcMar>
            <w:vAlign w:val="bottom"/>
            <w:hideMark/>
          </w:tcPr>
          <w:p w14:paraId="299A0E1D" w14:textId="77777777" w:rsidR="0092466F" w:rsidRPr="0092466F" w:rsidRDefault="0092466F" w:rsidP="0092466F">
            <w:pPr>
              <w:widowControl/>
              <w:jc w:val="right"/>
              <w:rPr>
                <w:rFonts w:ascii="Times New Roman" w:eastAsia="宋体" w:hAnsi="Times New Roman" w:cs="Times New Roman"/>
                <w:kern w:val="0"/>
                <w:sz w:val="20"/>
                <w:szCs w:val="20"/>
              </w:rPr>
            </w:pPr>
            <w:hyperlink r:id="rId44" w:anchor="s182a9020398d436f93e8f238dcca6a27" w:history="1">
              <w:r w:rsidRPr="0092466F">
                <w:rPr>
                  <w:rFonts w:ascii="inherit" w:eastAsia="宋体" w:hAnsi="inherit" w:cs="Times New Roman"/>
                  <w:color w:val="0000FF"/>
                  <w:kern w:val="0"/>
                  <w:sz w:val="20"/>
                  <w:szCs w:val="20"/>
                  <w:u w:val="single"/>
                </w:rPr>
                <w:t>147</w:t>
              </w:r>
            </w:hyperlink>
          </w:p>
        </w:tc>
      </w:tr>
      <w:tr w:rsidR="0092466F" w:rsidRPr="0092466F" w14:paraId="75698D70" w14:textId="77777777" w:rsidTr="0092466F">
        <w:trPr>
          <w:jc w:val="center"/>
        </w:trPr>
        <w:tc>
          <w:tcPr>
            <w:tcW w:w="0" w:type="auto"/>
            <w:tcMar>
              <w:top w:w="30" w:type="dxa"/>
              <w:left w:w="30" w:type="dxa"/>
              <w:bottom w:w="30" w:type="dxa"/>
              <w:right w:w="30" w:type="dxa"/>
            </w:tcMar>
            <w:vAlign w:val="bottom"/>
            <w:hideMark/>
          </w:tcPr>
          <w:p w14:paraId="50EFB7A6" w14:textId="77777777" w:rsidR="0092466F" w:rsidRPr="0092466F" w:rsidRDefault="0092466F" w:rsidP="0092466F">
            <w:pPr>
              <w:widowControl/>
              <w:jc w:val="left"/>
              <w:rPr>
                <w:rFonts w:ascii="Times New Roman" w:eastAsia="宋体" w:hAnsi="Times New Roman" w:cs="Times New Roman"/>
                <w:kern w:val="0"/>
                <w:sz w:val="20"/>
                <w:szCs w:val="20"/>
              </w:rPr>
            </w:pPr>
            <w:hyperlink r:id="rId45" w:anchor="sB9DFF46374D8540FA9B61F666703CE3F" w:history="1">
              <w:r w:rsidRPr="0092466F">
                <w:rPr>
                  <w:rFonts w:ascii="inherit" w:eastAsia="宋体" w:hAnsi="inherit" w:cs="Times New Roman"/>
                  <w:color w:val="0000FF"/>
                  <w:kern w:val="0"/>
                  <w:sz w:val="20"/>
                  <w:szCs w:val="20"/>
                  <w:u w:val="single"/>
                </w:rPr>
                <w:t>Item 9A.</w:t>
              </w:r>
            </w:hyperlink>
          </w:p>
        </w:tc>
        <w:tc>
          <w:tcPr>
            <w:tcW w:w="0" w:type="auto"/>
            <w:tcMar>
              <w:top w:w="30" w:type="dxa"/>
              <w:left w:w="30" w:type="dxa"/>
              <w:bottom w:w="30" w:type="dxa"/>
              <w:right w:w="30" w:type="dxa"/>
            </w:tcMar>
            <w:vAlign w:val="bottom"/>
            <w:hideMark/>
          </w:tcPr>
          <w:p w14:paraId="17653838" w14:textId="77777777" w:rsidR="0092466F" w:rsidRPr="0092466F" w:rsidRDefault="0092466F" w:rsidP="0092466F">
            <w:pPr>
              <w:widowControl/>
              <w:jc w:val="left"/>
              <w:rPr>
                <w:rFonts w:ascii="Times New Roman" w:eastAsia="宋体" w:hAnsi="Times New Roman" w:cs="Times New Roman"/>
                <w:kern w:val="0"/>
                <w:sz w:val="20"/>
                <w:szCs w:val="20"/>
              </w:rPr>
            </w:pPr>
            <w:hyperlink r:id="rId46" w:anchor="sB9DFF46374D8540FA9B61F666703CE3F" w:history="1">
              <w:r w:rsidRPr="0092466F">
                <w:rPr>
                  <w:rFonts w:ascii="inherit" w:eastAsia="宋体" w:hAnsi="inherit" w:cs="Times New Roman"/>
                  <w:color w:val="0000FF"/>
                  <w:kern w:val="0"/>
                  <w:sz w:val="20"/>
                  <w:szCs w:val="20"/>
                  <w:u w:val="single"/>
                </w:rPr>
                <w:t>Controls and Procedures</w:t>
              </w:r>
            </w:hyperlink>
          </w:p>
        </w:tc>
        <w:tc>
          <w:tcPr>
            <w:tcW w:w="0" w:type="auto"/>
            <w:tcMar>
              <w:top w:w="30" w:type="dxa"/>
              <w:left w:w="30" w:type="dxa"/>
              <w:bottom w:w="30" w:type="dxa"/>
              <w:right w:w="30" w:type="dxa"/>
            </w:tcMar>
            <w:vAlign w:val="bottom"/>
            <w:hideMark/>
          </w:tcPr>
          <w:p w14:paraId="212A78D0" w14:textId="77777777" w:rsidR="0092466F" w:rsidRPr="0092466F" w:rsidRDefault="0092466F" w:rsidP="0092466F">
            <w:pPr>
              <w:widowControl/>
              <w:jc w:val="right"/>
              <w:rPr>
                <w:rFonts w:ascii="Times New Roman" w:eastAsia="宋体" w:hAnsi="Times New Roman" w:cs="Times New Roman"/>
                <w:kern w:val="0"/>
                <w:sz w:val="20"/>
                <w:szCs w:val="20"/>
              </w:rPr>
            </w:pPr>
            <w:hyperlink r:id="rId47" w:anchor="s2ad8dcccc8a640399e1ffa62d4e6939f" w:history="1">
              <w:r w:rsidRPr="0092466F">
                <w:rPr>
                  <w:rFonts w:ascii="inherit" w:eastAsia="宋体" w:hAnsi="inherit" w:cs="Times New Roman"/>
                  <w:color w:val="0000FF"/>
                  <w:kern w:val="0"/>
                  <w:sz w:val="20"/>
                  <w:szCs w:val="20"/>
                  <w:u w:val="single"/>
                </w:rPr>
                <w:t>147</w:t>
              </w:r>
            </w:hyperlink>
          </w:p>
        </w:tc>
      </w:tr>
      <w:tr w:rsidR="0092466F" w:rsidRPr="0092466F" w14:paraId="6CB858F3" w14:textId="77777777" w:rsidTr="0092466F">
        <w:trPr>
          <w:jc w:val="center"/>
        </w:trPr>
        <w:tc>
          <w:tcPr>
            <w:tcW w:w="0" w:type="auto"/>
            <w:tcMar>
              <w:top w:w="30" w:type="dxa"/>
              <w:left w:w="30" w:type="dxa"/>
              <w:bottom w:w="30" w:type="dxa"/>
              <w:right w:w="30" w:type="dxa"/>
            </w:tcMar>
            <w:vAlign w:val="bottom"/>
            <w:hideMark/>
          </w:tcPr>
          <w:p w14:paraId="6D6405A2" w14:textId="77777777" w:rsidR="0092466F" w:rsidRPr="0092466F" w:rsidRDefault="0092466F" w:rsidP="0092466F">
            <w:pPr>
              <w:widowControl/>
              <w:jc w:val="left"/>
              <w:rPr>
                <w:rFonts w:ascii="Times New Roman" w:eastAsia="宋体" w:hAnsi="Times New Roman" w:cs="Times New Roman"/>
                <w:kern w:val="0"/>
                <w:sz w:val="20"/>
                <w:szCs w:val="20"/>
              </w:rPr>
            </w:pPr>
            <w:hyperlink r:id="rId48" w:anchor="s1C99DFA759845353892685D43F517FE3" w:history="1">
              <w:r w:rsidRPr="0092466F">
                <w:rPr>
                  <w:rFonts w:ascii="inherit" w:eastAsia="宋体" w:hAnsi="inherit" w:cs="Times New Roman"/>
                  <w:color w:val="0000FF"/>
                  <w:kern w:val="0"/>
                  <w:sz w:val="20"/>
                  <w:szCs w:val="20"/>
                  <w:u w:val="single"/>
                </w:rPr>
                <w:t>Item 9B.</w:t>
              </w:r>
            </w:hyperlink>
          </w:p>
        </w:tc>
        <w:tc>
          <w:tcPr>
            <w:tcW w:w="0" w:type="auto"/>
            <w:tcMar>
              <w:top w:w="30" w:type="dxa"/>
              <w:left w:w="30" w:type="dxa"/>
              <w:bottom w:w="30" w:type="dxa"/>
              <w:right w:w="30" w:type="dxa"/>
            </w:tcMar>
            <w:vAlign w:val="bottom"/>
            <w:hideMark/>
          </w:tcPr>
          <w:p w14:paraId="3139131C" w14:textId="77777777" w:rsidR="0092466F" w:rsidRPr="0092466F" w:rsidRDefault="0092466F" w:rsidP="0092466F">
            <w:pPr>
              <w:widowControl/>
              <w:jc w:val="left"/>
              <w:rPr>
                <w:rFonts w:ascii="Times New Roman" w:eastAsia="宋体" w:hAnsi="Times New Roman" w:cs="Times New Roman"/>
                <w:kern w:val="0"/>
                <w:sz w:val="20"/>
                <w:szCs w:val="20"/>
              </w:rPr>
            </w:pPr>
            <w:hyperlink r:id="rId49" w:anchor="s1C99DFA759845353892685D43F517FE3" w:history="1">
              <w:r w:rsidRPr="0092466F">
                <w:rPr>
                  <w:rFonts w:ascii="inherit" w:eastAsia="宋体" w:hAnsi="inherit" w:cs="Times New Roman"/>
                  <w:color w:val="0000FF"/>
                  <w:kern w:val="0"/>
                  <w:sz w:val="20"/>
                  <w:szCs w:val="20"/>
                  <w:u w:val="single"/>
                </w:rPr>
                <w:t>Other Information</w:t>
              </w:r>
            </w:hyperlink>
          </w:p>
        </w:tc>
        <w:tc>
          <w:tcPr>
            <w:tcW w:w="0" w:type="auto"/>
            <w:tcMar>
              <w:top w:w="30" w:type="dxa"/>
              <w:left w:w="30" w:type="dxa"/>
              <w:bottom w:w="30" w:type="dxa"/>
              <w:right w:w="30" w:type="dxa"/>
            </w:tcMar>
            <w:vAlign w:val="bottom"/>
            <w:hideMark/>
          </w:tcPr>
          <w:p w14:paraId="759EEB5E" w14:textId="77777777" w:rsidR="0092466F" w:rsidRPr="0092466F" w:rsidRDefault="0092466F" w:rsidP="0092466F">
            <w:pPr>
              <w:widowControl/>
              <w:jc w:val="right"/>
              <w:rPr>
                <w:rFonts w:ascii="Times New Roman" w:eastAsia="宋体" w:hAnsi="Times New Roman" w:cs="Times New Roman"/>
                <w:kern w:val="0"/>
                <w:sz w:val="20"/>
                <w:szCs w:val="20"/>
              </w:rPr>
            </w:pPr>
            <w:hyperlink r:id="rId50" w:anchor="s5e909544bb0b4006a7ce66dcb3a956d3" w:history="1">
              <w:r w:rsidRPr="0092466F">
                <w:rPr>
                  <w:rFonts w:ascii="inherit" w:eastAsia="宋体" w:hAnsi="inherit" w:cs="Times New Roman"/>
                  <w:color w:val="0000FF"/>
                  <w:kern w:val="0"/>
                  <w:sz w:val="20"/>
                  <w:szCs w:val="20"/>
                  <w:u w:val="single"/>
                </w:rPr>
                <w:t>147</w:t>
              </w:r>
            </w:hyperlink>
          </w:p>
        </w:tc>
      </w:tr>
      <w:tr w:rsidR="0092466F" w:rsidRPr="0092466F" w14:paraId="008DC42A" w14:textId="77777777" w:rsidTr="0092466F">
        <w:trPr>
          <w:jc w:val="center"/>
        </w:trPr>
        <w:tc>
          <w:tcPr>
            <w:tcW w:w="0" w:type="auto"/>
            <w:tcMar>
              <w:top w:w="30" w:type="dxa"/>
              <w:left w:w="30" w:type="dxa"/>
              <w:bottom w:w="30" w:type="dxa"/>
              <w:right w:w="30" w:type="dxa"/>
            </w:tcMar>
            <w:vAlign w:val="bottom"/>
            <w:hideMark/>
          </w:tcPr>
          <w:p w14:paraId="7739606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Part III</w:t>
            </w:r>
          </w:p>
        </w:tc>
        <w:tc>
          <w:tcPr>
            <w:tcW w:w="0" w:type="auto"/>
            <w:tcMar>
              <w:top w:w="30" w:type="dxa"/>
              <w:left w:w="30" w:type="dxa"/>
              <w:bottom w:w="30" w:type="dxa"/>
              <w:right w:w="30" w:type="dxa"/>
            </w:tcMar>
            <w:vAlign w:val="bottom"/>
            <w:hideMark/>
          </w:tcPr>
          <w:p w14:paraId="6F335E0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0ABF97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5DA5F34A" w14:textId="77777777" w:rsidTr="0092466F">
        <w:trPr>
          <w:jc w:val="center"/>
        </w:trPr>
        <w:tc>
          <w:tcPr>
            <w:tcW w:w="0" w:type="auto"/>
            <w:tcMar>
              <w:top w:w="30" w:type="dxa"/>
              <w:left w:w="30" w:type="dxa"/>
              <w:bottom w:w="30" w:type="dxa"/>
              <w:right w:w="30" w:type="dxa"/>
            </w:tcMar>
            <w:vAlign w:val="bottom"/>
            <w:hideMark/>
          </w:tcPr>
          <w:p w14:paraId="59AB3DBF" w14:textId="77777777" w:rsidR="0092466F" w:rsidRPr="0092466F" w:rsidRDefault="0092466F" w:rsidP="0092466F">
            <w:pPr>
              <w:widowControl/>
              <w:jc w:val="left"/>
              <w:rPr>
                <w:rFonts w:ascii="Times New Roman" w:eastAsia="宋体" w:hAnsi="Times New Roman" w:cs="Times New Roman"/>
                <w:kern w:val="0"/>
                <w:sz w:val="20"/>
                <w:szCs w:val="20"/>
              </w:rPr>
            </w:pPr>
            <w:hyperlink r:id="rId51" w:anchor="s79DAD49506FA5D10AFB66CFD414AD4A8" w:history="1">
              <w:r w:rsidRPr="0092466F">
                <w:rPr>
                  <w:rFonts w:ascii="inherit" w:eastAsia="宋体" w:hAnsi="inherit" w:cs="Times New Roman"/>
                  <w:color w:val="0000FF"/>
                  <w:kern w:val="0"/>
                  <w:sz w:val="20"/>
                  <w:szCs w:val="20"/>
                  <w:u w:val="single"/>
                </w:rPr>
                <w:t>Item 10.</w:t>
              </w:r>
            </w:hyperlink>
          </w:p>
        </w:tc>
        <w:tc>
          <w:tcPr>
            <w:tcW w:w="0" w:type="auto"/>
            <w:tcMar>
              <w:top w:w="30" w:type="dxa"/>
              <w:left w:w="30" w:type="dxa"/>
              <w:bottom w:w="30" w:type="dxa"/>
              <w:right w:w="30" w:type="dxa"/>
            </w:tcMar>
            <w:vAlign w:val="bottom"/>
            <w:hideMark/>
          </w:tcPr>
          <w:p w14:paraId="196CB4F6" w14:textId="77777777" w:rsidR="0092466F" w:rsidRPr="0092466F" w:rsidRDefault="0092466F" w:rsidP="0092466F">
            <w:pPr>
              <w:widowControl/>
              <w:jc w:val="left"/>
              <w:rPr>
                <w:rFonts w:ascii="Times New Roman" w:eastAsia="宋体" w:hAnsi="Times New Roman" w:cs="Times New Roman"/>
                <w:kern w:val="0"/>
                <w:sz w:val="20"/>
                <w:szCs w:val="20"/>
              </w:rPr>
            </w:pPr>
            <w:hyperlink r:id="rId52" w:anchor="s79DAD49506FA5D10AFB66CFD414AD4A8" w:history="1">
              <w:r w:rsidRPr="0092466F">
                <w:rPr>
                  <w:rFonts w:ascii="inherit" w:eastAsia="宋体" w:hAnsi="inherit" w:cs="Times New Roman"/>
                  <w:color w:val="0000FF"/>
                  <w:kern w:val="0"/>
                  <w:sz w:val="20"/>
                  <w:szCs w:val="20"/>
                  <w:u w:val="single"/>
                </w:rPr>
                <w:t>Directors, Executive Officers and Corporate Governance</w:t>
              </w:r>
            </w:hyperlink>
          </w:p>
        </w:tc>
        <w:tc>
          <w:tcPr>
            <w:tcW w:w="0" w:type="auto"/>
            <w:tcMar>
              <w:top w:w="30" w:type="dxa"/>
              <w:left w:w="30" w:type="dxa"/>
              <w:bottom w:w="30" w:type="dxa"/>
              <w:right w:w="30" w:type="dxa"/>
            </w:tcMar>
            <w:vAlign w:val="bottom"/>
            <w:hideMark/>
          </w:tcPr>
          <w:p w14:paraId="7A6707DF" w14:textId="77777777" w:rsidR="0092466F" w:rsidRPr="0092466F" w:rsidRDefault="0092466F" w:rsidP="0092466F">
            <w:pPr>
              <w:widowControl/>
              <w:jc w:val="right"/>
              <w:rPr>
                <w:rFonts w:ascii="Times New Roman" w:eastAsia="宋体" w:hAnsi="Times New Roman" w:cs="Times New Roman"/>
                <w:kern w:val="0"/>
                <w:sz w:val="20"/>
                <w:szCs w:val="20"/>
              </w:rPr>
            </w:pPr>
            <w:hyperlink r:id="rId53" w:anchor="s184ae1ef049d47d8b459713f8d5706be" w:history="1">
              <w:r w:rsidRPr="0092466F">
                <w:rPr>
                  <w:rFonts w:ascii="inherit" w:eastAsia="宋体" w:hAnsi="inherit" w:cs="Times New Roman"/>
                  <w:color w:val="0000FF"/>
                  <w:kern w:val="0"/>
                  <w:sz w:val="20"/>
                  <w:szCs w:val="20"/>
                  <w:u w:val="single"/>
                </w:rPr>
                <w:t>147</w:t>
              </w:r>
            </w:hyperlink>
          </w:p>
        </w:tc>
      </w:tr>
      <w:tr w:rsidR="0092466F" w:rsidRPr="0092466F" w14:paraId="62C1A335" w14:textId="77777777" w:rsidTr="0092466F">
        <w:trPr>
          <w:jc w:val="center"/>
        </w:trPr>
        <w:tc>
          <w:tcPr>
            <w:tcW w:w="0" w:type="auto"/>
            <w:tcMar>
              <w:top w:w="30" w:type="dxa"/>
              <w:left w:w="30" w:type="dxa"/>
              <w:bottom w:w="30" w:type="dxa"/>
              <w:right w:w="30" w:type="dxa"/>
            </w:tcMar>
            <w:vAlign w:val="bottom"/>
            <w:hideMark/>
          </w:tcPr>
          <w:p w14:paraId="427352B2" w14:textId="77777777" w:rsidR="0092466F" w:rsidRPr="0092466F" w:rsidRDefault="0092466F" w:rsidP="0092466F">
            <w:pPr>
              <w:widowControl/>
              <w:jc w:val="left"/>
              <w:rPr>
                <w:rFonts w:ascii="Times New Roman" w:eastAsia="宋体" w:hAnsi="Times New Roman" w:cs="Times New Roman"/>
                <w:kern w:val="0"/>
                <w:sz w:val="20"/>
                <w:szCs w:val="20"/>
              </w:rPr>
            </w:pPr>
            <w:hyperlink r:id="rId54" w:anchor="sD185DFB056105CA0861272AB0534A51E" w:history="1">
              <w:r w:rsidRPr="0092466F">
                <w:rPr>
                  <w:rFonts w:ascii="inherit" w:eastAsia="宋体" w:hAnsi="inherit" w:cs="Times New Roman"/>
                  <w:color w:val="0000FF"/>
                  <w:kern w:val="0"/>
                  <w:sz w:val="20"/>
                  <w:szCs w:val="20"/>
                  <w:u w:val="single"/>
                </w:rPr>
                <w:t>Item 11.</w:t>
              </w:r>
            </w:hyperlink>
          </w:p>
        </w:tc>
        <w:tc>
          <w:tcPr>
            <w:tcW w:w="0" w:type="auto"/>
            <w:tcMar>
              <w:top w:w="30" w:type="dxa"/>
              <w:left w:w="30" w:type="dxa"/>
              <w:bottom w:w="30" w:type="dxa"/>
              <w:right w:w="30" w:type="dxa"/>
            </w:tcMar>
            <w:vAlign w:val="bottom"/>
            <w:hideMark/>
          </w:tcPr>
          <w:p w14:paraId="5D385752" w14:textId="77777777" w:rsidR="0092466F" w:rsidRPr="0092466F" w:rsidRDefault="0092466F" w:rsidP="0092466F">
            <w:pPr>
              <w:widowControl/>
              <w:jc w:val="left"/>
              <w:rPr>
                <w:rFonts w:ascii="Times New Roman" w:eastAsia="宋体" w:hAnsi="Times New Roman" w:cs="Times New Roman"/>
                <w:kern w:val="0"/>
                <w:sz w:val="20"/>
                <w:szCs w:val="20"/>
              </w:rPr>
            </w:pPr>
            <w:hyperlink r:id="rId55" w:anchor="sD185DFB056105CA0861272AB0534A51E" w:history="1">
              <w:r w:rsidRPr="0092466F">
                <w:rPr>
                  <w:rFonts w:ascii="inherit" w:eastAsia="宋体" w:hAnsi="inherit" w:cs="Times New Roman"/>
                  <w:color w:val="0000FF"/>
                  <w:kern w:val="0"/>
                  <w:sz w:val="20"/>
                  <w:szCs w:val="20"/>
                  <w:u w:val="single"/>
                </w:rPr>
                <w:t>Executive Compensation</w:t>
              </w:r>
            </w:hyperlink>
          </w:p>
        </w:tc>
        <w:tc>
          <w:tcPr>
            <w:tcW w:w="0" w:type="auto"/>
            <w:tcMar>
              <w:top w:w="30" w:type="dxa"/>
              <w:left w:w="30" w:type="dxa"/>
              <w:bottom w:w="30" w:type="dxa"/>
              <w:right w:w="30" w:type="dxa"/>
            </w:tcMar>
            <w:vAlign w:val="bottom"/>
            <w:hideMark/>
          </w:tcPr>
          <w:p w14:paraId="557ACAC4" w14:textId="77777777" w:rsidR="0092466F" w:rsidRPr="0092466F" w:rsidRDefault="0092466F" w:rsidP="0092466F">
            <w:pPr>
              <w:widowControl/>
              <w:jc w:val="right"/>
              <w:rPr>
                <w:rFonts w:ascii="Times New Roman" w:eastAsia="宋体" w:hAnsi="Times New Roman" w:cs="Times New Roman"/>
                <w:kern w:val="0"/>
                <w:sz w:val="20"/>
                <w:szCs w:val="20"/>
              </w:rPr>
            </w:pPr>
            <w:hyperlink r:id="rId56" w:anchor="s26490c7589c64975b1e7b2524036995d" w:history="1">
              <w:r w:rsidRPr="0092466F">
                <w:rPr>
                  <w:rFonts w:ascii="inherit" w:eastAsia="宋体" w:hAnsi="inherit" w:cs="Times New Roman"/>
                  <w:color w:val="0000FF"/>
                  <w:kern w:val="0"/>
                  <w:sz w:val="20"/>
                  <w:szCs w:val="20"/>
                  <w:u w:val="single"/>
                </w:rPr>
                <w:t>147</w:t>
              </w:r>
            </w:hyperlink>
          </w:p>
        </w:tc>
      </w:tr>
      <w:tr w:rsidR="0092466F" w:rsidRPr="0092466F" w14:paraId="672102E6" w14:textId="77777777" w:rsidTr="0092466F">
        <w:trPr>
          <w:jc w:val="center"/>
        </w:trPr>
        <w:tc>
          <w:tcPr>
            <w:tcW w:w="0" w:type="auto"/>
            <w:tcMar>
              <w:top w:w="30" w:type="dxa"/>
              <w:left w:w="30" w:type="dxa"/>
              <w:bottom w:w="30" w:type="dxa"/>
              <w:right w:w="30" w:type="dxa"/>
            </w:tcMar>
            <w:hideMark/>
          </w:tcPr>
          <w:p w14:paraId="399F1892" w14:textId="77777777" w:rsidR="0092466F" w:rsidRPr="0092466F" w:rsidRDefault="0092466F" w:rsidP="0092466F">
            <w:pPr>
              <w:widowControl/>
              <w:jc w:val="left"/>
              <w:rPr>
                <w:rFonts w:ascii="Times New Roman" w:eastAsia="宋体" w:hAnsi="Times New Roman" w:cs="Times New Roman"/>
                <w:kern w:val="0"/>
                <w:sz w:val="20"/>
                <w:szCs w:val="20"/>
              </w:rPr>
            </w:pPr>
            <w:hyperlink r:id="rId57" w:anchor="s3CE3A66D1F06511B845622E3DD87B3A1" w:history="1">
              <w:r w:rsidRPr="0092466F">
                <w:rPr>
                  <w:rFonts w:ascii="inherit" w:eastAsia="宋体" w:hAnsi="inherit" w:cs="Times New Roman"/>
                  <w:color w:val="0000FF"/>
                  <w:kern w:val="0"/>
                  <w:sz w:val="20"/>
                  <w:szCs w:val="20"/>
                  <w:u w:val="single"/>
                </w:rPr>
                <w:t>Item 12.</w:t>
              </w:r>
            </w:hyperlink>
          </w:p>
        </w:tc>
        <w:tc>
          <w:tcPr>
            <w:tcW w:w="0" w:type="auto"/>
            <w:tcMar>
              <w:top w:w="30" w:type="dxa"/>
              <w:left w:w="30" w:type="dxa"/>
              <w:bottom w:w="30" w:type="dxa"/>
              <w:right w:w="30" w:type="dxa"/>
            </w:tcMar>
            <w:vAlign w:val="center"/>
            <w:hideMark/>
          </w:tcPr>
          <w:p w14:paraId="277E7D98" w14:textId="77777777" w:rsidR="0092466F" w:rsidRPr="0092466F" w:rsidRDefault="0092466F" w:rsidP="0092466F">
            <w:pPr>
              <w:widowControl/>
              <w:ind w:hanging="180"/>
              <w:jc w:val="left"/>
              <w:rPr>
                <w:rFonts w:ascii="Times New Roman" w:eastAsia="宋体" w:hAnsi="Times New Roman" w:cs="Times New Roman"/>
                <w:kern w:val="0"/>
                <w:sz w:val="20"/>
                <w:szCs w:val="20"/>
              </w:rPr>
            </w:pPr>
            <w:hyperlink r:id="rId58" w:history="1">
              <w:r w:rsidRPr="0092466F">
                <w:rPr>
                  <w:rFonts w:ascii="inherit" w:eastAsia="宋体" w:hAnsi="inherit" w:cs="Times New Roman"/>
                  <w:color w:val="0000FF"/>
                  <w:kern w:val="0"/>
                  <w:sz w:val="20"/>
                  <w:szCs w:val="20"/>
                  <w:u w:val="single"/>
                </w:rPr>
                <w:t>Security Ownership of Certain Beneficial Owners and Management and Related Stockholder Matters</w:t>
              </w:r>
            </w:hyperlink>
          </w:p>
        </w:tc>
        <w:tc>
          <w:tcPr>
            <w:tcW w:w="0" w:type="auto"/>
            <w:tcMar>
              <w:top w:w="30" w:type="dxa"/>
              <w:left w:w="30" w:type="dxa"/>
              <w:bottom w:w="30" w:type="dxa"/>
              <w:right w:w="30" w:type="dxa"/>
            </w:tcMar>
            <w:vAlign w:val="bottom"/>
            <w:hideMark/>
          </w:tcPr>
          <w:p w14:paraId="3AA500EB" w14:textId="77777777" w:rsidR="0092466F" w:rsidRPr="0092466F" w:rsidRDefault="0092466F" w:rsidP="0092466F">
            <w:pPr>
              <w:widowControl/>
              <w:jc w:val="right"/>
              <w:rPr>
                <w:rFonts w:ascii="Times New Roman" w:eastAsia="宋体" w:hAnsi="Times New Roman" w:cs="Times New Roman"/>
                <w:kern w:val="0"/>
                <w:sz w:val="20"/>
                <w:szCs w:val="20"/>
              </w:rPr>
            </w:pPr>
            <w:hyperlink r:id="rId59" w:anchor="sbb97bdb411ed4733b139187de4977e60" w:history="1">
              <w:r w:rsidRPr="0092466F">
                <w:rPr>
                  <w:rFonts w:ascii="inherit" w:eastAsia="宋体" w:hAnsi="inherit" w:cs="Times New Roman"/>
                  <w:color w:val="0000FF"/>
                  <w:kern w:val="0"/>
                  <w:sz w:val="20"/>
                  <w:szCs w:val="20"/>
                  <w:u w:val="single"/>
                </w:rPr>
                <w:t>147</w:t>
              </w:r>
            </w:hyperlink>
          </w:p>
        </w:tc>
      </w:tr>
      <w:tr w:rsidR="0092466F" w:rsidRPr="0092466F" w14:paraId="0005260D" w14:textId="77777777" w:rsidTr="0092466F">
        <w:trPr>
          <w:jc w:val="center"/>
        </w:trPr>
        <w:tc>
          <w:tcPr>
            <w:tcW w:w="0" w:type="auto"/>
            <w:tcMar>
              <w:top w:w="30" w:type="dxa"/>
              <w:left w:w="30" w:type="dxa"/>
              <w:bottom w:w="30" w:type="dxa"/>
              <w:right w:w="30" w:type="dxa"/>
            </w:tcMar>
            <w:vAlign w:val="bottom"/>
            <w:hideMark/>
          </w:tcPr>
          <w:p w14:paraId="78790EFD" w14:textId="77777777" w:rsidR="0092466F" w:rsidRPr="0092466F" w:rsidRDefault="0092466F" w:rsidP="0092466F">
            <w:pPr>
              <w:widowControl/>
              <w:jc w:val="left"/>
              <w:rPr>
                <w:rFonts w:ascii="Times New Roman" w:eastAsia="宋体" w:hAnsi="Times New Roman" w:cs="Times New Roman"/>
                <w:kern w:val="0"/>
                <w:sz w:val="20"/>
                <w:szCs w:val="20"/>
              </w:rPr>
            </w:pPr>
            <w:hyperlink r:id="rId60" w:anchor="sE9D94D56B0DF586CB8EE0D79245A679C" w:history="1">
              <w:r w:rsidRPr="0092466F">
                <w:rPr>
                  <w:rFonts w:ascii="inherit" w:eastAsia="宋体" w:hAnsi="inherit" w:cs="Times New Roman"/>
                  <w:color w:val="0000FF"/>
                  <w:kern w:val="0"/>
                  <w:sz w:val="20"/>
                  <w:szCs w:val="20"/>
                  <w:u w:val="single"/>
                </w:rPr>
                <w:t>Item 13.</w:t>
              </w:r>
            </w:hyperlink>
          </w:p>
        </w:tc>
        <w:tc>
          <w:tcPr>
            <w:tcW w:w="0" w:type="auto"/>
            <w:tcMar>
              <w:top w:w="30" w:type="dxa"/>
              <w:left w:w="30" w:type="dxa"/>
              <w:bottom w:w="30" w:type="dxa"/>
              <w:right w:w="30" w:type="dxa"/>
            </w:tcMar>
            <w:vAlign w:val="bottom"/>
            <w:hideMark/>
          </w:tcPr>
          <w:p w14:paraId="5740ED28" w14:textId="77777777" w:rsidR="0092466F" w:rsidRPr="0092466F" w:rsidRDefault="0092466F" w:rsidP="0092466F">
            <w:pPr>
              <w:widowControl/>
              <w:jc w:val="left"/>
              <w:rPr>
                <w:rFonts w:ascii="Times New Roman" w:eastAsia="宋体" w:hAnsi="Times New Roman" w:cs="Times New Roman"/>
                <w:kern w:val="0"/>
                <w:sz w:val="20"/>
                <w:szCs w:val="20"/>
              </w:rPr>
            </w:pPr>
            <w:hyperlink r:id="rId61" w:anchor="sE9D94D56B0DF586CB8EE0D79245A679C" w:history="1">
              <w:r w:rsidRPr="0092466F">
                <w:rPr>
                  <w:rFonts w:ascii="inherit" w:eastAsia="宋体" w:hAnsi="inherit" w:cs="Times New Roman"/>
                  <w:color w:val="0000FF"/>
                  <w:kern w:val="0"/>
                  <w:sz w:val="20"/>
                  <w:szCs w:val="20"/>
                  <w:u w:val="single"/>
                </w:rPr>
                <w:t>Certain Relationships and Related Transactions, and Director Independence</w:t>
              </w:r>
            </w:hyperlink>
          </w:p>
        </w:tc>
        <w:tc>
          <w:tcPr>
            <w:tcW w:w="0" w:type="auto"/>
            <w:tcMar>
              <w:top w:w="30" w:type="dxa"/>
              <w:left w:w="30" w:type="dxa"/>
              <w:bottom w:w="30" w:type="dxa"/>
              <w:right w:w="30" w:type="dxa"/>
            </w:tcMar>
            <w:vAlign w:val="bottom"/>
            <w:hideMark/>
          </w:tcPr>
          <w:p w14:paraId="70D6EB13" w14:textId="77777777" w:rsidR="0092466F" w:rsidRPr="0092466F" w:rsidRDefault="0092466F" w:rsidP="0092466F">
            <w:pPr>
              <w:widowControl/>
              <w:jc w:val="right"/>
              <w:rPr>
                <w:rFonts w:ascii="Times New Roman" w:eastAsia="宋体" w:hAnsi="Times New Roman" w:cs="Times New Roman"/>
                <w:kern w:val="0"/>
                <w:sz w:val="20"/>
                <w:szCs w:val="20"/>
              </w:rPr>
            </w:pPr>
            <w:hyperlink r:id="rId62" w:anchor="s22ec640252c0435ba468c27e39f70d1b" w:history="1">
              <w:r w:rsidRPr="0092466F">
                <w:rPr>
                  <w:rFonts w:ascii="inherit" w:eastAsia="宋体" w:hAnsi="inherit" w:cs="Times New Roman"/>
                  <w:color w:val="0000FF"/>
                  <w:kern w:val="0"/>
                  <w:sz w:val="20"/>
                  <w:szCs w:val="20"/>
                  <w:u w:val="single"/>
                </w:rPr>
                <w:t>147</w:t>
              </w:r>
            </w:hyperlink>
          </w:p>
        </w:tc>
      </w:tr>
      <w:tr w:rsidR="0092466F" w:rsidRPr="0092466F" w14:paraId="224BA24C" w14:textId="77777777" w:rsidTr="0092466F">
        <w:trPr>
          <w:jc w:val="center"/>
        </w:trPr>
        <w:tc>
          <w:tcPr>
            <w:tcW w:w="0" w:type="auto"/>
            <w:tcMar>
              <w:top w:w="30" w:type="dxa"/>
              <w:left w:w="30" w:type="dxa"/>
              <w:bottom w:w="30" w:type="dxa"/>
              <w:right w:w="30" w:type="dxa"/>
            </w:tcMar>
            <w:vAlign w:val="bottom"/>
            <w:hideMark/>
          </w:tcPr>
          <w:p w14:paraId="609174CC" w14:textId="77777777" w:rsidR="0092466F" w:rsidRPr="0092466F" w:rsidRDefault="0092466F" w:rsidP="0092466F">
            <w:pPr>
              <w:widowControl/>
              <w:jc w:val="left"/>
              <w:rPr>
                <w:rFonts w:ascii="Times New Roman" w:eastAsia="宋体" w:hAnsi="Times New Roman" w:cs="Times New Roman"/>
                <w:kern w:val="0"/>
                <w:sz w:val="20"/>
                <w:szCs w:val="20"/>
              </w:rPr>
            </w:pPr>
            <w:hyperlink r:id="rId63" w:anchor="s516E735EEBD05B7EB3EAD5B1E7058674" w:history="1">
              <w:r w:rsidRPr="0092466F">
                <w:rPr>
                  <w:rFonts w:ascii="inherit" w:eastAsia="宋体" w:hAnsi="inherit" w:cs="Times New Roman"/>
                  <w:color w:val="0000FF"/>
                  <w:kern w:val="0"/>
                  <w:sz w:val="20"/>
                  <w:szCs w:val="20"/>
                  <w:u w:val="single"/>
                </w:rPr>
                <w:t>Item 14.</w:t>
              </w:r>
            </w:hyperlink>
          </w:p>
        </w:tc>
        <w:tc>
          <w:tcPr>
            <w:tcW w:w="0" w:type="auto"/>
            <w:tcMar>
              <w:top w:w="30" w:type="dxa"/>
              <w:left w:w="30" w:type="dxa"/>
              <w:bottom w:w="30" w:type="dxa"/>
              <w:right w:w="30" w:type="dxa"/>
            </w:tcMar>
            <w:vAlign w:val="bottom"/>
            <w:hideMark/>
          </w:tcPr>
          <w:p w14:paraId="473A992A" w14:textId="77777777" w:rsidR="0092466F" w:rsidRPr="0092466F" w:rsidRDefault="0092466F" w:rsidP="0092466F">
            <w:pPr>
              <w:widowControl/>
              <w:jc w:val="left"/>
              <w:rPr>
                <w:rFonts w:ascii="Times New Roman" w:eastAsia="宋体" w:hAnsi="Times New Roman" w:cs="Times New Roman"/>
                <w:kern w:val="0"/>
                <w:sz w:val="20"/>
                <w:szCs w:val="20"/>
              </w:rPr>
            </w:pPr>
            <w:hyperlink r:id="rId64" w:anchor="s516E735EEBD05B7EB3EAD5B1E7058674" w:history="1">
              <w:r w:rsidRPr="0092466F">
                <w:rPr>
                  <w:rFonts w:ascii="inherit" w:eastAsia="宋体" w:hAnsi="inherit" w:cs="Times New Roman"/>
                  <w:color w:val="0000FF"/>
                  <w:kern w:val="0"/>
                  <w:sz w:val="20"/>
                  <w:szCs w:val="20"/>
                  <w:u w:val="single"/>
                </w:rPr>
                <w:t>Principal Accountant Fees and Services</w:t>
              </w:r>
            </w:hyperlink>
          </w:p>
        </w:tc>
        <w:tc>
          <w:tcPr>
            <w:tcW w:w="0" w:type="auto"/>
            <w:tcMar>
              <w:top w:w="30" w:type="dxa"/>
              <w:left w:w="30" w:type="dxa"/>
              <w:bottom w:w="30" w:type="dxa"/>
              <w:right w:w="30" w:type="dxa"/>
            </w:tcMar>
            <w:vAlign w:val="bottom"/>
            <w:hideMark/>
          </w:tcPr>
          <w:p w14:paraId="2E12CCE8" w14:textId="77777777" w:rsidR="0092466F" w:rsidRPr="0092466F" w:rsidRDefault="0092466F" w:rsidP="0092466F">
            <w:pPr>
              <w:widowControl/>
              <w:jc w:val="right"/>
              <w:rPr>
                <w:rFonts w:ascii="Times New Roman" w:eastAsia="宋体" w:hAnsi="Times New Roman" w:cs="Times New Roman"/>
                <w:kern w:val="0"/>
                <w:sz w:val="20"/>
                <w:szCs w:val="20"/>
              </w:rPr>
            </w:pPr>
            <w:hyperlink r:id="rId65" w:anchor="s4a2587d8c4ad4b618b557e4f5f157eb9" w:history="1">
              <w:r w:rsidRPr="0092466F">
                <w:rPr>
                  <w:rFonts w:ascii="inherit" w:eastAsia="宋体" w:hAnsi="inherit" w:cs="Times New Roman"/>
                  <w:color w:val="0000FF"/>
                  <w:kern w:val="0"/>
                  <w:sz w:val="20"/>
                  <w:szCs w:val="20"/>
                  <w:u w:val="single"/>
                </w:rPr>
                <w:t>148</w:t>
              </w:r>
            </w:hyperlink>
          </w:p>
        </w:tc>
      </w:tr>
      <w:tr w:rsidR="0092466F" w:rsidRPr="0092466F" w14:paraId="179E33AB" w14:textId="77777777" w:rsidTr="0092466F">
        <w:trPr>
          <w:jc w:val="center"/>
        </w:trPr>
        <w:tc>
          <w:tcPr>
            <w:tcW w:w="0" w:type="auto"/>
            <w:tcMar>
              <w:top w:w="30" w:type="dxa"/>
              <w:left w:w="30" w:type="dxa"/>
              <w:bottom w:w="30" w:type="dxa"/>
              <w:right w:w="30" w:type="dxa"/>
            </w:tcMar>
            <w:vAlign w:val="bottom"/>
            <w:hideMark/>
          </w:tcPr>
          <w:p w14:paraId="4A9DF20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Part IV</w:t>
            </w:r>
          </w:p>
        </w:tc>
        <w:tc>
          <w:tcPr>
            <w:tcW w:w="0" w:type="auto"/>
            <w:tcMar>
              <w:top w:w="30" w:type="dxa"/>
              <w:left w:w="30" w:type="dxa"/>
              <w:bottom w:w="30" w:type="dxa"/>
              <w:right w:w="30" w:type="dxa"/>
            </w:tcMar>
            <w:vAlign w:val="bottom"/>
            <w:hideMark/>
          </w:tcPr>
          <w:p w14:paraId="285C08F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DD175B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1A62D66B" w14:textId="77777777" w:rsidTr="0092466F">
        <w:trPr>
          <w:jc w:val="center"/>
        </w:trPr>
        <w:tc>
          <w:tcPr>
            <w:tcW w:w="0" w:type="auto"/>
            <w:tcMar>
              <w:top w:w="30" w:type="dxa"/>
              <w:left w:w="30" w:type="dxa"/>
              <w:bottom w:w="30" w:type="dxa"/>
              <w:right w:w="30" w:type="dxa"/>
            </w:tcMar>
            <w:vAlign w:val="bottom"/>
            <w:hideMark/>
          </w:tcPr>
          <w:p w14:paraId="2B30EB88" w14:textId="77777777" w:rsidR="0092466F" w:rsidRPr="0092466F" w:rsidRDefault="0092466F" w:rsidP="0092466F">
            <w:pPr>
              <w:widowControl/>
              <w:jc w:val="left"/>
              <w:rPr>
                <w:rFonts w:ascii="Times New Roman" w:eastAsia="宋体" w:hAnsi="Times New Roman" w:cs="Times New Roman"/>
                <w:kern w:val="0"/>
                <w:sz w:val="20"/>
                <w:szCs w:val="20"/>
              </w:rPr>
            </w:pPr>
            <w:hyperlink r:id="rId66" w:anchor="s07034768288756DCB4948688AB9D1BE8" w:history="1">
              <w:r w:rsidRPr="0092466F">
                <w:rPr>
                  <w:rFonts w:ascii="inherit" w:eastAsia="宋体" w:hAnsi="inherit" w:cs="Times New Roman"/>
                  <w:color w:val="0000FF"/>
                  <w:kern w:val="0"/>
                  <w:sz w:val="20"/>
                  <w:szCs w:val="20"/>
                  <w:u w:val="single"/>
                </w:rPr>
                <w:t>Item 15.</w:t>
              </w:r>
            </w:hyperlink>
          </w:p>
        </w:tc>
        <w:tc>
          <w:tcPr>
            <w:tcW w:w="0" w:type="auto"/>
            <w:tcMar>
              <w:top w:w="30" w:type="dxa"/>
              <w:left w:w="30" w:type="dxa"/>
              <w:bottom w:w="30" w:type="dxa"/>
              <w:right w:w="30" w:type="dxa"/>
            </w:tcMar>
            <w:vAlign w:val="bottom"/>
            <w:hideMark/>
          </w:tcPr>
          <w:p w14:paraId="0EC89408" w14:textId="77777777" w:rsidR="0092466F" w:rsidRPr="0092466F" w:rsidRDefault="0092466F" w:rsidP="0092466F">
            <w:pPr>
              <w:widowControl/>
              <w:jc w:val="left"/>
              <w:rPr>
                <w:rFonts w:ascii="Times New Roman" w:eastAsia="宋体" w:hAnsi="Times New Roman" w:cs="Times New Roman"/>
                <w:kern w:val="0"/>
                <w:sz w:val="20"/>
                <w:szCs w:val="20"/>
              </w:rPr>
            </w:pPr>
            <w:hyperlink r:id="rId67" w:anchor="s07034768288756DCB4948688AB9D1BE8" w:history="1">
              <w:r w:rsidRPr="0092466F">
                <w:rPr>
                  <w:rFonts w:ascii="inherit" w:eastAsia="宋体" w:hAnsi="inherit" w:cs="Times New Roman"/>
                  <w:color w:val="0000FF"/>
                  <w:kern w:val="0"/>
                  <w:sz w:val="20"/>
                  <w:szCs w:val="20"/>
                  <w:u w:val="single"/>
                </w:rPr>
                <w:t>Exhibits and Financial Statement Schedules</w:t>
              </w:r>
            </w:hyperlink>
          </w:p>
        </w:tc>
        <w:tc>
          <w:tcPr>
            <w:tcW w:w="0" w:type="auto"/>
            <w:tcMar>
              <w:top w:w="30" w:type="dxa"/>
              <w:left w:w="30" w:type="dxa"/>
              <w:bottom w:w="30" w:type="dxa"/>
              <w:right w:w="30" w:type="dxa"/>
            </w:tcMar>
            <w:vAlign w:val="bottom"/>
            <w:hideMark/>
          </w:tcPr>
          <w:p w14:paraId="3FE39F4B" w14:textId="77777777" w:rsidR="0092466F" w:rsidRPr="0092466F" w:rsidRDefault="0092466F" w:rsidP="0092466F">
            <w:pPr>
              <w:widowControl/>
              <w:jc w:val="right"/>
              <w:rPr>
                <w:rFonts w:ascii="Times New Roman" w:eastAsia="宋体" w:hAnsi="Times New Roman" w:cs="Times New Roman"/>
                <w:kern w:val="0"/>
                <w:sz w:val="20"/>
                <w:szCs w:val="20"/>
              </w:rPr>
            </w:pPr>
            <w:hyperlink r:id="rId68" w:anchor="s415329a0a2cc4b5e96138d1240c37094" w:history="1">
              <w:r w:rsidRPr="0092466F">
                <w:rPr>
                  <w:rFonts w:ascii="inherit" w:eastAsia="宋体" w:hAnsi="inherit" w:cs="Times New Roman"/>
                  <w:color w:val="0000FF"/>
                  <w:kern w:val="0"/>
                  <w:sz w:val="20"/>
                  <w:szCs w:val="20"/>
                  <w:u w:val="single"/>
                </w:rPr>
                <w:t>148</w:t>
              </w:r>
            </w:hyperlink>
          </w:p>
        </w:tc>
      </w:tr>
      <w:tr w:rsidR="0092466F" w:rsidRPr="0092466F" w14:paraId="09BDFB95" w14:textId="77777777" w:rsidTr="0092466F">
        <w:trPr>
          <w:jc w:val="center"/>
        </w:trPr>
        <w:tc>
          <w:tcPr>
            <w:tcW w:w="0" w:type="auto"/>
            <w:tcMar>
              <w:top w:w="30" w:type="dxa"/>
              <w:left w:w="30" w:type="dxa"/>
              <w:bottom w:w="30" w:type="dxa"/>
              <w:right w:w="30" w:type="dxa"/>
            </w:tcMar>
            <w:vAlign w:val="bottom"/>
            <w:hideMark/>
          </w:tcPr>
          <w:p w14:paraId="5CC87600" w14:textId="77777777" w:rsidR="0092466F" w:rsidRPr="0092466F" w:rsidRDefault="0092466F" w:rsidP="0092466F">
            <w:pPr>
              <w:widowControl/>
              <w:jc w:val="left"/>
              <w:rPr>
                <w:rFonts w:ascii="Times New Roman" w:eastAsia="宋体" w:hAnsi="Times New Roman" w:cs="Times New Roman"/>
                <w:kern w:val="0"/>
                <w:sz w:val="20"/>
                <w:szCs w:val="20"/>
              </w:rPr>
            </w:pPr>
            <w:hyperlink r:id="rId69" w:anchor="sCB4BF757E9115607B82B1E3FB6B6EEB4" w:history="1">
              <w:r w:rsidRPr="0092466F">
                <w:rPr>
                  <w:rFonts w:ascii="inherit" w:eastAsia="宋体" w:hAnsi="inherit" w:cs="Times New Roman"/>
                  <w:color w:val="0000FF"/>
                  <w:kern w:val="0"/>
                  <w:sz w:val="20"/>
                  <w:szCs w:val="20"/>
                  <w:u w:val="single"/>
                </w:rPr>
                <w:t>Item 16.</w:t>
              </w:r>
            </w:hyperlink>
          </w:p>
        </w:tc>
        <w:tc>
          <w:tcPr>
            <w:tcW w:w="0" w:type="auto"/>
            <w:tcMar>
              <w:top w:w="30" w:type="dxa"/>
              <w:left w:w="30" w:type="dxa"/>
              <w:bottom w:w="30" w:type="dxa"/>
              <w:right w:w="30" w:type="dxa"/>
            </w:tcMar>
            <w:vAlign w:val="bottom"/>
            <w:hideMark/>
          </w:tcPr>
          <w:p w14:paraId="1163C182" w14:textId="77777777" w:rsidR="0092466F" w:rsidRPr="0092466F" w:rsidRDefault="0092466F" w:rsidP="0092466F">
            <w:pPr>
              <w:widowControl/>
              <w:jc w:val="left"/>
              <w:rPr>
                <w:rFonts w:ascii="Times New Roman" w:eastAsia="宋体" w:hAnsi="Times New Roman" w:cs="Times New Roman"/>
                <w:kern w:val="0"/>
                <w:sz w:val="20"/>
                <w:szCs w:val="20"/>
              </w:rPr>
            </w:pPr>
            <w:hyperlink r:id="rId70" w:anchor="sCB4BF757E9115607B82B1E3FB6B6EEB4" w:history="1">
              <w:r w:rsidRPr="0092466F">
                <w:rPr>
                  <w:rFonts w:ascii="inherit" w:eastAsia="宋体" w:hAnsi="inherit" w:cs="Times New Roman"/>
                  <w:color w:val="0000FF"/>
                  <w:kern w:val="0"/>
                  <w:sz w:val="20"/>
                  <w:szCs w:val="20"/>
                  <w:u w:val="single"/>
                </w:rPr>
                <w:t>Form 10-K Summary</w:t>
              </w:r>
            </w:hyperlink>
          </w:p>
        </w:tc>
        <w:tc>
          <w:tcPr>
            <w:tcW w:w="0" w:type="auto"/>
            <w:tcMar>
              <w:top w:w="30" w:type="dxa"/>
              <w:left w:w="30" w:type="dxa"/>
              <w:bottom w:w="30" w:type="dxa"/>
              <w:right w:w="30" w:type="dxa"/>
            </w:tcMar>
            <w:vAlign w:val="bottom"/>
            <w:hideMark/>
          </w:tcPr>
          <w:p w14:paraId="3B035418" w14:textId="77777777" w:rsidR="0092466F" w:rsidRPr="0092466F" w:rsidRDefault="0092466F" w:rsidP="0092466F">
            <w:pPr>
              <w:widowControl/>
              <w:jc w:val="right"/>
              <w:rPr>
                <w:rFonts w:ascii="Times New Roman" w:eastAsia="宋体" w:hAnsi="Times New Roman" w:cs="Times New Roman"/>
                <w:kern w:val="0"/>
                <w:sz w:val="20"/>
                <w:szCs w:val="20"/>
              </w:rPr>
            </w:pPr>
            <w:hyperlink r:id="rId71" w:anchor="s3047904369cf4444a744ce3d75290d38" w:history="1">
              <w:r w:rsidRPr="0092466F">
                <w:rPr>
                  <w:rFonts w:ascii="inherit" w:eastAsia="宋体" w:hAnsi="inherit" w:cs="Times New Roman"/>
                  <w:color w:val="0000FF"/>
                  <w:kern w:val="0"/>
                  <w:sz w:val="20"/>
                  <w:szCs w:val="20"/>
                  <w:u w:val="single"/>
                </w:rPr>
                <w:t>156</w:t>
              </w:r>
            </w:hyperlink>
          </w:p>
        </w:tc>
      </w:tr>
      <w:tr w:rsidR="0092466F" w:rsidRPr="0092466F" w14:paraId="4016802B" w14:textId="77777777" w:rsidTr="0092466F">
        <w:trPr>
          <w:jc w:val="center"/>
        </w:trPr>
        <w:tc>
          <w:tcPr>
            <w:tcW w:w="0" w:type="auto"/>
            <w:tcMar>
              <w:top w:w="30" w:type="dxa"/>
              <w:left w:w="30" w:type="dxa"/>
              <w:bottom w:w="30" w:type="dxa"/>
              <w:right w:w="30" w:type="dxa"/>
            </w:tcMar>
            <w:vAlign w:val="bottom"/>
            <w:hideMark/>
          </w:tcPr>
          <w:p w14:paraId="586934F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7216CD3" w14:textId="77777777" w:rsidR="0092466F" w:rsidRPr="0092466F" w:rsidRDefault="0092466F" w:rsidP="0092466F">
            <w:pPr>
              <w:widowControl/>
              <w:jc w:val="left"/>
              <w:rPr>
                <w:rFonts w:ascii="Times New Roman" w:eastAsia="宋体" w:hAnsi="Times New Roman" w:cs="Times New Roman"/>
                <w:kern w:val="0"/>
                <w:sz w:val="20"/>
                <w:szCs w:val="20"/>
              </w:rPr>
            </w:pPr>
            <w:hyperlink r:id="rId72" w:anchor="s0D3DE90440BC59538B605933549D4DE3" w:history="1">
              <w:r w:rsidRPr="0092466F">
                <w:rPr>
                  <w:rFonts w:ascii="inherit" w:eastAsia="宋体" w:hAnsi="inherit" w:cs="Times New Roman"/>
                  <w:color w:val="0000FF"/>
                  <w:kern w:val="0"/>
                  <w:sz w:val="20"/>
                  <w:szCs w:val="20"/>
                  <w:u w:val="single"/>
                </w:rPr>
                <w:t>Signatures</w:t>
              </w:r>
            </w:hyperlink>
          </w:p>
        </w:tc>
        <w:tc>
          <w:tcPr>
            <w:tcW w:w="0" w:type="auto"/>
            <w:tcMar>
              <w:top w:w="30" w:type="dxa"/>
              <w:left w:w="30" w:type="dxa"/>
              <w:bottom w:w="30" w:type="dxa"/>
              <w:right w:w="30" w:type="dxa"/>
            </w:tcMar>
            <w:vAlign w:val="bottom"/>
            <w:hideMark/>
          </w:tcPr>
          <w:p w14:paraId="3858C1FB" w14:textId="77777777" w:rsidR="0092466F" w:rsidRPr="0092466F" w:rsidRDefault="0092466F" w:rsidP="0092466F">
            <w:pPr>
              <w:widowControl/>
              <w:jc w:val="right"/>
              <w:rPr>
                <w:rFonts w:ascii="Times New Roman" w:eastAsia="宋体" w:hAnsi="Times New Roman" w:cs="Times New Roman"/>
                <w:kern w:val="0"/>
                <w:sz w:val="20"/>
                <w:szCs w:val="20"/>
              </w:rPr>
            </w:pPr>
            <w:hyperlink r:id="rId73" w:anchor="s50d14349d7ab456b8fe5236644c1d8cd" w:history="1">
              <w:r w:rsidRPr="0092466F">
                <w:rPr>
                  <w:rFonts w:ascii="inherit" w:eastAsia="宋体" w:hAnsi="inherit" w:cs="Times New Roman"/>
                  <w:color w:val="0000FF"/>
                  <w:kern w:val="0"/>
                  <w:sz w:val="20"/>
                  <w:szCs w:val="20"/>
                  <w:u w:val="single"/>
                </w:rPr>
                <w:t>157</w:t>
              </w:r>
            </w:hyperlink>
          </w:p>
        </w:tc>
      </w:tr>
    </w:tbl>
    <w:p w14:paraId="3A3FBE20"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p>
    <w:p w14:paraId="3A6D968F"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1935C9FD"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4BF8B877">
          <v:rect id="_x0000_i1028" style="width:0;height:1.5pt" o:hralign="center" o:hrstd="t" o:hrnoshade="t" o:hr="t" fillcolor="black" stroked="f"/>
        </w:pict>
      </w:r>
    </w:p>
    <w:p w14:paraId="3F92A0D0"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77302459"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20"/>
          <w:szCs w:val="20"/>
        </w:rPr>
        <w:t>FORWARD-LOOKING STATEMENTS</w:t>
      </w:r>
    </w:p>
    <w:p w14:paraId="0CEF73E7"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i/>
          <w:iCs/>
          <w:color w:val="000000"/>
          <w:kern w:val="0"/>
          <w:sz w:val="20"/>
          <w:szCs w:val="20"/>
        </w:rPr>
        <w:t xml:space="preserve">This report contains information that may constitute "forward-looking statements." Generally, the words "believe," "expect," "intend," "estimate," "anticipate," "project," "will" and similar expressions identify forward-looking statements, which generally are not historical in nature. However, the absence of these words or similar expressions does not mean that a statement is not forward-looking. All statements that address operating performance, events or developments that we expect </w:t>
      </w:r>
      <w:r w:rsidRPr="0092466F">
        <w:rPr>
          <w:rFonts w:ascii="inherit" w:eastAsia="宋体" w:hAnsi="inherit" w:cs="Times New Roman"/>
          <w:i/>
          <w:iCs/>
          <w:color w:val="000000"/>
          <w:kern w:val="0"/>
          <w:sz w:val="20"/>
          <w:szCs w:val="20"/>
        </w:rPr>
        <w:lastRenderedPageBreak/>
        <w:t>or anticipate will occur in the future — including statements relating to volume growth, share of sales and earnings per share growth, and statements expressing general views about future operating results — are forward-looking statements. Management believes that these forward-looking statements are reasonable as and when made. However, caution should be taken not to place undue reliance on any such forward-looking statements because such statements speak only as of the date when made. Our Company undertakes no obligation to publicly update or revise any forward-looking statements, whether as a result of new information, future events or otherwise, except as required by law. In addition, forward-looking statements are subject to certain risks and uncertainties that could cause our Company's actual results to differ materially from historical experience and our present expectations or projections. These risks and uncertainties include, but are not limited to, those described in Part I, "Item 1A. Risk Factors" and elsewhere in this report and those described from time to time in our future reports filed with the Securities and Exchange Commission.</w:t>
      </w:r>
    </w:p>
    <w:p w14:paraId="593E2B46"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20"/>
          <w:szCs w:val="20"/>
        </w:rPr>
        <w:t>Part I</w:t>
      </w:r>
    </w:p>
    <w:p w14:paraId="410F0BC6"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20"/>
          <w:szCs w:val="20"/>
        </w:rPr>
        <w:t>ITEM 1.    BUSINESS</w:t>
      </w:r>
    </w:p>
    <w:p w14:paraId="7943819E"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In this report, the terms "The Coca-Cola Company," "Company," "we," "us" and "our" mean The Coca-Cola Company and all entities included in our consolidated financial statements.</w:t>
      </w:r>
    </w:p>
    <w:p w14:paraId="2DD090AC"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20"/>
          <w:szCs w:val="20"/>
        </w:rPr>
        <w:t>General</w:t>
      </w:r>
    </w:p>
    <w:p w14:paraId="354ADD25"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The Coca-Cola Company is the world's largest nonalcoholic beverage company. We own or license and market more than 500 nonalcoholic beverage brands, which we group into the following category clusters: sparkling soft drinks; water, enhanced water and sports drinks; juice, dairy and plant-based beverages; tea and coffee; and energy drinks. We own and market four of the world's top five nonalcoholic sparkling soft drink brands: Coca-Cola, Diet Coke, Fanta and Sprite. Finished beverage products bearing our trademarks, sold in the United States since 1886, are now sold in more than 200 countries and territories.</w:t>
      </w:r>
    </w:p>
    <w:p w14:paraId="141292EF"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We make our branded beverage products available to consumers throughout the world through our network of independent bottling partners, distributors, wholesalers and retailers as well as Company-owned or -controlled bottling and distribution operations — the world's largest nonalcoholic beverage distribution system. Beverages bearing trademarks owned by or licensed to us account for 2.0 billion of the approximately 61 billion servings of all beverages consumed worldwide every day.</w:t>
      </w:r>
    </w:p>
    <w:p w14:paraId="279BA109"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We believe our success depends on our ability to connect with consumers by providing them with a wide variety of beverage options to meet their desires, needs and lifestyles. Our success further depends on the ability of our people to execute effectively, every day.</w:t>
      </w:r>
    </w:p>
    <w:p w14:paraId="187D9151"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Our objective is to execute our growth strategy centered around disciplined portfolio growth; an aligned and engaged bottling system; and winning with our stakeholders — all supported by revenue growth management and brand-building initiatives — to become more competitive and to accelerate growth in a manner that creates value for our shareowners.</w:t>
      </w:r>
    </w:p>
    <w:p w14:paraId="243C8900"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We were incorporated in September 1919 under the laws of the State of Delaware and succeeded to the business of a Georgia corporation with the same name that had been organized in 1892.</w:t>
      </w:r>
    </w:p>
    <w:p w14:paraId="41607DCC"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20"/>
          <w:szCs w:val="20"/>
        </w:rPr>
        <w:t>Operating Segments</w:t>
      </w:r>
    </w:p>
    <w:p w14:paraId="2DC6C8D0"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The Company's operating structure is the basis for our internal financial reporting. Our operating structure includes the following operating segments, which are sometimes referred to as "operating groups" or "groups":</w:t>
      </w:r>
    </w:p>
    <w:tbl>
      <w:tblPr>
        <w:tblW w:w="0" w:type="auto"/>
        <w:tblCellSpacing w:w="0" w:type="dxa"/>
        <w:tblCellMar>
          <w:left w:w="0" w:type="dxa"/>
          <w:bottom w:w="120" w:type="dxa"/>
          <w:right w:w="0" w:type="dxa"/>
        </w:tblCellMar>
        <w:tblLook w:val="04A0" w:firstRow="1" w:lastRow="0" w:firstColumn="1" w:lastColumn="0" w:noHBand="0" w:noVBand="1"/>
      </w:tblPr>
      <w:tblGrid>
        <w:gridCol w:w="540"/>
        <w:gridCol w:w="2629"/>
      </w:tblGrid>
      <w:tr w:rsidR="0092466F" w:rsidRPr="0092466F" w14:paraId="636B7B7F" w14:textId="77777777" w:rsidTr="0092466F">
        <w:trPr>
          <w:tblCellSpacing w:w="0" w:type="dxa"/>
        </w:trPr>
        <w:tc>
          <w:tcPr>
            <w:tcW w:w="540" w:type="dxa"/>
            <w:vAlign w:val="center"/>
            <w:hideMark/>
          </w:tcPr>
          <w:p w14:paraId="3E1294E7"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69E72461"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1460AAF5" w14:textId="77777777" w:rsidTr="0092466F">
        <w:trPr>
          <w:tblCellSpacing w:w="0" w:type="dxa"/>
        </w:trPr>
        <w:tc>
          <w:tcPr>
            <w:tcW w:w="0" w:type="auto"/>
            <w:hideMark/>
          </w:tcPr>
          <w:p w14:paraId="2D6DA44F"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lastRenderedPageBreak/>
              <w:t>•</w:t>
            </w:r>
          </w:p>
        </w:tc>
        <w:tc>
          <w:tcPr>
            <w:tcW w:w="0" w:type="auto"/>
            <w:hideMark/>
          </w:tcPr>
          <w:p w14:paraId="62453720"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Europe, Middle East and Africa</w:t>
            </w:r>
          </w:p>
        </w:tc>
      </w:tr>
    </w:tbl>
    <w:p w14:paraId="5B8B34CC"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540"/>
        <w:gridCol w:w="1197"/>
      </w:tblGrid>
      <w:tr w:rsidR="0092466F" w:rsidRPr="0092466F" w14:paraId="361CF883" w14:textId="77777777" w:rsidTr="0092466F">
        <w:trPr>
          <w:tblCellSpacing w:w="0" w:type="dxa"/>
        </w:trPr>
        <w:tc>
          <w:tcPr>
            <w:tcW w:w="540" w:type="dxa"/>
            <w:vAlign w:val="center"/>
            <w:hideMark/>
          </w:tcPr>
          <w:p w14:paraId="06754E01"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5D3E324F"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2E74A167" w14:textId="77777777" w:rsidTr="0092466F">
        <w:trPr>
          <w:tblCellSpacing w:w="0" w:type="dxa"/>
        </w:trPr>
        <w:tc>
          <w:tcPr>
            <w:tcW w:w="0" w:type="auto"/>
            <w:hideMark/>
          </w:tcPr>
          <w:p w14:paraId="10767E14"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2CCF797E"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Latin America</w:t>
            </w:r>
          </w:p>
        </w:tc>
      </w:tr>
    </w:tbl>
    <w:p w14:paraId="4B60C2F6"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540"/>
        <w:gridCol w:w="1260"/>
      </w:tblGrid>
      <w:tr w:rsidR="0092466F" w:rsidRPr="0092466F" w14:paraId="593CE1F7" w14:textId="77777777" w:rsidTr="0092466F">
        <w:trPr>
          <w:tblCellSpacing w:w="0" w:type="dxa"/>
        </w:trPr>
        <w:tc>
          <w:tcPr>
            <w:tcW w:w="540" w:type="dxa"/>
            <w:vAlign w:val="center"/>
            <w:hideMark/>
          </w:tcPr>
          <w:p w14:paraId="5A242956"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3852BD81"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1A14FDE6" w14:textId="77777777" w:rsidTr="0092466F">
        <w:trPr>
          <w:tblCellSpacing w:w="0" w:type="dxa"/>
        </w:trPr>
        <w:tc>
          <w:tcPr>
            <w:tcW w:w="0" w:type="auto"/>
            <w:hideMark/>
          </w:tcPr>
          <w:p w14:paraId="0FB5B459"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48D47839"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North America</w:t>
            </w:r>
          </w:p>
        </w:tc>
      </w:tr>
    </w:tbl>
    <w:p w14:paraId="325D1634"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540"/>
        <w:gridCol w:w="968"/>
      </w:tblGrid>
      <w:tr w:rsidR="0092466F" w:rsidRPr="0092466F" w14:paraId="4BE1F5A3" w14:textId="77777777" w:rsidTr="0092466F">
        <w:trPr>
          <w:tblCellSpacing w:w="0" w:type="dxa"/>
        </w:trPr>
        <w:tc>
          <w:tcPr>
            <w:tcW w:w="540" w:type="dxa"/>
            <w:vAlign w:val="center"/>
            <w:hideMark/>
          </w:tcPr>
          <w:p w14:paraId="3829A4D4"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30A52DFC"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70B24181" w14:textId="77777777" w:rsidTr="0092466F">
        <w:trPr>
          <w:tblCellSpacing w:w="0" w:type="dxa"/>
        </w:trPr>
        <w:tc>
          <w:tcPr>
            <w:tcW w:w="0" w:type="auto"/>
            <w:hideMark/>
          </w:tcPr>
          <w:p w14:paraId="369946EE"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3142F4B3"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Asia Pacific</w:t>
            </w:r>
          </w:p>
        </w:tc>
      </w:tr>
    </w:tbl>
    <w:p w14:paraId="0187E0D6"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540"/>
        <w:gridCol w:w="1363"/>
      </w:tblGrid>
      <w:tr w:rsidR="0092466F" w:rsidRPr="0092466F" w14:paraId="5AABA4A6" w14:textId="77777777" w:rsidTr="0092466F">
        <w:trPr>
          <w:tblCellSpacing w:w="0" w:type="dxa"/>
        </w:trPr>
        <w:tc>
          <w:tcPr>
            <w:tcW w:w="540" w:type="dxa"/>
            <w:vAlign w:val="center"/>
            <w:hideMark/>
          </w:tcPr>
          <w:p w14:paraId="54C925AB"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43B6E63E"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41FA0A4F" w14:textId="77777777" w:rsidTr="0092466F">
        <w:trPr>
          <w:tblCellSpacing w:w="0" w:type="dxa"/>
        </w:trPr>
        <w:tc>
          <w:tcPr>
            <w:tcW w:w="0" w:type="auto"/>
            <w:hideMark/>
          </w:tcPr>
          <w:p w14:paraId="05D86321"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595F8EE7"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Global Ventures</w:t>
            </w:r>
          </w:p>
        </w:tc>
      </w:tr>
    </w:tbl>
    <w:p w14:paraId="306A6319"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540"/>
        <w:gridCol w:w="1786"/>
      </w:tblGrid>
      <w:tr w:rsidR="0092466F" w:rsidRPr="0092466F" w14:paraId="315BE542" w14:textId="77777777" w:rsidTr="0092466F">
        <w:trPr>
          <w:tblCellSpacing w:w="0" w:type="dxa"/>
        </w:trPr>
        <w:tc>
          <w:tcPr>
            <w:tcW w:w="540" w:type="dxa"/>
            <w:vAlign w:val="center"/>
            <w:hideMark/>
          </w:tcPr>
          <w:p w14:paraId="7C688D38"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51FEA710"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6A79BA43" w14:textId="77777777" w:rsidTr="0092466F">
        <w:trPr>
          <w:tblCellSpacing w:w="0" w:type="dxa"/>
        </w:trPr>
        <w:tc>
          <w:tcPr>
            <w:tcW w:w="0" w:type="auto"/>
            <w:hideMark/>
          </w:tcPr>
          <w:p w14:paraId="2D76E3A7"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45084CDE"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Bottling Investments</w:t>
            </w:r>
          </w:p>
        </w:tc>
      </w:tr>
    </w:tbl>
    <w:p w14:paraId="5AEB7F78"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17860459"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4</w:t>
      </w:r>
    </w:p>
    <w:p w14:paraId="0B619770"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1FC98307">
          <v:rect id="_x0000_i1029" style="width:0;height:1.5pt" o:hralign="center" o:hrstd="t" o:hrnoshade="t" o:hr="t" fillcolor="black" stroked="f"/>
        </w:pict>
      </w:r>
    </w:p>
    <w:p w14:paraId="39FB53A4"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79C49E01"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Our operating structure also includes Corporate, which consists of two components: (1) a center focused on strategic initiatives, policy and governance; and (2) an enabling services organization focused on both simplifying and standardizing key transactional processes and providing support to business units through global centers of excellence.</w:t>
      </w:r>
    </w:p>
    <w:p w14:paraId="06EE8DFE"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For additional information about our operating segments and Corporate, refer to Note 21 of Notes to Consolidated Financial Statements set forth in Part II, "Item 8. Financial Statements and Supplementary Data" of this report.</w:t>
      </w:r>
    </w:p>
    <w:p w14:paraId="08CA060B"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Except to the extent that differences among operating segments are material to an understanding of our business taken as a whole, the description of our business in this report is presented on a consolidated basis.</w:t>
      </w:r>
    </w:p>
    <w:p w14:paraId="49569363"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20"/>
          <w:szCs w:val="20"/>
        </w:rPr>
        <w:t>Products and Brands</w:t>
      </w:r>
    </w:p>
    <w:p w14:paraId="19610A12"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As used in this report:</w:t>
      </w:r>
    </w:p>
    <w:tbl>
      <w:tblPr>
        <w:tblW w:w="0" w:type="auto"/>
        <w:tblCellSpacing w:w="0" w:type="dxa"/>
        <w:tblCellMar>
          <w:left w:w="0" w:type="dxa"/>
          <w:bottom w:w="120" w:type="dxa"/>
          <w:right w:w="0" w:type="dxa"/>
        </w:tblCellMar>
        <w:tblLook w:val="04A0" w:firstRow="1" w:lastRow="0" w:firstColumn="1" w:lastColumn="0" w:noHBand="0" w:noVBand="1"/>
      </w:tblPr>
      <w:tblGrid>
        <w:gridCol w:w="540"/>
        <w:gridCol w:w="7766"/>
      </w:tblGrid>
      <w:tr w:rsidR="0092466F" w:rsidRPr="0092466F" w14:paraId="72005B27" w14:textId="77777777" w:rsidTr="0092466F">
        <w:trPr>
          <w:tblCellSpacing w:w="0" w:type="dxa"/>
        </w:trPr>
        <w:tc>
          <w:tcPr>
            <w:tcW w:w="540" w:type="dxa"/>
            <w:vAlign w:val="center"/>
            <w:hideMark/>
          </w:tcPr>
          <w:p w14:paraId="3ACC047E"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3FD53934"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4E16E7FA" w14:textId="77777777" w:rsidTr="0092466F">
        <w:trPr>
          <w:tblCellSpacing w:w="0" w:type="dxa"/>
        </w:trPr>
        <w:tc>
          <w:tcPr>
            <w:tcW w:w="0" w:type="auto"/>
            <w:hideMark/>
          </w:tcPr>
          <w:p w14:paraId="12B5CA27"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6318EBB2"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"concentrates" means flavorings and other ingredients which, when combined with water and, depending on the product, sweeteners (nutritive or non-nutritive) are used to prepare syrups or finished beverages, and includes minerals and other powders for purified water products;</w:t>
            </w:r>
          </w:p>
        </w:tc>
      </w:tr>
    </w:tbl>
    <w:p w14:paraId="5FCE3344"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540"/>
        <w:gridCol w:w="7766"/>
      </w:tblGrid>
      <w:tr w:rsidR="0092466F" w:rsidRPr="0092466F" w14:paraId="7AB85730" w14:textId="77777777" w:rsidTr="0092466F">
        <w:trPr>
          <w:tblCellSpacing w:w="0" w:type="dxa"/>
        </w:trPr>
        <w:tc>
          <w:tcPr>
            <w:tcW w:w="540" w:type="dxa"/>
            <w:vAlign w:val="center"/>
            <w:hideMark/>
          </w:tcPr>
          <w:p w14:paraId="0491A28E"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6215D5CF"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692BFA52" w14:textId="77777777" w:rsidTr="0092466F">
        <w:trPr>
          <w:tblCellSpacing w:w="0" w:type="dxa"/>
        </w:trPr>
        <w:tc>
          <w:tcPr>
            <w:tcW w:w="0" w:type="auto"/>
            <w:hideMark/>
          </w:tcPr>
          <w:p w14:paraId="0CF5C959"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4C3A0704"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"syrups" means an intermediate product in the beverage manufacturing process produced by combining concentrates with water and, depending on the product, sweeteners (nutritive or non-nutritive);</w:t>
            </w:r>
          </w:p>
        </w:tc>
      </w:tr>
    </w:tbl>
    <w:p w14:paraId="572EFBC5"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540"/>
        <w:gridCol w:w="7766"/>
      </w:tblGrid>
      <w:tr w:rsidR="0092466F" w:rsidRPr="0092466F" w14:paraId="4822805F" w14:textId="77777777" w:rsidTr="0092466F">
        <w:trPr>
          <w:tblCellSpacing w:w="0" w:type="dxa"/>
        </w:trPr>
        <w:tc>
          <w:tcPr>
            <w:tcW w:w="540" w:type="dxa"/>
            <w:vAlign w:val="center"/>
            <w:hideMark/>
          </w:tcPr>
          <w:p w14:paraId="407DA88E"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2FB83052"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2C4661A3" w14:textId="77777777" w:rsidTr="0092466F">
        <w:trPr>
          <w:tblCellSpacing w:w="0" w:type="dxa"/>
        </w:trPr>
        <w:tc>
          <w:tcPr>
            <w:tcW w:w="0" w:type="auto"/>
            <w:hideMark/>
          </w:tcPr>
          <w:p w14:paraId="6EA39A65"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15670563"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"fountain syrups" means syrups that are sold to fountain retailers, such as restaurants and convenience stores, which use dispensing equipment to mix the syrups with sparkling or still water at the time of purchase to produce finished beverages that are served in cups or glasses for immediate consumption;</w:t>
            </w:r>
          </w:p>
        </w:tc>
      </w:tr>
    </w:tbl>
    <w:p w14:paraId="231C664F"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540"/>
        <w:gridCol w:w="7766"/>
      </w:tblGrid>
      <w:tr w:rsidR="0092466F" w:rsidRPr="0092466F" w14:paraId="2F185F60" w14:textId="77777777" w:rsidTr="0092466F">
        <w:trPr>
          <w:tblCellSpacing w:w="0" w:type="dxa"/>
        </w:trPr>
        <w:tc>
          <w:tcPr>
            <w:tcW w:w="540" w:type="dxa"/>
            <w:vAlign w:val="center"/>
            <w:hideMark/>
          </w:tcPr>
          <w:p w14:paraId="138DB21A"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3DF65B46"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28FF504C" w14:textId="77777777" w:rsidTr="0092466F">
        <w:trPr>
          <w:tblCellSpacing w:w="0" w:type="dxa"/>
        </w:trPr>
        <w:tc>
          <w:tcPr>
            <w:tcW w:w="0" w:type="auto"/>
            <w:hideMark/>
          </w:tcPr>
          <w:p w14:paraId="550FC2A3"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58AABC1B"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"Company Trademark Beverages" means beverages bearing our trademarks and certain other beverage products bearing trademarks licensed to us by third parties for which we provide marketing support and from the sale of which we derive economic benefit; and</w:t>
            </w:r>
          </w:p>
        </w:tc>
      </w:tr>
    </w:tbl>
    <w:p w14:paraId="65B82A15"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540"/>
        <w:gridCol w:w="7766"/>
      </w:tblGrid>
      <w:tr w:rsidR="0092466F" w:rsidRPr="0092466F" w14:paraId="745DB723" w14:textId="77777777" w:rsidTr="0092466F">
        <w:trPr>
          <w:tblCellSpacing w:w="0" w:type="dxa"/>
        </w:trPr>
        <w:tc>
          <w:tcPr>
            <w:tcW w:w="540" w:type="dxa"/>
            <w:vAlign w:val="center"/>
            <w:hideMark/>
          </w:tcPr>
          <w:p w14:paraId="6533437D"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7AB106C5"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4C3F9F71" w14:textId="77777777" w:rsidTr="0092466F">
        <w:trPr>
          <w:tblCellSpacing w:w="0" w:type="dxa"/>
        </w:trPr>
        <w:tc>
          <w:tcPr>
            <w:tcW w:w="0" w:type="auto"/>
            <w:hideMark/>
          </w:tcPr>
          <w:p w14:paraId="4A47B86B"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lastRenderedPageBreak/>
              <w:t>•</w:t>
            </w:r>
          </w:p>
        </w:tc>
        <w:tc>
          <w:tcPr>
            <w:tcW w:w="0" w:type="auto"/>
            <w:hideMark/>
          </w:tcPr>
          <w:p w14:paraId="3C7AC0B4"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"Trademark Coca-Cola Beverages" or "Trademark Coca-Cola" means beverages bearing the trademark Coca-Cola or any trademark that includes Coca-Cola or Coke (that is, Coca-Cola, Coca-Cola Life, Diet Coke/Coca-Cola Light and Coca-Cola Zero Sugar and all their variations and any line extensions, including caffeine free Diet Coke, Cherry Coke, etc.). Likewise, when we use the capitalized word "Trademark" together with the name of one of our other beverage products (such as "Trademark Fanta," "Trademark Sprite" or "Trademark Simply"), we mean beverages bearing the indicated trademark (that is, Fanta, Sprite or Simply, respectively) and all its variations and line extensions (such that "Trademark Fanta" includes Fanta Orange, Fanta Zero Orange, Fanta Apple, etc.; "Trademark Sprite" includes Sprite, Diet Sprite, Sprite Zero, Sprite Light, etc.; and "Trademark Simply" includes Simply Orange, Simply Apple, Simply Grapefruit, etc.).</w:t>
            </w:r>
          </w:p>
        </w:tc>
      </w:tr>
    </w:tbl>
    <w:p w14:paraId="3FD49B07"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Our Company markets, manufactures and sells:</w:t>
      </w:r>
    </w:p>
    <w:tbl>
      <w:tblPr>
        <w:tblW w:w="0" w:type="auto"/>
        <w:tblCellSpacing w:w="0" w:type="dxa"/>
        <w:tblCellMar>
          <w:left w:w="0" w:type="dxa"/>
          <w:bottom w:w="120" w:type="dxa"/>
          <w:right w:w="0" w:type="dxa"/>
        </w:tblCellMar>
        <w:tblLook w:val="04A0" w:firstRow="1" w:lastRow="0" w:firstColumn="1" w:lastColumn="0" w:noHBand="0" w:noVBand="1"/>
      </w:tblPr>
      <w:tblGrid>
        <w:gridCol w:w="540"/>
        <w:gridCol w:w="7766"/>
      </w:tblGrid>
      <w:tr w:rsidR="0092466F" w:rsidRPr="0092466F" w14:paraId="39C16003" w14:textId="77777777" w:rsidTr="0092466F">
        <w:trPr>
          <w:tblCellSpacing w:w="0" w:type="dxa"/>
        </w:trPr>
        <w:tc>
          <w:tcPr>
            <w:tcW w:w="540" w:type="dxa"/>
            <w:vAlign w:val="center"/>
            <w:hideMark/>
          </w:tcPr>
          <w:p w14:paraId="5A4C2160"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35A944CE"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151190B7" w14:textId="77777777" w:rsidTr="0092466F">
        <w:trPr>
          <w:tblCellSpacing w:w="0" w:type="dxa"/>
        </w:trPr>
        <w:tc>
          <w:tcPr>
            <w:tcW w:w="0" w:type="auto"/>
            <w:hideMark/>
          </w:tcPr>
          <w:p w14:paraId="4A8D3060"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2585B230"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beverage concentrates, sometimes referred to as "beverage bases," and syrups, including fountain syrups (we refer to this part of our business as our "concentrate business" or "concentrate operations"); and</w:t>
            </w:r>
          </w:p>
        </w:tc>
      </w:tr>
    </w:tbl>
    <w:p w14:paraId="5DE97593"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540"/>
        <w:gridCol w:w="7766"/>
      </w:tblGrid>
      <w:tr w:rsidR="0092466F" w:rsidRPr="0092466F" w14:paraId="457E5298" w14:textId="77777777" w:rsidTr="0092466F">
        <w:trPr>
          <w:tblCellSpacing w:w="0" w:type="dxa"/>
        </w:trPr>
        <w:tc>
          <w:tcPr>
            <w:tcW w:w="540" w:type="dxa"/>
            <w:vAlign w:val="center"/>
            <w:hideMark/>
          </w:tcPr>
          <w:p w14:paraId="605071FA"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09315B0A"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77F352C1" w14:textId="77777777" w:rsidTr="0092466F">
        <w:trPr>
          <w:tblCellSpacing w:w="0" w:type="dxa"/>
        </w:trPr>
        <w:tc>
          <w:tcPr>
            <w:tcW w:w="0" w:type="auto"/>
            <w:hideMark/>
          </w:tcPr>
          <w:p w14:paraId="1A336165"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402C20CE"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finished sparkling soft drinks and other nonalcoholic beverages (we refer to this part of our business as our "finished product business" or "finished product operations").</w:t>
            </w:r>
          </w:p>
        </w:tc>
      </w:tr>
    </w:tbl>
    <w:p w14:paraId="4CBAA0BC"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Generally, finished product operations generate higher net operating revenues but lower gross profit margins than concentrate operations.</w:t>
      </w:r>
    </w:p>
    <w:p w14:paraId="2EB5386B"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In our domestic and international concentrate operations, we typically generate net operating revenues by selling concentrates, syrups and certain finished beverages to authorized bottling operations (to which we typically refer as our "bottlers" or our "bottling partners"). Our bottling partners either combine concentrates with sweeteners (depending on the product), still water or sparkling water, or combine syrups with still or sparkling water, to produce finished beverages. The finished beverages are packaged in authorized containers, such as cans and refillable and nonrefillable glass and plastic bottles, bearing our trademarks or trademarks licensed to us and are then sold to retailers directly or, in some cases, through wholesalers or other bottlers. In addition, outside the United States, our bottling partners are typically authorized to manufacture fountain syrups, using our concentrate, which they sell to fountain retailers for use in producing beverages for immediate consumption, or to authorized fountain wholesalers who in turn sell and distribute the fountain syrups to fountain retailers. Our concentrate operations are included in our geographic operating segments and our Global Ventures operating segment.</w:t>
      </w:r>
    </w:p>
    <w:p w14:paraId="79423ED4"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Our finished product operations generate net operating revenues by selling sparkling soft drinks and a variety of other finished nonalcoholic beverages, such as water, enhanced water and sports drinks; juice, dairy and plant-based beverages; tea and coffee; and energy drinks, to retailers or to distributors and wholesalers who distribute them to retailers. These operations consist primarily of Company-owned or -controlled bottling, sales and distribution operations, which are included in our Bottling Investments operating segment. In certain markets, the Company also operates non-bottling finished product</w:t>
      </w:r>
    </w:p>
    <w:p w14:paraId="7D7142AC"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7D17C3D5"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5</w:t>
      </w:r>
    </w:p>
    <w:p w14:paraId="13C0AC41"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10B45633">
          <v:rect id="_x0000_i1030" style="width:0;height:1.5pt" o:hralign="center" o:hrstd="t" o:hrnoshade="t" o:hr="t" fillcolor="black" stroked="f"/>
        </w:pict>
      </w:r>
    </w:p>
    <w:p w14:paraId="619D066A"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600BF150"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operations in which we sell finished beverages to distributors and wholesalers that are generally not one of the Company's bottling partners. These operations are generally included in one of our geographic operating segments or our Global Ventures operating segment. In the United States, we manufacture fountain syrups and sell them to fountain retailers, who use the fountain syrups to produce beverages for immediate consumption, or to authorized fountain wholesalers or bottling partners who resell the fountain syrups to fountain retailers. These fountain syrup sales are included in our North America operating segment.</w:t>
      </w:r>
    </w:p>
    <w:p w14:paraId="45357DFA"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For information regarding net operating revenues and unit case volume related to our concentrate operations and finished product operations, refer to the heading "Our Business — General" set forth in Part II, "Item 7. Management's Discussion and Analysis of Financial Condition and Results of Operations" of this report.</w:t>
      </w:r>
    </w:p>
    <w:p w14:paraId="302EB996"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For information regarding how we measure the volume of Company beverage products sold by the Company and our bottling partners ("Coca-Cola system"), refer to the heading "Operations Review — Beverage Volume" set forth in Part II, "Item 7. Management's Discussion and Analysis of Financial Condition and Results of Operations" of this report.</w:t>
      </w:r>
    </w:p>
    <w:p w14:paraId="0B927A33"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We own and market numerous valuable nonalcoholic beverage brands, including the following:</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92466F" w:rsidRPr="0092466F" w14:paraId="1E2C094E" w14:textId="77777777" w:rsidTr="0092466F">
        <w:trPr>
          <w:tblCellSpacing w:w="0" w:type="dxa"/>
        </w:trPr>
        <w:tc>
          <w:tcPr>
            <w:tcW w:w="720" w:type="dxa"/>
            <w:vAlign w:val="center"/>
            <w:hideMark/>
          </w:tcPr>
          <w:p w14:paraId="0D66ADAE"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372193B3"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5380E258" w14:textId="77777777" w:rsidTr="0092466F">
        <w:trPr>
          <w:tblCellSpacing w:w="0" w:type="dxa"/>
        </w:trPr>
        <w:tc>
          <w:tcPr>
            <w:tcW w:w="0" w:type="auto"/>
            <w:hideMark/>
          </w:tcPr>
          <w:p w14:paraId="1A6DAF8F"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7CF4B997"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sparkling soft drinks</w:t>
            </w:r>
            <w:r w:rsidRPr="0092466F">
              <w:rPr>
                <w:rFonts w:ascii="inherit" w:eastAsia="宋体" w:hAnsi="inherit" w:cs="Times New Roman"/>
                <w:kern w:val="0"/>
                <w:sz w:val="20"/>
                <w:szCs w:val="20"/>
              </w:rPr>
              <w:t>: Coca-Cola, Diet Coke/Coca-Cola Light, Coca-Cola Zero Sugar, Fanta, Fresca, Schweppes,</w:t>
            </w:r>
            <w:r w:rsidRPr="0092466F">
              <w:rPr>
                <w:rFonts w:ascii="inherit" w:eastAsia="宋体" w:hAnsi="inherit" w:cs="Times New Roman"/>
                <w:kern w:val="0"/>
                <w:sz w:val="12"/>
                <w:szCs w:val="12"/>
                <w:vertAlign w:val="superscript"/>
              </w:rPr>
              <w:t>*</w:t>
            </w:r>
            <w:r w:rsidRPr="0092466F">
              <w:rPr>
                <w:rFonts w:ascii="inherit" w:eastAsia="宋体" w:hAnsi="inherit" w:cs="Times New Roman"/>
                <w:kern w:val="0"/>
                <w:sz w:val="20"/>
                <w:szCs w:val="20"/>
              </w:rPr>
              <w:t> Sprite, Thums Up;</w:t>
            </w:r>
          </w:p>
        </w:tc>
      </w:tr>
    </w:tbl>
    <w:p w14:paraId="127839FD"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92466F" w:rsidRPr="0092466F" w14:paraId="165962AA" w14:textId="77777777" w:rsidTr="0092466F">
        <w:trPr>
          <w:tblCellSpacing w:w="0" w:type="dxa"/>
        </w:trPr>
        <w:tc>
          <w:tcPr>
            <w:tcW w:w="720" w:type="dxa"/>
            <w:vAlign w:val="center"/>
            <w:hideMark/>
          </w:tcPr>
          <w:p w14:paraId="29556798"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4C73ED09"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752FE554" w14:textId="77777777" w:rsidTr="0092466F">
        <w:trPr>
          <w:tblCellSpacing w:w="0" w:type="dxa"/>
        </w:trPr>
        <w:tc>
          <w:tcPr>
            <w:tcW w:w="0" w:type="auto"/>
            <w:hideMark/>
          </w:tcPr>
          <w:p w14:paraId="7E2AD8EA"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4CD07BF3"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water, enhanced water and sports drinks</w:t>
            </w:r>
            <w:r w:rsidRPr="0092466F">
              <w:rPr>
                <w:rFonts w:ascii="inherit" w:eastAsia="宋体" w:hAnsi="inherit" w:cs="Times New Roman"/>
                <w:kern w:val="0"/>
                <w:sz w:val="20"/>
                <w:szCs w:val="20"/>
              </w:rPr>
              <w:t>: Aquarius, Ciel, Dasani, glacéau smartwater, glacéau vitaminwater, Ice Dew, I LOHAS, Powerade, Topo Chico;</w:t>
            </w:r>
          </w:p>
        </w:tc>
      </w:tr>
    </w:tbl>
    <w:p w14:paraId="497DAF5E"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92466F" w:rsidRPr="0092466F" w14:paraId="72FCE439" w14:textId="77777777" w:rsidTr="0092466F">
        <w:trPr>
          <w:tblCellSpacing w:w="0" w:type="dxa"/>
        </w:trPr>
        <w:tc>
          <w:tcPr>
            <w:tcW w:w="720" w:type="dxa"/>
            <w:vAlign w:val="center"/>
            <w:hideMark/>
          </w:tcPr>
          <w:p w14:paraId="75BD79B2"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00F2859F"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45C0E965" w14:textId="77777777" w:rsidTr="0092466F">
        <w:trPr>
          <w:tblCellSpacing w:w="0" w:type="dxa"/>
        </w:trPr>
        <w:tc>
          <w:tcPr>
            <w:tcW w:w="0" w:type="auto"/>
            <w:hideMark/>
          </w:tcPr>
          <w:p w14:paraId="6ACC5924"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3C8497D0"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juice, dairy and plant-based beverages</w:t>
            </w:r>
            <w:r w:rsidRPr="0092466F">
              <w:rPr>
                <w:rFonts w:ascii="inherit" w:eastAsia="宋体" w:hAnsi="inherit" w:cs="Times New Roman"/>
                <w:kern w:val="0"/>
                <w:sz w:val="20"/>
                <w:szCs w:val="20"/>
              </w:rPr>
              <w:t>: AdeS, Del Valle, fairlife, innocent, Minute Maid, Minute Maid Pulpy, Simply, ZICO; and</w:t>
            </w:r>
          </w:p>
        </w:tc>
      </w:tr>
    </w:tbl>
    <w:p w14:paraId="14C69193"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92466F" w:rsidRPr="0092466F" w14:paraId="30D9E812" w14:textId="77777777" w:rsidTr="0092466F">
        <w:trPr>
          <w:tblCellSpacing w:w="0" w:type="dxa"/>
        </w:trPr>
        <w:tc>
          <w:tcPr>
            <w:tcW w:w="720" w:type="dxa"/>
            <w:vAlign w:val="center"/>
            <w:hideMark/>
          </w:tcPr>
          <w:p w14:paraId="20CB6BA0"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36ECADF2"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79DB6DA0" w14:textId="77777777" w:rsidTr="0092466F">
        <w:trPr>
          <w:tblCellSpacing w:w="0" w:type="dxa"/>
        </w:trPr>
        <w:tc>
          <w:tcPr>
            <w:tcW w:w="0" w:type="auto"/>
            <w:hideMark/>
          </w:tcPr>
          <w:p w14:paraId="32A8B522"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0D39B4D8"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tea and coffee</w:t>
            </w:r>
            <w:r w:rsidRPr="0092466F">
              <w:rPr>
                <w:rFonts w:ascii="inherit" w:eastAsia="宋体" w:hAnsi="inherit" w:cs="Times New Roman"/>
                <w:kern w:val="0"/>
                <w:sz w:val="20"/>
                <w:szCs w:val="20"/>
              </w:rPr>
              <w:t>: Ayataka, Costa, doğadan, FUZE TEA, Georgia, Gold Peak, HONEST TEA, Kochakaden.</w:t>
            </w:r>
          </w:p>
        </w:tc>
      </w:tr>
    </w:tbl>
    <w:p w14:paraId="720984F0"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u w:val="single"/>
        </w:rPr>
        <w:t>                     </w:t>
      </w:r>
    </w:p>
    <w:p w14:paraId="723DE817" w14:textId="77777777" w:rsidR="0092466F" w:rsidRPr="0092466F" w:rsidRDefault="0092466F" w:rsidP="0092466F">
      <w:pPr>
        <w:widowControl/>
        <w:spacing w:line="264" w:lineRule="atLeast"/>
        <w:jc w:val="left"/>
        <w:rPr>
          <w:rFonts w:ascii="Times New Roman" w:eastAsia="宋体" w:hAnsi="Times New Roman" w:cs="Times New Roman"/>
          <w:color w:val="000000"/>
          <w:kern w:val="0"/>
          <w:sz w:val="22"/>
        </w:rPr>
      </w:pPr>
      <w:r w:rsidRPr="0092466F">
        <w:rPr>
          <w:rFonts w:ascii="inherit" w:eastAsia="宋体" w:hAnsi="inherit" w:cs="Times New Roman"/>
          <w:color w:val="000000"/>
          <w:kern w:val="0"/>
          <w:sz w:val="12"/>
          <w:szCs w:val="12"/>
          <w:vertAlign w:val="superscript"/>
        </w:rPr>
        <w:t>*</w:t>
      </w:r>
      <w:r w:rsidRPr="0092466F">
        <w:rPr>
          <w:rFonts w:ascii="inherit" w:eastAsia="宋体" w:hAnsi="inherit" w:cs="Times New Roman"/>
          <w:color w:val="000000"/>
          <w:kern w:val="0"/>
          <w:sz w:val="22"/>
        </w:rPr>
        <w:t> </w:t>
      </w:r>
      <w:r w:rsidRPr="0092466F">
        <w:rPr>
          <w:rFonts w:ascii="inherit" w:eastAsia="宋体" w:hAnsi="inherit" w:cs="Times New Roman"/>
          <w:color w:val="000000"/>
          <w:kern w:val="0"/>
          <w:sz w:val="18"/>
          <w:szCs w:val="18"/>
        </w:rPr>
        <w:t>Schweppes is owned by the Company in certain countries other than the United States.</w:t>
      </w:r>
    </w:p>
    <w:p w14:paraId="4BFDB2C4"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In addition to the beverage brands we own, we also provide marketing support and otherwise participate in the sales of other nonalcoholic beverage brands through licenses, joint ventures and strategic partnerships, including, but not limited to, the following:</w:t>
      </w: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92466F" w:rsidRPr="0092466F" w14:paraId="1B046D33" w14:textId="77777777" w:rsidTr="0092466F">
        <w:trPr>
          <w:tblCellSpacing w:w="0" w:type="dxa"/>
        </w:trPr>
        <w:tc>
          <w:tcPr>
            <w:tcW w:w="720" w:type="dxa"/>
            <w:vAlign w:val="center"/>
            <w:hideMark/>
          </w:tcPr>
          <w:p w14:paraId="5EBFDF25"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01E07566"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6AE41B59" w14:textId="77777777" w:rsidTr="0092466F">
        <w:trPr>
          <w:tblCellSpacing w:w="0" w:type="dxa"/>
        </w:trPr>
        <w:tc>
          <w:tcPr>
            <w:tcW w:w="0" w:type="auto"/>
            <w:hideMark/>
          </w:tcPr>
          <w:p w14:paraId="13DDF847"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458A6F7E"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Certain Coca-Cola system bottlers distribute certain brands of Monster Beverage Corporation ("Monster"), primarily Monster Energy, in designated territories in the United States, Canada and other international territories pursuant to distribution coordination agreements between the Company and Monster and related distribution agreements between Monster and Coca-Cola system bottlers.</w:t>
            </w:r>
          </w:p>
        </w:tc>
      </w:tr>
    </w:tbl>
    <w:p w14:paraId="4BFA18B9"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92466F" w:rsidRPr="0092466F" w14:paraId="67546C9A" w14:textId="77777777" w:rsidTr="0092466F">
        <w:trPr>
          <w:tblCellSpacing w:w="0" w:type="dxa"/>
        </w:trPr>
        <w:tc>
          <w:tcPr>
            <w:tcW w:w="720" w:type="dxa"/>
            <w:vAlign w:val="center"/>
            <w:hideMark/>
          </w:tcPr>
          <w:p w14:paraId="5493408E"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30206F23"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4B10A836" w14:textId="77777777" w:rsidTr="0092466F">
        <w:trPr>
          <w:tblCellSpacing w:w="0" w:type="dxa"/>
        </w:trPr>
        <w:tc>
          <w:tcPr>
            <w:tcW w:w="0" w:type="auto"/>
            <w:hideMark/>
          </w:tcPr>
          <w:p w14:paraId="2CD73673"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57509FD6"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xml:space="preserve">We have a strategic partnership with Aujan Industries Company J.S.C. ("Aujan"), one of the largest independent beverage companies in the Middle East. We own 50 percent of </w:t>
            </w:r>
            <w:r w:rsidRPr="0092466F">
              <w:rPr>
                <w:rFonts w:ascii="inherit" w:eastAsia="宋体" w:hAnsi="inherit" w:cs="Times New Roman"/>
                <w:kern w:val="0"/>
                <w:sz w:val="20"/>
                <w:szCs w:val="20"/>
              </w:rPr>
              <w:lastRenderedPageBreak/>
              <w:t>the entity that holds the rights in certain territories to brands produced and distributed by Aujan, including Rani, a juice brand, and Barbican, a flavored malt beverage brand.</w:t>
            </w:r>
          </w:p>
        </w:tc>
      </w:tr>
    </w:tbl>
    <w:p w14:paraId="591206CB"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lastRenderedPageBreak/>
        <w:t>Consumer demand determines the optimal menu of Company product offerings. Consumer demand can vary from one market to another and can change over time within a single market. Employing our business strategy, our Company seeks to further build its existing brands and, at the same time, to broaden its portfolio of brands, products and services in order to create and satisfy consumer demand in every market.</w:t>
      </w:r>
    </w:p>
    <w:p w14:paraId="239B7828"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20"/>
          <w:szCs w:val="20"/>
        </w:rPr>
        <w:t>Distribution System</w:t>
      </w:r>
    </w:p>
    <w:p w14:paraId="1E5D6B47"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We make our branded beverage products available to consumers in more than 200 countries and territories through our network of independent bottling partners, distributors, wholesalers and retailers as well as Company-owned or -controlled bottling and distribution operations — the world's largest nonalcoholic beverage distribution system. Consumers enjoy finished beverage products bearing trademarks owned by or licensed to us at a rate of 2.0 billion servings each day. Our strong and stable bottling and distribution system helps us to capture growth by manufacturing, distributing and selling existing, enhanced and new innovative products to consumers throughout the world.</w:t>
      </w:r>
    </w:p>
    <w:p w14:paraId="00E946FB"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The Coca-Cola system sold 30.3 billion, 29.6 billion and 29.2 billion unit cases of our products in 2019, 2018 and 2017, respectively. Sparkling soft drinks represented 69 percent of our worldwide unit case volume for each of 2019, 2018 and 2017. Trademark Coca-Cola accounted for 45 percent of our worldwide unit case volume for each of 2019, 2018 and 2017.</w:t>
      </w:r>
    </w:p>
    <w:p w14:paraId="1054C9E7"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In 2019, unit case volume in the United States represented 18 percent of the Company's worldwide unit case volume. Of the U.S. unit case volume, 62 percent was attributable to sparkling soft drinks. Trademark Coca-Cola accounted for 43 percent of U.S. unit case volume.</w:t>
      </w:r>
    </w:p>
    <w:p w14:paraId="1FD257AC"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637A1BAA"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6</w:t>
      </w:r>
    </w:p>
    <w:p w14:paraId="5E843776"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715B8DE8">
          <v:rect id="_x0000_i1031" style="width:0;height:1.5pt" o:hralign="center" o:hrstd="t" o:hrnoshade="t" o:hr="t" fillcolor="black" stroked="f"/>
        </w:pict>
      </w:r>
    </w:p>
    <w:p w14:paraId="1150A534"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5DDE6E9E"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Unit case volume outside the United States represented 82 percent of the Company's worldwide unit case volume for 2019. The countries outside the United States in which our unit case volumes were the largest were Mexico, China, Brazil and India, which together accounted for 31 percent of our worldwide unit case volume. Of the non-U.S. unit case volume, 70 percent was attributable to sparkling soft drinks. Trademark Coca-Cola accounted for 46 percent of non-U.S. unit case volume.</w:t>
      </w:r>
    </w:p>
    <w:p w14:paraId="39467C1D"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Our five largest independent bottling partners based on unit case volume in 2019 were:</w:t>
      </w: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92466F" w:rsidRPr="0092466F" w14:paraId="6A33A2BF" w14:textId="77777777" w:rsidTr="0092466F">
        <w:trPr>
          <w:tblCellSpacing w:w="0" w:type="dxa"/>
        </w:trPr>
        <w:tc>
          <w:tcPr>
            <w:tcW w:w="720" w:type="dxa"/>
            <w:vAlign w:val="center"/>
            <w:hideMark/>
          </w:tcPr>
          <w:p w14:paraId="601440C5"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0405B66A"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7FF090E2" w14:textId="77777777" w:rsidTr="0092466F">
        <w:trPr>
          <w:tblCellSpacing w:w="0" w:type="dxa"/>
        </w:trPr>
        <w:tc>
          <w:tcPr>
            <w:tcW w:w="0" w:type="auto"/>
            <w:hideMark/>
          </w:tcPr>
          <w:p w14:paraId="59F779F6"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060EC6E2"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Coca-Cola FEMSA, S.A.B. de C.V. ("Coca-Cola FEMSA"), which has bottling and distribution operations in</w:t>
            </w:r>
            <w:r w:rsidRPr="0092466F">
              <w:rPr>
                <w:rFonts w:ascii="inherit" w:eastAsia="宋体" w:hAnsi="inherit" w:cs="Times New Roman"/>
                <w:kern w:val="0"/>
                <w:sz w:val="22"/>
              </w:rPr>
              <w:t> </w:t>
            </w:r>
            <w:r w:rsidRPr="0092466F">
              <w:rPr>
                <w:rFonts w:ascii="inherit" w:eastAsia="宋体" w:hAnsi="inherit" w:cs="Times New Roman"/>
                <w:kern w:val="0"/>
                <w:sz w:val="20"/>
                <w:szCs w:val="20"/>
              </w:rPr>
              <w:t>Mexico (a substantial part of central Mexico, including Mexico City, as well as southeast and northeast Mexico), Guatemala (nationwide), Nicaragua (nationwide), Costa Rica (nationwide), Panama (nationwide), Colombia (most of the country), Venezuela (nationwide), Brazil (greater São Paulo, Campiñas, Santos, the state of Mato Grosso do Sul, the state of Paraná, the state of Santa Catarina, part of the state of Rio Grande do Sul, part of the state of Goiás, part of the state of Rio de Janeiro and part of the state of Minas Gerais), Argentina (federal capital of Buenos Aires and surrounding areas) and Uruguay (nationwide);</w:t>
            </w:r>
          </w:p>
        </w:tc>
      </w:tr>
    </w:tbl>
    <w:p w14:paraId="4AF32490"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92466F" w:rsidRPr="0092466F" w14:paraId="5CE9C2A7" w14:textId="77777777" w:rsidTr="0092466F">
        <w:trPr>
          <w:tblCellSpacing w:w="0" w:type="dxa"/>
        </w:trPr>
        <w:tc>
          <w:tcPr>
            <w:tcW w:w="720" w:type="dxa"/>
            <w:vAlign w:val="center"/>
            <w:hideMark/>
          </w:tcPr>
          <w:p w14:paraId="6CCE88E5"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4A669833"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11949CB1" w14:textId="77777777" w:rsidTr="0092466F">
        <w:trPr>
          <w:tblCellSpacing w:w="0" w:type="dxa"/>
        </w:trPr>
        <w:tc>
          <w:tcPr>
            <w:tcW w:w="0" w:type="auto"/>
            <w:hideMark/>
          </w:tcPr>
          <w:p w14:paraId="0EDD709D"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lastRenderedPageBreak/>
              <w:t>•</w:t>
            </w:r>
          </w:p>
        </w:tc>
        <w:tc>
          <w:tcPr>
            <w:tcW w:w="0" w:type="auto"/>
            <w:hideMark/>
          </w:tcPr>
          <w:p w14:paraId="6035F8BF"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Coca-Cola European Partners plc ("CCEP"), which has bottling and distribution operations in Andorra, Belgium, continental France, Germany, Great Britain, Iceland, Luxembourg, Monaco, the Netherlands, Norway, Portugal, Spain and Sweden;</w:t>
            </w:r>
          </w:p>
        </w:tc>
      </w:tr>
    </w:tbl>
    <w:p w14:paraId="0D4BFBF5"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92466F" w:rsidRPr="0092466F" w14:paraId="6B6DEC81" w14:textId="77777777" w:rsidTr="0092466F">
        <w:trPr>
          <w:tblCellSpacing w:w="0" w:type="dxa"/>
        </w:trPr>
        <w:tc>
          <w:tcPr>
            <w:tcW w:w="720" w:type="dxa"/>
            <w:vAlign w:val="center"/>
            <w:hideMark/>
          </w:tcPr>
          <w:p w14:paraId="370DAEAF"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22F350C2"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67523658" w14:textId="77777777" w:rsidTr="0092466F">
        <w:trPr>
          <w:tblCellSpacing w:w="0" w:type="dxa"/>
        </w:trPr>
        <w:tc>
          <w:tcPr>
            <w:tcW w:w="0" w:type="auto"/>
            <w:hideMark/>
          </w:tcPr>
          <w:p w14:paraId="7316FC62"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53DD2E9E"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Coca-Cola HBC AG ("Coca-Cola Hellenic"), which has bottling and distribution operations in Armenia, Austria, Belarus, Bosnia and Herzegovina, Bulgaria, Croatia, Cyprus, the Czech Republic, Estonia, Greece, Hungary, Italy, Latvia, Lithuania, Moldova, Montenegro, Nigeria, North Macedonia, Northern Ireland, Poland, Republic of Ireland, Romania, the Russian Federation, Serbia, Slovakia, Slovenia, Switzerland and Ukraine;</w:t>
            </w:r>
          </w:p>
        </w:tc>
      </w:tr>
    </w:tbl>
    <w:p w14:paraId="57FBAABB"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92466F" w:rsidRPr="0092466F" w14:paraId="2D6E728D" w14:textId="77777777" w:rsidTr="0092466F">
        <w:trPr>
          <w:tblCellSpacing w:w="0" w:type="dxa"/>
        </w:trPr>
        <w:tc>
          <w:tcPr>
            <w:tcW w:w="720" w:type="dxa"/>
            <w:vAlign w:val="center"/>
            <w:hideMark/>
          </w:tcPr>
          <w:p w14:paraId="6CD19CD3"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407A4323"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1E72E17D" w14:textId="77777777" w:rsidTr="0092466F">
        <w:trPr>
          <w:tblCellSpacing w:w="0" w:type="dxa"/>
        </w:trPr>
        <w:tc>
          <w:tcPr>
            <w:tcW w:w="0" w:type="auto"/>
            <w:hideMark/>
          </w:tcPr>
          <w:p w14:paraId="012D6717"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45D884FE"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Arca Continental, S.A.B. de C.V., which has bottling and distribution operations in northern and western Mexico, northern Argentina, Ecuador, Peru, and the state of Texas and parts of the states of New Mexico, Oklahoma and Arkansas in the United States; and</w:t>
            </w:r>
          </w:p>
        </w:tc>
      </w:tr>
    </w:tbl>
    <w:p w14:paraId="384135DA"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92466F" w:rsidRPr="0092466F" w14:paraId="607B1A00" w14:textId="77777777" w:rsidTr="0092466F">
        <w:trPr>
          <w:tblCellSpacing w:w="0" w:type="dxa"/>
        </w:trPr>
        <w:tc>
          <w:tcPr>
            <w:tcW w:w="720" w:type="dxa"/>
            <w:vAlign w:val="center"/>
            <w:hideMark/>
          </w:tcPr>
          <w:p w14:paraId="38BBC3F0"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16589C91"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408F9608" w14:textId="77777777" w:rsidTr="0092466F">
        <w:trPr>
          <w:tblCellSpacing w:w="0" w:type="dxa"/>
        </w:trPr>
        <w:tc>
          <w:tcPr>
            <w:tcW w:w="0" w:type="auto"/>
            <w:hideMark/>
          </w:tcPr>
          <w:p w14:paraId="6DA15C19"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62570CB6"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Swire Beverages, which has bottling and distribution operations in 11 provinces and the Shanghai Municipality in the eastern and southern areas of mainland China, Hong Kong, Taiwan, and territories in 13 states in the western United States.</w:t>
            </w:r>
          </w:p>
        </w:tc>
      </w:tr>
    </w:tbl>
    <w:p w14:paraId="5F7B8AAB"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In 2019, these five bottling partners combined represented 40 percent of our total unit case volume.</w:t>
      </w:r>
    </w:p>
    <w:p w14:paraId="2183B331"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Being a bottler does not create a legal partnership or joint venture between us and our bottlers. Our bottlers are independent contractors and are not our agents.</w:t>
      </w:r>
    </w:p>
    <w:p w14:paraId="547E15F2"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i/>
          <w:iCs/>
          <w:color w:val="000000"/>
          <w:kern w:val="0"/>
          <w:sz w:val="20"/>
          <w:szCs w:val="20"/>
        </w:rPr>
        <w:t>Bottler's Agreements</w:t>
      </w:r>
    </w:p>
    <w:p w14:paraId="041CD922"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We have separate contracts, to which we generally refer as "bottler's agreements," with our bottling partners regarding the manufacture and sale of Company products. Subject to specified terms and conditions and certain variations, the bottler's agreements generally authorize the bottlers to prepare, package, distribute and sell Company Trademark Beverages in authorized containers in (but, subject to applicable local law, generally only in) an identified territory. The bottler is obligated to purchase its entire requirement of concentrates or syrups for the designated Company Trademark Beverages from the Company or Company-authorized suppliers. We typically agree to refrain from selling or distributing, or from authorizing third parties to sell or distribute, the designated Company Trademark Beverages throughout the identified territory in the particular authorized containers; however, we typically reserve for ourselves or our designee the right (1) to prepare and package such Company Trademark Beverages in such containers in the territory for sale outside the territory; (2) to prepare, package, distribute and sell such Company Trademark Beverages in the territory in any other manner or form (territorial restrictions on bottlers vary in some cases in accordance with local law); and (3) to handle certain key accounts (accounts that cover multiple territories).</w:t>
      </w:r>
    </w:p>
    <w:p w14:paraId="61C29643"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 xml:space="preserve">While under most of our bottler's agreements we generally have complete flexibility to determine the price and other terms of sale of the concentrates and syrups we sell to our bottlers, as a practical matter, our Company's ability to exercise its contractual flexibility to determine the price and other terms of sale of concentrates and syrups is subject, both outside and within the United States, to competitive market conditions. In addition, in some instances we have agreed or may in the future agree with a bottler with respect to concentrate pricing on a prospective basis for specified time periods. Also, in most markets, in an effort to allow our Company and our bottling partners to grow together through shared value, aligned financial </w:t>
      </w:r>
      <w:r w:rsidRPr="0092466F">
        <w:rPr>
          <w:rFonts w:ascii="inherit" w:eastAsia="宋体" w:hAnsi="inherit" w:cs="Times New Roman"/>
          <w:color w:val="000000"/>
          <w:kern w:val="0"/>
          <w:sz w:val="20"/>
          <w:szCs w:val="20"/>
        </w:rPr>
        <w:lastRenderedPageBreak/>
        <w:t>objectives and the flexibility necessary to meet consumers' always changing needs and tastes, we have implemented an incidence-based concentrate pricing model. Under this model, the concentrate price we charge is impacted by a number of factors, including, but not limited to, bottler pricing, the channels in which the finished products are sold and package mix.</w:t>
      </w:r>
    </w:p>
    <w:p w14:paraId="010B68ED"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As further discussed below, our bottler's agreements for territories outside the United States differ in some respects from our bottler's agreements for territories within the United States.</w:t>
      </w:r>
    </w:p>
    <w:p w14:paraId="2DC504BF"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7A53D326"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7</w:t>
      </w:r>
    </w:p>
    <w:p w14:paraId="7CD8543F"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60600400">
          <v:rect id="_x0000_i1032" style="width:0;height:1.5pt" o:hralign="center" o:hrstd="t" o:hrnoshade="t" o:hr="t" fillcolor="black" stroked="f"/>
        </w:pict>
      </w:r>
    </w:p>
    <w:p w14:paraId="1224EBA7"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2D711566"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i/>
          <w:iCs/>
          <w:color w:val="000000"/>
          <w:kern w:val="0"/>
          <w:sz w:val="20"/>
          <w:szCs w:val="20"/>
        </w:rPr>
        <w:t>Bottler's Agreements Outside the United States</w:t>
      </w:r>
    </w:p>
    <w:p w14:paraId="664EB894"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Bottler's agreements between us and our authorized bottlers outside the United States generally are of stated duration, subject in some cases to possible extensions or renewals. Generally, these bottler's agreements are subject to termination by the Company following the occurrence of certain designated events, including defined events of default and certain changes in ownership or control of the bottlers. Most of the bottler's agreements in force between us and bottlers outside the United States authorize the bottlers to manufacture and distribute fountain syrups, usually on a nonexclusive basis.</w:t>
      </w:r>
    </w:p>
    <w:p w14:paraId="750BED63"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In certain parts of the world outside the United States, we have not granted comprehensive beverage production and distribution rights to the bottlers. In such instances, we have authorized certain bottlers to (1) prepare and package Company Trademark Beverages for sale to other bottlers or (2) purchase Company Trademark Beverages from other bottlers for sale and distribution throughout their respective designated territories, often on a nonexclusive basis.</w:t>
      </w:r>
    </w:p>
    <w:p w14:paraId="659EF72F"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i/>
          <w:iCs/>
          <w:color w:val="000000"/>
          <w:kern w:val="0"/>
          <w:sz w:val="20"/>
          <w:szCs w:val="20"/>
        </w:rPr>
        <w:t>Bottler's Agreements Within the United States</w:t>
      </w:r>
    </w:p>
    <w:p w14:paraId="1E7DA89B"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In the United States, most bottlers operate under a contract to which we generally refer as a "comprehensive beverage agreement" ("CBA") that is of stated duration, subject in most cases to renewal rights of bottlers and in some cases to renewal rights of the Company. A small number of bottlers continue to operate under legacy bottler's agreements with no stated expiration date for Trademark Coca-Cola Beverages and other cola-flavored beverages. In all instances, the bottler's agreements in the United States are subject to termination by the Company for nonperformance or upon the occurrence of certain defined events of default that may vary from contract to contract.</w:t>
      </w:r>
    </w:p>
    <w:p w14:paraId="55BA16AD"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 xml:space="preserve">Certain U.S. bottlers, which were granted certain additional exclusive territory rights for the distribution, promotion, marketing and sale of Company-owned and licensed beverage products (as defined by the CBAs) in connection with the refranchising of bottler territories that had previously been managed by Coca-Cola Refreshments ("CCR") (we refer to these bottlers as "expanding participating bottlers" or "EPBs"), operate under CBAs (to which we refer as "EPB CBAs") under which the Company generally retained the rights to produce the applicable beverage products for territories not covered by specific manufacturing agreements, and such bottlers purchase from the Company (or from Company-authorized manufacturing bottlers) substantially all of the finished beverage products needed in order to service the customers in these territories. The EPB CBA has a term of 10 years and is renewable, in most cases by the bottler, and in some cases by the Company, indefinitely for successive additional terms of 10 years each and includes additional requirements that provide for, among other things, a binding </w:t>
      </w:r>
      <w:r w:rsidRPr="0092466F">
        <w:rPr>
          <w:rFonts w:ascii="inherit" w:eastAsia="宋体" w:hAnsi="inherit" w:cs="Times New Roman"/>
          <w:color w:val="000000"/>
          <w:kern w:val="0"/>
          <w:sz w:val="20"/>
          <w:szCs w:val="20"/>
        </w:rPr>
        <w:lastRenderedPageBreak/>
        <w:t>national governance model, mandatory incidence pricing and certain core performance requirements. The Company also entered into manufacturing agreements that authorize certain EPBs that have executed EPB CBAs to manufacture certain beverage products for their own account and for supply to other bottlers. In addition, certain U.S. bottlers that were not granted additional exclusive territory rights (to which we refer as "participating bottlers" or "PBs") converted their legacy bottler's agreements to CBAs, to which we refer as "PB CBAs," each of which has a term of 10 years, is renewable by the bottler indefinitely for successive additional terms of 10 years each, and is substantially similar in most material respects to the EPB CBAs, including with respect to requirements for a binding national governance model and mandatory incidence pricing, but includes core performance requirements that vary in certain respects from those in the EPB CBAs.</w:t>
      </w:r>
    </w:p>
    <w:p w14:paraId="5F04D8EA"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Those bottlers that have not signed CBAs continue to operate under legacy bottler's agreements that include pricing formulas that generally provide for a baseline price for certain Trademark Coca-Cola Beverages and other cola-flavored Company Trademark Beverages. This baseline price may be adjusted periodically by the Company, up to a maximum indexed ceiling price, and is adjusted quarterly based upon changes in certain sugar or sweetener prices, as applicable. The U.S. unit case volume manufactured, sold and distributed under these legacy bottler's agreements is not material.</w:t>
      </w:r>
    </w:p>
    <w:p w14:paraId="580282B1"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Under the terms of the bottler's agreements, bottlers in the United States generally are not authorized to manufacture fountain syrups. Rather, the Company manufactures and sells fountain syrups to authorized fountain wholesalers (including certain authorized bottlers) and some fountain retailers. These wholesalers in turn sell the syrups or deliver them on our behalf to restaurants and other retailers.</w:t>
      </w:r>
    </w:p>
    <w:p w14:paraId="735C998A"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i/>
          <w:iCs/>
          <w:color w:val="000000"/>
          <w:kern w:val="0"/>
          <w:sz w:val="20"/>
          <w:szCs w:val="20"/>
        </w:rPr>
        <w:t>Promotions and Marketing Programs</w:t>
      </w:r>
    </w:p>
    <w:p w14:paraId="427B29C9"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In addition to conducting our own independent advertising and marketing activities, we may provide promotional and marketing support and/or funds to our bottlers. In most cases, we do this on a discretionary basis under the terms of commitment letters or agreements, even though we are not obligated to do so under the terms of the bottler's or distribution agreements between our Company and the bottlers. Also, on a discretionary basis in most cases, our Company may develop and introduce new products, packages and equipment to assist the bottlers. Likewise, in many instances, we provide promotional and marketing services and/or funds and/or dispensing equipment and repair services to fountain and bottle/can retailers, typically pursuant to marketing agreements. The aggregate amount provided by our Company to bottlers, resellers or other customers of our Company's products, principally for participation in promotional and marketing programs, was $4.4 billion in 2019.</w:t>
      </w:r>
    </w:p>
    <w:p w14:paraId="09FED82B"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10B79C6D"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8</w:t>
      </w:r>
    </w:p>
    <w:p w14:paraId="6EF8BAEA"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5E86649E">
          <v:rect id="_x0000_i1033" style="width:0;height:1.5pt" o:hralign="center" o:hrstd="t" o:hrnoshade="t" o:hr="t" fillcolor="black" stroked="f"/>
        </w:pict>
      </w:r>
    </w:p>
    <w:p w14:paraId="5727A17C"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266B0344"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20"/>
          <w:szCs w:val="20"/>
        </w:rPr>
        <w:t>Investments in Bottling Operations</w:t>
      </w:r>
    </w:p>
    <w:p w14:paraId="72690CC9"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 xml:space="preserve">Most of our branded beverage products are manufactured, sold and distributed by independent bottling partners. However, from time to time we acquire or take control of bottling operations, often in underperforming markets where we believe we can use our resources and expertise to improve performance. Owning such a controlling interest enables us to compensate for limited </w:t>
      </w:r>
      <w:r w:rsidRPr="0092466F">
        <w:rPr>
          <w:rFonts w:ascii="inherit" w:eastAsia="宋体" w:hAnsi="inherit" w:cs="Times New Roman"/>
          <w:color w:val="000000"/>
          <w:kern w:val="0"/>
          <w:sz w:val="20"/>
          <w:szCs w:val="20"/>
        </w:rPr>
        <w:lastRenderedPageBreak/>
        <w:t>local resources; help focus the bottler's sales and marketing programs; assist in the development of the bottler's business and information systems; and establish an appropriate capital structure for the bottler. In line with our long-term bottling strategy, we may periodically consider options for divesting or reducing our ownership interest in a Company-owned or -controlled bottler, typically by selling our interest in a particular bottling operation to an independent bottler to improve Coca-Cola system efficiency. When we sell our interest in a bottling operation to one of our other bottling partners in which we have an equity method investment, our Company continues to participate in the bottler's results of operations through our share of the equity method investee's earnings or losses.</w:t>
      </w:r>
    </w:p>
    <w:p w14:paraId="431C66FE"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In addition, from time to time we make equity investments representing noncontrolling interests in selected bottling operations with the intention of maximizing the strength and efficiency of the Coca-Cola system's production, marketing, sales and distribution capabilities around the world by providing expertise and resources to strengthen those businesses. These investments are intended to result in increases in unit case volume, net revenues and profits at the bottler level, which in turn generate increased sales for our Company's concentrate business. When our equity investment provides us with the ability to exercise significant influence over the investee bottler's operating and financial policies, we account for the investment under the equity method, and we sometimes refer to such a bottler as an "equity method investee bottler" or "equity method investee."</w:t>
      </w:r>
    </w:p>
    <w:p w14:paraId="33A7EE5F"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20"/>
          <w:szCs w:val="20"/>
        </w:rPr>
        <w:t>Seasonality</w:t>
      </w:r>
    </w:p>
    <w:p w14:paraId="4C709305"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Sales of our nonalcoholic ready-to-drink beverages are somewhat seasonal, with the second and third calendar quarters accounting for the highest sales volumes. The volume of sales in the beverage business may be affected by weather conditions.</w:t>
      </w:r>
    </w:p>
    <w:p w14:paraId="15C4FEDC"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20"/>
          <w:szCs w:val="20"/>
        </w:rPr>
        <w:t>Competition</w:t>
      </w:r>
    </w:p>
    <w:p w14:paraId="417201CF"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The nonalcoholic beverage segment of the commercial beverage industry is highly competitive, consisting of numerous companies ranging from small or emerging to very large and well established. These include companies that, like our Company, compete in multiple geographic areas, as well as businesses that are primarily regional or local in operation. Competitive products include numerous nonalcoholic sparkling soft drinks; various water products, including flavored and enhanced waters; juices and nectars; fruit drinks and dilutables (including syrups and powdered drinks); coffees and teas; energy, sports and other performance-enhancing drinks; milk and other dairy-based drinks; functional beverages, including vitamin-based products and relaxation beverages; and various other nonalcoholic beverages. These competitive beverages are sold to consumers in both ready-to-drink and other than ready-to-drink form. In many of the countries in which we do business, including the United States, PepsiCo, Inc., is one of our primary competitors. Other significant competitors include, but are not limited to, Nestlé S.A., Keurig Dr Pepper Inc., Groupe Danone, The Kraft Heinz Company, Suntory Beverage &amp; Food Limited and Unilever. We also compete against numerous regional and local companies and, increasingly, against smaller companies that are developing micro brands and selling them directly to consumers through e-commerce retailers and other e-commerce platforms. In addition, in some markets, we compete against retailers that have developed their own store or private label beverage brands.</w:t>
      </w:r>
    </w:p>
    <w:p w14:paraId="4DBC2B67"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 xml:space="preserve">Competitive factors impacting our business include, but are not limited to, pricing, advertising, sales promotion programs, in-store displays and point-of-sale marketing, product and ingredient </w:t>
      </w:r>
      <w:r w:rsidRPr="0092466F">
        <w:rPr>
          <w:rFonts w:ascii="inherit" w:eastAsia="宋体" w:hAnsi="inherit" w:cs="Times New Roman"/>
          <w:color w:val="000000"/>
          <w:kern w:val="0"/>
          <w:sz w:val="20"/>
          <w:szCs w:val="20"/>
        </w:rPr>
        <w:lastRenderedPageBreak/>
        <w:t>innovation, increased efficiency in production techniques, the introduction of new packaging, new vending and dispensing equipment, contracting with marketing assets (theaters, sports arenas, universities, etc.) and brand and trademark development and protection.</w:t>
      </w:r>
    </w:p>
    <w:p w14:paraId="46D9FA04"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Our competitive strengths include leading brands with high levels of consumer acceptance; a worldwide network of bottlers and distributors of Company products; sophisticated marketing capabilities; and a talented group of dedicated associates. Our competitive challenges include strong competition in all geographic regions; in many countries, a concentrated retail sector with powerful buyers able to freely choose among Company products, products of competitive beverage suppliers and individual retailers' own store or private label beverage brands; new industry entrants; and dramatic shifts in consumer shopping patterns due to a rapidly evolving digital landscape.</w:t>
      </w:r>
    </w:p>
    <w:p w14:paraId="33593F00"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20"/>
          <w:szCs w:val="20"/>
        </w:rPr>
        <w:t>Raw Materials</w:t>
      </w:r>
    </w:p>
    <w:p w14:paraId="01D2AAC9"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Water is a main ingredient in substantially all of our products. While historically we have not experienced significant water supply difficulties, water is a limited natural resource in many parts of the world, and our Company recognizes water availability, quality and sustainability, for both our operations and also the communities where we operate, as one of the key challenges facing our business.</w:t>
      </w:r>
    </w:p>
    <w:p w14:paraId="09EE94F3"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In addition to water, the principal raw materials used in our business are nutritive and non-nutritive sweeteners. In the United States, the principal nutritive sweetener is high fructose corn syrup ("HFCS"), which is nutritionally equivalent to sugar. HFCS is available from numerous domestic sources and has historically been subject to fluctuations in its market price. The principal</w:t>
      </w:r>
    </w:p>
    <w:p w14:paraId="20D4DD0A"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213079EE"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9</w:t>
      </w:r>
    </w:p>
    <w:p w14:paraId="5BC2579E"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64CEDB76">
          <v:rect id="_x0000_i1034" style="width:0;height:1.5pt" o:hralign="center" o:hrstd="t" o:hrnoshade="t" o:hr="t" fillcolor="black" stroked="f"/>
        </w:pict>
      </w:r>
    </w:p>
    <w:p w14:paraId="49A83AC7"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55E3B584"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nutritive sweetener used by our business outside the United States is sucrose, i.e., table sugar, which is also available from numerous sources and has historically been subject to fluctuations in its market price. Our Company generally has not experienced any difficulties in obtaining its requirements for nutritive sweeteners. In the United States, we purchase HFCS to meet our and our bottlers' requirements with the assistance of Coca-Cola Bottlers' Sales &amp; Services Company LLC ("CCBSS"). CCBSS is a limited liability company that is owned by authorized Coca-Cola bottlers doing business in the United States. Among other things, CCBSS provides procurement services to our Company and to our bottling partners for the purchase of various goods and services in the United States, including HFCS.</w:t>
      </w:r>
    </w:p>
    <w:p w14:paraId="1BB75EE6"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The principal non-nutritive sweeteners we use in our business are aspartame, acesulfame potassium, sucralose, saccharin, cyclamate and steviol glycosides. Generally, these raw materials are readily available from numerous sources. We purchase sucralose, which we consider a critical raw material, from suppliers in the United States and China. Our Company generally has not experienced major difficulties in obtaining its requirements for non-nutritive sweeteners.</w:t>
      </w:r>
    </w:p>
    <w:p w14:paraId="64C05E24"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 xml:space="preserve">Our supply chain for non-nutritive sweeteners and certain other ingredients for our products includes suppliers in China. As a result of the outbreak of the novel coronavirus COVID-19, beginning in January 2020, our suppliers in China have experienced some delays in the production and export of these ingredients. We have initiated contingency supply plans and do </w:t>
      </w:r>
      <w:r w:rsidRPr="0092466F">
        <w:rPr>
          <w:rFonts w:ascii="inherit" w:eastAsia="宋体" w:hAnsi="inherit" w:cs="Times New Roman"/>
          <w:color w:val="000000"/>
          <w:kern w:val="0"/>
          <w:sz w:val="20"/>
          <w:szCs w:val="20"/>
        </w:rPr>
        <w:lastRenderedPageBreak/>
        <w:t>not foresee a short-term impact due to these delays. However, we may see tighter supplies of some of these ingredients in the longer term should production or export operations in China deteriorate.</w:t>
      </w:r>
    </w:p>
    <w:p w14:paraId="42E87AF2"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Juice and juice concentrate from various fruits, particularly orange juice and orange juice concentrate, are the principal raw materials for our juice and juice drink products. We source our orange juice and orange juice concentrate primarily from Florida and the Southern Hemisphere (particularly Brazil). We work closely with Cutrale Citrus Juices U.S.A., Inc., our primary supplier of orange juice from Florida and Brazil, to ensure an adequate supply of orange juice and orange juice concentrate that meets our Company's standards. However, the citrus industry is impacted by greening disease and the variability of weather conditions. In particular, freezing weather or hurricanes in central Florida may result in shortages and higher prices for orange juice and orange juice concentrate throughout the industry. In addition, greening disease is reducing the number of trees and increasing grower costs and prices.</w:t>
      </w:r>
    </w:p>
    <w:p w14:paraId="6BC17705"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Our Company-owned or consolidated bottling operations and our finished product business also purchase various other raw materials including, but not limited to, polyethylene terephthalate ("PET") resin, preforms and bottles; glass and aluminum bottles; aluminum and steel cans; plastic closures; aseptic fiber packaging; labels; cartons; cases; postmix packaging; and carbon dioxide. We generally purchase these raw materials from multiple suppliers and historically have not experienced significant shortages.</w:t>
      </w:r>
    </w:p>
    <w:p w14:paraId="77FFE43D"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20"/>
          <w:szCs w:val="20"/>
        </w:rPr>
        <w:t>Patents, Copyrights, Trade Secrets and Trademarks</w:t>
      </w:r>
    </w:p>
    <w:p w14:paraId="2EE3E7E1"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Our Company owns numerous patents, copyrights and trade secrets and other know-how and technology, which we collectively refer to in this report as "technology." This technology generally relates to beverage products and the processes for their production; packages and packaging materials; design and operation of processes and equipment useful for our business; and certain software. Some of the technology is licensed to suppliers and other parties. Trade secrets are an important aspect of our technology, and our sparkling beverage and other beverage formulae are among the important trade secrets of our Company.</w:t>
      </w:r>
    </w:p>
    <w:p w14:paraId="784375FB"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We own numerous trademarks that are very important to our business. Depending upon the jurisdiction, trademarks are valid as long as they are in use and/or their registrations are properly maintained. Pursuant to our bottler's agreements, we authorize our bottlers to use applicable Company trademarks in connection with their manufacture, sale and distribution of Company products. In addition, we grant licenses to third parties from time to time to use certain of our trademarks in conjunction with certain merchandise and food products.</w:t>
      </w:r>
    </w:p>
    <w:p w14:paraId="4F1216D1"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20"/>
          <w:szCs w:val="20"/>
        </w:rPr>
        <w:t>Governmental Regulation</w:t>
      </w:r>
    </w:p>
    <w:p w14:paraId="04023ADA"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Our Company is required to comply, and it is our policy to comply, with all applicable laws in the numerous countries throughout the world in which we do business. In many jurisdictions, compliance with competition laws is of special importance to us, and our operations may come under special scrutiny by competition law authorities due to our competitive position in those jurisdictions.</w:t>
      </w:r>
    </w:p>
    <w:p w14:paraId="64987863"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 xml:space="preserve">In the United States, the safety, production, transportation, distribution, advertising, labeling and sale of our Company's products and their ingredients are subject to the Federal Food, Drug, and Cosmetic Act; the Federal Trade Commission Act; the Lanham Act; state consumer protection laws; competition laws; federal, state and local workplace health and safety laws; various federal, state and local environmental protection laws; privacy and personal data protection laws; and </w:t>
      </w:r>
      <w:r w:rsidRPr="0092466F">
        <w:rPr>
          <w:rFonts w:ascii="inherit" w:eastAsia="宋体" w:hAnsi="inherit" w:cs="Times New Roman"/>
          <w:color w:val="000000"/>
          <w:kern w:val="0"/>
          <w:sz w:val="20"/>
          <w:szCs w:val="20"/>
        </w:rPr>
        <w:lastRenderedPageBreak/>
        <w:t>various other federal, state and local statutes and regulations. Outside the United States, our business is subject to numerous similar statutes and regulations, as well as other legal and regulatory requirements.</w:t>
      </w:r>
    </w:p>
    <w:p w14:paraId="484F5AD6"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275C9AA9"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10</w:t>
      </w:r>
    </w:p>
    <w:p w14:paraId="26A613D9"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6EC62471">
          <v:rect id="_x0000_i1035" style="width:0;height:1.5pt" o:hralign="center" o:hrstd="t" o:hrnoshade="t" o:hr="t" fillcolor="black" stroked="f"/>
        </w:pict>
      </w:r>
    </w:p>
    <w:p w14:paraId="4C542620"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53477F9A"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Under a California law known as Proposition 65, if the state has determined that a substance causes cancer or harms human reproduction, a warning must be provided for any product sold in the state that exposes consumers to that substance, unless the conditions of an exemption (described below) can be met. The state maintains lists of these substances and periodically adds other substances to these lists. The detection of even a trace amount of a listed substance can subject an affected product to the requirement of a warning label. However, Proposition 65 does not require a warning if the manufacturer of a product can demonstrate that the use of that product exposes consumers to a daily quantity of a listed substance that is:</w:t>
      </w:r>
    </w:p>
    <w:tbl>
      <w:tblPr>
        <w:tblW w:w="0" w:type="auto"/>
        <w:tblCellSpacing w:w="0" w:type="dxa"/>
        <w:tblCellMar>
          <w:left w:w="0" w:type="dxa"/>
          <w:bottom w:w="120" w:type="dxa"/>
          <w:right w:w="0" w:type="dxa"/>
        </w:tblCellMar>
        <w:tblLook w:val="04A0" w:firstRow="1" w:lastRow="0" w:firstColumn="1" w:lastColumn="0" w:noHBand="0" w:noVBand="1"/>
      </w:tblPr>
      <w:tblGrid>
        <w:gridCol w:w="540"/>
        <w:gridCol w:w="4828"/>
      </w:tblGrid>
      <w:tr w:rsidR="0092466F" w:rsidRPr="0092466F" w14:paraId="1E2735DA" w14:textId="77777777" w:rsidTr="0092466F">
        <w:trPr>
          <w:tblCellSpacing w:w="0" w:type="dxa"/>
        </w:trPr>
        <w:tc>
          <w:tcPr>
            <w:tcW w:w="540" w:type="dxa"/>
            <w:vAlign w:val="center"/>
            <w:hideMark/>
          </w:tcPr>
          <w:p w14:paraId="78F718F3"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3A851298"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12DEE818" w14:textId="77777777" w:rsidTr="0092466F">
        <w:trPr>
          <w:tblCellSpacing w:w="0" w:type="dxa"/>
        </w:trPr>
        <w:tc>
          <w:tcPr>
            <w:tcW w:w="0" w:type="auto"/>
            <w:hideMark/>
          </w:tcPr>
          <w:p w14:paraId="61499D7F"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602BFEE8"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below a "safe harbor" threshold that may be established;</w:t>
            </w:r>
          </w:p>
        </w:tc>
      </w:tr>
    </w:tbl>
    <w:p w14:paraId="0C7AA415"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540"/>
        <w:gridCol w:w="1699"/>
      </w:tblGrid>
      <w:tr w:rsidR="0092466F" w:rsidRPr="0092466F" w14:paraId="10C19B91" w14:textId="77777777" w:rsidTr="0092466F">
        <w:trPr>
          <w:tblCellSpacing w:w="0" w:type="dxa"/>
        </w:trPr>
        <w:tc>
          <w:tcPr>
            <w:tcW w:w="540" w:type="dxa"/>
            <w:vAlign w:val="center"/>
            <w:hideMark/>
          </w:tcPr>
          <w:p w14:paraId="57F5786B"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7F1982F3"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3F5D4206" w14:textId="77777777" w:rsidTr="0092466F">
        <w:trPr>
          <w:tblCellSpacing w:w="0" w:type="dxa"/>
        </w:trPr>
        <w:tc>
          <w:tcPr>
            <w:tcW w:w="0" w:type="auto"/>
            <w:hideMark/>
          </w:tcPr>
          <w:p w14:paraId="6E79C3BE"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50574775"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naturally occurring;</w:t>
            </w:r>
          </w:p>
        </w:tc>
      </w:tr>
    </w:tbl>
    <w:p w14:paraId="77BAB6F2"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540"/>
        <w:gridCol w:w="2923"/>
      </w:tblGrid>
      <w:tr w:rsidR="0092466F" w:rsidRPr="0092466F" w14:paraId="150FCD42" w14:textId="77777777" w:rsidTr="0092466F">
        <w:trPr>
          <w:tblCellSpacing w:w="0" w:type="dxa"/>
        </w:trPr>
        <w:tc>
          <w:tcPr>
            <w:tcW w:w="540" w:type="dxa"/>
            <w:vAlign w:val="center"/>
            <w:hideMark/>
          </w:tcPr>
          <w:p w14:paraId="510948CA"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6C3A565B"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051A53C6" w14:textId="77777777" w:rsidTr="0092466F">
        <w:trPr>
          <w:tblCellSpacing w:w="0" w:type="dxa"/>
        </w:trPr>
        <w:tc>
          <w:tcPr>
            <w:tcW w:w="0" w:type="auto"/>
            <w:hideMark/>
          </w:tcPr>
          <w:p w14:paraId="1A421B8B"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752770AB"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the result of necessary cooking; or</w:t>
            </w:r>
          </w:p>
        </w:tc>
      </w:tr>
    </w:tbl>
    <w:p w14:paraId="5E0C8BF3"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540"/>
        <w:gridCol w:w="3465"/>
      </w:tblGrid>
      <w:tr w:rsidR="0092466F" w:rsidRPr="0092466F" w14:paraId="11344AA4" w14:textId="77777777" w:rsidTr="0092466F">
        <w:trPr>
          <w:tblCellSpacing w:w="0" w:type="dxa"/>
        </w:trPr>
        <w:tc>
          <w:tcPr>
            <w:tcW w:w="540" w:type="dxa"/>
            <w:vAlign w:val="center"/>
            <w:hideMark/>
          </w:tcPr>
          <w:p w14:paraId="2261CBE3"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1CD77871"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504833D5" w14:textId="77777777" w:rsidTr="0092466F">
        <w:trPr>
          <w:tblCellSpacing w:w="0" w:type="dxa"/>
        </w:trPr>
        <w:tc>
          <w:tcPr>
            <w:tcW w:w="0" w:type="auto"/>
            <w:hideMark/>
          </w:tcPr>
          <w:p w14:paraId="1E2022EA"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51E81A5D"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subject to another applicable exemption.</w:t>
            </w:r>
          </w:p>
        </w:tc>
      </w:tr>
    </w:tbl>
    <w:p w14:paraId="7CF9483E"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One or more substances that are currently on the Proposition 65 lists, or that may be added in the future, can be detected in certain Company products at low levels that are safe. With respect to substances that have not yet been listed under Proposition 65, the Company takes the position that listing is not scientifically justified. With respect to substances that are already listed, the Company takes the position that the presence of each such substance in Company products is subject to an applicable exemption from the warning requirement or that the product is otherwise in compliance with Proposition 65. The state of California and other parties, however, have in the past taken a contrary position and may do so in the future.</w:t>
      </w:r>
    </w:p>
    <w:p w14:paraId="025578E0"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Bottlers of our beverage products presently offer and use nonrefillable recyclable containers in the United States and various other markets around the world. Some of these bottlers also offer and use refillable containers, which are also recyclable. Legal requirements apply in various jurisdictions in the United States and overseas requiring that deposits or certain ecotaxes or fees be charged in connection with the sale, marketing and use of certain beverage containers. The precise requirements imposed by these measures vary. Other types of statutes and regulations relating to beverage container deposits, recycling, ecotaxes and/or product stewardship also apply in various jurisdictions in the United States and overseas. We anticipate that additional such legal requirements may be proposed or enacted in the future at local, state and federal levels, both in the United States and elsewhere.</w:t>
      </w:r>
    </w:p>
    <w:p w14:paraId="240AD0B7"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 xml:space="preserve">All of our Company's facilities and other operations in the United States and elsewhere around the world are subject to various environmental protection statutes and regulations, including those relating to the use of water resources and the discharge of wastewater. Our policy is to comply with all such legal requirements. Compliance with these provisions has not had, and we </w:t>
      </w:r>
      <w:r w:rsidRPr="0092466F">
        <w:rPr>
          <w:rFonts w:ascii="inherit" w:eastAsia="宋体" w:hAnsi="inherit" w:cs="Times New Roman"/>
          <w:color w:val="000000"/>
          <w:kern w:val="0"/>
          <w:sz w:val="20"/>
          <w:szCs w:val="20"/>
        </w:rPr>
        <w:lastRenderedPageBreak/>
        <w:t>do not expect such compliance to have, any material adverse effect on our Company's capital expenditures, net income or competitive position.</w:t>
      </w:r>
    </w:p>
    <w:p w14:paraId="4DF5BDD2"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We are also subject to various federal, state and international laws and regulations related to privacy and data protection, including the European Union’s General Data Protection Regulation ("GDPR"), which became effective in May 2018, and the California Consumer Privacy Act of 2018 ("CCPA"), which became effective on January 1, 2020. The interpretation and application of data privacy and data protection laws and regulations are often uncertain and are evolving in the United States and internationally. We monitor pending and proposed legislation and regulatory initiatives to ascertain their relevance to and potential impact on our business and develop strategies to address regulatory trends and developments, including any required changes to our privacy and data protection compliance programs and policies.</w:t>
      </w:r>
    </w:p>
    <w:p w14:paraId="677FFAC0"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20"/>
          <w:szCs w:val="20"/>
        </w:rPr>
        <w:t>Employees</w:t>
      </w:r>
    </w:p>
    <w:p w14:paraId="33C3934F"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As of December 31, 2019 and 2018, our Company had approximately 86,200 and 62,600 employees, respectively, of which approximately 10,100 and 11,400, respectively, were located in the United States. The increase in the total number of employees was primarily due to the acquisition of Costa Limited ("Costa"). Our Company, through its divisions and subsidiaries, is a party to numerous collective bargaining agreements. As of December 31, 2019, approximately 1,100 employees in North America were covered by collective bargaining agreements. These agreements have terms of three years to five years. We currently anticipate that we will be able to successfully renegotiate such agreements when they expire.</w:t>
      </w:r>
    </w:p>
    <w:p w14:paraId="70F70554"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The Company believes that its relations with its employees are generally satisfactory.</w:t>
      </w:r>
    </w:p>
    <w:p w14:paraId="4F945A3B"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095666DF"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11</w:t>
      </w:r>
    </w:p>
    <w:p w14:paraId="52B53FE5"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4270F671">
          <v:rect id="_x0000_i1036" style="width:0;height:1.5pt" o:hralign="center" o:hrstd="t" o:hrnoshade="t" o:hr="t" fillcolor="black" stroked="f"/>
        </w:pict>
      </w:r>
    </w:p>
    <w:p w14:paraId="0E610797"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3B6CE5B3"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20"/>
          <w:szCs w:val="20"/>
        </w:rPr>
        <w:t>Available Information</w:t>
      </w:r>
    </w:p>
    <w:p w14:paraId="5BB4E68F"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The Company maintains a website at the following address: www.coca-colacompany.com. The information on the Company's website is not incorporated by reference in this Annual Report on Form 10-K. We make available on or through our website certain reports and amendments to those reports that we file with or furnish to the Securities and Exchange Commission ("SEC") in accordance with the Securities Exchange Act of 1934, as amended ("Exchange Act"). These include our Annual Reports on Form 10-K, our Quarterly Reports on Form 10-Q and our Current Reports on Form 8-K. We make this information available on our website free of charge as soon as reasonably practicable after we electronically file the information with, or furnish it to, the SEC. In addition, we routinely post on the "Investors" page of our website news releases, announcements and other statements about our business and results of operations, some of which may contain information that may be deemed material to investors. Therefore, we encourage investors to monitor the "Investors" page of our website and review information we post on that page.</w:t>
      </w:r>
    </w:p>
    <w:p w14:paraId="45FDD052"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The SEC maintains a website that contains reports, proxy and information statements, and other information regarding issuers that file electronically with the SEC at the following address: http://www.sec.gov.</w:t>
      </w:r>
    </w:p>
    <w:p w14:paraId="352DA17F"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20"/>
          <w:szCs w:val="20"/>
        </w:rPr>
        <w:t>ITEM 1A.  RISK FACTORS</w:t>
      </w:r>
    </w:p>
    <w:p w14:paraId="32995875"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lastRenderedPageBreak/>
        <w:t>In addition to the other information set forth in this report, you should carefully consider the following factors, which could materially affect our business, financial condition or results of operations in future periods. The risks described below are not the only risks facing our Company. Additional risks not currently known to us or that we currently deem to be immaterial also may materially adversely affect our business, financial condition or results of operations in future periods.</w:t>
      </w:r>
    </w:p>
    <w:p w14:paraId="3FE359BE"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i/>
          <w:iCs/>
          <w:color w:val="000000"/>
          <w:kern w:val="0"/>
          <w:sz w:val="20"/>
          <w:szCs w:val="20"/>
        </w:rPr>
        <w:t>Obesity and other health-related concerns may reduce demand for some of our products.</w:t>
      </w:r>
    </w:p>
    <w:p w14:paraId="0FF6B4AE"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There is growing concern among consumers, public health professionals and government agencies about the health problems associated with obesity. Increasing public concern about obesity; other health-related public concerns surrounding consumption of sugar-sweetened beverages; possible new or increased taxes on sugar-sweetened beverages by government entities to reduce consumption or to raise revenue; additional governmental regulations concerning the advertising, marketing, labeling, packaging or sale of our sugar-sweetened beverages; and negative publicity resulting from actual or threatened legal actions against us or other companies in our industry relating to the marketing, labeling or sale of sugar-sweetened beverages may reduce demand for, or increase the cost of, our sugar-sweetened beverages, which could adversely affect our profitability.</w:t>
      </w:r>
    </w:p>
    <w:p w14:paraId="067E24D9"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i/>
          <w:iCs/>
          <w:color w:val="000000"/>
          <w:kern w:val="0"/>
          <w:sz w:val="20"/>
          <w:szCs w:val="20"/>
        </w:rPr>
        <w:t>If we do not address evolving consumer product and shopping preferences, our business could suffer.</w:t>
      </w:r>
    </w:p>
    <w:p w14:paraId="30583DB3"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Consumer product preferences have evolved and continue to evolve as a result of, among other things, health, wellness and nutrition considerations, including concerns regarding caloric intake associated with sugar-sweetened beverages and the perceived undesirability of artificial ingredients; shifting consumer demographics; changes in consumer tastes and needs coupled with a rapid expansion of beverage options and potential delivery methods; changes in consumer lifestyles; concerns regarding location of origin or source of ingredients and raw materials and the environmental and sustainability impact of ingredient sources and the product manufacturing process; consumer emphasis on transparency related to ingredients we use in our products and collection and recyclability of, and amount of recycled content contained by, our packaging containers and other materials; concerns about the health and welfare of animals in our dairy supply chain; dramatic shifts in consumer shopping patterns as a result of the rapidly evolving digital landscape; and competitive product and pricing pressures. In addition, in many of our markets, shopping patterns are being affected by the digital evolution, with consumers rapidly embracing shopping by way of mobile device applications, e-commerce retailers and e-commerce websites or platforms. If we fail to address past changes in consumer product and shopping preferences, do not successfully anticipate and prepare for future changes in such preferences, or are ineffective or slow in developing and implementing appropriate digital transformation initiatives, our share of sales, revenue growth and overall financial results could be negatively affected.</w:t>
      </w:r>
    </w:p>
    <w:p w14:paraId="4443BD97"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i/>
          <w:iCs/>
          <w:color w:val="000000"/>
          <w:kern w:val="0"/>
          <w:sz w:val="20"/>
          <w:szCs w:val="20"/>
        </w:rPr>
        <w:t>Increased competition could hurt our business.</w:t>
      </w:r>
    </w:p>
    <w:p w14:paraId="75CD2138"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 xml:space="preserve">We operate in the highly competitive nonalcoholic beverage segment of the commercial beverage industry. For additional information regarding the competitive environment in which we operate, including the names of certain of our significant competitors, refer to the heading "Competition" set forth in Part I, "Item 1. Business" of this report. Our ability to gain or maintain share of sales in the global market or in various local markets may be limited as a result of </w:t>
      </w:r>
      <w:r w:rsidRPr="0092466F">
        <w:rPr>
          <w:rFonts w:ascii="inherit" w:eastAsia="宋体" w:hAnsi="inherit" w:cs="Times New Roman"/>
          <w:color w:val="000000"/>
          <w:kern w:val="0"/>
          <w:sz w:val="20"/>
          <w:szCs w:val="20"/>
        </w:rPr>
        <w:lastRenderedPageBreak/>
        <w:t>actions by competitors. Competitive pressures may cause us and our bottling partners to reduce prices we charge customers or may restrict our and our bottlers' ability to increase such prices in response to commodity and other cost increases. Such pressures may also increase marketing costs and in-store placement and slotting fees. In addition, the rapid growth of e</w:t>
      </w:r>
      <w:r w:rsidRPr="0092466F">
        <w:rPr>
          <w:rFonts w:ascii="inherit" w:eastAsia="宋体" w:hAnsi="inherit" w:cs="Times New Roman"/>
          <w:color w:val="000000"/>
          <w:kern w:val="0"/>
          <w:sz w:val="20"/>
          <w:szCs w:val="20"/>
        </w:rPr>
        <w:noBreakHyphen/>
        <w:t>commerce may create additional consumer price deflation by, among other things, facilitating comparison shopping, and could potentially threaten the value of some of our legacy route-to-market strategies and thus negatively affect revenues. If we do not continuously strengthen our capabilities in marketing and innovation to maintain our brand loyalty and market share while we selectively expand into other profitable categories in the nonalcoholic beverage segment of the commercial beverage industry, our business could be negatively affected.</w:t>
      </w:r>
    </w:p>
    <w:p w14:paraId="5980599A"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2BFA5751"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12</w:t>
      </w:r>
    </w:p>
    <w:p w14:paraId="3DF48742"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02AB1C67">
          <v:rect id="_x0000_i1037" style="width:0;height:1.5pt" o:hralign="center" o:hrstd="t" o:hrnoshade="t" o:hr="t" fillcolor="black" stroked="f"/>
        </w:pict>
      </w:r>
    </w:p>
    <w:p w14:paraId="68F5B7BB"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35966916"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i/>
          <w:iCs/>
          <w:color w:val="000000"/>
          <w:kern w:val="0"/>
          <w:sz w:val="20"/>
          <w:szCs w:val="20"/>
        </w:rPr>
        <w:t>Water scarcity and poor quality could negatively impact the Coca-Cola system's costs and capacity.</w:t>
      </w:r>
    </w:p>
    <w:p w14:paraId="664A36E6"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Water is a main ingredient in substantially all of our products, is vital to the production of the agricultural ingredients on which our business relies and is needed in our manufacturing process. It also is critical to the prosperity of the communities we serve. Water is a limited resource in many parts of the world, facing unprecedented challenges from overexploitation, increasing demand for food and other consumer and industrial products whose manufacturing processes require water, increasing pollution and emerging awareness of potential contaminants, poor management, lack of physical or financial access to water, sociopolitical tensions due to lack of public infrastructure in certain areas of the world and the effects of climate change. As the demand for water continues to increase around the world, and as water becomes scarcer and the quality of available water deteriorates, the Coca-Cola system may incur higher costs or face capacity constraints and the possibility of reputational damage, which could adversely affect our profitability or net operating revenues in the long run.</w:t>
      </w:r>
    </w:p>
    <w:p w14:paraId="48290174"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i/>
          <w:iCs/>
          <w:color w:val="000000"/>
          <w:kern w:val="0"/>
          <w:sz w:val="20"/>
          <w:szCs w:val="20"/>
        </w:rPr>
        <w:t>Increased demand for food products and decreased agricultural productivity may negatively affect our business.</w:t>
      </w:r>
    </w:p>
    <w:p w14:paraId="68298832"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We and our bottling partners use in the manufacture of our beverage products a number of key ingredients that are derived from agricultural commodities such as sugarcane, corn, sugar beets, citrus, coffee and tea. Increased demand for food products and decreased agricultural productivity in certain regions of the world as a result of changing weather patterns and other factors may limit the availability or increase the cost of such agricultural commodities and could impact the food security of communities around the world. If we are unable to implement programs focused on economic opportunity and environmental sustainability to address these agricultural challenges and fail to make a strategic impact on food security through joint efforts with bottlers, farmers, communities, suppliers and key partners, as well as through our increased and continued investment in sustainable agriculture, our ability to source raw materials for use in our manufacturing processes and the affordability of our products and ultimately our business and results of operations could be negatively impacted.</w:t>
      </w:r>
    </w:p>
    <w:p w14:paraId="1C5AC3D4"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i/>
          <w:iCs/>
          <w:color w:val="000000"/>
          <w:kern w:val="0"/>
          <w:sz w:val="20"/>
          <w:szCs w:val="20"/>
        </w:rPr>
        <w:t>Product safety and quality concerns could negatively affect our business.</w:t>
      </w:r>
    </w:p>
    <w:p w14:paraId="61175170"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lastRenderedPageBreak/>
        <w:t>Our success depends in large part on our ability to maintain consumer confidence in the safety and quality of all of our products. We have rigorous product safety and quality standards, which we expect our operations as well as our bottling partners to meet. However, despite our strong commitment to product safety and quality, we or our bottling partners may not always meet these standards, particularly as we expand our product offerings through innovation or acquisitions into beverage categories, such as value-added dairy and plant-based beverages, that are beyond our traditional range of beverage products. If we or our bottling partners fail to comply with applicable product safety and quality standards, or if our beverage products taken to the market are or become contaminated or adulterated by any means, we may be required to conduct costly product recalls and may become subject to product liability claims and negative publicity, which could cause our business to suffer.</w:t>
      </w:r>
    </w:p>
    <w:p w14:paraId="569C2315"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i/>
          <w:iCs/>
          <w:color w:val="000000"/>
          <w:kern w:val="0"/>
          <w:sz w:val="20"/>
          <w:szCs w:val="20"/>
        </w:rPr>
        <w:t>Public debate and concern about perceived negative health consequences of certain ingredients, such as non-nutritive sweeteners and biotechnology-derived substances, and of other substances present in our beverage products or packaging materials, may reduce demand for our beverage products.</w:t>
      </w:r>
    </w:p>
    <w:p w14:paraId="3EFABDF6"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Public debate and concern about perceived negative health consequences of certain ingredients in our beverage products, such as non-nutritive sweeteners and biotechnology-derived substances; substances that are present in our beverage products naturally or that occur as a result of the manufacturing process, such as 4-methylimidazole ("4-MEI," a chemical compound that is formed during the manufacturing of certain types of caramel coloring used in cola-type beverages); or substances used in packaging materials, such as bisphenol A ("BPA," an odorless, tasteless food-grade chemical commonly used in the food and beverage industries as a component in the coating of the interior of cans), may affect consumers' preferences and cause them to shift away from some of our beverage products. In addition, increasing public concern about actual or perceived health consequences of the presence of such ingredients or substances in our beverage products or in packaging materials, whether or not justified, could result in additional governmental regulations concerning the advertising, marketing, labeling, packaging or sale of our beverages; possible new or increased taxes on our beverages by government entities; and negative publicity, or actual or threatened legal actions against us or other companies in our industry, all of which could damage the reputation of, and may reduce demand for, our beverage products.</w:t>
      </w:r>
    </w:p>
    <w:p w14:paraId="34565E56"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i/>
          <w:iCs/>
          <w:color w:val="000000"/>
          <w:kern w:val="0"/>
          <w:sz w:val="20"/>
          <w:szCs w:val="20"/>
        </w:rPr>
        <w:t>If we are not successful in our innovation activities, our financial results may be negatively affected.</w:t>
      </w:r>
    </w:p>
    <w:p w14:paraId="706DC628"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Achieving our business growth objectives depends in part on our ability to evolve and improve our existing beverage products through innovation and to successfully develop, introduce and market new beverage products. The success of our innovation activities in turn depends on our ability to correctly anticipate customer and consumer acceptance and trends; obtain, maintain and enforce necessary intellectual property protections; and avoid infringing on the intellectual property rights of others. If we are not successful in our innovation activities, we may not be able to achieve our growth objectives, which may have a negative impact on our financial results.</w:t>
      </w:r>
    </w:p>
    <w:p w14:paraId="3E57E039"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4C41AF91"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13</w:t>
      </w:r>
    </w:p>
    <w:p w14:paraId="0EF924BF"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796D5C9A">
          <v:rect id="_x0000_i1038" style="width:0;height:1.5pt" o:hralign="center" o:hrstd="t" o:hrnoshade="t" o:hr="t" fillcolor="black" stroked="f"/>
        </w:pict>
      </w:r>
    </w:p>
    <w:p w14:paraId="0703696A"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28EFB990"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i/>
          <w:iCs/>
          <w:color w:val="000000"/>
          <w:kern w:val="0"/>
          <w:sz w:val="20"/>
          <w:szCs w:val="20"/>
        </w:rPr>
        <w:lastRenderedPageBreak/>
        <w:t>If we are unable to protect our information systems against service interruption, misappropriation of data or breaches of security, our operations could be disrupted, we may suffer financial losses and our reputation may be damaged.</w:t>
      </w:r>
    </w:p>
    <w:p w14:paraId="0FAE89AE"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We rely on networks and information systems and other technology ("information systems"), including the Internet and third-party hosted services, to support a variety of business processes and activities, including procurement and supply chain, manufacturing, distribution, invoicing and collection of payments, employee processes, consumer marketing, mergers and acquisitions, and research and development. We use information systems to process financial information and results of operations for internal reporting purposes and to comply with regulatory financial reporting and legal and tax requirements. In addition, we depend on information systems for digital marketing activities and electronic communications among our locations around the world and between Company personnel and our bottlers and other customers, suppliers and consumers. Because information systems are critical to many of the Company's operating activities, our business may be impacted by system shutdowns, service disruptions or security breaches. These incidents may be caused by failures during routine operations such as system upgrades or by user errors, as well as network or hardware failures, malicious or disruptive software, unintentional or malicious actions of employees or contractors, cyberattacks by common hackers, criminal groups or nation-state organizations or social-activist (hacktivist) organizations, geopolitical events, natural disasters, failures or impairments of telecommunications networks, or other catastrophic events. In addition, such incidents could result in unauthorized or accidental disclosure of material confidential information or regulated individual personal data. If our information systems suffer severe damage, disruption or shutdown and our business continuity plans do not effectively resolve the issues in a timely manner, we could experience delays in reporting our financial results, and we may lose revenue and profits as a result of our inability to timely manufacture, distribute, invoice and collect payments for concentrate or finished products. Unauthorized or accidental access to, or destruction, loss, alteration, disclosure, falsification or unavailability of, information could result in violations of data privacy laws and regulations, damage to the reputation and credibility of the Company, loss of opportunities to acquire or divest of businesses or brands and loss of ability to commercialize products developed through research and development efforts and, therefore, could have a negative impact on net operating revenues. In addition, we may suffer financial and reputational damage because of lost or misappropriated confidential information belonging to us, our current or former employees, our bottling partners, other customers or suppliers, or consumers or other data subjects, and may become exposed to legal action and increased regulatory oversight. The Company could also be required to spend significant financial and other resources to remedy the damage caused by a security breach or to repair or replace networks and information systems</w:t>
      </w:r>
      <w:r w:rsidRPr="0092466F">
        <w:rPr>
          <w:rFonts w:ascii="inherit" w:eastAsia="宋体" w:hAnsi="inherit" w:cs="Times New Roman"/>
          <w:i/>
          <w:iCs/>
          <w:color w:val="000000"/>
          <w:kern w:val="0"/>
          <w:sz w:val="20"/>
          <w:szCs w:val="20"/>
        </w:rPr>
        <w:t>.</w:t>
      </w:r>
    </w:p>
    <w:p w14:paraId="35E48CD0"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 xml:space="preserve">Like most major corporations, the Company's information systems are a target of attacks. In addition, third-party providers of data hosting or cloud services, as well as our bottling partners, distributors, joint venture partners or suppliers, may experience cybersecurity incidents that may involve data we share with them. Although the incidents that we have experienced to date have not had a material effect on our business, financial condition or results of operations, such incidents could have a material adverse effect on us in the future. In order to address risks to our information systems, we continue to make investments in personnel, technologies, cyber </w:t>
      </w:r>
      <w:r w:rsidRPr="0092466F">
        <w:rPr>
          <w:rFonts w:ascii="inherit" w:eastAsia="宋体" w:hAnsi="inherit" w:cs="Times New Roman"/>
          <w:color w:val="000000"/>
          <w:kern w:val="0"/>
          <w:sz w:val="20"/>
          <w:szCs w:val="20"/>
        </w:rPr>
        <w:lastRenderedPageBreak/>
        <w:t>insurance and training of Company personnel. The Company maintains an information risk management program which is supervised by information technology management and reviewed by a cross-functional committee. As part of this program, reports that include analysis of emerging risks as well as the Company's plans and strategies to address them are regularly prepared and presented to senior management and the Audit Committee of the Board of Directors.</w:t>
      </w:r>
    </w:p>
    <w:p w14:paraId="1BFACEAC"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i/>
          <w:iCs/>
          <w:color w:val="000000"/>
          <w:kern w:val="0"/>
          <w:sz w:val="20"/>
          <w:szCs w:val="20"/>
        </w:rPr>
        <w:t>If we fail to comply with personal data protection and privacy laws, we could be subject to adverse publicity, government enforcement actions and/or private litigation, which could negatively affect our business and operating results.</w:t>
      </w:r>
    </w:p>
    <w:p w14:paraId="7FD75E6B"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In the ordinary course of our business, we receive, process, transmit and store information relating to identifiable individuals ("personal data"), primarily employees and former employees but also some consumers. As a result, we are subject to various U.S. federal and state and foreign laws and regulations relating to personal data. These laws have been subject to frequent changes, and new legislation in this area may be enacted in other jurisdictions at any time. In the European Union ("EU"), the GDPR, which became effective on May 25, 2018 for all EU member states, includes operational requirements for companies receiving or processing personal data of EU residents and provides for significant penalties for noncompliance. In the United States, the CCPA, which became effective on January 1, 2020, provides for a private right of action for data breaches and requires companies that process information about California residents to make disclosures to consumers about their data collection, use and sharing practices and to allow consumers to opt out of certain data sharing with third parties. The changes introduced by the GDPR and the CCPA, as well as any other changes to existing personal data protection or privacy laws and the introduction of such laws in other jurisdictions, have subjected and may continue in the future to subject the Company to, among other things, additional costs and expenses and have required and may in the future require costly changes to our business practices and security systems, policies, procedures and practices. Our security controls over personal data, the training of employees and vendors on data privacy and data security, and the policies, procedures and practices we implemented or may implement in the future may not prevent the improper disclosure of personal data. Improper disclosure of personal data in violation of the GDPR, the CCPA and/or of other personal data protection or privacy laws could harm our reputation, cause loss of consumer confidence, subject us to government enforcement actions (including fines), or result in</w:t>
      </w:r>
    </w:p>
    <w:p w14:paraId="044E2915"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458AC7FF"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14</w:t>
      </w:r>
    </w:p>
    <w:p w14:paraId="78275268"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73868132">
          <v:rect id="_x0000_i1039" style="width:0;height:1.5pt" o:hralign="center" o:hrstd="t" o:hrnoshade="t" o:hr="t" fillcolor="black" stroked="f"/>
        </w:pict>
      </w:r>
    </w:p>
    <w:p w14:paraId="179158A5"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3E0264F8"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private litigation against us, which could result in loss of revenue, increased costs, liability for monetary damages, fines and/or criminal prosecution, all of which could negatively affect our business and operating results.</w:t>
      </w:r>
    </w:p>
    <w:p w14:paraId="7CE84C51"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i/>
          <w:iCs/>
          <w:color w:val="000000"/>
          <w:kern w:val="0"/>
          <w:sz w:val="20"/>
          <w:szCs w:val="20"/>
        </w:rPr>
        <w:t>If we are not successful in our efforts to digitize the Coca-Cola system, our financial performance will be negatively affected.</w:t>
      </w:r>
    </w:p>
    <w:p w14:paraId="76C4B18A"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 xml:space="preserve">The digital evolution is affecting how we interact with consumers, customers, suppliers, bottlers and other business partners and stakeholders. We believe that our future success will depend in part on our ability to adapt to and thrive in the digital environment. Therefore, one of our top </w:t>
      </w:r>
      <w:r w:rsidRPr="0092466F">
        <w:rPr>
          <w:rFonts w:ascii="inherit" w:eastAsia="宋体" w:hAnsi="inherit" w:cs="Times New Roman"/>
          <w:color w:val="000000"/>
          <w:kern w:val="0"/>
          <w:sz w:val="20"/>
          <w:szCs w:val="20"/>
        </w:rPr>
        <w:lastRenderedPageBreak/>
        <w:t>priorities is to digitize the Coca-Cola system by, among other things, creating more relevant and more personalized experiences wherever our system interacts with consumers, whether in a digital environment or through digital devices in an otherwise physical environment; finding ways to create more powerful digital tools and capabilities for the Coca</w:t>
      </w:r>
      <w:r w:rsidRPr="0092466F">
        <w:rPr>
          <w:rFonts w:ascii="inherit" w:eastAsia="宋体" w:hAnsi="inherit" w:cs="Times New Roman"/>
          <w:color w:val="000000"/>
          <w:kern w:val="0"/>
          <w:sz w:val="20"/>
          <w:szCs w:val="20"/>
        </w:rPr>
        <w:noBreakHyphen/>
        <w:t>Cola system's retail customers to enable them to grow their businesses; and digitizing operations through the use of data, artificial intelligence, automation, robotics and digital devices to increase efficiency and productivity. If we are not successful in our efforts to digitize the Coca-Cola system, our ability to increase sales and reduce costs may be negatively affected and the cost and expenses we have incurred or may incur in connection with our digitization initiatives may adversely impact our financial performance.</w:t>
      </w:r>
    </w:p>
    <w:p w14:paraId="72DBED8C"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i/>
          <w:iCs/>
          <w:color w:val="000000"/>
          <w:kern w:val="0"/>
          <w:sz w:val="20"/>
          <w:szCs w:val="20"/>
        </w:rPr>
        <w:t>Changes in the retail landscape or the loss of key retail or foodservice customers could adversely affect our financial performance.</w:t>
      </w:r>
    </w:p>
    <w:p w14:paraId="7A34FBC8"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Our industry is being affected by the trend toward consolidation in and blurring of the lines between retail channels, particularly in Europe and the United States. Larger retailers may seek lower prices from us and our bottling partners, may demand increased marketing or promotional expenditures, and may be more likely to use their distribution networks to introduce and develop private label brands, any of which could negatively affect the Coca-Cola system's profitability. In addition, in developed markets discounters and value stores are growing at a rapid pace, while in emerging and developing markets modern trade is growing at a faster pace than traditional trade outlets. Our industry is also being affected by the rapid growth in sales through e-commerce retailers, e-commerce websites, mobile commerce applications and subscription services, which may result in a shift away from physical retail operations to digital channels. As we build the Coca-Cola system's e-commerce capabilities, we may not be able to develop and maintain successful relationships with existing and new e-commerce retailers without experiencing a deterioration of our relationships with key customers operating physical retail channels. If we are unable to successfully adapt to the rapidly changing retail landscape, including the rapid growth in digital commerce, our share of sales, volume growth and overall financial results could be negatively affected. In addition, our success depends in part on our ability to maintain good relationships with key retail and foodservice customers. The loss of one or more of our key retail or foodservice customers could have an adverse effect on our financial performance.</w:t>
      </w:r>
    </w:p>
    <w:p w14:paraId="5DAC2576"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i/>
          <w:iCs/>
          <w:color w:val="000000"/>
          <w:kern w:val="0"/>
          <w:sz w:val="20"/>
          <w:szCs w:val="20"/>
        </w:rPr>
        <w:t>If we are unable to expand our operations in emerging and developing markets, our growth rate could be negatively affected.</w:t>
      </w:r>
    </w:p>
    <w:p w14:paraId="3025F8CF"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Our success depends in part on our ability to grow our business in emerging and developing markets, which in turn depends on economic and political conditions in those markets and on our ability to work with local bottlers to make necessary infrastructure enhancements to production facilities, distribution networks, sales equipment and technology. Additionally, we rely on local availability of talented management and employees to establish and manage our operations in these markets. Scarcity of, or heavy competition for, talented employee resources could impede our abilities in such markets. Moreover, the supply of our products in emerging and developing markets must match consumers' demand for those products. Due to product price, limited purchasing power and cultural differences, our products may not be accepted in any particular emerging or developing market.</w:t>
      </w:r>
    </w:p>
    <w:p w14:paraId="3BC6E7FA"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i/>
          <w:iCs/>
          <w:color w:val="000000"/>
          <w:kern w:val="0"/>
          <w:sz w:val="20"/>
          <w:szCs w:val="20"/>
        </w:rPr>
        <w:lastRenderedPageBreak/>
        <w:t>Fluctuations in foreign currency exchange rates could have a material adverse effect on our financial results.</w:t>
      </w:r>
    </w:p>
    <w:p w14:paraId="58BE464C"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We earn revenues, pay expenses, own assets and incur liabilities in countries using currencies other than the U.S. dollar, including the euro, the Japanese yen, the Brazilian real and the Mexican peso. In 2019, we used 70 functional currencies in addition to the U.S. dollar and derived $25.6 billion of net operating revenues from operations outside the United States. Because our consolidated financial statements are presented in U.S. dollars, we must translate revenues, income and expenses, as well as assets and liabilities, into U.S. dollars at exchange rates in effect during or at the end of each reporting period. Therefore, increases or decreases in the value of the U.S. dollar against other currencies affect our net operating revenues, operating income and the value of balance sheet items denominated in foreign currencies. For information regarding the estimated impact of currency fluctuations on our consolidated and operating segment net operating revenues for 2019 and 2018, refer to the heading "Operations Review — Net Operating Revenues" set forth in Part II, "Item 7. Management's Discussion and Analysis of Financial Condition and Results of Operations" of this report. Because of the geographic diversity of our operations, weaknesses in some currencies may be offset by strengths in others over time. We also use derivative financial instruments to further reduce our net exposure to foreign currency exchange rate fluctuations. However, fluctuations in foreign currency exchange rates, particularly the strengthening of the U.S. dollar against major currencies or the currencies of large developing countries, could materially affect our financial results.</w:t>
      </w:r>
    </w:p>
    <w:p w14:paraId="169BC1B4"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7062E609"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15</w:t>
      </w:r>
    </w:p>
    <w:p w14:paraId="1D1FEAB2"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0A1758AC">
          <v:rect id="_x0000_i1040" style="width:0;height:1.5pt" o:hralign="center" o:hrstd="t" o:hrnoshade="t" o:hr="t" fillcolor="black" stroked="f"/>
        </w:pict>
      </w:r>
    </w:p>
    <w:p w14:paraId="6C7B7937"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57E628EB"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i/>
          <w:iCs/>
          <w:color w:val="000000"/>
          <w:kern w:val="0"/>
          <w:sz w:val="20"/>
          <w:szCs w:val="20"/>
        </w:rPr>
        <w:t>If interest rates increase, our net income could be negatively affected.</w:t>
      </w:r>
    </w:p>
    <w:p w14:paraId="33BC959D"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 xml:space="preserve">We maintain levels of debt that we consider prudent based on our cash flows, interest coverage ratio and percentage of debt to capital. We use debt financing to lower our cost of capital, which increases our return on shareowners' equity. This exposes us to adverse changes in interest rates. When and to the extent appropriate, we use derivative financial instruments to reduce our exposure to interest rate risks. However, our financial risk management program may not be successful in reducing the risks inherent in exposures to interest rate fluctuations. In addition, in July 2017, the United Kingdom's Financial Conduct Authority, the governing body responsible for regulating the London Interbank Offered Rate ("LIBOR"), announced that it will no longer compel or persuade financial institutions and panel banks to submit rates for the calculation of LIBOR after 2021. This decision is expected to result in the discontinuance of the use of LIBOR as a reference rate for commercial loans and other indebtedness. Although the impact of the possible discontinuance of LIBOR publication and transition to alternative reference rates remains unclear, it is possible that these changes may have an adverse impact on our financing costs. Our interest expense may also be affected by our credit ratings. In assessing our credit strength, credit rating agencies consider our capital structure and financial policies as well as the consolidated balance sheet and other financial information of the Company. In addition, some credit rating agencies also consider financial information of certain of our major bottling partners. It is our expectation that the credit rating agencies will continue using this methodology. If our credit ratings were to be downgraded as a result of changes in our capital </w:t>
      </w:r>
      <w:r w:rsidRPr="0092466F">
        <w:rPr>
          <w:rFonts w:ascii="inherit" w:eastAsia="宋体" w:hAnsi="inherit" w:cs="Times New Roman"/>
          <w:color w:val="000000"/>
          <w:kern w:val="0"/>
          <w:sz w:val="20"/>
          <w:szCs w:val="20"/>
        </w:rPr>
        <w:lastRenderedPageBreak/>
        <w:t>structure; our major bottling partners' financial performance; changes in the credit rating agencies' methodology in assessing our credit strength; the credit agencies' perception of the impact of credit market conditions on our or our major bottling partners' current or future financial performance and financial condition; or for any other reason, our cost of borrowing could increase. Additionally, if the credit ratings of certain bottling partners in which we have equity method investments were to be downgraded, such bottling partners' interest expense could increase, which would reduce our equity income.</w:t>
      </w:r>
    </w:p>
    <w:p w14:paraId="64C4847F"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i/>
          <w:iCs/>
          <w:color w:val="000000"/>
          <w:kern w:val="0"/>
          <w:sz w:val="20"/>
          <w:szCs w:val="20"/>
        </w:rPr>
        <w:t>We rely on our bottling partners for a significant portion of our business. If we are unable to maintain good relationships with our bottling partners, our business could suffer.</w:t>
      </w:r>
    </w:p>
    <w:p w14:paraId="621BDB85"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We generate a significant portion of our net operating revenues by selling concentrates and syrups to independent bottling partners. As independent companies, our bottling partners, some of which are publicly traded companies, make their own business decisions that may not always align with our interests. In addition, many of our bottling partners have the right to manufacture or distribute their own products or certain products of other beverage companies. If we are unable to provide an appropriate mix of incentives to our bottling partners through a combination of pricing and marketing and advertising support, or if our bottling partners are not satisfied with our brand innovation and development efforts, they may take actions that, while maximizing their own short-term profits, may be detrimental to our Company or our brands, or they may devote more of their energy and resources to business opportunities or products other than those of the Company. Such actions could, in the long run, have an adverse effect on our profitability.</w:t>
      </w:r>
    </w:p>
    <w:p w14:paraId="61C15FEC"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i/>
          <w:iCs/>
          <w:color w:val="000000"/>
          <w:kern w:val="0"/>
          <w:sz w:val="20"/>
          <w:szCs w:val="20"/>
        </w:rPr>
        <w:t>If our bottling partners' financial condition deteriorates, our business and financial results could be affected.</w:t>
      </w:r>
    </w:p>
    <w:p w14:paraId="5289BC12"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We derive a significant portion of our net operating revenues from sales of concentrates and syrups to independent bottling partners and, therefore, the success of our business depends on our bottling partners' financial strength and profitability. While under our agreements with our bottling partners we generally have the right to unilaterally change the prices we charge for our concentrates and syrups, our ability to do so may be materially limited by our bottling partners' financial condition and their ability to pass price increases along to their customers. In addition, we have investments in certain of our bottling partners, which we account for under the equity method, and our operating results include our proportionate share of such bottling partners' income or loss. Our bottling partners' financial condition is affected in large part by conditions and events that are beyond our and their control, including competitive and general market conditions in the territories in which they operate; the availability of capital and other financing resources on reasonable terms; loss of major customers; additional regulations; or disruptions of bottling operations that may be caused by strikes, work stoppages, labor unrest, natural disasters or other catastrophic events. A deterioration of the financial condition or results of operations of one or more of our major bottling partners could adversely affect our net operating revenues from sales of concentrates and syrups; and, if such deterioration involves one or more of our major equity investee bottling partners, could also result in a decrease in our equity income and/or impairments of our equity method investments.</w:t>
      </w:r>
    </w:p>
    <w:p w14:paraId="0900E87E"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i/>
          <w:iCs/>
          <w:color w:val="000000"/>
          <w:kern w:val="0"/>
          <w:sz w:val="20"/>
          <w:szCs w:val="20"/>
        </w:rPr>
        <w:t>Increases in income tax rates, changes in income tax laws or unfavorable resolution of tax matters could have a material adverse impact on our financial results.</w:t>
      </w:r>
    </w:p>
    <w:p w14:paraId="02E3D71C"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lastRenderedPageBreak/>
        <w:t>We are subject to income tax in the United States and numerous other jurisdictions in which we generate profits. Our overall effective income tax rate is a function of applicable local tax rates and the geographic mix of our income before taxes, which is itself impacted by currency movements. Consequently, the isolated or combined effects of unfavorable movements in tax rates, geographic mix, or foreign exchange rates could reduce our after-tax income.</w:t>
      </w:r>
    </w:p>
    <w:p w14:paraId="79BFFC86"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Our annual tax rate is based on our income and the tax laws in the various jurisdictions in which we operate. Significant judgment is required in determining our annual income tax expense and in evaluating our tax positions. Although we believe our tax estimates are reasonable, the final determination of tax audits and any related disputes could be materially different</w:t>
      </w:r>
    </w:p>
    <w:p w14:paraId="55479917"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36C8F43A"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16</w:t>
      </w:r>
    </w:p>
    <w:p w14:paraId="564E2BFC"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3CB17B8D">
          <v:rect id="_x0000_i1041" style="width:0;height:1.5pt" o:hralign="center" o:hrstd="t" o:hrnoshade="t" o:hr="t" fillcolor="black" stroked="f"/>
        </w:pict>
      </w:r>
    </w:p>
    <w:p w14:paraId="0FFA575D"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11F64515"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from our historical income tax provisions and accruals. The results of audits or related disputes could have a material effect on our financial statements for the period or periods for which the applicable final determinations are made and for periods for which the statute of limitations is open. For instance, the United States Internal Revenue Service ("IRS") is seeking to increase our U.S. taxable income for tax years 2007 through 2009 by an amount that creates a potential additional U.S. federal income tax liability of approximately $3.3 billion for that period, plus interest. If this income tax dispute were to be ultimately determined adversely to us, any additional taxes, interest and potential penalties in the litigated or subsequent years could have a material adverse impact on the Company's financial position, results of operations and cash flows. Any such adjustments related to years prior to 2018, either in the litigation period or later, may have an impact on the transition tax payable as part of the Tax Cuts and Jobs Act of 2017 ("Tax Reform Act"). For additional information regarding this income tax dispute, refer to Note 13 of Notes to Consolidated Financial Statements set forth in Part II, "Item 8. Financial Statements and Supplementary Data" of this report.</w:t>
      </w:r>
    </w:p>
    <w:p w14:paraId="2FC4F63F"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i/>
          <w:iCs/>
          <w:color w:val="000000"/>
          <w:kern w:val="0"/>
          <w:sz w:val="20"/>
          <w:szCs w:val="20"/>
        </w:rPr>
        <w:t>Increased or new indirect taxes in the United States and throughout the world could negatively affect our business.</w:t>
      </w:r>
    </w:p>
    <w:p w14:paraId="32278A88"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Our business operations are subject to numerous duties or taxes that are not based on income, sometimes referred to as "indirect taxes," including import duties, tariffs, excise taxes, sales or value-added taxes, taxes on sugar-sweetened beverages, packaging taxes, property taxes and payroll taxes, in many of the jurisdictions in which we operate, including indirect taxes imposed by state and local governments. In addition, in the past, the U.S. Congress considered imposing a federal excise tax on beverages sweetened with sugar, HFCS or other nutritive sweeteners and may consider similar proposals in the future. As federal, state and local governments in the United States and throughout the world experience significant budget deficits, some lawmakers have singled out beverages among a plethora of revenue-raising items and have imposed or increased, or proposed to impose or increase, sales or similar taxes on beverages, particularly sugar-sweetened beverages. Increases in or the imposition of new indirect taxes on our business operations or products would increase the cost of products or, to the extent levied directly on consumers, make our products less affordable, which may negatively impact our net operating revenues and profitability.</w:t>
      </w:r>
    </w:p>
    <w:p w14:paraId="31FA4D5D"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i/>
          <w:iCs/>
          <w:color w:val="000000"/>
          <w:kern w:val="0"/>
          <w:sz w:val="20"/>
          <w:szCs w:val="20"/>
        </w:rPr>
        <w:lastRenderedPageBreak/>
        <w:t>If we do not successfully manage the possible negative consequences of our productivity initiatives, our business operations could be adversely affected.</w:t>
      </w:r>
    </w:p>
    <w:p w14:paraId="6A76A6F9"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We believe that improved productivity is essential to achieving our long-term growth objectives and, therefore, a leading priority of our Company is to design and implement the most effective and efficient business model possible. Consequently, we continuously search for productivity opportunities in our business. Some of the actions we may take from time to time in pursuing these opportunities may become a distraction for our managers and employees and may disrupt our ongoing business operations; cause deterioration in employee morale which may make it more difficult for us to retain or attract qualified managers and employees; disrupt or weaken the internal control structures of the affected business operations; and give rise to negative publicity which could affect our corporate reputation. If we are unable to successfully manage the possible negative consequences of our productivity initiatives, our business operations could be adversely affected.</w:t>
      </w:r>
    </w:p>
    <w:p w14:paraId="64F09584"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i/>
          <w:iCs/>
          <w:color w:val="000000"/>
          <w:kern w:val="0"/>
          <w:sz w:val="20"/>
          <w:szCs w:val="20"/>
        </w:rPr>
        <w:t>If we are unable to attract or retain a highly skilled and diverse workforce, our business could be negatively affected.</w:t>
      </w:r>
    </w:p>
    <w:p w14:paraId="7CA4DAD7"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The success of our business depends on our Company's and the Coca-Cola system's ability to attract, develop, retain and motivate a highly skilled and diverse workforce as well as on our success in nurturing a culture that supports our growth and aligns employees around the Company purpose and work that matters most. We may not be able to successfully compete for, attract and/or retain the high-quality and diverse employee talent we want and our future business needs may require, such as employees with e-commerce, social media and digital marketing and advertising skills, and/or digital and analytics capabilities. Changes in immigration laws and policies could also make it more difficult for us to recruit or relocate highly skilled technical, professional and management personnel to meet our business needs. In addition, the unexpected loss of experienced and highly skilled associates due to an increase in aggressive recruiting for best-in-class talent could deplete our institutional knowledge base and erode our competitiveness. Any of the foregoing could have a negative impact on our business.</w:t>
      </w:r>
    </w:p>
    <w:p w14:paraId="5B6C6DE7"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i/>
          <w:iCs/>
          <w:color w:val="000000"/>
          <w:kern w:val="0"/>
          <w:sz w:val="20"/>
          <w:szCs w:val="20"/>
        </w:rPr>
        <w:t>Increase in the cost, disruption of supply or shortage of energy or fuel could affect our profitability.</w:t>
      </w:r>
    </w:p>
    <w:p w14:paraId="69C1243C"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Our Company-owned or -controlled bottlers operate a large fleet of trucks and other motor vehicles to distribute and deliver beverage products to customers. In addition, we use a significant amount of electricity, natural gas and other energy sources to operate our concentrate, syrup and juice production plants and the bottling plants and distribution facilities operated by our Company-owned or -controlled bottlers. An increase in the price, disruption of supply or shortage of fuel and other energy sources in countries in which we have concentrate plants, or in any of the major markets in which our Company-owned or -controlled bottlers operate, which may be caused by increasing demand, by events such as natural disasters, power outages and the like, or by government regulations, taxes, policies or programs designed to reduce greenhouse gas emissions to address climate change, could increase our operating costs and negatively impact our profitability.</w:t>
      </w:r>
    </w:p>
    <w:p w14:paraId="31981286"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 xml:space="preserve">Our independent bottling partners also operate large fleets of trucks and other motor vehicles to distribute and deliver beverage products to their own customers and use a significant amount of electricity, natural gas and other energy sources to operate their own bottling plants and </w:t>
      </w:r>
      <w:r w:rsidRPr="0092466F">
        <w:rPr>
          <w:rFonts w:ascii="inherit" w:eastAsia="宋体" w:hAnsi="inherit" w:cs="Times New Roman"/>
          <w:color w:val="000000"/>
          <w:kern w:val="0"/>
          <w:sz w:val="20"/>
          <w:szCs w:val="20"/>
        </w:rPr>
        <w:lastRenderedPageBreak/>
        <w:t>distribution facilities. An increase in the price, disruption of supply or shortage of fuel and other energy</w:t>
      </w:r>
    </w:p>
    <w:p w14:paraId="320B7AC5"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7D71941B"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17</w:t>
      </w:r>
    </w:p>
    <w:p w14:paraId="094BC706"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7FDDAB7B">
          <v:rect id="_x0000_i1042" style="width:0;height:1.5pt" o:hralign="center" o:hrstd="t" o:hrnoshade="t" o:hr="t" fillcolor="black" stroked="f"/>
        </w:pict>
      </w:r>
    </w:p>
    <w:p w14:paraId="3B1EE45B"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2B2B5339"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sources in any of the major markets in which our independent bottling partners operate could increase the affected independent bottling partners' operating costs and thus indirectly negatively impact our results of operations.</w:t>
      </w:r>
    </w:p>
    <w:p w14:paraId="38247538"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i/>
          <w:iCs/>
          <w:color w:val="000000"/>
          <w:kern w:val="0"/>
          <w:sz w:val="20"/>
          <w:szCs w:val="20"/>
        </w:rPr>
        <w:t>Increase in the cost, disruption of supply or shortage of ingredients, other raw materials, packaging materials, aluminum cans and other containers could harm our business.</w:t>
      </w:r>
    </w:p>
    <w:p w14:paraId="69B1B211"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We and our bottling partners use various ingredients in our business, including HFCS, sucrose, aspartame, acesulfame potassium, sucralose, saccharin, cyclamate, steviol glycosides, ascorbic acid, citric acid, phosphoric acid, caffeine and caramel color; other raw materials such as orange and other fruit juice and juice concentrates; packaging materials such as PET, bio-based PET and recycled PET for bottles; and aluminum cans and other containers. For additional information regarding ingredients, other raw materials, packaging materials and containers we use in our business, refer to the heading "Raw Materials" set forth in Part I, "Item 1. Business" of this report. The prices of these ingredients, other raw materials, packaging materials, aluminum cans and other containers fluctuate depending on market conditions. Substantial increases in the prices of our or our bottling partners' ingredients, other raw materials, packaging materials, aluminum cans and other containers to the extent they cannot be recouped through increases in the prices of finished beverage products, could increase our and our bottling partners' operating costs and reduce our profitability. Increases in the prices of our finished products resulting from a higher cost of ingredients, other raw materials, packaging materials, aluminum cans and other containers could affect affordability in some markets and reduce Coca-Cola system sales. In addition, some of our ingredients, such as aspartame, acesulfame potassium, and saccharin, as well as some packaging containers, such as aluminum cans, are available from a limited number of suppliers, and certain other ingredients are available from only one source each. Furthermore, some of our suppliers are located in countries experiencing political or other risks. We and our bottling partners may not be able to maintain favorable arrangements and relationships with these suppliers, and our contingency plans may not be effective in preventing disruptions that may arise from shortages of any ingredient that is available from a limited number of suppliers or from only one source</w:t>
      </w:r>
      <w:r w:rsidRPr="0092466F">
        <w:rPr>
          <w:rFonts w:ascii="inherit" w:eastAsia="宋体" w:hAnsi="inherit" w:cs="Times New Roman"/>
          <w:i/>
          <w:iCs/>
          <w:color w:val="000000"/>
          <w:kern w:val="0"/>
          <w:sz w:val="20"/>
          <w:szCs w:val="20"/>
        </w:rPr>
        <w:t>.</w:t>
      </w:r>
    </w:p>
    <w:p w14:paraId="61093660"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The citrus industry is impacted by the variability of weather conditions and by greening disease, which affect the supply of orange juice and orange juice concentrate, which are important raw materials for our business. In particular, freezing weather or hurricanes in central Florida may result in shortages and higher prices for orange juice and orange juice concentrate throughout the industry. In addition, greening disease is reducing the number of citrus trees and increasing grower costs and prices. Adverse weather conditions may affect the supply of other agricultural commodities from which key ingredients for our products are derived. For example, drought conditions in certain parts of the United States or in other major corn-producing areas of the world may negatively affect the supply of corn, which in turn may result in shortages of and higher prices for HFCS</w:t>
      </w:r>
      <w:r w:rsidRPr="0092466F">
        <w:rPr>
          <w:rFonts w:ascii="inherit" w:eastAsia="宋体" w:hAnsi="inherit" w:cs="Times New Roman"/>
          <w:i/>
          <w:iCs/>
          <w:color w:val="000000"/>
          <w:kern w:val="0"/>
          <w:sz w:val="20"/>
          <w:szCs w:val="20"/>
        </w:rPr>
        <w:t>.</w:t>
      </w:r>
    </w:p>
    <w:p w14:paraId="3977F8E9"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lastRenderedPageBreak/>
        <w:t>An increase in the cost, a sustained interruption in the supply, or a shortage of some of these ingredients, other raw materials, packaging materials, aluminum cans and other containers that may be caused by changes in or the enactment of new laws and regulations; a deterioration of our or our bottling partners' relationships with suppliers; supplier quality and reliability issues; trade disruptions; changes in supply chain; and increases in tariffs that may be caused by the United Kingdom's withdrawal from the European Union, commonly referred to as "Brexit"; or events such as natural disasters, widespread outbreaks of infectious diseases (such as the recent outbreak of the novel coronavirus COVID-19), power outages, labor strikes, political uncertainties or governmental instability, or the like could negatively impact our net operating revenues and profits.</w:t>
      </w:r>
    </w:p>
    <w:p w14:paraId="4A94DC09"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i/>
          <w:iCs/>
          <w:color w:val="000000"/>
          <w:kern w:val="0"/>
          <w:sz w:val="20"/>
          <w:szCs w:val="20"/>
        </w:rPr>
        <w:t>Increasing concerns about the environmental impact of plastic bottles and other plastic packaging materials could result in reduced demand for our beverage products and increased production and distribution costs.</w:t>
      </w:r>
    </w:p>
    <w:p w14:paraId="4BCA137F"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There are increasing concerns among consumers, governments and other stakeholders about the damaging impact of the proliferation and accumulation of plastic bottles and other packaging materials in the environment, particularly in the world's waterways, lakes and oceans. We and our bottling partners sell certain of our beverage products in plastic bottles and use other plastic packaging materials that are not biodegradable and, while largely recyclable, may not be regularly recovered and recycled due to low economic value or lack of collection and recycling infrastructure. If we and our bottling partners do not, or are perceived not to, act responsibly to address plastic materials recoverability and recycling concerns, our corporate image and brand reputation could be damaged, which may cause some consumers to reduce or discontinue consumption of some of our beverage products. In addition, from time to time we establish and publicly announce goals and commitments to reduce the Coca-Cola system's impact on the environment by increasing our use of recycled plastic and other packaging materials; increasing our use of packaging materials that are made in part of plant-based renewable materials; participating in programs and initiatives to reclaim or recover plastic bottles and other packaging materials that are already in the environment; and taking other actions and participating in other programs and initiatives organized or sponsored by nongovernmental organizations and other groups. If we and our bottling partners fail to achieve or improperly report on our progress toward achieving our announced environmental goals and commitments, the resulting negative publicity could adversely affect consumer preference for our beverage products. In addition, in response to environmental concerns, governmental entities in the United States and in many other jurisdictions around the world have adopted or are considering adopting regulations and</w:t>
      </w:r>
    </w:p>
    <w:p w14:paraId="225ABAE4"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0DC088CF"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18</w:t>
      </w:r>
    </w:p>
    <w:p w14:paraId="2E4D27B8"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76089706">
          <v:rect id="_x0000_i1043" style="width:0;height:1.5pt" o:hralign="center" o:hrstd="t" o:hrnoshade="t" o:hr="t" fillcolor="black" stroked="f"/>
        </w:pict>
      </w:r>
    </w:p>
    <w:p w14:paraId="60F9925C"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6170CF6D"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 xml:space="preserve">policies designed to mandate or encourage plastic packaging waste reduction and an increase of recycling rates or, in some cases, restricting or even prohibiting the use of plastic containers or packaging materials. These regulations and policies, whatever their scope or form, could increase the cost of our beverage products or otherwise put the Company at a competitive disadvantage. In addition, our increased focus on reducing plastic containers and other packaging materials waste may require us to incur additional expenses and to increase our capital expenditures. A </w:t>
      </w:r>
      <w:r w:rsidRPr="0092466F">
        <w:rPr>
          <w:rFonts w:ascii="inherit" w:eastAsia="宋体" w:hAnsi="inherit" w:cs="Times New Roman"/>
          <w:color w:val="000000"/>
          <w:kern w:val="0"/>
          <w:sz w:val="20"/>
          <w:szCs w:val="20"/>
        </w:rPr>
        <w:lastRenderedPageBreak/>
        <w:t>reduction in consumer demand for our beverage products and/or an increase in costs and expenditures relating to production and distribution as a result of these environmental concerns regarding plastic bottles and other packaging materials could have an adverse effect on our business and results of operations.</w:t>
      </w:r>
    </w:p>
    <w:p w14:paraId="3FD27A0A"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i/>
          <w:iCs/>
          <w:color w:val="000000"/>
          <w:kern w:val="0"/>
          <w:sz w:val="20"/>
          <w:szCs w:val="20"/>
        </w:rPr>
        <w:t>Changes in laws and regulations relating to beverage containers and packaging could increase our costs and reduce demand for our products.</w:t>
      </w:r>
    </w:p>
    <w:p w14:paraId="08A0ABA0"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We and our bottlers currently offer nonrefillable containers in the United States and in various other markets around the world. Legal requirements have been enacted in various jurisdictions in the United States and overseas requiring that deposits or certain ecotaxes or fees be charged in connection with the sale, marketing and use of certain beverage containers. Other proposals relating to beverage container deposits, recycling, tethered bottle caps, ecotax and/or product stewardship or even prohibitions on certain types of plastic products, packages and cups have been introduced in various jurisdictions in the United States and overseas, and we anticipate that similar legislation or regulations may be proposed in the future at local, state and federal levels, both in the United States and elsewhere. Consumers' increased concerns and changing attitudes about solid waste streams and environmental responsibility and the related publicity could result in the adoption of additional such legislation or regulations in the future. If these types of requirements are adopted and implemented on a large scale in any of the major markets in which we operate, they could affect our costs or require changes in our distribution model, which could reduce our net operating revenues and profitability.</w:t>
      </w:r>
    </w:p>
    <w:p w14:paraId="16E4D260"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i/>
          <w:iCs/>
          <w:color w:val="000000"/>
          <w:kern w:val="0"/>
          <w:sz w:val="20"/>
          <w:szCs w:val="20"/>
        </w:rPr>
        <w:t>Significant additional labeling or warning requirements or limitations on the marketing or sale of our products may inhibit sales of affected products.</w:t>
      </w:r>
    </w:p>
    <w:p w14:paraId="636757A8"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Various jurisdictions may seek to adopt significant additional product labeling or warning requirements or limitations on the marketing or sale of our products as a result of what they contain or allegations that they cause adverse health effects. If these types of requirements become applicable to one or more of our major products under current or future environmental or health laws or regulations, they may inhibit sales of such products.</w:t>
      </w:r>
    </w:p>
    <w:p w14:paraId="0E9ABD5F"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For example, under one such law in California, known as Proposition 65, if the state has determined that a substance causes cancer or harms human reproduction, a warning must be provided for any product sold in the state that exposes consumers to that substance, unless the exposure falls under an established safe harbor level or another exemption is applicable. For additional information regarding Proposition 65, refer to the heading "Governmental Regulation" set forth in Part I, "Item 1. Business" of this report. If we were required to add Proposition 65 warnings on the labels of one or more of our beverage products produced for sale in California, the resulting consumer reaction to the warnings and possible adverse publicity could negatively affect our sales both in California and in other markets.</w:t>
      </w:r>
    </w:p>
    <w:p w14:paraId="615FAA38"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i/>
          <w:iCs/>
          <w:color w:val="000000"/>
          <w:kern w:val="0"/>
          <w:sz w:val="20"/>
          <w:szCs w:val="20"/>
        </w:rPr>
        <w:t>Unfavorable general economic conditions in the United States could negatively impact our financial performance.</w:t>
      </w:r>
    </w:p>
    <w:p w14:paraId="2E1215D7"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 xml:space="preserve">In 2019, our net operating revenues in the United States were $11.7 billion, or 31 percent, of our total net operating revenues. Unfavorable general economic conditions, such as a recession or economic slowdown, in the United States could negatively affect the affordability of, and consumer demand for, our beverages in our flagship market. Under difficult economic conditions, consumers may seek to reduce discretionary spending by forgoing purchases of our products or by shifting away from our beverages to lower-priced products offered by other companies, </w:t>
      </w:r>
      <w:r w:rsidRPr="0092466F">
        <w:rPr>
          <w:rFonts w:ascii="inherit" w:eastAsia="宋体" w:hAnsi="inherit" w:cs="Times New Roman"/>
          <w:color w:val="000000"/>
          <w:kern w:val="0"/>
          <w:sz w:val="20"/>
          <w:szCs w:val="20"/>
        </w:rPr>
        <w:lastRenderedPageBreak/>
        <w:t>including private label brands. Softer consumer demand for our beverages in the United States could reduce our profitability and could negatively affect our overall financial performance.</w:t>
      </w:r>
    </w:p>
    <w:p w14:paraId="06DC9760"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i/>
          <w:iCs/>
          <w:color w:val="000000"/>
          <w:kern w:val="0"/>
          <w:sz w:val="20"/>
          <w:szCs w:val="20"/>
        </w:rPr>
        <w:t>Unfavorable economic and political conditions in international markets could hurt our business.</w:t>
      </w:r>
    </w:p>
    <w:p w14:paraId="57A7EF2D"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We derive a significant portion of our net operating revenues from sales of our products in international markets. In 2019, our operations outside the United States accounted for $25.6 billion, or 69 percent, of our total net operating revenues. Unfavorable economic conditions and financial uncertainties in our major international markets, including uncertainties related to Brexit implementation, and unstable political conditions, including civil unrest and governmental changes, in certain of our other international markets could undermine global consumer confidence and reduce consumers' purchasing power, thereby reducing demand for our products. Product boycotts resulting from political activism could reduce demand for our products, while restrictions on our ability to transfer earnings or capital across borders, price controls, limitations on profits, retaliatory tariffs, import authorization requirements and other restrictions on business activities which have been or may be imposed or expanded as a result of political and economic instability, deterioration of economic relations between countries or otherwise, could impact our profitability. In addition, U.S. trade sanctions against countries designated by the U.S. government as state sponsors of terrorism and/or financial institutions accepting transactions for commerce within such countries could increase significantly,</w:t>
      </w:r>
    </w:p>
    <w:p w14:paraId="608F7F1E"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7C0C7FB5"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19</w:t>
      </w:r>
    </w:p>
    <w:p w14:paraId="068C2C7B"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4296BF6F">
          <v:rect id="_x0000_i1044" style="width:0;height:1.5pt" o:hralign="center" o:hrstd="t" o:hrnoshade="t" o:hr="t" fillcolor="black" stroked="f"/>
        </w:pict>
      </w:r>
    </w:p>
    <w:p w14:paraId="4A93298C"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0AADC8EA"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which could make it impossible for us to continue to make sales to bottlers in such countries. The imposition of retaliatory sanctions against U.S. multinational corporations by countries that are or may become subject to U.S. trade sanctions, or the delisting of our branded products by retailers in various countries in reaction to U.S. trade sanctions or other governmental action or policy, could also negatively affect our business.</w:t>
      </w:r>
    </w:p>
    <w:p w14:paraId="48015F72"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i/>
          <w:iCs/>
          <w:color w:val="000000"/>
          <w:kern w:val="0"/>
          <w:sz w:val="20"/>
          <w:szCs w:val="20"/>
        </w:rPr>
        <w:t>Litigation or legal proceedings could expose us to significant liabilities and damage our reputation.</w:t>
      </w:r>
    </w:p>
    <w:p w14:paraId="77B77938"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We are party to various litigation claims and legal proceedings in the ordinary course of business, including, but not limited to, litigation claims and legal proceedings arising out of our advertising and marketing practices, product claims and labels, intellectual property and commercial disputes, tax disputes, and environmental and employment matters. We evaluate these litigation claims and legal proceedings to assess the likelihood of unfavorable outcomes and to estimate, if possible, the amount of potential losses. Based on these assessments and estimates, we establish reserves and/or disclose the relevant litigation claims or legal proceedings, as appropriate. These assessments and estimates are based on the information available to management at the time and involve a significant amount of management judgment. Actual outcomes or losses may differ materially from our current assessments and estimates.</w:t>
      </w:r>
    </w:p>
    <w:p w14:paraId="54B24D42"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i/>
          <w:iCs/>
          <w:color w:val="000000"/>
          <w:kern w:val="0"/>
          <w:sz w:val="20"/>
          <w:szCs w:val="20"/>
        </w:rPr>
        <w:t>We conduct business in markets with high-risk legal compliance environments, which exposes us to increased legal and reputational risk.</w:t>
      </w:r>
    </w:p>
    <w:p w14:paraId="574AB6D1"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 xml:space="preserve">We have bottling and other business operations in markets with high-risk legal compliance environments. Our policies and procedures require strict compliance by our associates and </w:t>
      </w:r>
      <w:r w:rsidRPr="0092466F">
        <w:rPr>
          <w:rFonts w:ascii="inherit" w:eastAsia="宋体" w:hAnsi="inherit" w:cs="Times New Roman"/>
          <w:color w:val="000000"/>
          <w:kern w:val="0"/>
          <w:sz w:val="20"/>
          <w:szCs w:val="20"/>
        </w:rPr>
        <w:lastRenderedPageBreak/>
        <w:t>agents with all United States and local laws and regulations and consent orders applicable to our business operations, including those prohibiting improper payments to government officials. Nonetheless, our policies, procedures and related training programs may not always ensure full compliance by our associates and agents with all applicable legal requirements. Improper conduct by our associates or agents could damage our reputation in the United States and internationally or lead to litigation or legal proceedings that could result in civil or criminal penalties, including substantial monetary fines as well as disgorgement of profits.</w:t>
      </w:r>
    </w:p>
    <w:p w14:paraId="68544198"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i/>
          <w:iCs/>
          <w:color w:val="000000"/>
          <w:kern w:val="0"/>
          <w:sz w:val="20"/>
          <w:szCs w:val="20"/>
        </w:rPr>
        <w:t>If our third-party service providers and business partners do not satisfactorily fulfill their commitments and responsibilities, our financial results could suffer.</w:t>
      </w:r>
    </w:p>
    <w:p w14:paraId="036563FA"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In the conduct of our business, we rely on relationships with third parties, including cloud data storage and other information technology service providers, suppliers, distributors, contractors, joint venture partners and other external business partners, for certain functions or for services in support of key portions of our operations. These third-party service providers and business partners are subject to similar risks as we are relating to cybersecurity, privacy violations, business interruption, and systems and employee failures, and are subject to legal, regulatory and market risks of their own. Our third-party service providers and business partners may not fulfill their respective commitments and responsibilities in a timely manner and in accordance with the agreed upon terms. In addition, while we have procedures in place for selecting and managing our relationships with third-party service providers and other business partners, we do not have control over their business operations or governance and compliance systems, practices and procedures, which increases our financial, legal, reputational and operational risk. If we are unable to effectively manage our third-party relationships, or for any reason our third-party service providers or business partners fail to satisfactorily fulfill their commitments and responsibilities, our financial results could suffer.</w:t>
      </w:r>
    </w:p>
    <w:p w14:paraId="63B915AE"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i/>
          <w:iCs/>
          <w:color w:val="000000"/>
          <w:kern w:val="0"/>
          <w:sz w:val="20"/>
          <w:szCs w:val="20"/>
        </w:rPr>
        <w:t>Failure to adequately protect, or disputes relating to, trademarks, formulae and other intellectual property rights could harm our business.</w:t>
      </w:r>
    </w:p>
    <w:p w14:paraId="4E81A653"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Our trademarks, formulae and other intellectual property rights (refer to the heading "Patents, Copyrights, Trade Secrets and Trademarks" in Part I, "Item 1. Business" of this report) are essential to the success of our business. We cannot be certain that the legal steps we are taking around the world are sufficient to protect our intellectual property rights or that, notwithstanding legal protection, others do not or will not infringe or misappropriate our intellectual property rights. If we fail to adequately protect our intellectual property rights, or if changes in laws diminish or remove the current legal protections available to them, the competitiveness of our products may be eroded and our business could suffer. In addition, we could come into conflict with third parties over intellectual property rights, which could result in disruptive and expensive litigation. Any of the foregoing could harm our business.</w:t>
      </w:r>
    </w:p>
    <w:p w14:paraId="5ED6B07E"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i/>
          <w:iCs/>
          <w:color w:val="000000"/>
          <w:kern w:val="0"/>
          <w:sz w:val="20"/>
          <w:szCs w:val="20"/>
        </w:rPr>
        <w:t>Adverse weather conditions could reduce the demand for our products.</w:t>
      </w:r>
    </w:p>
    <w:p w14:paraId="6D3DB2A7"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The sales of our products are influenced to some extent by weather conditions in the markets in which we operate. Unusually cold or rainy weather during the summer months may have a temporary effect on the demand for our products and contribute to lower sales, which could have an adverse effect on our results of operations for such periods.</w:t>
      </w:r>
    </w:p>
    <w:p w14:paraId="72FBAB8C"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i/>
          <w:iCs/>
          <w:color w:val="000000"/>
          <w:kern w:val="0"/>
          <w:sz w:val="20"/>
          <w:szCs w:val="20"/>
        </w:rPr>
        <w:t>Climate change and legal or regulatory responses thereto may have a long-term adverse impact on our business and results of operations.</w:t>
      </w:r>
    </w:p>
    <w:p w14:paraId="3BF115DE"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lastRenderedPageBreak/>
        <w:t>There is increasing concern that a gradual increase in global average temperatures due to increased concentration of carbon dioxide and other greenhouse gases in the atmosphere will cause significant changes in weather patterns around the globe and</w:t>
      </w:r>
    </w:p>
    <w:p w14:paraId="2AE0B0CE"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08EB896F"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20</w:t>
      </w:r>
    </w:p>
    <w:p w14:paraId="4F041C73"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2C3AE1B6">
          <v:rect id="_x0000_i1045" style="width:0;height:1.5pt" o:hralign="center" o:hrstd="t" o:hrnoshade="t" o:hr="t" fillcolor="black" stroked="f"/>
        </w:pict>
      </w:r>
    </w:p>
    <w:p w14:paraId="6BC4394C"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61D70A6C"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an increase in the frequency and severity of natural disasters. Decreased agricultural productivity in certain regions of the world as a result of changing weather patterns may limit the availability or increase the cost of key agricultural commodities, such as sugarcane, corn, sugar beets, citrus, coffee and tea, which are important sources of ingredients for our products, and could impact the food security of communities around the world. Climate change may also exacerbate water scarcity and cause a further deterioration of water quality in affected regions, which could limit water availability for the Coca-Cola system's bottling operations. Increased frequency or duration of extreme weather conditions could also impair production capabilities, disrupt our supply chain or impact demand for our products. Increasing concern over climate change also may result in additional legal or regulatory requirements designed to reduce or mitigate the effects of carbon dioxide and other greenhouse gas emissions on the environment. Increased energy or compliance costs and expenses due to increased legal or regulatory requirements may cause disruptions in, or an increase in the costs associated with, the manufacturing and distribution of our beverage products. The effects of climate change and legal or regulatory initiatives to address climate change could have a long-term adverse impact on our business and results of operations. In addition, from time to time we establish and publicly announce goals and commitments to reduce the Coca-Cola system's carbon footprint by increasing our use of recycled packaging materials and participating in environmental and sustainability programs and initiatives organized or sponsored by nongovernmental organizations and other groups to reduce greenhouse gas emissions industry-wide. If we and our bottling partners fail to achieve or improperly report on our progress toward achieving our carbon footprint reduction goals and commitments, the resulting negative publicity could adversely affect consumer preference for our beverage products.</w:t>
      </w:r>
    </w:p>
    <w:p w14:paraId="11B7CE25"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i/>
          <w:iCs/>
          <w:color w:val="000000"/>
          <w:kern w:val="0"/>
          <w:sz w:val="20"/>
          <w:szCs w:val="20"/>
        </w:rPr>
        <w:t>If negative publicity, whether or not warranted, concerning product safety or quality, workplace and human rights, obesity or other issues damages our brand image, corporate reputation and social license to operate, our business may suffer.</w:t>
      </w:r>
    </w:p>
    <w:p w14:paraId="536C0D0C"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 xml:space="preserve">Our success depends in large part on our ability to maintain the brand image of our existing products, build up brand image for new products and brand extensions, and maintain our corporate reputation and social license to operate. However, our continuing investment in advertising and marketing and our strong commitment to product safety and quality and human rights may not have the desired impact on our products' brand image and on consumer preferences. Product safety or quality issues, actual or perceived, or allegations of product contamination, even when false or unfounded, could tarnish the image of the affected brands and may cause consumers to choose other products. In some emerging markets, the production and sale of counterfeit or "spurious" products, which we and our bottling partners may not be able to fully combat, may damage the image and reputation of our products. In addition, from time to time, we and our executives engage in public policy endeavors that are either directly related to </w:t>
      </w:r>
      <w:r w:rsidRPr="0092466F">
        <w:rPr>
          <w:rFonts w:ascii="inherit" w:eastAsia="宋体" w:hAnsi="inherit" w:cs="Times New Roman"/>
          <w:color w:val="000000"/>
          <w:kern w:val="0"/>
          <w:sz w:val="20"/>
          <w:szCs w:val="20"/>
        </w:rPr>
        <w:lastRenderedPageBreak/>
        <w:t>our products and packaging or to our business operations and the general economic climate affecting the Company. These engagements in public policy debates can occasionally be the subject of backlash from advocacy groups that have a differing point of view and could result in adverse media and consumer reaction, including product boycotts. Similarly, our sponsorship relationships could subject us to negative publicity as a result of actual or alleged misconduct by individuals or entities associated with organizations we sponsor or support financially or through in-kind contributions. Likewise, campaigns by activists connecting us, or our bottling system or supply chain, with workplace and human rights issues, whether actual or perceived, could adversely impact our corporate image and reputation. Additionally, negative postings or comments on social media or networking websites about the Company or one of its brands, even if inaccurate or malicious, could generate adverse publicity that could damage the reputation of our brands or the Company. Furthermore, in June 2011, the United Nations Human Rights Council endorsed the Guiding Principles on Business and Human Rights, which outlines how businesses should implement the corporate responsibility to respect human rights principles included in the United Nations "Protect, Respect and Remedy" framework on human rights. Through our Human Rights Policy, Code of Business Conduct and Supplier Guiding Principles, and our participation in the United Nations Global Compact, as well as our active participation in the Global Business Initiative on Human Rights, we made a number of commitments to respect all human rights. Allegations, even if untrue, that we are not respecting one or more of the 30 human rights found in the United Nations Universal Declaration of Human Rights; actual or perceived failure by our suppliers or other business partners to comply with applicable workplace and labor laws, including child labor laws, or their actual or perceived abuse or misuse of migrant workers; and adverse publicity surrounding obesity and health concerns related to our products, water usage, environmental impact, labor relations or the like could negatively affect our Company's overall reputation and brand image, which in turn could have a negative impact on our products' acceptance by consumers. In addition, if we fail to protect our associates' and our supply chain employees' human rights, or inadvertently discriminate against any group of associates or hiring prospects, our ability to hire and retain the best talent will be diminished, which could have an adverse impact on our overall business.</w:t>
      </w:r>
    </w:p>
    <w:p w14:paraId="733D7A9F"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i/>
          <w:iCs/>
          <w:color w:val="000000"/>
          <w:kern w:val="0"/>
          <w:sz w:val="20"/>
          <w:szCs w:val="20"/>
        </w:rPr>
        <w:t>Changes in, or failure to comply with, the laws and regulations applicable to our products or our business operations could increase our costs or reduce our net operating revenues.</w:t>
      </w:r>
    </w:p>
    <w:p w14:paraId="189609DE"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Our Company's business is subject to various laws and regulations in the numerous countries throughout the world in which we do business, including laws and regulations relating to competition, product safety, advertising and labeling, container deposits, recycling and product stewardship, the protection of the environment, occupational health and safety, employment and labor practices, personal data protection and privacy, and data security. For additional information regarding laws and regulations applicable to our business, refer to the heading "Governmental Regulation" set forth in Part I, "Item 1. Business" of this report. Changes in applicable laws or regulations or evolving interpretations thereof, including increased or additional regulations to</w:t>
      </w:r>
    </w:p>
    <w:p w14:paraId="4F0556E6"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1AE399D0"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21</w:t>
      </w:r>
    </w:p>
    <w:p w14:paraId="28907564"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69F1DB88">
          <v:rect id="_x0000_i1046" style="width:0;height:1.5pt" o:hralign="center" o:hrstd="t" o:hrnoshade="t" o:hr="t" fillcolor="black" stroked="f"/>
        </w:pict>
      </w:r>
    </w:p>
    <w:p w14:paraId="48F432FA"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5B547CC2"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lastRenderedPageBreak/>
        <w:t>limit carbon dioxide and other greenhouse gas emissions as a result of concern over climate change, to discourage the use of plastic materials, including regulations relating to recovery and/or disposal of plastic bottles and other packaging materials due to environmental concerns, or to limit or impose additional costs on commercial water use due to local water scarcity concerns, may result in increased compliance costs, capital expenditures and other financial obligations for us and our bottling partners, which could affect our profitability, or may impede the production, distribution, marketing and sale of our products, which could affect our net operating revenues. In addition, failure to comply with U.S. trade sanctions, the U.S. Foreign Corrupt Practices Act and other applicable laws or regulations could result in litigation, the assessment of damages, the imposition of penalties, suspension of production or distribution, costly changes to equipment or processes due to required corrective action, or a cessation or interruption of operations at our or our bottling partners' facilities, as well as damage to our or our bottling partners' image and reputation, all of which could harm our or our bottling partners' profitability.</w:t>
      </w:r>
    </w:p>
    <w:p w14:paraId="5342F372"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i/>
          <w:iCs/>
          <w:color w:val="000000"/>
          <w:kern w:val="0"/>
          <w:sz w:val="20"/>
          <w:szCs w:val="20"/>
        </w:rPr>
        <w:t>Changes in accounting standards could affect our reported financial results.</w:t>
      </w:r>
    </w:p>
    <w:p w14:paraId="4A823581"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New accounting standards or pronouncements that may become applicable to our Company from time to time, or changes in the interpretation of existing standards and pronouncements, could have a significant effect on our reported financial results for the affected periods.</w:t>
      </w:r>
    </w:p>
    <w:p w14:paraId="004B6E95"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i/>
          <w:iCs/>
          <w:color w:val="000000"/>
          <w:kern w:val="0"/>
          <w:sz w:val="20"/>
          <w:szCs w:val="20"/>
        </w:rPr>
        <w:t>If we are not able to achieve our overall long-term growth objectives, the value of an investment in our Company could be negatively affected.</w:t>
      </w:r>
    </w:p>
    <w:p w14:paraId="68DE0000"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We have established and publicly announced certain long-term growth objectives. These objectives were based on, among other things, our evaluation of our growth prospects, which are generally driven by the sales potential of our many beverage products, some of which are more profitable than others, and on an assessment of the potential price and product mix. We may not be able to realize the sales potential and the price and product mix necessary to achieve our long-term growth objectives.</w:t>
      </w:r>
    </w:p>
    <w:p w14:paraId="27B2F0D8"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i/>
          <w:iCs/>
          <w:color w:val="000000"/>
          <w:kern w:val="0"/>
          <w:sz w:val="20"/>
          <w:szCs w:val="20"/>
        </w:rPr>
        <w:t>If global credit market conditions deteriorate, our financial performance could be adversely affected.</w:t>
      </w:r>
    </w:p>
    <w:p w14:paraId="16CE6577"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The cost and availability of credit vary by market and are subject to changes in the global or regional economic environment. If conditions in major credit markets deteriorate, our and our bottling partners' ability to obtain debt financing on favorable terms may be negatively affected, which could affect our and our bottling partners' profitability as well as our share of the income of bottling partners in which we have equity method investments. A decrease in availability of consumer credit resulting from unfavorable credit market conditions, as well as general unfavorable economic conditions, may also cause consumers to reduce their discretionary spending, which could reduce the demand for our beverages and negatively affect our and our bottling partners' financial performance.</w:t>
      </w:r>
    </w:p>
    <w:p w14:paraId="0717354A"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i/>
          <w:iCs/>
          <w:color w:val="000000"/>
          <w:kern w:val="0"/>
          <w:sz w:val="20"/>
          <w:szCs w:val="20"/>
        </w:rPr>
        <w:t>Default by or failure of one or more of our counterparty financial institutions could cause us to incur significant losses.</w:t>
      </w:r>
    </w:p>
    <w:p w14:paraId="20640E0F"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 xml:space="preserve">As part of our hedging activities, we enter into transactions involving derivative financial instruments, including forward contracts, commodity futures contracts, option contracts, collars and swaps, with various financial institutions. In addition, we have significant amounts of cash, cash equivalents and other investments on deposit or in accounts with banks or other financial institutions in the United States and abroad. As a result, we are exposed to the risk of default by </w:t>
      </w:r>
      <w:r w:rsidRPr="0092466F">
        <w:rPr>
          <w:rFonts w:ascii="inherit" w:eastAsia="宋体" w:hAnsi="inherit" w:cs="Times New Roman"/>
          <w:color w:val="000000"/>
          <w:kern w:val="0"/>
          <w:sz w:val="20"/>
          <w:szCs w:val="20"/>
        </w:rPr>
        <w:lastRenderedPageBreak/>
        <w:t>or failure of counterparty financial institutions. The risk of counterparty default or failure may be heightened during economic downturns and periods of uncertainty in the financial markets. If one of our counterparties were to become insolvent or file for bankruptcy, our ability to recover losses incurred as a result of default or to retrieve our assets that are deposited or held in accounts with such counterparty may be limited by the counterparty's liquidity or the applicable laws governing the insolvency or bankruptcy proceedings. In the event of default by or failure of one or more of our counterparties, we could incur significant losses, which could negatively impact our results of operations and financial condition.</w:t>
      </w:r>
    </w:p>
    <w:p w14:paraId="397C1570"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i/>
          <w:iCs/>
          <w:color w:val="000000"/>
          <w:kern w:val="0"/>
          <w:sz w:val="20"/>
          <w:szCs w:val="20"/>
        </w:rPr>
        <w:t>If we are unable to renew collective bargaining agreements on satisfactory terms, or we or our bottling partners experience strikes, work stoppages or labor unrest, our business could suffer.</w:t>
      </w:r>
    </w:p>
    <w:p w14:paraId="684F482C"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Many of our associates at our key manufacturing locations and bottling plants are covered by collective bargaining agreements. While we generally have been able to renegotiate collective bargaining agreements on satisfactory terms when they expire and regard our relations with associates and their representatives as generally satisfactory, negotiations may nevertheless be challenging, as the Company must have competitive cost structures in each market while meeting the compensation and benefits needs of our associates. If we are unable to renew collective bargaining agreements on satisfactory terms, our labor costs could increase, which could affect our profit margins. In addition, many of our bottling partners' employees are represented by labor unions. Strikes, work stoppages or other forms of labor unrest at any of our major manufacturing facilities or at our bottling operations' or our major bottlers' plants could impair our ability to supply concentrates and syrups to our bottling partners or our bottlers' ability to supply finished beverages to customers, which could reduce our net operating revenues and could expose us to customer claims. Furthermore, from time to time we and our bottling partners restructure manufacturing and other operations to improve productivity. Restructuring activities and the announcement of plans for future restructuring activities may result in a general increase in insecurity among some Company associates and some employees in other parts of the Coca-Cola system, which may have negative impacts on employee morale and work performance, result in</w:t>
      </w:r>
    </w:p>
    <w:p w14:paraId="44909BB2"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7AB1E216"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22</w:t>
      </w:r>
    </w:p>
    <w:p w14:paraId="153B71D0"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7E7FD721">
          <v:rect id="_x0000_i1047" style="width:0;height:1.5pt" o:hralign="center" o:hrstd="t" o:hrnoshade="t" o:hr="t" fillcolor="black" stroked="f"/>
        </w:pict>
      </w:r>
    </w:p>
    <w:p w14:paraId="2489E9F1"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59E090ED"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escalation of grievances and adversely affect the negotiation of collective bargaining agreements. If these labor relations are not effectively managed at the local level, they could escalate in the form of corporate campaigns supported by the labor organizations and could negatively affect our Company's overall reputation and brand image, which in turn could have a negative impact on our products' acceptance by consumers.</w:t>
      </w:r>
    </w:p>
    <w:p w14:paraId="1724ADCA"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i/>
          <w:iCs/>
          <w:color w:val="000000"/>
          <w:kern w:val="0"/>
          <w:sz w:val="20"/>
          <w:szCs w:val="20"/>
        </w:rPr>
        <w:t>We may be required to recognize impairment charges that could materially affect our financial results.</w:t>
      </w:r>
    </w:p>
    <w:p w14:paraId="752BE21D"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 xml:space="preserve">We assess our noncurrent assets, including trademarks, bottler franchise rights, goodwill and other intangible assets, equity method investments and other long-lived assets, as and when required by accounting principles generally accepted in the United States to determine whether they are impaired and, if they are, we record appropriate impairment charges. Our equity method </w:t>
      </w:r>
      <w:r w:rsidRPr="0092466F">
        <w:rPr>
          <w:rFonts w:ascii="inherit" w:eastAsia="宋体" w:hAnsi="inherit" w:cs="Times New Roman"/>
          <w:color w:val="000000"/>
          <w:kern w:val="0"/>
          <w:sz w:val="20"/>
          <w:szCs w:val="20"/>
        </w:rPr>
        <w:lastRenderedPageBreak/>
        <w:t>investees also perform similar recoverability and impairment tests, and we record our proportionate share of impairment charges recorded by them adjusted, as appropriate, for the impact of items such as basis differences, deferred taxes and deferred gains. It is possible that we may be required to record significant impairment charges or our proportionate share of significant impairment charges recorded by equity method investees in the future and, if we do so, our net income could be materially adversely affected.</w:t>
      </w:r>
    </w:p>
    <w:p w14:paraId="2F8E7A88"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i/>
          <w:iCs/>
          <w:color w:val="000000"/>
          <w:kern w:val="0"/>
          <w:sz w:val="20"/>
          <w:szCs w:val="20"/>
        </w:rPr>
        <w:t>We may incur multi-employer pension plan withdrawal liabilities in the future, which could negatively impact our financial performance.</w:t>
      </w:r>
    </w:p>
    <w:p w14:paraId="07FF80F6"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We currently participate, and have in the past participated, in certain multi-employer pension plans in the United States. The U.S. multi-employer pension plans in which we currently participate have contractual arrangements that extend into 2021. If in the future we choose to withdraw, or are deemed to have withdrawn, from any of the multi-employer pension plans in which we currently participate, or in which we have participated in the past, we would need to record the appropriate withdrawal liabilities, which could negatively impact our financial performance in the applicable periods.</w:t>
      </w:r>
    </w:p>
    <w:p w14:paraId="700310C4"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i/>
          <w:iCs/>
          <w:color w:val="000000"/>
          <w:kern w:val="0"/>
          <w:sz w:val="20"/>
          <w:szCs w:val="20"/>
        </w:rPr>
        <w:t>If we do not successfully integrate and manage our Company-owned or -controlled bottling operations or other acquired businesses or brands, our results could suffer.</w:t>
      </w:r>
    </w:p>
    <w:p w14:paraId="40A72045"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From time to time we acquire or take control of bottling operations, often in underperforming markets where we believe we can use our resources and expertise to improve performance. In addition, we routinely evaluate opportunities to acquire other businesses or brands to expand our beverage portfolio and capabilities. We may incur unforeseen liabilities and obligations in connection with acquiring, taking control of or managing acquired bottling operations, other businesses or brands and may encounter unexpected difficulties and costs in restructuring and integrating them into our Company's operating and internal control structures. We may also experience delays in extending our Company's internal control over financial reporting to newly acquired or controlled bottling operations or other newly acquired businesses, which may increase the risk of failure to prevent misstatements in their financial records and in our consolidated financial statements. In addition, our product quality and safety programs and controls may not be sufficiently robust to effectively cope with the expanded range of product offerings introduced through newly acquired businesses or brands, which may increase our costs or subject us to negative publicity. Also, we may not be able to successfully manage the additional complexities involved with overseeing the various supply chain models as we expand our product offerings and seek to manage acquired businesses in a more independent, less integrated manner. Our financial performance depends in large part on how well we can manage and improve the performance of Company-owned or -controlled bottling operations and other acquired businesses or brands. However, we may not be able to achieve our strategic and financial objectives for such bottling operations, businesses or brands. If we incur unforeseen liabilities, obligations and costs in connection with acquiring or integrating bottling operations or other businesses, experience internal control or product quality failures or are unable to achieve our strategic and financial objectives for Company-owned or -controlled bottling operations and other acquired businesses or brands, our consolidated results could be negatively affected.</w:t>
      </w:r>
    </w:p>
    <w:p w14:paraId="668DD4A6"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i/>
          <w:iCs/>
          <w:color w:val="000000"/>
          <w:kern w:val="0"/>
          <w:sz w:val="20"/>
          <w:szCs w:val="20"/>
        </w:rPr>
        <w:t>If we do not successfully manage our refranchising activities, our business and results of operations could be adversely affected.</w:t>
      </w:r>
    </w:p>
    <w:p w14:paraId="6A23DF7C"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lastRenderedPageBreak/>
        <w:t>As part of our strategic initiative to refocus on our core business of building brands and leading our system of bottling partners, we continue to seek opportunities to refranchise Company-owned or -controlled bottling operations. Our refranchising activities require significant attention and effort on the part of, and therefore may be a distraction for, senior management. If we are unable to complete future refranchising transactions on our expected timetable and on terms and conditions favorable to us; our refranchising partners are not efficient and aligned with our long-term vision for the Coca-Cola system; or we are unable to maintain good relationships with the refranchised bottling operations, our business and results of operations could be adversely affected.</w:t>
      </w:r>
    </w:p>
    <w:p w14:paraId="7D41898F"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i/>
          <w:iCs/>
          <w:color w:val="000000"/>
          <w:kern w:val="0"/>
          <w:sz w:val="20"/>
          <w:szCs w:val="20"/>
        </w:rPr>
        <w:t>If we fail to realize a significant portion of the anticipated benefits of our strategic relationship with Monster, our financial performance could be adversely affected.</w:t>
      </w:r>
    </w:p>
    <w:p w14:paraId="56473A45"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In June 2015, we and Monster entered into a long-term strategic relationship in the global energy drink category. If we are unable to successfully manage our complex relationship with Monster, or if for any other reason we fail to realize all or a</w:t>
      </w:r>
    </w:p>
    <w:p w14:paraId="059344B5"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7DBF8CD9"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23</w:t>
      </w:r>
    </w:p>
    <w:p w14:paraId="388B4A68"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096D0E51">
          <v:rect id="_x0000_i1048" style="width:0;height:1.5pt" o:hralign="center" o:hrstd="t" o:hrnoshade="t" o:hr="t" fillcolor="black" stroked="f"/>
        </w:pict>
      </w:r>
    </w:p>
    <w:p w14:paraId="52B24F12"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1D9056D5"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significant part of the benefits we expect from this strategic relationship and the related investment, our financial performance could be adversely affected.</w:t>
      </w:r>
    </w:p>
    <w:p w14:paraId="455FF56E"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i/>
          <w:iCs/>
          <w:color w:val="000000"/>
          <w:kern w:val="0"/>
          <w:sz w:val="20"/>
          <w:szCs w:val="20"/>
        </w:rPr>
        <w:t>Global or regional catastrophic events could impact our operations and financial results.</w:t>
      </w:r>
    </w:p>
    <w:p w14:paraId="0D5764D1"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Because of our global presence and worldwide operations, our business could be affected by large-scale terrorist acts, cyber-strikes and radiological attacks, especially those directed against the United States or other major industrialized countries; the outbreak or escalation of armed hostilities; major natural disasters; or widespread outbreaks of infectious diseases such as the recent outbreak of the novel coronavirus COVID-19. Such events could impair our ability to manage our business around the world, could disrupt our supply of raw materials and ingredients, and could impact production, transportation and delivery of concentrates, syrups and finished products. In addition, such events could cause disruption of regional or global economic activity, which could affect consumers' purchasing power in the affected areas and, therefore, reduce demand for our products.</w:t>
      </w:r>
    </w:p>
    <w:p w14:paraId="6CC34FF5"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20"/>
          <w:szCs w:val="20"/>
        </w:rPr>
        <w:t>ITEM 1B.  UNRESOLVED STAFF COMMENTS</w:t>
      </w:r>
    </w:p>
    <w:p w14:paraId="1BDF6663"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Not applicable.</w:t>
      </w:r>
    </w:p>
    <w:p w14:paraId="6467AB85"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20"/>
          <w:szCs w:val="20"/>
        </w:rPr>
        <w:t>ITEM 2.  PROPERTIES</w:t>
      </w:r>
    </w:p>
    <w:p w14:paraId="782BF90F"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Our worldwide headquarters is located on a 35-acre office complex in Atlanta, Georgia. The complex includes our 621,000 square foot headquarters building and an 870,000 square foot building in which our North America group's main offices are located. The complex also includes several other buildings, including our 264,000 square foot Coca-Cola Plaza building, technical and engineering facilities and a reception center. These properties, except for the North America group's main offices, are included in Corporate. The North America group's main offices are included in the North America operating segment.</w:t>
      </w:r>
    </w:p>
    <w:p w14:paraId="49FEBC4B"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 xml:space="preserve">We own or lease additional facilities, real estate and office space throughout the world which we use for administrative, manufacturing, processing, packaging, storage, warehousing, distribution and retail operations. These properties are generally included in the geographic operating </w:t>
      </w:r>
      <w:r w:rsidRPr="0092466F">
        <w:rPr>
          <w:rFonts w:ascii="inherit" w:eastAsia="宋体" w:hAnsi="inherit" w:cs="Times New Roman"/>
          <w:color w:val="000000"/>
          <w:kern w:val="0"/>
          <w:sz w:val="20"/>
          <w:szCs w:val="20"/>
        </w:rPr>
        <w:lastRenderedPageBreak/>
        <w:t>segment in which they are located, with the exception of our retail stores which are primarily included in the Global Ventures operating segment.</w:t>
      </w:r>
    </w:p>
    <w:p w14:paraId="4C8A6F39"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The following table summarizes our principal production facilities, distribution and storage facilities, and retail stores by operating segment and Corporate as of December 31, 2019:</w:t>
      </w:r>
    </w:p>
    <w:tbl>
      <w:tblPr>
        <w:tblW w:w="20332" w:type="dxa"/>
        <w:jc w:val="center"/>
        <w:tblCellMar>
          <w:left w:w="0" w:type="dxa"/>
          <w:right w:w="0" w:type="dxa"/>
        </w:tblCellMar>
        <w:tblLook w:val="04A0" w:firstRow="1" w:lastRow="0" w:firstColumn="1" w:lastColumn="0" w:noHBand="0" w:noVBand="1"/>
      </w:tblPr>
      <w:tblGrid>
        <w:gridCol w:w="5899"/>
        <w:gridCol w:w="1424"/>
        <w:gridCol w:w="204"/>
        <w:gridCol w:w="204"/>
        <w:gridCol w:w="1423"/>
        <w:gridCol w:w="203"/>
        <w:gridCol w:w="203"/>
        <w:gridCol w:w="1423"/>
        <w:gridCol w:w="203"/>
        <w:gridCol w:w="203"/>
        <w:gridCol w:w="1423"/>
        <w:gridCol w:w="203"/>
        <w:gridCol w:w="203"/>
        <w:gridCol w:w="1423"/>
        <w:gridCol w:w="203"/>
        <w:gridCol w:w="203"/>
        <w:gridCol w:w="1423"/>
        <w:gridCol w:w="203"/>
        <w:gridCol w:w="203"/>
        <w:gridCol w:w="1423"/>
        <w:gridCol w:w="203"/>
        <w:gridCol w:w="203"/>
        <w:gridCol w:w="1423"/>
        <w:gridCol w:w="204"/>
      </w:tblGrid>
      <w:tr w:rsidR="0092466F" w:rsidRPr="0092466F" w14:paraId="3D9C996F" w14:textId="77777777" w:rsidTr="0092466F">
        <w:trPr>
          <w:jc w:val="center"/>
        </w:trPr>
        <w:tc>
          <w:tcPr>
            <w:tcW w:w="0" w:type="auto"/>
            <w:gridSpan w:val="24"/>
            <w:vAlign w:val="center"/>
            <w:hideMark/>
          </w:tcPr>
          <w:p w14:paraId="75D9BFB6"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p>
        </w:tc>
      </w:tr>
      <w:tr w:rsidR="0092466F" w:rsidRPr="0092466F" w14:paraId="291579AE" w14:textId="77777777" w:rsidTr="0092466F">
        <w:trPr>
          <w:jc w:val="center"/>
        </w:trPr>
        <w:tc>
          <w:tcPr>
            <w:tcW w:w="5896" w:type="dxa"/>
            <w:vAlign w:val="center"/>
            <w:hideMark/>
          </w:tcPr>
          <w:p w14:paraId="3BB71BF4"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423" w:type="dxa"/>
            <w:vAlign w:val="center"/>
            <w:hideMark/>
          </w:tcPr>
          <w:p w14:paraId="7AB8374E"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082E991C"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7EB47EB1"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423" w:type="dxa"/>
            <w:vAlign w:val="center"/>
            <w:hideMark/>
          </w:tcPr>
          <w:p w14:paraId="6D6D3CFE"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12C9BD4F"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60703BDD"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423" w:type="dxa"/>
            <w:vAlign w:val="center"/>
            <w:hideMark/>
          </w:tcPr>
          <w:p w14:paraId="4CB58804"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6B2FEF85"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2904BB00"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423" w:type="dxa"/>
            <w:vAlign w:val="center"/>
            <w:hideMark/>
          </w:tcPr>
          <w:p w14:paraId="3586C83E"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0EBCB2D1"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7824A98E"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423" w:type="dxa"/>
            <w:vAlign w:val="center"/>
            <w:hideMark/>
          </w:tcPr>
          <w:p w14:paraId="31899E2E"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07860C47"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3C91B0CC"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423" w:type="dxa"/>
            <w:vAlign w:val="center"/>
            <w:hideMark/>
          </w:tcPr>
          <w:p w14:paraId="3C385402"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57FB98A8"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6A1C4D41"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423" w:type="dxa"/>
            <w:vAlign w:val="center"/>
            <w:hideMark/>
          </w:tcPr>
          <w:p w14:paraId="5ACCA9DA"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789CF7F8"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38E1D4E3"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423" w:type="dxa"/>
            <w:vAlign w:val="center"/>
            <w:hideMark/>
          </w:tcPr>
          <w:p w14:paraId="4AB0E29A"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4" w:type="dxa"/>
            <w:vAlign w:val="center"/>
            <w:hideMark/>
          </w:tcPr>
          <w:p w14:paraId="7EF21B7D"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57C47D90" w14:textId="77777777" w:rsidTr="0092466F">
        <w:trPr>
          <w:jc w:val="center"/>
        </w:trPr>
        <w:tc>
          <w:tcPr>
            <w:tcW w:w="0" w:type="auto"/>
            <w:tcMar>
              <w:top w:w="30" w:type="dxa"/>
              <w:left w:w="30" w:type="dxa"/>
              <w:bottom w:w="30" w:type="dxa"/>
              <w:right w:w="30" w:type="dxa"/>
            </w:tcMar>
            <w:vAlign w:val="bottom"/>
            <w:hideMark/>
          </w:tcPr>
          <w:p w14:paraId="37E9D80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2110AFBA" w14:textId="77777777" w:rsidR="0092466F" w:rsidRPr="0092466F" w:rsidRDefault="0092466F" w:rsidP="0092466F">
            <w:pPr>
              <w:widowControl/>
              <w:jc w:val="center"/>
              <w:rPr>
                <w:rFonts w:ascii="Times New Roman" w:eastAsia="宋体" w:hAnsi="Times New Roman" w:cs="Times New Roman"/>
                <w:kern w:val="0"/>
                <w:sz w:val="16"/>
                <w:szCs w:val="16"/>
              </w:rPr>
            </w:pPr>
            <w:r w:rsidRPr="0092466F">
              <w:rPr>
                <w:rFonts w:ascii="inherit" w:eastAsia="宋体" w:hAnsi="inherit" w:cs="Times New Roman"/>
                <w:kern w:val="0"/>
                <w:sz w:val="16"/>
                <w:szCs w:val="16"/>
              </w:rPr>
              <w:t>Principal Concentrate and/or Syrup Plants</w:t>
            </w:r>
          </w:p>
        </w:tc>
        <w:tc>
          <w:tcPr>
            <w:tcW w:w="0" w:type="auto"/>
            <w:tcMar>
              <w:top w:w="30" w:type="dxa"/>
              <w:left w:w="30" w:type="dxa"/>
              <w:bottom w:w="30" w:type="dxa"/>
              <w:right w:w="30" w:type="dxa"/>
            </w:tcMar>
            <w:vAlign w:val="bottom"/>
            <w:hideMark/>
          </w:tcPr>
          <w:p w14:paraId="183234B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591DD2AF" w14:textId="77777777" w:rsidR="0092466F" w:rsidRPr="0092466F" w:rsidRDefault="0092466F" w:rsidP="0092466F">
            <w:pPr>
              <w:widowControl/>
              <w:jc w:val="center"/>
              <w:rPr>
                <w:rFonts w:ascii="Times New Roman" w:eastAsia="宋体" w:hAnsi="Times New Roman" w:cs="Times New Roman"/>
                <w:kern w:val="0"/>
                <w:sz w:val="16"/>
                <w:szCs w:val="16"/>
              </w:rPr>
            </w:pPr>
            <w:r w:rsidRPr="0092466F">
              <w:rPr>
                <w:rFonts w:ascii="inherit" w:eastAsia="宋体" w:hAnsi="inherit" w:cs="Times New Roman"/>
                <w:kern w:val="0"/>
                <w:sz w:val="16"/>
                <w:szCs w:val="16"/>
              </w:rPr>
              <w:t>Principal Beverage Manufacturing/Bottling Plants</w:t>
            </w:r>
          </w:p>
        </w:tc>
        <w:tc>
          <w:tcPr>
            <w:tcW w:w="0" w:type="auto"/>
            <w:tcMar>
              <w:top w:w="30" w:type="dxa"/>
              <w:left w:w="30" w:type="dxa"/>
              <w:bottom w:w="30" w:type="dxa"/>
              <w:right w:w="30" w:type="dxa"/>
            </w:tcMar>
            <w:vAlign w:val="bottom"/>
            <w:hideMark/>
          </w:tcPr>
          <w:p w14:paraId="68285AD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6F32C193" w14:textId="77777777" w:rsidR="0092466F" w:rsidRPr="0092466F" w:rsidRDefault="0092466F" w:rsidP="0092466F">
            <w:pPr>
              <w:widowControl/>
              <w:jc w:val="center"/>
              <w:rPr>
                <w:rFonts w:ascii="Times New Roman" w:eastAsia="宋体" w:hAnsi="Times New Roman" w:cs="Times New Roman"/>
                <w:kern w:val="0"/>
                <w:sz w:val="16"/>
                <w:szCs w:val="16"/>
              </w:rPr>
            </w:pPr>
            <w:r w:rsidRPr="0092466F">
              <w:rPr>
                <w:rFonts w:ascii="inherit" w:eastAsia="宋体" w:hAnsi="inherit" w:cs="Times New Roman"/>
                <w:kern w:val="0"/>
                <w:sz w:val="16"/>
                <w:szCs w:val="16"/>
              </w:rPr>
              <w:t>Principal Distribution and Storage Warehouses</w:t>
            </w:r>
          </w:p>
        </w:tc>
        <w:tc>
          <w:tcPr>
            <w:tcW w:w="0" w:type="auto"/>
            <w:tcBorders>
              <w:bottom w:val="single" w:sz="6" w:space="0" w:color="000000"/>
            </w:tcBorders>
            <w:tcMar>
              <w:top w:w="30" w:type="dxa"/>
              <w:left w:w="30" w:type="dxa"/>
              <w:bottom w:w="30" w:type="dxa"/>
              <w:right w:w="30" w:type="dxa"/>
            </w:tcMar>
            <w:vAlign w:val="bottom"/>
            <w:hideMark/>
          </w:tcPr>
          <w:p w14:paraId="093916D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6E2D37D9" w14:textId="77777777" w:rsidR="0092466F" w:rsidRPr="0092466F" w:rsidRDefault="0092466F" w:rsidP="0092466F">
            <w:pPr>
              <w:widowControl/>
              <w:jc w:val="center"/>
              <w:rPr>
                <w:rFonts w:ascii="Times New Roman" w:eastAsia="宋体" w:hAnsi="Times New Roman" w:cs="Times New Roman"/>
                <w:kern w:val="0"/>
                <w:sz w:val="16"/>
                <w:szCs w:val="16"/>
              </w:rPr>
            </w:pPr>
            <w:r w:rsidRPr="0092466F">
              <w:rPr>
                <w:rFonts w:ascii="inherit" w:eastAsia="宋体" w:hAnsi="inherit" w:cs="Times New Roman"/>
                <w:kern w:val="0"/>
                <w:sz w:val="16"/>
                <w:szCs w:val="16"/>
              </w:rPr>
              <w:t>Principal Retail Stores</w:t>
            </w:r>
          </w:p>
        </w:tc>
      </w:tr>
      <w:tr w:rsidR="0092466F" w:rsidRPr="0092466F" w14:paraId="66D7611F" w14:textId="77777777" w:rsidTr="0092466F">
        <w:trPr>
          <w:jc w:val="center"/>
        </w:trPr>
        <w:tc>
          <w:tcPr>
            <w:tcW w:w="0" w:type="auto"/>
            <w:tcBorders>
              <w:bottom w:val="single" w:sz="6" w:space="0" w:color="000000"/>
            </w:tcBorders>
            <w:tcMar>
              <w:top w:w="30" w:type="dxa"/>
              <w:left w:w="30" w:type="dxa"/>
              <w:bottom w:w="30" w:type="dxa"/>
              <w:right w:w="30" w:type="dxa"/>
            </w:tcMar>
            <w:vAlign w:val="bottom"/>
            <w:hideMark/>
          </w:tcPr>
          <w:p w14:paraId="2811CF5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4E4CD24A"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Owned</w:t>
            </w:r>
          </w:p>
        </w:tc>
        <w:tc>
          <w:tcPr>
            <w:tcW w:w="0" w:type="auto"/>
            <w:tcBorders>
              <w:bottom w:val="single" w:sz="6" w:space="0" w:color="000000"/>
            </w:tcBorders>
            <w:vAlign w:val="bottom"/>
            <w:hideMark/>
          </w:tcPr>
          <w:p w14:paraId="742C40D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60C1524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737E2829"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Leased</w:t>
            </w:r>
          </w:p>
        </w:tc>
        <w:tc>
          <w:tcPr>
            <w:tcW w:w="0" w:type="auto"/>
            <w:tcBorders>
              <w:bottom w:val="single" w:sz="6" w:space="0" w:color="000000"/>
            </w:tcBorders>
            <w:vAlign w:val="bottom"/>
            <w:hideMark/>
          </w:tcPr>
          <w:p w14:paraId="49D799D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6F35AB2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78F35C57"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Owned</w:t>
            </w:r>
          </w:p>
        </w:tc>
        <w:tc>
          <w:tcPr>
            <w:tcW w:w="0" w:type="auto"/>
            <w:tcBorders>
              <w:bottom w:val="single" w:sz="6" w:space="0" w:color="000000"/>
            </w:tcBorders>
            <w:vAlign w:val="bottom"/>
            <w:hideMark/>
          </w:tcPr>
          <w:p w14:paraId="2B2A74E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16D3D98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584BC895"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Leased</w:t>
            </w:r>
          </w:p>
        </w:tc>
        <w:tc>
          <w:tcPr>
            <w:tcW w:w="0" w:type="auto"/>
            <w:tcBorders>
              <w:bottom w:val="single" w:sz="6" w:space="0" w:color="000000"/>
            </w:tcBorders>
            <w:vAlign w:val="bottom"/>
            <w:hideMark/>
          </w:tcPr>
          <w:p w14:paraId="6E5AE81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3086FD7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45B6BE22"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Owned</w:t>
            </w:r>
          </w:p>
        </w:tc>
        <w:tc>
          <w:tcPr>
            <w:tcW w:w="0" w:type="auto"/>
            <w:tcBorders>
              <w:bottom w:val="single" w:sz="6" w:space="0" w:color="000000"/>
            </w:tcBorders>
            <w:vAlign w:val="bottom"/>
            <w:hideMark/>
          </w:tcPr>
          <w:p w14:paraId="0EA8FA8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039F5D7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13D16AF6"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Leased</w:t>
            </w:r>
          </w:p>
        </w:tc>
        <w:tc>
          <w:tcPr>
            <w:tcW w:w="0" w:type="auto"/>
            <w:tcBorders>
              <w:bottom w:val="single" w:sz="6" w:space="0" w:color="000000"/>
            </w:tcBorders>
            <w:vAlign w:val="bottom"/>
            <w:hideMark/>
          </w:tcPr>
          <w:p w14:paraId="640112D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183CBA2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6CBDD077"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Owned</w:t>
            </w:r>
          </w:p>
        </w:tc>
        <w:tc>
          <w:tcPr>
            <w:tcW w:w="0" w:type="auto"/>
            <w:tcBorders>
              <w:bottom w:val="single" w:sz="6" w:space="0" w:color="000000"/>
            </w:tcBorders>
            <w:vAlign w:val="bottom"/>
            <w:hideMark/>
          </w:tcPr>
          <w:p w14:paraId="48F359D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3AC9990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630106F9"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Leased</w:t>
            </w:r>
          </w:p>
        </w:tc>
        <w:tc>
          <w:tcPr>
            <w:tcW w:w="0" w:type="auto"/>
            <w:tcBorders>
              <w:bottom w:val="single" w:sz="6" w:space="0" w:color="000000"/>
            </w:tcBorders>
            <w:vAlign w:val="bottom"/>
            <w:hideMark/>
          </w:tcPr>
          <w:p w14:paraId="39755F57"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54BBCB9A" w14:textId="77777777" w:rsidTr="0092466F">
        <w:trPr>
          <w:jc w:val="center"/>
        </w:trPr>
        <w:tc>
          <w:tcPr>
            <w:tcW w:w="0" w:type="auto"/>
            <w:shd w:val="clear" w:color="auto" w:fill="CCEEFF"/>
            <w:tcMar>
              <w:top w:w="30" w:type="dxa"/>
              <w:left w:w="30" w:type="dxa"/>
              <w:bottom w:w="30" w:type="dxa"/>
              <w:right w:w="30" w:type="dxa"/>
            </w:tcMar>
            <w:vAlign w:val="bottom"/>
            <w:hideMark/>
          </w:tcPr>
          <w:p w14:paraId="6FB5DE4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Europe, Middle East &amp; Africa</w:t>
            </w:r>
          </w:p>
        </w:tc>
        <w:tc>
          <w:tcPr>
            <w:tcW w:w="0" w:type="auto"/>
            <w:shd w:val="clear" w:color="auto" w:fill="CCEEFF"/>
            <w:tcMar>
              <w:top w:w="30" w:type="dxa"/>
              <w:left w:w="30" w:type="dxa"/>
              <w:bottom w:w="30" w:type="dxa"/>
              <w:right w:w="0" w:type="dxa"/>
            </w:tcMar>
            <w:vAlign w:val="bottom"/>
            <w:hideMark/>
          </w:tcPr>
          <w:p w14:paraId="2F1CC82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6</w:t>
            </w:r>
          </w:p>
        </w:tc>
        <w:tc>
          <w:tcPr>
            <w:tcW w:w="0" w:type="auto"/>
            <w:shd w:val="clear" w:color="auto" w:fill="CCEEFF"/>
            <w:vAlign w:val="bottom"/>
            <w:hideMark/>
          </w:tcPr>
          <w:p w14:paraId="7E370D9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110D45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DADCA1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vAlign w:val="bottom"/>
            <w:hideMark/>
          </w:tcPr>
          <w:p w14:paraId="2F2FBE8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5AE4FB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B35CCB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vAlign w:val="bottom"/>
            <w:hideMark/>
          </w:tcPr>
          <w:p w14:paraId="79FA83A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A98B5D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F83F65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vAlign w:val="bottom"/>
            <w:hideMark/>
          </w:tcPr>
          <w:p w14:paraId="348EDC5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7A718E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073D52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vAlign w:val="bottom"/>
            <w:hideMark/>
          </w:tcPr>
          <w:p w14:paraId="46C3F9B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7502AE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98A29E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25</w:t>
            </w:r>
          </w:p>
        </w:tc>
        <w:tc>
          <w:tcPr>
            <w:tcW w:w="0" w:type="auto"/>
            <w:shd w:val="clear" w:color="auto" w:fill="CCEEFF"/>
            <w:vAlign w:val="bottom"/>
            <w:hideMark/>
          </w:tcPr>
          <w:p w14:paraId="1476117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088722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D8EE71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vAlign w:val="bottom"/>
            <w:hideMark/>
          </w:tcPr>
          <w:p w14:paraId="4E43BF9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81A993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F75A3A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12</w:t>
            </w:r>
          </w:p>
        </w:tc>
        <w:tc>
          <w:tcPr>
            <w:tcW w:w="0" w:type="auto"/>
            <w:shd w:val="clear" w:color="auto" w:fill="CCEEFF"/>
            <w:vAlign w:val="bottom"/>
            <w:hideMark/>
          </w:tcPr>
          <w:p w14:paraId="6F135BF5"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1DEDAB31" w14:textId="77777777" w:rsidTr="0092466F">
        <w:trPr>
          <w:jc w:val="center"/>
        </w:trPr>
        <w:tc>
          <w:tcPr>
            <w:tcW w:w="0" w:type="auto"/>
            <w:tcMar>
              <w:top w:w="30" w:type="dxa"/>
              <w:left w:w="30" w:type="dxa"/>
              <w:bottom w:w="30" w:type="dxa"/>
              <w:right w:w="30" w:type="dxa"/>
            </w:tcMar>
            <w:vAlign w:val="bottom"/>
            <w:hideMark/>
          </w:tcPr>
          <w:p w14:paraId="437EA7B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Latin America</w:t>
            </w:r>
          </w:p>
        </w:tc>
        <w:tc>
          <w:tcPr>
            <w:tcW w:w="0" w:type="auto"/>
            <w:tcMar>
              <w:top w:w="30" w:type="dxa"/>
              <w:left w:w="30" w:type="dxa"/>
              <w:bottom w:w="30" w:type="dxa"/>
              <w:right w:w="0" w:type="dxa"/>
            </w:tcMar>
            <w:vAlign w:val="bottom"/>
            <w:hideMark/>
          </w:tcPr>
          <w:p w14:paraId="6CF3F57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w:t>
            </w:r>
          </w:p>
        </w:tc>
        <w:tc>
          <w:tcPr>
            <w:tcW w:w="0" w:type="auto"/>
            <w:vAlign w:val="bottom"/>
            <w:hideMark/>
          </w:tcPr>
          <w:p w14:paraId="661D7B2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0955D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52DE89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vAlign w:val="bottom"/>
            <w:hideMark/>
          </w:tcPr>
          <w:p w14:paraId="0D402B5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CB7D9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69D497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vAlign w:val="bottom"/>
            <w:hideMark/>
          </w:tcPr>
          <w:p w14:paraId="7B193F8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A85A8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FA566A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vAlign w:val="bottom"/>
            <w:hideMark/>
          </w:tcPr>
          <w:p w14:paraId="6760C3D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4572B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14E69A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w:t>
            </w:r>
          </w:p>
        </w:tc>
        <w:tc>
          <w:tcPr>
            <w:tcW w:w="0" w:type="auto"/>
            <w:vAlign w:val="bottom"/>
            <w:hideMark/>
          </w:tcPr>
          <w:p w14:paraId="2838656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97785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BF14DF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w:t>
            </w:r>
          </w:p>
        </w:tc>
        <w:tc>
          <w:tcPr>
            <w:tcW w:w="0" w:type="auto"/>
            <w:vAlign w:val="bottom"/>
            <w:hideMark/>
          </w:tcPr>
          <w:p w14:paraId="0349EAA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BCF42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CEF0E9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vAlign w:val="bottom"/>
            <w:hideMark/>
          </w:tcPr>
          <w:p w14:paraId="7A100EA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0ED4F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50BE4E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vAlign w:val="bottom"/>
            <w:hideMark/>
          </w:tcPr>
          <w:p w14:paraId="2459A3CD"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38FC4F5B" w14:textId="77777777" w:rsidTr="0092466F">
        <w:trPr>
          <w:jc w:val="center"/>
        </w:trPr>
        <w:tc>
          <w:tcPr>
            <w:tcW w:w="0" w:type="auto"/>
            <w:shd w:val="clear" w:color="auto" w:fill="CCEEFF"/>
            <w:tcMar>
              <w:top w:w="30" w:type="dxa"/>
              <w:left w:w="30" w:type="dxa"/>
              <w:bottom w:w="30" w:type="dxa"/>
              <w:right w:w="30" w:type="dxa"/>
            </w:tcMar>
            <w:vAlign w:val="bottom"/>
            <w:hideMark/>
          </w:tcPr>
          <w:p w14:paraId="41CD47B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North America</w:t>
            </w:r>
          </w:p>
        </w:tc>
        <w:tc>
          <w:tcPr>
            <w:tcW w:w="0" w:type="auto"/>
            <w:shd w:val="clear" w:color="auto" w:fill="CCEEFF"/>
            <w:tcMar>
              <w:top w:w="30" w:type="dxa"/>
              <w:left w:w="30" w:type="dxa"/>
              <w:bottom w:w="30" w:type="dxa"/>
              <w:right w:w="0" w:type="dxa"/>
            </w:tcMar>
            <w:vAlign w:val="bottom"/>
            <w:hideMark/>
          </w:tcPr>
          <w:p w14:paraId="7B4564A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11</w:t>
            </w:r>
          </w:p>
        </w:tc>
        <w:tc>
          <w:tcPr>
            <w:tcW w:w="0" w:type="auto"/>
            <w:shd w:val="clear" w:color="auto" w:fill="CCEEFF"/>
            <w:vAlign w:val="bottom"/>
            <w:hideMark/>
          </w:tcPr>
          <w:p w14:paraId="3032B8A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4E2A6D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626C36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vAlign w:val="bottom"/>
            <w:hideMark/>
          </w:tcPr>
          <w:p w14:paraId="3823C6C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8C764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AA2B3B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9</w:t>
            </w:r>
          </w:p>
        </w:tc>
        <w:tc>
          <w:tcPr>
            <w:tcW w:w="0" w:type="auto"/>
            <w:shd w:val="clear" w:color="auto" w:fill="CCEEFF"/>
            <w:vAlign w:val="bottom"/>
            <w:hideMark/>
          </w:tcPr>
          <w:p w14:paraId="2ED68F7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849887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806043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w:t>
            </w:r>
          </w:p>
        </w:tc>
        <w:tc>
          <w:tcPr>
            <w:tcW w:w="0" w:type="auto"/>
            <w:shd w:val="clear" w:color="auto" w:fill="CCEEFF"/>
            <w:vAlign w:val="bottom"/>
            <w:hideMark/>
          </w:tcPr>
          <w:p w14:paraId="59DCA5E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0D51BF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A9E50B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vAlign w:val="bottom"/>
            <w:hideMark/>
          </w:tcPr>
          <w:p w14:paraId="768B0D4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88C30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CAFCE1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38</w:t>
            </w:r>
          </w:p>
        </w:tc>
        <w:tc>
          <w:tcPr>
            <w:tcW w:w="0" w:type="auto"/>
            <w:shd w:val="clear" w:color="auto" w:fill="CCEEFF"/>
            <w:vAlign w:val="bottom"/>
            <w:hideMark/>
          </w:tcPr>
          <w:p w14:paraId="0F83538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283AD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E65E09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vAlign w:val="bottom"/>
            <w:hideMark/>
          </w:tcPr>
          <w:p w14:paraId="5565A0D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D8944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DBC38E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vAlign w:val="bottom"/>
            <w:hideMark/>
          </w:tcPr>
          <w:p w14:paraId="28E01E6F"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1702708C" w14:textId="77777777" w:rsidTr="0092466F">
        <w:trPr>
          <w:jc w:val="center"/>
        </w:trPr>
        <w:tc>
          <w:tcPr>
            <w:tcW w:w="0" w:type="auto"/>
            <w:tcMar>
              <w:top w:w="30" w:type="dxa"/>
              <w:left w:w="30" w:type="dxa"/>
              <w:bottom w:w="30" w:type="dxa"/>
              <w:right w:w="30" w:type="dxa"/>
            </w:tcMar>
            <w:vAlign w:val="bottom"/>
            <w:hideMark/>
          </w:tcPr>
          <w:p w14:paraId="427D376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Asia Pacific</w:t>
            </w:r>
          </w:p>
        </w:tc>
        <w:tc>
          <w:tcPr>
            <w:tcW w:w="0" w:type="auto"/>
            <w:tcMar>
              <w:top w:w="30" w:type="dxa"/>
              <w:left w:w="30" w:type="dxa"/>
              <w:bottom w:w="30" w:type="dxa"/>
              <w:right w:w="0" w:type="dxa"/>
            </w:tcMar>
            <w:vAlign w:val="bottom"/>
            <w:hideMark/>
          </w:tcPr>
          <w:p w14:paraId="58C2CF4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6</w:t>
            </w:r>
          </w:p>
        </w:tc>
        <w:tc>
          <w:tcPr>
            <w:tcW w:w="0" w:type="auto"/>
            <w:vAlign w:val="bottom"/>
            <w:hideMark/>
          </w:tcPr>
          <w:p w14:paraId="4497538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6C2F5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D62145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vAlign w:val="bottom"/>
            <w:hideMark/>
          </w:tcPr>
          <w:p w14:paraId="16B457A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93850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9630B7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vAlign w:val="bottom"/>
            <w:hideMark/>
          </w:tcPr>
          <w:p w14:paraId="67BC080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8DFEE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97849B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vAlign w:val="bottom"/>
            <w:hideMark/>
          </w:tcPr>
          <w:p w14:paraId="46AFF57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690B8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3ED364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w:t>
            </w:r>
          </w:p>
        </w:tc>
        <w:tc>
          <w:tcPr>
            <w:tcW w:w="0" w:type="auto"/>
            <w:vAlign w:val="bottom"/>
            <w:hideMark/>
          </w:tcPr>
          <w:p w14:paraId="7E49218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97438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406810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vAlign w:val="bottom"/>
            <w:hideMark/>
          </w:tcPr>
          <w:p w14:paraId="08902A4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B3C07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3EC403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vAlign w:val="bottom"/>
            <w:hideMark/>
          </w:tcPr>
          <w:p w14:paraId="69678E4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C980D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160DCE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vAlign w:val="bottom"/>
            <w:hideMark/>
          </w:tcPr>
          <w:p w14:paraId="7C064142"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53DDE9C6" w14:textId="77777777" w:rsidTr="0092466F">
        <w:trPr>
          <w:jc w:val="center"/>
        </w:trPr>
        <w:tc>
          <w:tcPr>
            <w:tcW w:w="0" w:type="auto"/>
            <w:shd w:val="clear" w:color="auto" w:fill="CCEEFF"/>
            <w:tcMar>
              <w:top w:w="30" w:type="dxa"/>
              <w:left w:w="30" w:type="dxa"/>
              <w:bottom w:w="30" w:type="dxa"/>
              <w:right w:w="30" w:type="dxa"/>
            </w:tcMar>
            <w:vAlign w:val="bottom"/>
            <w:hideMark/>
          </w:tcPr>
          <w:p w14:paraId="53A47BB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Global Ventures</w:t>
            </w:r>
          </w:p>
        </w:tc>
        <w:tc>
          <w:tcPr>
            <w:tcW w:w="0" w:type="auto"/>
            <w:shd w:val="clear" w:color="auto" w:fill="CCEEFF"/>
            <w:tcMar>
              <w:top w:w="30" w:type="dxa"/>
              <w:left w:w="30" w:type="dxa"/>
              <w:bottom w:w="30" w:type="dxa"/>
              <w:right w:w="0" w:type="dxa"/>
            </w:tcMar>
            <w:vAlign w:val="bottom"/>
            <w:hideMark/>
          </w:tcPr>
          <w:p w14:paraId="682AA83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w:t>
            </w:r>
          </w:p>
        </w:tc>
        <w:tc>
          <w:tcPr>
            <w:tcW w:w="0" w:type="auto"/>
            <w:shd w:val="clear" w:color="auto" w:fill="CCEEFF"/>
            <w:vAlign w:val="bottom"/>
            <w:hideMark/>
          </w:tcPr>
          <w:p w14:paraId="4784418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7D312C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783B58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vAlign w:val="bottom"/>
            <w:hideMark/>
          </w:tcPr>
          <w:p w14:paraId="52D8E5F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5FA5B3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0893E5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w:t>
            </w:r>
          </w:p>
        </w:tc>
        <w:tc>
          <w:tcPr>
            <w:tcW w:w="0" w:type="auto"/>
            <w:shd w:val="clear" w:color="auto" w:fill="CCEEFF"/>
            <w:vAlign w:val="bottom"/>
            <w:hideMark/>
          </w:tcPr>
          <w:p w14:paraId="3C28894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A268F0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449E88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vAlign w:val="bottom"/>
            <w:hideMark/>
          </w:tcPr>
          <w:p w14:paraId="1269FC3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6FE029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9B6BD5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vAlign w:val="bottom"/>
            <w:hideMark/>
          </w:tcPr>
          <w:p w14:paraId="528B767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4BCF3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658C4E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w:t>
            </w:r>
          </w:p>
        </w:tc>
        <w:tc>
          <w:tcPr>
            <w:tcW w:w="0" w:type="auto"/>
            <w:shd w:val="clear" w:color="auto" w:fill="CCEEFF"/>
            <w:vAlign w:val="bottom"/>
            <w:hideMark/>
          </w:tcPr>
          <w:p w14:paraId="0687731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562B2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5C1E75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vAlign w:val="bottom"/>
            <w:hideMark/>
          </w:tcPr>
          <w:p w14:paraId="1AD581C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BDF679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496A2B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1,718</w:t>
            </w:r>
          </w:p>
        </w:tc>
        <w:tc>
          <w:tcPr>
            <w:tcW w:w="0" w:type="auto"/>
            <w:shd w:val="clear" w:color="auto" w:fill="CCEEFF"/>
            <w:vAlign w:val="bottom"/>
            <w:hideMark/>
          </w:tcPr>
          <w:p w14:paraId="71EE090B"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72C2A492" w14:textId="77777777" w:rsidTr="0092466F">
        <w:trPr>
          <w:jc w:val="center"/>
        </w:trPr>
        <w:tc>
          <w:tcPr>
            <w:tcW w:w="0" w:type="auto"/>
            <w:tcMar>
              <w:top w:w="30" w:type="dxa"/>
              <w:left w:w="30" w:type="dxa"/>
              <w:bottom w:w="30" w:type="dxa"/>
              <w:right w:w="30" w:type="dxa"/>
            </w:tcMar>
            <w:vAlign w:val="bottom"/>
            <w:hideMark/>
          </w:tcPr>
          <w:p w14:paraId="035E37A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Bottling Investments</w:t>
            </w:r>
          </w:p>
        </w:tc>
        <w:tc>
          <w:tcPr>
            <w:tcW w:w="0" w:type="auto"/>
            <w:tcMar>
              <w:top w:w="30" w:type="dxa"/>
              <w:left w:w="30" w:type="dxa"/>
              <w:bottom w:w="30" w:type="dxa"/>
              <w:right w:w="0" w:type="dxa"/>
            </w:tcMar>
            <w:vAlign w:val="bottom"/>
            <w:hideMark/>
          </w:tcPr>
          <w:p w14:paraId="508A02F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vAlign w:val="bottom"/>
            <w:hideMark/>
          </w:tcPr>
          <w:p w14:paraId="59A1B7B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12DC5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A9B2FF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vAlign w:val="bottom"/>
            <w:hideMark/>
          </w:tcPr>
          <w:p w14:paraId="5E8D2D4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0F600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DE4A95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87</w:t>
            </w:r>
          </w:p>
        </w:tc>
        <w:tc>
          <w:tcPr>
            <w:tcW w:w="0" w:type="auto"/>
            <w:vAlign w:val="bottom"/>
            <w:hideMark/>
          </w:tcPr>
          <w:p w14:paraId="1841478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6290A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F53A1B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7</w:t>
            </w:r>
          </w:p>
        </w:tc>
        <w:tc>
          <w:tcPr>
            <w:tcW w:w="0" w:type="auto"/>
            <w:vAlign w:val="bottom"/>
            <w:hideMark/>
          </w:tcPr>
          <w:p w14:paraId="366EF36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7C395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DB09BA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101</w:t>
            </w:r>
          </w:p>
        </w:tc>
        <w:tc>
          <w:tcPr>
            <w:tcW w:w="0" w:type="auto"/>
            <w:vAlign w:val="bottom"/>
            <w:hideMark/>
          </w:tcPr>
          <w:p w14:paraId="4B50B98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EA31A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D80BE8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97</w:t>
            </w:r>
          </w:p>
        </w:tc>
        <w:tc>
          <w:tcPr>
            <w:tcW w:w="0" w:type="auto"/>
            <w:vAlign w:val="bottom"/>
            <w:hideMark/>
          </w:tcPr>
          <w:p w14:paraId="6F1ACEB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78EB6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3EB3C1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vAlign w:val="bottom"/>
            <w:hideMark/>
          </w:tcPr>
          <w:p w14:paraId="126BF87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27F87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F7319F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vAlign w:val="bottom"/>
            <w:hideMark/>
          </w:tcPr>
          <w:p w14:paraId="3DB8B9F4"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37C36A7C" w14:textId="77777777" w:rsidTr="0092466F">
        <w:trPr>
          <w:jc w:val="center"/>
        </w:trPr>
        <w:tc>
          <w:tcPr>
            <w:tcW w:w="0" w:type="auto"/>
            <w:tcBorders>
              <w:bottom w:val="single" w:sz="6" w:space="0" w:color="000000"/>
            </w:tcBorders>
            <w:shd w:val="clear" w:color="auto" w:fill="CCEEFF"/>
            <w:tcMar>
              <w:top w:w="30" w:type="dxa"/>
              <w:left w:w="30" w:type="dxa"/>
              <w:bottom w:w="30" w:type="dxa"/>
              <w:right w:w="30" w:type="dxa"/>
            </w:tcMar>
            <w:vAlign w:val="bottom"/>
            <w:hideMark/>
          </w:tcPr>
          <w:p w14:paraId="30307A9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Corporate</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4EDAB42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w:t>
            </w:r>
          </w:p>
        </w:tc>
        <w:tc>
          <w:tcPr>
            <w:tcW w:w="0" w:type="auto"/>
            <w:tcBorders>
              <w:bottom w:val="single" w:sz="6" w:space="0" w:color="000000"/>
            </w:tcBorders>
            <w:shd w:val="clear" w:color="auto" w:fill="CCEEFF"/>
            <w:vAlign w:val="bottom"/>
            <w:hideMark/>
          </w:tcPr>
          <w:p w14:paraId="373E7E8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738907F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6B0453E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2014448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4494AC2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169D433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2A284FC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678A358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3C335B0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1937C1C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0B10FB6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2588922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035BBAD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711A6C7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1DC0063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7</w:t>
            </w:r>
          </w:p>
        </w:tc>
        <w:tc>
          <w:tcPr>
            <w:tcW w:w="0" w:type="auto"/>
            <w:tcBorders>
              <w:bottom w:val="single" w:sz="6" w:space="0" w:color="000000"/>
            </w:tcBorders>
            <w:shd w:val="clear" w:color="auto" w:fill="CCEEFF"/>
            <w:vAlign w:val="bottom"/>
            <w:hideMark/>
          </w:tcPr>
          <w:p w14:paraId="6ABA747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0E13044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0A98B63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1F94522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1821402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4EA797D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0E784A34"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7FE85D80" w14:textId="77777777" w:rsidTr="0092466F">
        <w:trPr>
          <w:jc w:val="center"/>
        </w:trPr>
        <w:tc>
          <w:tcPr>
            <w:tcW w:w="0" w:type="auto"/>
            <w:tcBorders>
              <w:bottom w:val="single" w:sz="12" w:space="0" w:color="000000"/>
            </w:tcBorders>
            <w:tcMar>
              <w:top w:w="30" w:type="dxa"/>
              <w:left w:w="30" w:type="dxa"/>
              <w:bottom w:w="30" w:type="dxa"/>
              <w:right w:w="30" w:type="dxa"/>
            </w:tcMar>
            <w:vAlign w:val="bottom"/>
            <w:hideMark/>
          </w:tcPr>
          <w:p w14:paraId="5ED8D65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Total</w:t>
            </w:r>
          </w:p>
        </w:tc>
        <w:tc>
          <w:tcPr>
            <w:tcW w:w="0" w:type="auto"/>
            <w:tcBorders>
              <w:bottom w:val="single" w:sz="12" w:space="0" w:color="000000"/>
            </w:tcBorders>
            <w:tcMar>
              <w:top w:w="30" w:type="dxa"/>
              <w:left w:w="30" w:type="dxa"/>
              <w:bottom w:w="30" w:type="dxa"/>
              <w:right w:w="0" w:type="dxa"/>
            </w:tcMar>
            <w:vAlign w:val="bottom"/>
            <w:hideMark/>
          </w:tcPr>
          <w:p w14:paraId="3FA473E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32</w:t>
            </w:r>
          </w:p>
        </w:tc>
        <w:tc>
          <w:tcPr>
            <w:tcW w:w="0" w:type="auto"/>
            <w:tcBorders>
              <w:bottom w:val="single" w:sz="12" w:space="0" w:color="000000"/>
            </w:tcBorders>
            <w:vAlign w:val="bottom"/>
            <w:hideMark/>
          </w:tcPr>
          <w:p w14:paraId="22FFD8D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30" w:type="dxa"/>
            </w:tcMar>
            <w:vAlign w:val="bottom"/>
            <w:hideMark/>
          </w:tcPr>
          <w:p w14:paraId="4C2D604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12" w:space="0" w:color="000000"/>
            </w:tcBorders>
            <w:tcMar>
              <w:top w:w="30" w:type="dxa"/>
              <w:left w:w="30" w:type="dxa"/>
              <w:bottom w:w="30" w:type="dxa"/>
              <w:right w:w="0" w:type="dxa"/>
            </w:tcMar>
            <w:vAlign w:val="bottom"/>
            <w:hideMark/>
          </w:tcPr>
          <w:p w14:paraId="03D27C6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vAlign w:val="bottom"/>
            <w:hideMark/>
          </w:tcPr>
          <w:p w14:paraId="3CFB264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30" w:type="dxa"/>
            </w:tcMar>
            <w:vAlign w:val="bottom"/>
            <w:hideMark/>
          </w:tcPr>
          <w:p w14:paraId="09F847B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12" w:space="0" w:color="000000"/>
            </w:tcBorders>
            <w:tcMar>
              <w:top w:w="30" w:type="dxa"/>
              <w:left w:w="30" w:type="dxa"/>
              <w:bottom w:w="30" w:type="dxa"/>
              <w:right w:w="0" w:type="dxa"/>
            </w:tcMar>
            <w:vAlign w:val="bottom"/>
            <w:hideMark/>
          </w:tcPr>
          <w:p w14:paraId="14E4DE4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97</w:t>
            </w:r>
          </w:p>
        </w:tc>
        <w:tc>
          <w:tcPr>
            <w:tcW w:w="0" w:type="auto"/>
            <w:tcBorders>
              <w:bottom w:val="single" w:sz="12" w:space="0" w:color="000000"/>
            </w:tcBorders>
            <w:vAlign w:val="bottom"/>
            <w:hideMark/>
          </w:tcPr>
          <w:p w14:paraId="2B2F06C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30" w:type="dxa"/>
            </w:tcMar>
            <w:vAlign w:val="bottom"/>
            <w:hideMark/>
          </w:tcPr>
          <w:p w14:paraId="4622FB3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12" w:space="0" w:color="000000"/>
            </w:tcBorders>
            <w:tcMar>
              <w:top w:w="30" w:type="dxa"/>
              <w:left w:w="30" w:type="dxa"/>
              <w:bottom w:w="30" w:type="dxa"/>
              <w:right w:w="0" w:type="dxa"/>
            </w:tcMar>
            <w:vAlign w:val="bottom"/>
            <w:hideMark/>
          </w:tcPr>
          <w:p w14:paraId="470C7CC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8</w:t>
            </w:r>
          </w:p>
        </w:tc>
        <w:tc>
          <w:tcPr>
            <w:tcW w:w="0" w:type="auto"/>
            <w:tcBorders>
              <w:bottom w:val="single" w:sz="12" w:space="0" w:color="000000"/>
            </w:tcBorders>
            <w:vAlign w:val="bottom"/>
            <w:hideMark/>
          </w:tcPr>
          <w:p w14:paraId="451B5AD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30" w:type="dxa"/>
            </w:tcMar>
            <w:vAlign w:val="bottom"/>
            <w:hideMark/>
          </w:tcPr>
          <w:p w14:paraId="4579030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12" w:space="0" w:color="000000"/>
            </w:tcBorders>
            <w:tcMar>
              <w:top w:w="30" w:type="dxa"/>
              <w:left w:w="30" w:type="dxa"/>
              <w:bottom w:w="30" w:type="dxa"/>
              <w:right w:w="0" w:type="dxa"/>
            </w:tcMar>
            <w:vAlign w:val="bottom"/>
            <w:hideMark/>
          </w:tcPr>
          <w:p w14:paraId="4E763FB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105</w:t>
            </w:r>
          </w:p>
        </w:tc>
        <w:tc>
          <w:tcPr>
            <w:tcW w:w="0" w:type="auto"/>
            <w:tcBorders>
              <w:bottom w:val="single" w:sz="12" w:space="0" w:color="000000"/>
            </w:tcBorders>
            <w:vAlign w:val="bottom"/>
            <w:hideMark/>
          </w:tcPr>
          <w:p w14:paraId="297657D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30" w:type="dxa"/>
            </w:tcMar>
            <w:vAlign w:val="bottom"/>
            <w:hideMark/>
          </w:tcPr>
          <w:p w14:paraId="3C13EA0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12" w:space="0" w:color="000000"/>
            </w:tcBorders>
            <w:tcMar>
              <w:top w:w="30" w:type="dxa"/>
              <w:left w:w="30" w:type="dxa"/>
              <w:bottom w:w="30" w:type="dxa"/>
              <w:right w:w="0" w:type="dxa"/>
            </w:tcMar>
            <w:vAlign w:val="bottom"/>
            <w:hideMark/>
          </w:tcPr>
          <w:p w14:paraId="630701F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171</w:t>
            </w:r>
          </w:p>
        </w:tc>
        <w:tc>
          <w:tcPr>
            <w:tcW w:w="0" w:type="auto"/>
            <w:tcBorders>
              <w:bottom w:val="single" w:sz="12" w:space="0" w:color="000000"/>
            </w:tcBorders>
            <w:vAlign w:val="bottom"/>
            <w:hideMark/>
          </w:tcPr>
          <w:p w14:paraId="1EE3234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30" w:type="dxa"/>
            </w:tcMar>
            <w:vAlign w:val="bottom"/>
            <w:hideMark/>
          </w:tcPr>
          <w:p w14:paraId="0ACCCCE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6DDEAF8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12" w:space="0" w:color="000000"/>
            </w:tcBorders>
            <w:vAlign w:val="bottom"/>
            <w:hideMark/>
          </w:tcPr>
          <w:p w14:paraId="1300016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30" w:type="dxa"/>
            </w:tcMar>
            <w:vAlign w:val="bottom"/>
            <w:hideMark/>
          </w:tcPr>
          <w:p w14:paraId="02423A3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41BFFE2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1,730</w:t>
            </w:r>
          </w:p>
        </w:tc>
        <w:tc>
          <w:tcPr>
            <w:tcW w:w="0" w:type="auto"/>
            <w:tcBorders>
              <w:top w:val="single" w:sz="6" w:space="0" w:color="000000"/>
              <w:bottom w:val="single" w:sz="12" w:space="0" w:color="000000"/>
            </w:tcBorders>
            <w:vAlign w:val="bottom"/>
            <w:hideMark/>
          </w:tcPr>
          <w:p w14:paraId="7D855A5B" w14:textId="77777777" w:rsidR="0092466F" w:rsidRPr="0092466F" w:rsidRDefault="0092466F" w:rsidP="0092466F">
            <w:pPr>
              <w:widowControl/>
              <w:jc w:val="left"/>
              <w:rPr>
                <w:rFonts w:ascii="Times New Roman" w:eastAsia="宋体" w:hAnsi="Times New Roman" w:cs="Times New Roman"/>
                <w:kern w:val="0"/>
                <w:sz w:val="20"/>
                <w:szCs w:val="20"/>
              </w:rPr>
            </w:pPr>
          </w:p>
        </w:tc>
      </w:tr>
    </w:tbl>
    <w:p w14:paraId="1057EEDD"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Management believes that our Company's facilities for the production of our products are suitable and adequate, that they are being appropriately utilized in line with past experience, and that they have sufficient production capacity for their present intended purposes. The extent of utilization of such facilities varies based upon seasonal demand for our products. However, management believes that additional production can be achieved at the existing facilities by adding personnel and capital equipment and, at some facilities, by adding shifts of personnel or expanding the facilities. We continuously review our anticipated requirements for facilities and, on the basis of that review, may from time to time acquire or lease additional facilities and/or dispose of existing facilities.</w:t>
      </w:r>
    </w:p>
    <w:p w14:paraId="18735567"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20"/>
          <w:szCs w:val="20"/>
        </w:rPr>
        <w:t>ITEM 3.  LEGAL PROCEEDINGS</w:t>
      </w:r>
    </w:p>
    <w:p w14:paraId="1B9FFDFA"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The Company is involved in various legal proceedings, including the proceedings specifically discussed below. Management</w:t>
      </w:r>
    </w:p>
    <w:p w14:paraId="63DF2414"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believes that, except as disclosed in "U.S. Federal Income Tax Dispute"</w:t>
      </w:r>
      <w:r w:rsidRPr="0092466F">
        <w:rPr>
          <w:rFonts w:ascii="inherit" w:eastAsia="宋体" w:hAnsi="inherit" w:cs="Times New Roman"/>
          <w:i/>
          <w:iCs/>
          <w:color w:val="000000"/>
          <w:kern w:val="0"/>
          <w:sz w:val="20"/>
          <w:szCs w:val="20"/>
        </w:rPr>
        <w:t> </w:t>
      </w:r>
      <w:r w:rsidRPr="0092466F">
        <w:rPr>
          <w:rFonts w:ascii="inherit" w:eastAsia="宋体" w:hAnsi="inherit" w:cs="Times New Roman"/>
          <w:color w:val="000000"/>
          <w:kern w:val="0"/>
          <w:sz w:val="20"/>
          <w:szCs w:val="20"/>
        </w:rPr>
        <w:t>below, the total liabilities of the Company that may arise as a result of currently pending legal proceedings will not have a material adverse effect on the Company taken as a whole.</w:t>
      </w:r>
    </w:p>
    <w:p w14:paraId="0277FF51"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508A770E"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24</w:t>
      </w:r>
    </w:p>
    <w:p w14:paraId="6B062981"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37CB00AF">
          <v:rect id="_x0000_i1049" style="width:0;height:1.5pt" o:hralign="center" o:hrstd="t" o:hrnoshade="t" o:hr="t" fillcolor="black" stroked="f"/>
        </w:pict>
      </w:r>
    </w:p>
    <w:p w14:paraId="66732D67"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6BA1A5DA"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i/>
          <w:iCs/>
          <w:color w:val="000000"/>
          <w:kern w:val="0"/>
          <w:sz w:val="20"/>
          <w:szCs w:val="20"/>
        </w:rPr>
        <w:t>Aqua-Chem Litigation</w:t>
      </w:r>
    </w:p>
    <w:p w14:paraId="33648971"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 xml:space="preserve">On December 20, 2002, the Company filed a lawsuit (The Coca-Cola Company v. Aqua-Chem, Inc., Civil Action No. 2002CV631-50) in the Superior Court of Fulton County, Georgia ("Georgia Case"), seeking a declaratory judgment that the Company has no obligation to its former subsidiary, Aqua-Chem, Inc., now known as Cleaver-Brooks, Inc. ("Aqua-Chem"), for any past, present or future liabilities or expenses in connection with any claims or lawsuits against Aqua-Chem. Subsequent to the Company's filing but on the same day, Aqua-Chem filed a lawsuit (Aqua-Chem, Inc. v. The Coca-Cola Company, Civil Action No. 02CV012179) in the Circuit Court, Civil Division of Milwaukee County, Wisconsin ("Wisconsin Case"). In the Wisconsin Case, Aqua-Chem sought a </w:t>
      </w:r>
      <w:r w:rsidRPr="0092466F">
        <w:rPr>
          <w:rFonts w:ascii="inherit" w:eastAsia="宋体" w:hAnsi="inherit" w:cs="Times New Roman"/>
          <w:color w:val="000000"/>
          <w:kern w:val="0"/>
          <w:sz w:val="20"/>
          <w:szCs w:val="20"/>
        </w:rPr>
        <w:lastRenderedPageBreak/>
        <w:t>declaratory judgment that the Company is responsible for all liabilities and expenses not covered by insurance in connection with certain of Aqua-Chem's general and product liability claims arising from occurrences prior to the Company's sale of Aqua-Chem in 1981, and a judgment for breach of contract in an amount exceeding $9 million for costs incurred by Aqua-Chem to date in connection with such claims. The Wisconsin Case initially was stayed, pending final resolution of the Georgia Case, and later was voluntarily dismissed without prejudice by Aqua-Chem.</w:t>
      </w:r>
    </w:p>
    <w:p w14:paraId="32F98799"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The Company owned Aqua-Chem from 1970 to 1981. During that time, the Company purchased over $400 million of insurance coverage, which also insures Aqua-Chem for some of its prior and future costs for certain product liability and other claims. The Company sold Aqua-Chem to Lyonnaise American Holding, Inc., in 1981 under the terms of a stock sale agreement. The 1981 agreement, and a subsequent 1983 settlement agreement, outlined the parties' rights and obligations concerning past and future claims and lawsuits involving Aqua-Chem. Cleaver-Brooks, a division of Aqua-Chem, manufactured boilers, some of which contained asbestos gaskets. Aqua-Chem was first named as a defendant in asbestos lawsuits in or around 1985 and currently has approximately 15,000 active claims pending against it.</w:t>
      </w:r>
    </w:p>
    <w:p w14:paraId="29D3C05D"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The parties agreed in 2004 to stay the Georgia Case pending the outcome of insurance coverage litigation filed by certain Aqua-Chem insurers on March 26, 2004. In the coverage action, five plaintiff insurance companies filed suit (Century Indemnity Company, et al. v. Aqua-Chem, Inc., The Coca-Cola Company, et al., Case No. 04CV002852) in the Circuit Court, Civil Division of Milwaukee County, Wisconsin, against the Company, Aqua-Chem and 16 insurance companies. Several of the policies that were the subject of the coverage action had been issued to the Company during the period (1970 to 1981) when the Company owned Aqua-Chem. The complaint sought a determination of the respective rights and obligations under the insurance policies issued with regard to asbestos-related claims against Aqua-Chem. The action also sought a monetary judgment reimbursing any amounts paid by the plaintiffs in excess of their obligations. Two of the insurers, one with a $15 million policy limit and one with a $25 million policy limit, asserted cross-claims against the Company, alleging that the Company and/or its insurers are responsible for Aqua-Chem's asbestos liabilities before any obligation is triggered on the part of the cross-claimant insurers to pay for such costs under their policies.</w:t>
      </w:r>
    </w:p>
    <w:p w14:paraId="3B878A13"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Aqua-Chem and the Company filed and obtained a partial summary judgment determination in the coverage action that the insurers for Aqua-Chem and the Company were jointly and severally liable for coverage amounts, but reserving judgment on other defenses that might apply. During the course of the Wisconsin insurance coverage litigation, Aqua-Chem and the Company reached settlements with several of the insurers, including plaintiffs, who paid funds into escrow accounts for payment of costs arising from the asbestos claims against Aqua-Chem. On July 24, 2007, the Wisconsin trial court entered a final declaratory judgment regarding the rights and obligations of the parties under the insurance policies issued by the remaining defendant insurers, which judgment was not appealed. The judgment directs, among other things, that each insurer whose policy is triggered is jointly and severally liable for 100 percent of Aqua-Chem's losses up to policy limits. The court's judgment concluded the Wisconsin insurance coverage litigation.</w:t>
      </w:r>
    </w:p>
    <w:p w14:paraId="59C8D005"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 xml:space="preserve">The Company and Aqua-Chem continued to pursue and obtain coverage agreements for the asbestos-related claims against Aqua-Chem with those insurance companies that did not settle in the Wisconsin insurance coverage litigation. The Company anticipated that a final settlement </w:t>
      </w:r>
      <w:r w:rsidRPr="0092466F">
        <w:rPr>
          <w:rFonts w:ascii="inherit" w:eastAsia="宋体" w:hAnsi="inherit" w:cs="Times New Roman"/>
          <w:color w:val="000000"/>
          <w:kern w:val="0"/>
          <w:sz w:val="20"/>
          <w:szCs w:val="20"/>
        </w:rPr>
        <w:lastRenderedPageBreak/>
        <w:t>with three of those insurers ("Chartis insurers") would be finalized in May 2011, but the Chartis insurers repudiated their settlement commitments and, as a result, Aqua-Chem and the Company filed suit against them in Wisconsin state court to enforce the coverage-in-place settlement or, in the alternative, to obtain a declaratory judgment validating Aqua-Chem and the Company's interpretation of the court's judgment in the Wisconsin insurance coverage litigation.</w:t>
      </w:r>
    </w:p>
    <w:p w14:paraId="07E136D9"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In February 2012, the parties filed and argued a number of cross-motions for summary judgment related to the issues of the enforceability of the settlement agreement and the exhaustion of policies underlying those of the Chartis insurers. The court granted defendants' motions for summary judgment that the 2011 Settlement Agreement and 2010 Term Sheet were not binding contracts, but denied their similar motions related to plaintiffs' claims for promissory and/or equitable estoppel. On or about May 15, 2012, the parties entered into a mutually agreeable settlement/stipulation resolving two major issues: exhaustion of underlying coverage and control of defense. On or about January 10, 2013, the parties reached a settlement of the estoppel claims and all of the remaining coverage issues, with the exception of one disputed issue relating to the scope of the Chartis insurers' defense obligations in two policy years. The trial court granted summary judgment in favor of the Company and Aqua-Chem on that one open issue and entered a final appealable judgment to that effect following the parties' settlement. On January 23, 2013, the Chartis insurers filed a notice of appeal of the trial court's summary judgment ruling. On October 29,</w:t>
      </w:r>
    </w:p>
    <w:p w14:paraId="6601CCF1"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6E201689"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25</w:t>
      </w:r>
    </w:p>
    <w:p w14:paraId="600D6F91"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01E60974">
          <v:rect id="_x0000_i1050" style="width:0;height:1.5pt" o:hralign="center" o:hrstd="t" o:hrnoshade="t" o:hr="t" fillcolor="black" stroked="f"/>
        </w:pict>
      </w:r>
    </w:p>
    <w:p w14:paraId="7E7DF9CB"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41E4E512"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2013, the Wisconsin Court of Appeals affirmed the grant of summary judgment in favor of the Company and Aqua-Chem. On November 27, 2013, the Chartis insurers filed a petition for review in the Supreme Court of Wisconsin, and on December 11, 2013, the Company filed its opposition to that petition. On April 16, 2014, the Supreme Court of Wisconsin denied the Chartis insurers' petition for review.</w:t>
      </w:r>
    </w:p>
    <w:p w14:paraId="0534B4FD"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The Georgia Case remains subject to the stay agreed to in 2004.</w:t>
      </w:r>
    </w:p>
    <w:p w14:paraId="52101265"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i/>
          <w:iCs/>
          <w:color w:val="000000"/>
          <w:kern w:val="0"/>
          <w:sz w:val="20"/>
          <w:szCs w:val="20"/>
        </w:rPr>
        <w:t>U.S. Federal Income Tax Dispute</w:t>
      </w:r>
    </w:p>
    <w:p w14:paraId="4D9E8747"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On September 17, 2015, the Company received a Statutory Notice of Deficiency (the "Notice") from the IRS for the tax years 2007 through 2009 after a five-year audit. In the Notice, the IRS claimed that the Company's U.S. taxable income should be increased by an amount that creates a potential additional federal income tax liability of approximately $3.3 billion for the period plus interest. No penalties were asserted in the Notice. The disputed amounts largely relate to a transfer pricing matter involving the appropriate amount of taxable income the Company should report in the United States in connection with its licensing of intangible property to certain related foreign licensees regarding the manufacturing, distribution, sale, marketing and promotion of products in certain foreign markets.</w:t>
      </w:r>
    </w:p>
    <w:p w14:paraId="55B89FC9"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 xml:space="preserve">During the 2007-2009 audit period, the Company followed the same transfer pricing methodology for these licenses that had consistently been followed since the methodology was agreed with the IRS in a 1996 closing agreement (the "Closing Agreement") that applied back to 1987. The Closing Agreement provided prospective penalty protection conditioned on the Company's continued adherence to the prescribed methodology absent a change in material facts </w:t>
      </w:r>
      <w:r w:rsidRPr="0092466F">
        <w:rPr>
          <w:rFonts w:ascii="inherit" w:eastAsia="宋体" w:hAnsi="inherit" w:cs="Times New Roman"/>
          <w:color w:val="000000"/>
          <w:kern w:val="0"/>
          <w:sz w:val="20"/>
          <w:szCs w:val="20"/>
        </w:rPr>
        <w:lastRenderedPageBreak/>
        <w:t>or circumstances or relevant federal tax law. Although the IRS subsequently asserted, without explanation, that material facts and circumstances and relevant federal tax law had changed, it has not asserted penalties. The Company's compliance with the Closing Agreement was audited and confirmed by the IRS in five successive audit cycles covering the subsequent 11 years through 2006, with the last audit concluding as recently as 2009.</w:t>
      </w:r>
    </w:p>
    <w:p w14:paraId="26D6B890"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The Notice represents a repudiation of the methodology previously adopted in the Closing Agreement. The IRS designated the matter for litigation on October 15, 2015. Due to the fact that the matter remains designated, the Company is prevented from pursuing any administrative settlement at IRS Appeals or under the IRS Advance Pricing and Mutual Agreement Program.</w:t>
      </w:r>
    </w:p>
    <w:p w14:paraId="16733E49"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The Company firmly believes that the IRS' claims are without merit and is pursuing, and will continue to pursue, all available administrative and judicial remedies necessary to vigorously defend its position. To that end, the Company filed a petition in the U.S. Tax Court on December 14, 2015, and the IRS filed its answer on February 12, 2016. On October 4, 2017, the IRS filed an amended answer to the Company's petition in which it increased its transfer pricing adjustment by $385 million, resulting in an additional tax adjustment of $135 million.</w:t>
      </w:r>
    </w:p>
    <w:p w14:paraId="5E29456B"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On June 20, 2017, the Company filed a motion for summary judgment on the portion of the IRS' adjustments related to our licensee in Mexico. On December 14, 2017, the U.S. Tax Court issued a decision on the summary judgment motion in favor of the Company. This decision effectively reduced the IRS' potential tax adjustment by approximately $138 million.</w:t>
      </w:r>
    </w:p>
    <w:p w14:paraId="7058FDF9"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The U.S. Tax Court trial was held from March 8, 2018 through May 11, 2018. The Company and the IRS filed and exchanged final post-trial briefs in April 2019. It is not known how much time will elapse thereafter prior to the issuance of the Court's opinion. In the interim, or subsequent to the court's opinion, the IRS may propose similar adjustments for years subsequent to the 2007-2009 litigation period. While the Company continues to strongly disagree with the IRS' position, there is no assurance that the court will rule in the Company's favor, and it is possible that all or some portion of the adjustment proposed by the Notice ultimately could be sustained. In that event, the Company will be subject to significant additional liabilities for the years at issue and potentially also for subsequent periods, which could have a material adverse impact on the Company's financial position, results of operations, and cash flows.</w:t>
      </w:r>
    </w:p>
    <w:p w14:paraId="21142D13"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i/>
          <w:iCs/>
          <w:color w:val="000000"/>
          <w:kern w:val="0"/>
          <w:sz w:val="20"/>
          <w:szCs w:val="20"/>
        </w:rPr>
        <w:t>Environmental Matter</w:t>
      </w:r>
    </w:p>
    <w:p w14:paraId="1E11EFDF"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In April 2019, the Company received a Finding and Notice of Violation ("NOV") from the United States Environmental Protection Agency ("EPA") alleging that the Company violated the California Truck and Bus Regulation and the California Drayage Truck Regulation by failing to verify compliance with such regulations by certain diesel-fueled vehicles owned by third parties that the Company caused to be operated in California. The Company reached a settlement with the EPA regarding this matter under which it paid a civil penalty of $145,000.</w:t>
      </w:r>
    </w:p>
    <w:p w14:paraId="312BF9CE"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20"/>
          <w:szCs w:val="20"/>
        </w:rPr>
        <w:t>ITEM 4.  MINE SAFETY DISCLOSURES</w:t>
      </w:r>
    </w:p>
    <w:p w14:paraId="7F1B2BB9"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Not applicable.</w:t>
      </w:r>
    </w:p>
    <w:p w14:paraId="50695AE2"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74D0618C"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26</w:t>
      </w:r>
    </w:p>
    <w:p w14:paraId="793B22B4"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71054C61">
          <v:rect id="_x0000_i1051" style="width:0;height:1.5pt" o:hralign="center" o:hrstd="t" o:hrnoshade="t" o:hr="t" fillcolor="black" stroked="f"/>
        </w:pict>
      </w:r>
    </w:p>
    <w:p w14:paraId="6CAF547D"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1D493E6B"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20"/>
          <w:szCs w:val="20"/>
        </w:rPr>
        <w:t>ITEM X.  INFORMATION ABOUT OUR EXECUTIVE OFFICERS</w:t>
      </w:r>
    </w:p>
    <w:p w14:paraId="1DEC3DDB"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The following are the executive officers of our Company as of February 24, 2020:</w:t>
      </w:r>
    </w:p>
    <w:p w14:paraId="0B0DA9C4"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i/>
          <w:iCs/>
          <w:color w:val="000000"/>
          <w:kern w:val="0"/>
          <w:sz w:val="20"/>
          <w:szCs w:val="20"/>
        </w:rPr>
        <w:lastRenderedPageBreak/>
        <w:t>Manuel Arroyo</w:t>
      </w:r>
      <w:r w:rsidRPr="0092466F">
        <w:rPr>
          <w:rFonts w:ascii="inherit" w:eastAsia="宋体" w:hAnsi="inherit" w:cs="Times New Roman"/>
          <w:color w:val="000000"/>
          <w:kern w:val="0"/>
          <w:sz w:val="20"/>
          <w:szCs w:val="20"/>
        </w:rPr>
        <w:t>, 52, is Chief Marketing Officer of the Company and President of the Asia Pacific Group. Mr. Arroyo first joined the Company in 1995 in Madrid in brand management and served in roles of increasing responsibility with the Company until his appointment as General Manager for Spain in 2004, a position which he held until 2006. Mr. Arroyo served as President of the South East and West Asia business unit from 2006 to 2010 and as President of the ASEAN business unit from 2010 to August 2014. Mr. Arroyo served as Senior Vice President and President, Asia Pacific, of S.C. Johnson &amp; Son, Inc., a multinational consumer product manufacturer, from September 2014 to May 2015, and as Chief Executive Officer of Deoleo, S.A., a Spanish multinational olive oil processing company, from May 2015 until September 2016. Mr. Arroyo returned to the Company as General Manager for Iberia in February 2017 and was appointed President of the Mexico business unit in July 2017, a position in which he served until his appointment as President of the Asia Pacific Group effective January 1, 2019. Mr. Arroyo was appointed Chief Marketing Officer of the Company effective January 1, 2020 and continues to serve as President of the Asia Pacific Group.</w:t>
      </w:r>
    </w:p>
    <w:p w14:paraId="26368851"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i/>
          <w:iCs/>
          <w:color w:val="000000"/>
          <w:kern w:val="0"/>
          <w:sz w:val="20"/>
          <w:szCs w:val="20"/>
        </w:rPr>
        <w:t>Lisa Chang</w:t>
      </w:r>
      <w:r w:rsidRPr="0092466F">
        <w:rPr>
          <w:rFonts w:ascii="inherit" w:eastAsia="宋体" w:hAnsi="inherit" w:cs="Times New Roman"/>
          <w:color w:val="000000"/>
          <w:kern w:val="0"/>
          <w:sz w:val="20"/>
          <w:szCs w:val="20"/>
        </w:rPr>
        <w:t>, 51, is Senior Vice President and Chief People Officer of the Company. Ms. Chang joined the Company as Chief People Officer effective March 1, 2019. Prior to joining the Company, she served as Senior Vice President and Chief Human Resources Officer for AMB Group LLC, which is the investment management and shared services arm of The Blank Family of Businesses, from 2014 through 2018. Prior to joining AMB Group LLC, Ms. Chang served as Vice President of Human Resources for International at Equifax Inc. from 2013 through 2014, where she led human resources for all of its global locations. Prior to Equifax Inc., Ms. Chang held various senior human resources positions in the media and entertainment industry with Turner Broadcasting System Inc. and The Weather Channel from 1998 through 2013. Ms. Chang was elected Senior Vice President of the Company effective March 1, 2019. </w:t>
      </w:r>
    </w:p>
    <w:p w14:paraId="1518432D"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i/>
          <w:iCs/>
          <w:color w:val="000000"/>
          <w:kern w:val="0"/>
          <w:sz w:val="20"/>
          <w:szCs w:val="20"/>
        </w:rPr>
        <w:t>James L. Dinkins</w:t>
      </w:r>
      <w:r w:rsidRPr="0092466F">
        <w:rPr>
          <w:rFonts w:ascii="inherit" w:eastAsia="宋体" w:hAnsi="inherit" w:cs="Times New Roman"/>
          <w:color w:val="000000"/>
          <w:kern w:val="0"/>
          <w:sz w:val="20"/>
          <w:szCs w:val="20"/>
        </w:rPr>
        <w:t>, 57, is Senior Vice President of the Company and President, Coca-Cola North America. Mr. Dinkins joined the Company in 1988, serving in various account management, marketing and field sales roles with Coca-Cola USA until July 1999. He rejoined the Company in August 2002 as Managing Director, NCAA Sports, and held positions of increasing responsibility in the Coca-Cola Foodservice and On-Premise business of Coca-Cola North America. From November 2010 to April 2014, he served as President, 7-Eleven Global Customer Team, and from April 2014 to August 2014, he served as Senior Vice President, National Retail Sales for select grocery, club and convenience retail customers. From August 2014 to May 2017, he served as Chief Retail Sales Officer for Coca-Cola North America. From May 2017 to December 2017, he served as President of the Minute Maid business unit and Chief Retail Sales Officer for Coca-Cola North America. Mr. Dinkins was appointed President of Coca-Cola North America and elected Senior Vice President of the Company effective January 1, 2018.</w:t>
      </w:r>
    </w:p>
    <w:p w14:paraId="5ED5CE37"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i/>
          <w:iCs/>
          <w:color w:val="000000"/>
          <w:kern w:val="0"/>
          <w:sz w:val="20"/>
          <w:szCs w:val="20"/>
        </w:rPr>
        <w:t>Nikos Koumettis</w:t>
      </w:r>
      <w:r w:rsidRPr="0092466F">
        <w:rPr>
          <w:rFonts w:ascii="inherit" w:eastAsia="宋体" w:hAnsi="inherit" w:cs="Times New Roman"/>
          <w:color w:val="000000"/>
          <w:kern w:val="0"/>
          <w:sz w:val="20"/>
          <w:szCs w:val="20"/>
        </w:rPr>
        <w:t>, 55, is President of the Europe, Middle East and Africa Group. Mr. Koumettis joined the Company in January 2001 as Southeast Mediterranean Region General Manager for Greece and Cyprus. Mr. Koumettis served as President of the Adriatic and Balkans business unit from January 2003 to June 2008, as President of Coca-Cola Ltd. based in Canada from June 2008 to April 2011, and as President of the Central and Southern Europe business unit from April 2011 to April 2016. In April 2016, Mr. Koumettis was appointed President of the Central and Eastern Europe business unit based in Athens and continued in that position until his appointment as President of the Europe, Middle East and Africa Group effective January 1, 2019.</w:t>
      </w:r>
    </w:p>
    <w:p w14:paraId="4B550F03"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i/>
          <w:iCs/>
          <w:color w:val="000000"/>
          <w:kern w:val="0"/>
          <w:sz w:val="20"/>
          <w:szCs w:val="20"/>
        </w:rPr>
        <w:lastRenderedPageBreak/>
        <w:t>Robert Long</w:t>
      </w:r>
      <w:r w:rsidRPr="0092466F">
        <w:rPr>
          <w:rFonts w:ascii="inherit" w:eastAsia="宋体" w:hAnsi="inherit" w:cs="Times New Roman"/>
          <w:color w:val="000000"/>
          <w:kern w:val="0"/>
          <w:sz w:val="20"/>
          <w:szCs w:val="20"/>
        </w:rPr>
        <w:t>, 62, is Senior Vice President and Chief Innovation Officer of the Company. Mr. Long joined the Company in April 2004 as Vice President, Global Packaging Platforms. In October 2007, he moved to Japan to lead research and development for Japan, a position he held until coming to Coca-Cola North America in August 2010 to lead research and development. In October 2012, he also assumed North America responsibility for Technical Governance (Quality, Environment, Safety and Scientific &amp; Regulatory Affairs). Mr. Long served as Vice President, Research and Development, of the Company from December 2016 until his appointment as Chief Innovation Officer and election as Senior Vice President of the Company effective May 1, 2017.</w:t>
      </w:r>
    </w:p>
    <w:p w14:paraId="192DC9AC"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i/>
          <w:iCs/>
          <w:color w:val="000000"/>
          <w:kern w:val="0"/>
          <w:sz w:val="20"/>
          <w:szCs w:val="20"/>
        </w:rPr>
        <w:t>Jennifer K. Mann</w:t>
      </w:r>
      <w:r w:rsidRPr="0092466F">
        <w:rPr>
          <w:rFonts w:ascii="inherit" w:eastAsia="宋体" w:hAnsi="inherit" w:cs="Times New Roman"/>
          <w:color w:val="000000"/>
          <w:kern w:val="0"/>
          <w:sz w:val="20"/>
          <w:szCs w:val="20"/>
        </w:rPr>
        <w:t>, 47, is Senior Vice President of the Company and President, Global Ventures. Ms. Mann joined the Company in 1997 as Manager in the National Customer Support Division of Coca-Cola North America. She served as Vice President and General Manager of Coca-Cola Freestyle from June 2012 until October 2015, when she was appointed Chief of Staff for James Quincey, then President and Chief Operating Officer of the Company. Ms. Mann was appointed Chief People Officer and elected Senior Vice President of the Company effective May 1, 2017. She continued to serve as Chief of Staff for the Chief Executive Officer of the Company until October 2018. Ms. Mann was appointed to the additional position of President, Global Ventures, effective January 1, 2019 and continued to serve as Chief People Officer until March 1, 2019.</w:t>
      </w:r>
    </w:p>
    <w:p w14:paraId="0C9E8E53"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i/>
          <w:iCs/>
          <w:color w:val="4B4B4B"/>
          <w:kern w:val="0"/>
          <w:sz w:val="20"/>
          <w:szCs w:val="20"/>
        </w:rPr>
        <w:t>J</w:t>
      </w:r>
      <w:r w:rsidRPr="0092466F">
        <w:rPr>
          <w:rFonts w:ascii="inherit" w:eastAsia="宋体" w:hAnsi="inherit" w:cs="Times New Roman"/>
          <w:i/>
          <w:iCs/>
          <w:color w:val="000000"/>
          <w:kern w:val="0"/>
          <w:sz w:val="20"/>
          <w:szCs w:val="20"/>
        </w:rPr>
        <w:t>ohn Murphy</w:t>
      </w:r>
      <w:r w:rsidRPr="0092466F">
        <w:rPr>
          <w:rFonts w:ascii="inherit" w:eastAsia="宋体" w:hAnsi="inherit" w:cs="Times New Roman"/>
          <w:color w:val="000000"/>
          <w:kern w:val="0"/>
          <w:sz w:val="20"/>
          <w:szCs w:val="20"/>
        </w:rPr>
        <w:t>, 58, is Executive Vice President and Chief Financial Officer of the Company. Mr. Murphy joined the Company in 1988 as an International Internal Auditor. In 1991, he moved to Coca-Cola Japan and served as Executive Assistant to the Chief Financial Officer. Mr. Murphy served in various finance, planning and operations roles with expanded responsibilities at </w:t>
      </w:r>
    </w:p>
    <w:p w14:paraId="39C6BA87"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17EEA59C"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27</w:t>
      </w:r>
    </w:p>
    <w:p w14:paraId="39541FF9"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735009A4">
          <v:rect id="_x0000_i1052" style="width:0;height:1.5pt" o:hralign="center" o:hrstd="t" o:hrnoshade="t" o:hr="t" fillcolor="black" stroked="f"/>
        </w:pict>
      </w:r>
    </w:p>
    <w:p w14:paraId="6B5B662D"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2C6BBA92"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Coca-Cola Japan and subsequently worked for F&amp;N Coca-Cola Ltd., the Coca-Cola bottling partner in Singapore. He rejoined the Company in 1996 as Region Manager in Indonesia. From March 2000 to November 2000, Mr. Murphy served as Vice President of Business Systems in Coca-Cola North America, and from December 2000 to May 2003, he served as Executive Vice President and Chief Financial Officer of Coca-Cola Japan. From June 2003 to May 2005, he served as Deputy President of Coca-Cola Japan, and in June 2005, he was appointed Vice President of Strategic Planning of the Company, a position he held until he became President of the Latin Center business unit in October 2008. Mr. Murphy was appointed President of the South Latin business unit in January 2013 and served in that role until his appointment to the position of President of the Asia Pacific Group in August 2016. Mr. Murphy was elected Senior Vice President and Deputy Chief Financial Officer of the Company effective January 1, 2019 and served in those capacities until his election as Executive Vice President and Chief Financial Officer of the Company effective March 16, 2019. </w:t>
      </w:r>
    </w:p>
    <w:p w14:paraId="3BE12E02"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i/>
          <w:iCs/>
          <w:color w:val="000000"/>
          <w:kern w:val="0"/>
          <w:sz w:val="20"/>
          <w:szCs w:val="20"/>
        </w:rPr>
        <w:t>Beatriz Perez</w:t>
      </w:r>
      <w:r w:rsidRPr="0092466F">
        <w:rPr>
          <w:rFonts w:ascii="inherit" w:eastAsia="宋体" w:hAnsi="inherit" w:cs="Times New Roman"/>
          <w:color w:val="000000"/>
          <w:kern w:val="0"/>
          <w:sz w:val="20"/>
          <w:szCs w:val="20"/>
        </w:rPr>
        <w:t xml:space="preserve">, 50, is Senior Vice President and Chief Communications, Public Affairs, Sustainability and Marketing Assets Officer of the Company. Ms. Perez joined the Company in 1996 and has served in various roles of increasing responsibility in brand and marketing management, field operations, sustainability, public affairs and communications. From April 2010 to June 2011, she served as Chief Marketing Officer for Coca-Cola North America. She served as the Company's first Chief Sustainability Officer from July 2011 to April 2017, and as </w:t>
      </w:r>
      <w:r w:rsidRPr="0092466F">
        <w:rPr>
          <w:rFonts w:ascii="inherit" w:eastAsia="宋体" w:hAnsi="inherit" w:cs="Times New Roman"/>
          <w:color w:val="000000"/>
          <w:kern w:val="0"/>
          <w:sz w:val="20"/>
          <w:szCs w:val="20"/>
        </w:rPr>
        <w:lastRenderedPageBreak/>
        <w:t>Vice President, Global Partnerships and Licensing, Retail and Attractions from July 2016 to April 2017. Ms. Perez was appointed Chief Public Affairs, Communications and Sustainability Officer of the Company effective May 1, 2017 (Ms. Perez's functional title was subsequently changed to Chief Communications, Public Affairs, Sustainability and Marketing Assets Officer). Ms. Perez was elected Vice President of the Company in July 2011 and served in that capacity until her election as Senior Vice President of the Company effective May 1, 2017.</w:t>
      </w:r>
    </w:p>
    <w:p w14:paraId="48AEDAB1" w14:textId="77777777" w:rsidR="0092466F" w:rsidRPr="0092466F" w:rsidRDefault="0092466F" w:rsidP="0092466F">
      <w:pPr>
        <w:widowControl/>
        <w:spacing w:line="264" w:lineRule="atLeast"/>
        <w:jc w:val="left"/>
        <w:rPr>
          <w:rFonts w:ascii="Times New Roman" w:eastAsia="宋体" w:hAnsi="Times New Roman" w:cs="Times New Roman"/>
          <w:color w:val="000000"/>
          <w:kern w:val="0"/>
          <w:sz w:val="22"/>
        </w:rPr>
      </w:pPr>
      <w:r w:rsidRPr="0092466F">
        <w:rPr>
          <w:rFonts w:ascii="inherit" w:eastAsia="宋体" w:hAnsi="inherit" w:cs="Times New Roman"/>
          <w:i/>
          <w:iCs/>
          <w:color w:val="000000"/>
          <w:kern w:val="0"/>
          <w:sz w:val="20"/>
          <w:szCs w:val="20"/>
        </w:rPr>
        <w:t>Nancy Quan</w:t>
      </w:r>
      <w:r w:rsidRPr="0092466F">
        <w:rPr>
          <w:rFonts w:ascii="inherit" w:eastAsia="宋体" w:hAnsi="inherit" w:cs="Times New Roman"/>
          <w:color w:val="000000"/>
          <w:kern w:val="0"/>
          <w:sz w:val="20"/>
          <w:szCs w:val="20"/>
        </w:rPr>
        <w:t>,</w:t>
      </w:r>
      <w:r w:rsidRPr="0092466F">
        <w:rPr>
          <w:rFonts w:ascii="inherit" w:eastAsia="宋体" w:hAnsi="inherit" w:cs="Times New Roman"/>
          <w:color w:val="000000"/>
          <w:kern w:val="0"/>
          <w:sz w:val="22"/>
        </w:rPr>
        <w:t> </w:t>
      </w:r>
      <w:r w:rsidRPr="0092466F">
        <w:rPr>
          <w:rFonts w:ascii="inherit" w:eastAsia="宋体" w:hAnsi="inherit" w:cs="Times New Roman"/>
          <w:color w:val="000000"/>
          <w:kern w:val="0"/>
          <w:sz w:val="20"/>
          <w:szCs w:val="20"/>
        </w:rPr>
        <w:t>53, is Senior Vice President and Chief Technical Officer of the Company. Ms. Quan joined the Company in May 2007 as R&amp;D General Manager for the Europe and Eurasia Group. Ms. Quan served as Vice President, Innovation, of the Company from April 2008 to January 2010, as Vice President, R&amp;D, for the Pacific Group from January 2010 to January 2012, and as Global R&amp;D Officer for the Company from January 2012 to July 2016. Ms. Quan was appointed Chief Technical Officer of Coca-Cola North America in July 2016 and continued in that position until her election as Senior Vice President and Chief Technical Officer of the Company effective January 1, 2019.</w:t>
      </w:r>
    </w:p>
    <w:p w14:paraId="77089B94"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i/>
          <w:iCs/>
          <w:color w:val="000000"/>
          <w:kern w:val="0"/>
          <w:sz w:val="20"/>
          <w:szCs w:val="20"/>
        </w:rPr>
        <w:t>James Quincey</w:t>
      </w:r>
      <w:r w:rsidRPr="0092466F">
        <w:rPr>
          <w:rFonts w:ascii="inherit" w:eastAsia="宋体" w:hAnsi="inherit" w:cs="Times New Roman"/>
          <w:color w:val="000000"/>
          <w:kern w:val="0"/>
          <w:sz w:val="20"/>
          <w:szCs w:val="20"/>
        </w:rPr>
        <w:t>, 55, is Chairman of the Board of Directors and Chief Executive Officer of the Company. Mr. Quincey joined the Company in 1996 as Director, Learning Strategy for the Latin America Group. He went on to serve in a series of operational roles of increasing responsibility in Latin America, leading to his appointment as President of the South Latin Division in December 2003, a position in which he served until his appointment as President of the Mexico Division in December 2005. In October 2008, he was named President of the Northwest Europe and Nordics business unit and served in that role until he was appointed President of the Europe Group in January 2013. He was elected President and Chief Operating Officer of the Company effective August 2015 and President and Chief Executive Officer of the Company effective May 1, 2017. Mr. Quincey served as President until December 2018. Mr. Quincey was first elected to the Board of Directors of the Company in April 2017. In December 2018, the Board of Directors elected Mr. Quincey to serve as Chairman of the Board of Directors of the Company effective upon his re-election as a Director at the Annual Meeting of Shareowners of the Company held on April 24, 2019.</w:t>
      </w:r>
    </w:p>
    <w:p w14:paraId="20457075"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i/>
          <w:iCs/>
          <w:color w:val="000000"/>
          <w:kern w:val="0"/>
          <w:sz w:val="20"/>
          <w:szCs w:val="20"/>
        </w:rPr>
        <w:t>Alfredo Rivera</w:t>
      </w:r>
      <w:r w:rsidRPr="0092466F">
        <w:rPr>
          <w:rFonts w:ascii="inherit" w:eastAsia="宋体" w:hAnsi="inherit" w:cs="Times New Roman"/>
          <w:color w:val="000000"/>
          <w:kern w:val="0"/>
          <w:sz w:val="20"/>
          <w:szCs w:val="20"/>
        </w:rPr>
        <w:t>, 58, is President of the Latin America Group. Mr. Rivera joined the Company in April 1997 as a District Manager for Guatemala and El Salvador. In July 1999, he was appointed Southeast Region Manager in the Brazil Division, serving in this role until December 2003. From January 2004 to August 2006, he served as General Manager for the Ecuador business. From September 2006 to December 2012, Mr. Rivera served as Sparkling Beverages General Manager for the Mexico business unit. In January 2013, he was appointed President of the Latin Center business unit and served in that role until his appointment to his current position in August 2016.</w:t>
      </w:r>
    </w:p>
    <w:p w14:paraId="22F7FD5D"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i/>
          <w:iCs/>
          <w:color w:val="000000"/>
          <w:kern w:val="0"/>
          <w:sz w:val="20"/>
          <w:szCs w:val="20"/>
        </w:rPr>
        <w:t>Barry Simpson</w:t>
      </w:r>
      <w:r w:rsidRPr="0092466F">
        <w:rPr>
          <w:rFonts w:ascii="inherit" w:eastAsia="宋体" w:hAnsi="inherit" w:cs="Times New Roman"/>
          <w:color w:val="000000"/>
          <w:kern w:val="0"/>
          <w:sz w:val="20"/>
          <w:szCs w:val="20"/>
        </w:rPr>
        <w:t>, 59, is Senior Vice President and Chief Information and Integrated Services Officer of the Company. In 2008, Mr. Simpson joined the Coca-Cola system, where he served as Chief Information Officer of Coca-Cola Amatil Limited, a Coca-Cola bottler based in Sydney, Australia, until December 2015. He joined the Company in January 2016 as the head of Global Business Unit Information Technology Services. Mr. Simpson was appointed Chief Information Officer in October 2016 and was elected Senior Vice President of the Company in December 2016. Effective January 1, 2019, Mr. Simpson's duties were expanded to include oversight of portions of the Company's Enabling Services organization and his title was changed to Senior Vice President and Chief Information and Integrated Services Officer of the Company.</w:t>
      </w:r>
    </w:p>
    <w:p w14:paraId="1EBFAFDB"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i/>
          <w:iCs/>
          <w:color w:val="000000"/>
          <w:kern w:val="0"/>
          <w:sz w:val="20"/>
          <w:szCs w:val="20"/>
        </w:rPr>
        <w:lastRenderedPageBreak/>
        <w:t>Brian Smith</w:t>
      </w:r>
      <w:r w:rsidRPr="0092466F">
        <w:rPr>
          <w:rFonts w:ascii="inherit" w:eastAsia="宋体" w:hAnsi="inherit" w:cs="Times New Roman"/>
          <w:color w:val="000000"/>
          <w:kern w:val="0"/>
          <w:sz w:val="20"/>
          <w:szCs w:val="20"/>
        </w:rPr>
        <w:t>,</w:t>
      </w:r>
      <w:r w:rsidRPr="0092466F">
        <w:rPr>
          <w:rFonts w:ascii="inherit" w:eastAsia="宋体" w:hAnsi="inherit" w:cs="Times New Roman"/>
          <w:i/>
          <w:iCs/>
          <w:color w:val="000000"/>
          <w:kern w:val="0"/>
          <w:sz w:val="20"/>
          <w:szCs w:val="20"/>
        </w:rPr>
        <w:t> </w:t>
      </w:r>
      <w:r w:rsidRPr="0092466F">
        <w:rPr>
          <w:rFonts w:ascii="inherit" w:eastAsia="宋体" w:hAnsi="inherit" w:cs="Times New Roman"/>
          <w:color w:val="000000"/>
          <w:kern w:val="0"/>
          <w:sz w:val="20"/>
          <w:szCs w:val="20"/>
        </w:rPr>
        <w:t>64, is President and Chief Operating Officer of the Company. Mr. Smith joined the Company in 1997 as Latin America Group Manager for Mergers and Acquisitions, a role he held until July 2001. From 2001 to 2002, he worked as Executive Assistant to Brian Dyson, then Chief Operating Officer and Vice Chairman of the Company. Mr. Smith served as President of the Brazil Division from 2002 to 2008 and President of the Mexico business unit from 2008 through December 2012. Mr. Smith served as President of the Latin America Group from January 2013 to August 2016 and as President of the</w:t>
      </w:r>
    </w:p>
    <w:p w14:paraId="3ACA1A95"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766A9E8B"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28</w:t>
      </w:r>
    </w:p>
    <w:p w14:paraId="73512138"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608ED8C7">
          <v:rect id="_x0000_i1053" style="width:0;height:1.5pt" o:hralign="center" o:hrstd="t" o:hrnoshade="t" o:hr="t" fillcolor="black" stroked="f"/>
        </w:pict>
      </w:r>
    </w:p>
    <w:p w14:paraId="0A7462C0"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2DFD078A"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Europe, Middle East and Africa Group from August 2016 until his election as President and Chief Operating Officer of the Company effective January 1, 2019.</w:t>
      </w:r>
    </w:p>
    <w:p w14:paraId="5F16FDEA"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All executive officers serve at the pleasure of the Board of Directors. There is no family relationship between any of the Directors or executive officers of the Company.</w:t>
      </w:r>
    </w:p>
    <w:p w14:paraId="1017F079"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20"/>
          <w:szCs w:val="20"/>
        </w:rPr>
        <w:t>Part II</w:t>
      </w:r>
    </w:p>
    <w:p w14:paraId="01710C1B"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20"/>
          <w:szCs w:val="20"/>
        </w:rPr>
        <w:t>ITEM 5.  MARKET FOR REGISTRANT'S COMMON EQUITY, RELATED STOCKHOLDER MATTERS AND ISSUER PURCHASES OF EQUITY SECURITIES</w:t>
      </w:r>
    </w:p>
    <w:p w14:paraId="68EA197C"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The principal United States market in which the Company's common stock is listed and traded is the New York Stock Exchange and the corresponding trading symbol is "KO."</w:t>
      </w:r>
    </w:p>
    <w:p w14:paraId="77E0944B"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While we have historically paid dividends to holders of our common stock on a quarterly basis, the declaration and payment of future dividends will depend on many factors, including, but not limited to, our earnings, financial condition, business development needs and regulatory considerations, and are at the discretion of our Board of Directors.</w:t>
      </w:r>
    </w:p>
    <w:p w14:paraId="7DA5FC46"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As of February 19, 2020, there were 200,770 shareowner accounts of record. This figure does not include a substantially greater number of "street name" holders or beneficial holders of our common stock, whose shares are held of record by banks, brokers and other financial institutions.</w:t>
      </w:r>
    </w:p>
    <w:p w14:paraId="63CC1385"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The information under the subheading "Equity Compensation Plan Information" under the principal heading "Compensation" in the Company's definitive Proxy Statement for the Annual Meeting of Shareowners to be held on April 22, 2020 ("Company's 2020 Proxy Statement"), to be filed with the Securities and Exchange Commission, is incorporated herein by reference.</w:t>
      </w:r>
    </w:p>
    <w:p w14:paraId="2715CC87"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During the year ended December 31, 2019, no equity securities of the Company were sold by the Company that were not registered under the Securities Act of 1933, as amended.</w:t>
      </w:r>
    </w:p>
    <w:p w14:paraId="0A543083"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The following table presents information with respect to purchases of common stock of the Company made during the three months ended December 31, 2019 by the Company or any "affiliated purchaser" of the Company as defined in Rule 10b-18(a)(3) under the Exchange Act.</w:t>
      </w:r>
    </w:p>
    <w:tbl>
      <w:tblPr>
        <w:tblW w:w="20614" w:type="dxa"/>
        <w:jc w:val="center"/>
        <w:tblCellMar>
          <w:left w:w="0" w:type="dxa"/>
          <w:right w:w="0" w:type="dxa"/>
        </w:tblCellMar>
        <w:tblLook w:val="04A0" w:firstRow="1" w:lastRow="0" w:firstColumn="1" w:lastColumn="0" w:noHBand="0" w:noVBand="1"/>
      </w:tblPr>
      <w:tblGrid>
        <w:gridCol w:w="81"/>
        <w:gridCol w:w="13056"/>
        <w:gridCol w:w="1569"/>
        <w:gridCol w:w="92"/>
        <w:gridCol w:w="148"/>
        <w:gridCol w:w="164"/>
        <w:gridCol w:w="896"/>
        <w:gridCol w:w="92"/>
        <w:gridCol w:w="148"/>
        <w:gridCol w:w="1746"/>
        <w:gridCol w:w="92"/>
        <w:gridCol w:w="148"/>
        <w:gridCol w:w="1961"/>
        <w:gridCol w:w="421"/>
      </w:tblGrid>
      <w:tr w:rsidR="0092466F" w:rsidRPr="0092466F" w14:paraId="5543B6DD" w14:textId="77777777" w:rsidTr="0092466F">
        <w:trPr>
          <w:jc w:val="center"/>
        </w:trPr>
        <w:tc>
          <w:tcPr>
            <w:tcW w:w="0" w:type="auto"/>
            <w:gridSpan w:val="14"/>
            <w:vAlign w:val="center"/>
            <w:hideMark/>
          </w:tcPr>
          <w:p w14:paraId="5AD5C06B"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p>
        </w:tc>
      </w:tr>
      <w:tr w:rsidR="0092466F" w:rsidRPr="0092466F" w14:paraId="4386C997" w14:textId="77777777" w:rsidTr="0092466F">
        <w:trPr>
          <w:jc w:val="center"/>
        </w:trPr>
        <w:tc>
          <w:tcPr>
            <w:tcW w:w="9070" w:type="dxa"/>
            <w:gridSpan w:val="2"/>
            <w:vAlign w:val="center"/>
            <w:hideMark/>
          </w:tcPr>
          <w:p w14:paraId="21CB2F01"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474" w:type="dxa"/>
            <w:vAlign w:val="center"/>
            <w:hideMark/>
          </w:tcPr>
          <w:p w14:paraId="0AD6F05D"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72CFDFB2"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2BC5AD8C"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599F8D54"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443" w:type="dxa"/>
            <w:vAlign w:val="center"/>
            <w:hideMark/>
          </w:tcPr>
          <w:p w14:paraId="58FDB591"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182B64A7"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53C12080"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886" w:type="dxa"/>
            <w:vAlign w:val="center"/>
            <w:hideMark/>
          </w:tcPr>
          <w:p w14:paraId="3308B36E"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6FD85022"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58872C00"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3092" w:type="dxa"/>
            <w:vAlign w:val="center"/>
            <w:hideMark/>
          </w:tcPr>
          <w:p w14:paraId="54AFDB62"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7" w:type="dxa"/>
            <w:vAlign w:val="center"/>
            <w:hideMark/>
          </w:tcPr>
          <w:p w14:paraId="79802134"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6C6E2219" w14:textId="77777777" w:rsidTr="0092466F">
        <w:trPr>
          <w:jc w:val="center"/>
        </w:trPr>
        <w:tc>
          <w:tcPr>
            <w:tcW w:w="0" w:type="auto"/>
            <w:gridSpan w:val="2"/>
            <w:tcBorders>
              <w:bottom w:val="single" w:sz="6" w:space="0" w:color="000000"/>
            </w:tcBorders>
            <w:tcMar>
              <w:top w:w="30" w:type="dxa"/>
              <w:left w:w="30" w:type="dxa"/>
              <w:bottom w:w="30" w:type="dxa"/>
              <w:right w:w="30" w:type="dxa"/>
            </w:tcMar>
            <w:vAlign w:val="bottom"/>
            <w:hideMark/>
          </w:tcPr>
          <w:p w14:paraId="24F08FE2"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Period</w:t>
            </w:r>
          </w:p>
        </w:tc>
        <w:tc>
          <w:tcPr>
            <w:tcW w:w="0" w:type="auto"/>
            <w:tcBorders>
              <w:bottom w:val="single" w:sz="6" w:space="0" w:color="000000"/>
            </w:tcBorders>
            <w:tcMar>
              <w:top w:w="30" w:type="dxa"/>
              <w:left w:w="30" w:type="dxa"/>
              <w:bottom w:w="30" w:type="dxa"/>
              <w:right w:w="0" w:type="dxa"/>
            </w:tcMar>
            <w:vAlign w:val="bottom"/>
            <w:hideMark/>
          </w:tcPr>
          <w:p w14:paraId="3BCC8567"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Total Number of</w:t>
            </w:r>
          </w:p>
          <w:p w14:paraId="30269204"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Shares Purchased</w:t>
            </w:r>
            <w:r w:rsidRPr="0092466F">
              <w:rPr>
                <w:rFonts w:ascii="inherit" w:eastAsia="宋体" w:hAnsi="inherit" w:cs="Times New Roman"/>
                <w:kern w:val="0"/>
                <w:sz w:val="10"/>
                <w:szCs w:val="10"/>
                <w:vertAlign w:val="superscript"/>
              </w:rPr>
              <w:t>1</w:t>
            </w:r>
          </w:p>
        </w:tc>
        <w:tc>
          <w:tcPr>
            <w:tcW w:w="0" w:type="auto"/>
            <w:tcBorders>
              <w:bottom w:val="single" w:sz="6" w:space="0" w:color="000000"/>
            </w:tcBorders>
            <w:vAlign w:val="bottom"/>
            <w:hideMark/>
          </w:tcPr>
          <w:p w14:paraId="52BC75E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2302E4B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10D5896"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Average</w:t>
            </w:r>
          </w:p>
          <w:p w14:paraId="380C41FE"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Price Paid</w:t>
            </w:r>
          </w:p>
          <w:p w14:paraId="494C7C66"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Per Share</w:t>
            </w:r>
          </w:p>
        </w:tc>
        <w:tc>
          <w:tcPr>
            <w:tcW w:w="0" w:type="auto"/>
            <w:tcBorders>
              <w:bottom w:val="single" w:sz="6" w:space="0" w:color="000000"/>
            </w:tcBorders>
            <w:vAlign w:val="bottom"/>
            <w:hideMark/>
          </w:tcPr>
          <w:p w14:paraId="164D27B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28F8E54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6F80BA2B"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Total Number of</w:t>
            </w:r>
          </w:p>
          <w:p w14:paraId="3872FA9C"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Shares Purchased</w:t>
            </w:r>
          </w:p>
          <w:p w14:paraId="2E04F73C"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as Part of Publicly</w:t>
            </w:r>
          </w:p>
          <w:p w14:paraId="0F8D73FE"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Announced Plan</w:t>
            </w:r>
            <w:r w:rsidRPr="0092466F">
              <w:rPr>
                <w:rFonts w:ascii="inherit" w:eastAsia="宋体" w:hAnsi="inherit" w:cs="Times New Roman"/>
                <w:kern w:val="0"/>
                <w:sz w:val="10"/>
                <w:szCs w:val="10"/>
                <w:vertAlign w:val="superscript"/>
              </w:rPr>
              <w:t>2</w:t>
            </w:r>
          </w:p>
        </w:tc>
        <w:tc>
          <w:tcPr>
            <w:tcW w:w="0" w:type="auto"/>
            <w:tcBorders>
              <w:bottom w:val="single" w:sz="6" w:space="0" w:color="000000"/>
            </w:tcBorders>
            <w:vAlign w:val="bottom"/>
            <w:hideMark/>
          </w:tcPr>
          <w:p w14:paraId="40A79DC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795CD89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79ED4DD9"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Maximum Number of</w:t>
            </w:r>
          </w:p>
          <w:p w14:paraId="1FD084EE"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Shares That May</w:t>
            </w:r>
          </w:p>
          <w:p w14:paraId="1D88651F"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Yet Be Purchased</w:t>
            </w:r>
          </w:p>
          <w:p w14:paraId="149C14C1"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Under Publicly</w:t>
            </w:r>
          </w:p>
          <w:p w14:paraId="42D4F652"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Announced Plans</w:t>
            </w:r>
            <w:r w:rsidRPr="0092466F">
              <w:rPr>
                <w:rFonts w:ascii="inherit" w:eastAsia="宋体" w:hAnsi="inherit" w:cs="Times New Roman"/>
                <w:kern w:val="0"/>
                <w:sz w:val="10"/>
                <w:szCs w:val="10"/>
                <w:vertAlign w:val="superscript"/>
              </w:rPr>
              <w:t>3</w:t>
            </w:r>
          </w:p>
        </w:tc>
        <w:tc>
          <w:tcPr>
            <w:tcW w:w="0" w:type="auto"/>
            <w:tcBorders>
              <w:bottom w:val="single" w:sz="6" w:space="0" w:color="000000"/>
            </w:tcBorders>
            <w:vAlign w:val="bottom"/>
            <w:hideMark/>
          </w:tcPr>
          <w:p w14:paraId="7EFA8931"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560476CF" w14:textId="77777777" w:rsidTr="0092466F">
        <w:trPr>
          <w:jc w:val="center"/>
        </w:trPr>
        <w:tc>
          <w:tcPr>
            <w:tcW w:w="0" w:type="auto"/>
            <w:gridSpan w:val="2"/>
            <w:shd w:val="clear" w:color="auto" w:fill="CCEEFF"/>
            <w:tcMar>
              <w:top w:w="30" w:type="dxa"/>
              <w:left w:w="30" w:type="dxa"/>
              <w:bottom w:w="30" w:type="dxa"/>
              <w:right w:w="30" w:type="dxa"/>
            </w:tcMar>
            <w:vAlign w:val="bottom"/>
            <w:hideMark/>
          </w:tcPr>
          <w:p w14:paraId="581EF85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September 28, 2019 through October 25, 2019</w:t>
            </w:r>
          </w:p>
        </w:tc>
        <w:tc>
          <w:tcPr>
            <w:tcW w:w="0" w:type="auto"/>
            <w:shd w:val="clear" w:color="auto" w:fill="CCEEFF"/>
            <w:tcMar>
              <w:top w:w="30" w:type="dxa"/>
              <w:left w:w="30" w:type="dxa"/>
              <w:bottom w:w="30" w:type="dxa"/>
              <w:right w:w="0" w:type="dxa"/>
            </w:tcMar>
            <w:vAlign w:val="bottom"/>
            <w:hideMark/>
          </w:tcPr>
          <w:p w14:paraId="3729102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955,091</w:t>
            </w:r>
          </w:p>
        </w:tc>
        <w:tc>
          <w:tcPr>
            <w:tcW w:w="0" w:type="auto"/>
            <w:shd w:val="clear" w:color="auto" w:fill="CCEEFF"/>
            <w:vAlign w:val="bottom"/>
            <w:hideMark/>
          </w:tcPr>
          <w:p w14:paraId="3D5E2C2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D152B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95E782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833D22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54.22</w:t>
            </w:r>
          </w:p>
        </w:tc>
        <w:tc>
          <w:tcPr>
            <w:tcW w:w="0" w:type="auto"/>
            <w:shd w:val="clear" w:color="auto" w:fill="CCEEFF"/>
            <w:vAlign w:val="bottom"/>
            <w:hideMark/>
          </w:tcPr>
          <w:p w14:paraId="1710CF5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AEE516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3B4F93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945,000</w:t>
            </w:r>
          </w:p>
        </w:tc>
        <w:tc>
          <w:tcPr>
            <w:tcW w:w="0" w:type="auto"/>
            <w:tcBorders>
              <w:top w:val="single" w:sz="6" w:space="0" w:color="000000"/>
            </w:tcBorders>
            <w:shd w:val="clear" w:color="auto" w:fill="CCEEFF"/>
            <w:vAlign w:val="bottom"/>
            <w:hideMark/>
          </w:tcPr>
          <w:p w14:paraId="70C979E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57C68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E68EB7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167,390,321</w:t>
            </w:r>
          </w:p>
        </w:tc>
        <w:tc>
          <w:tcPr>
            <w:tcW w:w="0" w:type="auto"/>
            <w:shd w:val="clear" w:color="auto" w:fill="CCEEFF"/>
            <w:vAlign w:val="bottom"/>
            <w:hideMark/>
          </w:tcPr>
          <w:p w14:paraId="2A1DD86C"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9F4ADD4" w14:textId="77777777" w:rsidTr="0092466F">
        <w:trPr>
          <w:jc w:val="center"/>
        </w:trPr>
        <w:tc>
          <w:tcPr>
            <w:tcW w:w="0" w:type="auto"/>
            <w:gridSpan w:val="2"/>
            <w:tcMar>
              <w:top w:w="30" w:type="dxa"/>
              <w:left w:w="30" w:type="dxa"/>
              <w:bottom w:w="30" w:type="dxa"/>
              <w:right w:w="30" w:type="dxa"/>
            </w:tcMar>
            <w:vAlign w:val="bottom"/>
            <w:hideMark/>
          </w:tcPr>
          <w:p w14:paraId="044EB94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October 26, 2019 through November 22, 2019</w:t>
            </w:r>
          </w:p>
        </w:tc>
        <w:tc>
          <w:tcPr>
            <w:tcW w:w="0" w:type="auto"/>
            <w:tcMar>
              <w:top w:w="30" w:type="dxa"/>
              <w:left w:w="30" w:type="dxa"/>
              <w:bottom w:w="30" w:type="dxa"/>
              <w:right w:w="0" w:type="dxa"/>
            </w:tcMar>
            <w:vAlign w:val="bottom"/>
            <w:hideMark/>
          </w:tcPr>
          <w:p w14:paraId="5B2740C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3,769,586</w:t>
            </w:r>
          </w:p>
        </w:tc>
        <w:tc>
          <w:tcPr>
            <w:tcW w:w="0" w:type="auto"/>
            <w:vAlign w:val="bottom"/>
            <w:hideMark/>
          </w:tcPr>
          <w:p w14:paraId="0BECAD3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BD12A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D81996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52.92</w:t>
            </w:r>
          </w:p>
        </w:tc>
        <w:tc>
          <w:tcPr>
            <w:tcW w:w="0" w:type="auto"/>
            <w:vAlign w:val="bottom"/>
            <w:hideMark/>
          </w:tcPr>
          <w:p w14:paraId="0FE73DF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40168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6ABFF1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3,770,300</w:t>
            </w:r>
          </w:p>
        </w:tc>
        <w:tc>
          <w:tcPr>
            <w:tcW w:w="0" w:type="auto"/>
            <w:vAlign w:val="bottom"/>
            <w:hideMark/>
          </w:tcPr>
          <w:p w14:paraId="3F6535D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CEA2D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A4ACF8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163,620,021</w:t>
            </w:r>
          </w:p>
        </w:tc>
        <w:tc>
          <w:tcPr>
            <w:tcW w:w="0" w:type="auto"/>
            <w:vAlign w:val="bottom"/>
            <w:hideMark/>
          </w:tcPr>
          <w:p w14:paraId="43074BD3"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5C7A3A84" w14:textId="77777777" w:rsidTr="0092466F">
        <w:trPr>
          <w:jc w:val="center"/>
        </w:trPr>
        <w:tc>
          <w:tcPr>
            <w:tcW w:w="0" w:type="auto"/>
            <w:gridSpan w:val="2"/>
            <w:tcBorders>
              <w:bottom w:val="single" w:sz="6" w:space="0" w:color="000000"/>
            </w:tcBorders>
            <w:shd w:val="clear" w:color="auto" w:fill="CCEEFF"/>
            <w:tcMar>
              <w:top w:w="30" w:type="dxa"/>
              <w:left w:w="30" w:type="dxa"/>
              <w:bottom w:w="30" w:type="dxa"/>
              <w:right w:w="30" w:type="dxa"/>
            </w:tcMar>
            <w:vAlign w:val="bottom"/>
            <w:hideMark/>
          </w:tcPr>
          <w:p w14:paraId="0ABD5F2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lastRenderedPageBreak/>
              <w:t>November 23, 2019 through December 31, 2019</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1DF748E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4,131,840</w:t>
            </w:r>
          </w:p>
        </w:tc>
        <w:tc>
          <w:tcPr>
            <w:tcW w:w="0" w:type="auto"/>
            <w:tcBorders>
              <w:bottom w:val="single" w:sz="6" w:space="0" w:color="000000"/>
            </w:tcBorders>
            <w:shd w:val="clear" w:color="auto" w:fill="CCEEFF"/>
            <w:vAlign w:val="bottom"/>
            <w:hideMark/>
          </w:tcPr>
          <w:p w14:paraId="32B4D6E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5EA547F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5C6A5B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54.16</w:t>
            </w:r>
          </w:p>
        </w:tc>
        <w:tc>
          <w:tcPr>
            <w:tcW w:w="0" w:type="auto"/>
            <w:tcBorders>
              <w:bottom w:val="single" w:sz="6" w:space="0" w:color="000000"/>
            </w:tcBorders>
            <w:shd w:val="clear" w:color="auto" w:fill="CCEEFF"/>
            <w:vAlign w:val="bottom"/>
            <w:hideMark/>
          </w:tcPr>
          <w:p w14:paraId="30D07FA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49BCF9A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71C2AEB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2,590,354</w:t>
            </w:r>
          </w:p>
        </w:tc>
        <w:tc>
          <w:tcPr>
            <w:tcW w:w="0" w:type="auto"/>
            <w:tcBorders>
              <w:bottom w:val="single" w:sz="6" w:space="0" w:color="000000"/>
            </w:tcBorders>
            <w:shd w:val="clear" w:color="auto" w:fill="CCEEFF"/>
            <w:vAlign w:val="bottom"/>
            <w:hideMark/>
          </w:tcPr>
          <w:p w14:paraId="54B6B3D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001F4DC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4BF8788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161,029,667</w:t>
            </w:r>
          </w:p>
        </w:tc>
        <w:tc>
          <w:tcPr>
            <w:tcW w:w="0" w:type="auto"/>
            <w:tcBorders>
              <w:bottom w:val="single" w:sz="6" w:space="0" w:color="000000"/>
            </w:tcBorders>
            <w:shd w:val="clear" w:color="auto" w:fill="CCEEFF"/>
            <w:vAlign w:val="bottom"/>
            <w:hideMark/>
          </w:tcPr>
          <w:p w14:paraId="1633CE33"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48703545" w14:textId="77777777" w:rsidTr="0092466F">
        <w:trPr>
          <w:jc w:val="center"/>
        </w:trPr>
        <w:tc>
          <w:tcPr>
            <w:tcW w:w="0" w:type="auto"/>
            <w:gridSpan w:val="2"/>
            <w:tcBorders>
              <w:bottom w:val="single" w:sz="12" w:space="0" w:color="000000"/>
            </w:tcBorders>
            <w:tcMar>
              <w:top w:w="30" w:type="dxa"/>
              <w:left w:w="30" w:type="dxa"/>
              <w:bottom w:w="30" w:type="dxa"/>
              <w:right w:w="30" w:type="dxa"/>
            </w:tcMar>
            <w:vAlign w:val="bottom"/>
            <w:hideMark/>
          </w:tcPr>
          <w:p w14:paraId="5823B87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Total</w:t>
            </w:r>
          </w:p>
        </w:tc>
        <w:tc>
          <w:tcPr>
            <w:tcW w:w="0" w:type="auto"/>
            <w:tcBorders>
              <w:bottom w:val="single" w:sz="12" w:space="0" w:color="000000"/>
            </w:tcBorders>
            <w:tcMar>
              <w:top w:w="30" w:type="dxa"/>
              <w:left w:w="30" w:type="dxa"/>
              <w:bottom w:w="30" w:type="dxa"/>
              <w:right w:w="0" w:type="dxa"/>
            </w:tcMar>
            <w:vAlign w:val="bottom"/>
            <w:hideMark/>
          </w:tcPr>
          <w:p w14:paraId="6D677C6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8,856,517</w:t>
            </w:r>
          </w:p>
        </w:tc>
        <w:tc>
          <w:tcPr>
            <w:tcW w:w="0" w:type="auto"/>
            <w:tcBorders>
              <w:bottom w:val="single" w:sz="12" w:space="0" w:color="000000"/>
            </w:tcBorders>
            <w:vAlign w:val="bottom"/>
            <w:hideMark/>
          </w:tcPr>
          <w:p w14:paraId="361C3B7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30" w:type="dxa"/>
            </w:tcMar>
            <w:vAlign w:val="bottom"/>
            <w:hideMark/>
          </w:tcPr>
          <w:p w14:paraId="7422C33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12" w:space="0" w:color="000000"/>
            </w:tcBorders>
            <w:tcMar>
              <w:top w:w="30" w:type="dxa"/>
              <w:left w:w="30" w:type="dxa"/>
              <w:bottom w:w="30" w:type="dxa"/>
              <w:right w:w="0" w:type="dxa"/>
            </w:tcMar>
            <w:vAlign w:val="bottom"/>
            <w:hideMark/>
          </w:tcPr>
          <w:p w14:paraId="74A7CD2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64771A2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53.64</w:t>
            </w:r>
          </w:p>
        </w:tc>
        <w:tc>
          <w:tcPr>
            <w:tcW w:w="0" w:type="auto"/>
            <w:tcBorders>
              <w:bottom w:val="single" w:sz="12" w:space="0" w:color="000000"/>
            </w:tcBorders>
            <w:vAlign w:val="bottom"/>
            <w:hideMark/>
          </w:tcPr>
          <w:p w14:paraId="483420A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30" w:type="dxa"/>
            </w:tcMar>
            <w:vAlign w:val="bottom"/>
            <w:hideMark/>
          </w:tcPr>
          <w:p w14:paraId="12D5FE5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12" w:space="0" w:color="000000"/>
            </w:tcBorders>
            <w:tcMar>
              <w:top w:w="30" w:type="dxa"/>
              <w:left w:w="30" w:type="dxa"/>
              <w:bottom w:w="30" w:type="dxa"/>
              <w:right w:w="0" w:type="dxa"/>
            </w:tcMar>
            <w:vAlign w:val="bottom"/>
            <w:hideMark/>
          </w:tcPr>
          <w:p w14:paraId="368A13C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7,305,654</w:t>
            </w:r>
          </w:p>
        </w:tc>
        <w:tc>
          <w:tcPr>
            <w:tcW w:w="0" w:type="auto"/>
            <w:tcBorders>
              <w:bottom w:val="single" w:sz="12" w:space="0" w:color="000000"/>
            </w:tcBorders>
            <w:vAlign w:val="bottom"/>
            <w:hideMark/>
          </w:tcPr>
          <w:p w14:paraId="6A24EB5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30" w:type="dxa"/>
            </w:tcMar>
            <w:vAlign w:val="bottom"/>
            <w:hideMark/>
          </w:tcPr>
          <w:p w14:paraId="2566529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12" w:space="0" w:color="000000"/>
            </w:tcBorders>
            <w:tcMar>
              <w:top w:w="30" w:type="dxa"/>
              <w:left w:w="30" w:type="dxa"/>
              <w:bottom w:w="30" w:type="dxa"/>
              <w:right w:w="30" w:type="dxa"/>
            </w:tcMar>
            <w:vAlign w:val="bottom"/>
            <w:hideMark/>
          </w:tcPr>
          <w:p w14:paraId="617B0B5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1F376CBD" w14:textId="77777777" w:rsidTr="0092466F">
        <w:tblPrEx>
          <w:jc w:val="left"/>
          <w:tblCellSpacing w:w="0" w:type="dxa"/>
          <w:tblCellMar>
            <w:bottom w:w="30" w:type="dxa"/>
          </w:tblCellMar>
        </w:tblPrEx>
        <w:trPr>
          <w:gridAfter w:val="12"/>
          <w:wAfter w:w="12308" w:type="dxa"/>
          <w:tblCellSpacing w:w="0" w:type="dxa"/>
        </w:trPr>
        <w:tc>
          <w:tcPr>
            <w:tcW w:w="90" w:type="dxa"/>
            <w:vAlign w:val="center"/>
            <w:hideMark/>
          </w:tcPr>
          <w:p w14:paraId="13B87847" w14:textId="77777777" w:rsidR="0092466F" w:rsidRPr="0092466F" w:rsidRDefault="0092466F" w:rsidP="0092466F">
            <w:pPr>
              <w:widowControl/>
              <w:jc w:val="center"/>
              <w:rPr>
                <w:rFonts w:ascii="Times New Roman" w:eastAsia="宋体" w:hAnsi="Times New Roman" w:cs="Times New Roman"/>
                <w:color w:val="000000"/>
                <w:kern w:val="0"/>
                <w:sz w:val="20"/>
                <w:szCs w:val="20"/>
              </w:rPr>
            </w:pPr>
          </w:p>
        </w:tc>
        <w:tc>
          <w:tcPr>
            <w:tcW w:w="0" w:type="auto"/>
            <w:vAlign w:val="center"/>
            <w:hideMark/>
          </w:tcPr>
          <w:p w14:paraId="26EAF7F6"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7067FFD5" w14:textId="77777777" w:rsidTr="0092466F">
        <w:tblPrEx>
          <w:jc w:val="left"/>
          <w:tblCellSpacing w:w="0" w:type="dxa"/>
          <w:tblCellMar>
            <w:bottom w:w="30" w:type="dxa"/>
          </w:tblCellMar>
        </w:tblPrEx>
        <w:trPr>
          <w:gridAfter w:val="12"/>
          <w:wAfter w:w="12308" w:type="dxa"/>
          <w:tblCellSpacing w:w="0" w:type="dxa"/>
        </w:trPr>
        <w:tc>
          <w:tcPr>
            <w:tcW w:w="0" w:type="auto"/>
            <w:hideMark/>
          </w:tcPr>
          <w:p w14:paraId="2C53565E"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0"/>
                <w:szCs w:val="10"/>
                <w:vertAlign w:val="superscript"/>
              </w:rPr>
              <w:t>1</w:t>
            </w:r>
            <w:r w:rsidRPr="0092466F">
              <w:rPr>
                <w:rFonts w:ascii="inherit" w:eastAsia="宋体" w:hAnsi="inherit" w:cs="Times New Roman"/>
                <w:kern w:val="0"/>
                <w:sz w:val="16"/>
                <w:szCs w:val="16"/>
              </w:rPr>
              <w:t> </w:t>
            </w:r>
          </w:p>
        </w:tc>
        <w:tc>
          <w:tcPr>
            <w:tcW w:w="0" w:type="auto"/>
            <w:hideMark/>
          </w:tcPr>
          <w:p w14:paraId="14252779"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The total number of shares purchased includes: (i) shares purchased pursuant to the 2012 Plan described in footnote 2 below and (ii) shares surrendered to the Company to pay the exercise price and/or to satisfy tax withholding obligations in connection with so-called stock swap exercises of employee stock options and/or the vesting of restricted stock issued to employees.</w:t>
            </w:r>
          </w:p>
        </w:tc>
      </w:tr>
    </w:tbl>
    <w:p w14:paraId="60CE7507"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30" w:type="dxa"/>
          <w:right w:w="0" w:type="dxa"/>
        </w:tblCellMar>
        <w:tblLook w:val="04A0" w:firstRow="1" w:lastRow="0" w:firstColumn="1" w:lastColumn="0" w:noHBand="0" w:noVBand="1"/>
      </w:tblPr>
      <w:tblGrid>
        <w:gridCol w:w="90"/>
        <w:gridCol w:w="8216"/>
      </w:tblGrid>
      <w:tr w:rsidR="0092466F" w:rsidRPr="0092466F" w14:paraId="124F6B4D" w14:textId="77777777" w:rsidTr="0092466F">
        <w:trPr>
          <w:tblCellSpacing w:w="0" w:type="dxa"/>
        </w:trPr>
        <w:tc>
          <w:tcPr>
            <w:tcW w:w="90" w:type="dxa"/>
            <w:vAlign w:val="center"/>
            <w:hideMark/>
          </w:tcPr>
          <w:p w14:paraId="6B6C880C"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3DAC33E3"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68023658" w14:textId="77777777" w:rsidTr="0092466F">
        <w:trPr>
          <w:tblCellSpacing w:w="0" w:type="dxa"/>
        </w:trPr>
        <w:tc>
          <w:tcPr>
            <w:tcW w:w="0" w:type="auto"/>
            <w:hideMark/>
          </w:tcPr>
          <w:p w14:paraId="0BD428AA"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0"/>
                <w:szCs w:val="10"/>
                <w:vertAlign w:val="superscript"/>
              </w:rPr>
              <w:t>2</w:t>
            </w:r>
            <w:r w:rsidRPr="0092466F">
              <w:rPr>
                <w:rFonts w:ascii="inherit" w:eastAsia="宋体" w:hAnsi="inherit" w:cs="Times New Roman"/>
                <w:kern w:val="0"/>
                <w:sz w:val="16"/>
                <w:szCs w:val="16"/>
              </w:rPr>
              <w:t> </w:t>
            </w:r>
          </w:p>
        </w:tc>
        <w:tc>
          <w:tcPr>
            <w:tcW w:w="0" w:type="auto"/>
            <w:hideMark/>
          </w:tcPr>
          <w:p w14:paraId="6528C45E"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On October 18, 2012, the Company publicly announced that our Board of Directors had authorized a plan ("2012 Plan") for the Company to purchase up to 500 million shares of our common stock. This column discloses the number of shares purchased pursuant to the 2012 Plan during the indicated time periods (including shares purchased pursuant to the terms of preset trading plans meeting the requirements of Rule 10b5-1 under the Exchange Act).</w:t>
            </w:r>
          </w:p>
        </w:tc>
      </w:tr>
    </w:tbl>
    <w:p w14:paraId="37EBB2E6"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30" w:type="dxa"/>
          <w:right w:w="0" w:type="dxa"/>
        </w:tblCellMar>
        <w:tblLook w:val="04A0" w:firstRow="1" w:lastRow="0" w:firstColumn="1" w:lastColumn="0" w:noHBand="0" w:noVBand="1"/>
      </w:tblPr>
      <w:tblGrid>
        <w:gridCol w:w="90"/>
        <w:gridCol w:w="8216"/>
      </w:tblGrid>
      <w:tr w:rsidR="0092466F" w:rsidRPr="0092466F" w14:paraId="749C98A6" w14:textId="77777777" w:rsidTr="0092466F">
        <w:trPr>
          <w:tblCellSpacing w:w="0" w:type="dxa"/>
        </w:trPr>
        <w:tc>
          <w:tcPr>
            <w:tcW w:w="90" w:type="dxa"/>
            <w:vAlign w:val="center"/>
            <w:hideMark/>
          </w:tcPr>
          <w:p w14:paraId="683AEEBB"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37E55938"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64BB9230" w14:textId="77777777" w:rsidTr="0092466F">
        <w:trPr>
          <w:tblCellSpacing w:w="0" w:type="dxa"/>
        </w:trPr>
        <w:tc>
          <w:tcPr>
            <w:tcW w:w="0" w:type="auto"/>
            <w:hideMark/>
          </w:tcPr>
          <w:p w14:paraId="36991A4E"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2"/>
                <w:szCs w:val="12"/>
                <w:vertAlign w:val="superscript"/>
              </w:rPr>
              <w:t>3</w:t>
            </w:r>
            <w:r w:rsidRPr="0092466F">
              <w:rPr>
                <w:rFonts w:ascii="inherit" w:eastAsia="宋体" w:hAnsi="inherit" w:cs="Times New Roman"/>
                <w:kern w:val="0"/>
                <w:sz w:val="18"/>
                <w:szCs w:val="18"/>
              </w:rPr>
              <w:t> </w:t>
            </w:r>
          </w:p>
        </w:tc>
        <w:tc>
          <w:tcPr>
            <w:tcW w:w="0" w:type="auto"/>
            <w:hideMark/>
          </w:tcPr>
          <w:p w14:paraId="2A9301DF"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On February 21, 2019, the Company publicly announced that our Board of Directors had authorized a new plan ("2019 Plan") for the Company to purchase up to 150 million shares of our common stock following the completion of the 2012 Plan. This column discloses the number of shares available for purchase under the 2012 Plan and the number of shares authorized for purchase under the 2019 Plan.</w:t>
            </w:r>
          </w:p>
        </w:tc>
      </w:tr>
    </w:tbl>
    <w:p w14:paraId="0AE434E6" w14:textId="77777777" w:rsidR="0092466F" w:rsidRPr="0092466F" w:rsidRDefault="0092466F" w:rsidP="0092466F">
      <w:pPr>
        <w:widowControl/>
        <w:spacing w:line="216" w:lineRule="atLeast"/>
        <w:jc w:val="left"/>
        <w:rPr>
          <w:rFonts w:ascii="Times New Roman" w:eastAsia="宋体" w:hAnsi="Times New Roman" w:cs="Times New Roman"/>
          <w:color w:val="000000"/>
          <w:kern w:val="0"/>
          <w:sz w:val="18"/>
          <w:szCs w:val="18"/>
        </w:rPr>
      </w:pPr>
    </w:p>
    <w:p w14:paraId="6FCE1FE3" w14:textId="77777777" w:rsidR="0092466F" w:rsidRPr="0092466F" w:rsidRDefault="0092466F" w:rsidP="0092466F">
      <w:pPr>
        <w:widowControl/>
        <w:spacing w:line="216" w:lineRule="atLeast"/>
        <w:jc w:val="left"/>
        <w:rPr>
          <w:rFonts w:ascii="Times New Roman" w:eastAsia="宋体" w:hAnsi="Times New Roman" w:cs="Times New Roman"/>
          <w:color w:val="000000"/>
          <w:kern w:val="0"/>
          <w:sz w:val="18"/>
          <w:szCs w:val="18"/>
        </w:rPr>
      </w:pPr>
    </w:p>
    <w:p w14:paraId="51AA3A7B"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0A9253A2"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29</w:t>
      </w:r>
    </w:p>
    <w:p w14:paraId="2A9F2440"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631F4267">
          <v:rect id="_x0000_i1054" style="width:0;height:1.5pt" o:hralign="center" o:hrstd="t" o:hrnoshade="t" o:hr="t" fillcolor="black" stroked="f"/>
        </w:pict>
      </w:r>
    </w:p>
    <w:p w14:paraId="363E8025"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16C6DD91"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20"/>
          <w:szCs w:val="20"/>
        </w:rPr>
        <w:t>Performance Graph</w:t>
      </w:r>
    </w:p>
    <w:p w14:paraId="662EBA26"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20"/>
          <w:szCs w:val="20"/>
        </w:rPr>
        <w:t>Comparison of Five-Year Cumulative Total Return Among</w:t>
      </w:r>
    </w:p>
    <w:p w14:paraId="29A81FAB"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20"/>
          <w:szCs w:val="20"/>
        </w:rPr>
        <w:t>The Coca-Cola Company, the Peer Group Index and the S&amp;P 500 Index</w:t>
      </w:r>
    </w:p>
    <w:p w14:paraId="31D3B11F"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20"/>
          <w:szCs w:val="20"/>
        </w:rPr>
        <w:t>Total Return</w:t>
      </w:r>
    </w:p>
    <w:p w14:paraId="213ECF7A"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20"/>
          <w:szCs w:val="20"/>
        </w:rPr>
        <w:t>Stock Price Plus Reinvested Dividends</w:t>
      </w:r>
    </w:p>
    <w:p w14:paraId="01AA2D4D" w14:textId="18622792"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Times New Roman" w:eastAsia="宋体" w:hAnsi="Times New Roman" w:cs="Times New Roman"/>
          <w:noProof/>
          <w:color w:val="000000"/>
          <w:kern w:val="0"/>
          <w:sz w:val="20"/>
          <w:szCs w:val="20"/>
        </w:rPr>
        <mc:AlternateContent>
          <mc:Choice Requires="wps">
            <w:drawing>
              <wp:inline distT="0" distB="0" distL="0" distR="0" wp14:anchorId="414349C7" wp14:editId="4CB6B59D">
                <wp:extent cx="307975" cy="307975"/>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C2B8D8" id="矩形 5"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" filled="f" stroked="f">
                <o:lock v:ext="edit" aspectratio="t"/>
                <w10:anchorlock/>
              </v:rect>
            </w:pict>
          </mc:Fallback>
        </mc:AlternateContent>
      </w:r>
    </w:p>
    <w:p w14:paraId="78989C5D"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p>
    <w:tbl>
      <w:tblPr>
        <w:tblW w:w="20614" w:type="dxa"/>
        <w:jc w:val="center"/>
        <w:tblCellMar>
          <w:left w:w="0" w:type="dxa"/>
          <w:right w:w="0" w:type="dxa"/>
        </w:tblCellMar>
        <w:tblLook w:val="04A0" w:firstRow="1" w:lastRow="0" w:firstColumn="1" w:lastColumn="0" w:noHBand="0" w:noVBand="1"/>
      </w:tblPr>
      <w:tblGrid>
        <w:gridCol w:w="10720"/>
        <w:gridCol w:w="206"/>
        <w:gridCol w:w="1237"/>
        <w:gridCol w:w="206"/>
        <w:gridCol w:w="206"/>
        <w:gridCol w:w="1237"/>
        <w:gridCol w:w="206"/>
        <w:gridCol w:w="206"/>
        <w:gridCol w:w="1237"/>
        <w:gridCol w:w="206"/>
        <w:gridCol w:w="206"/>
        <w:gridCol w:w="1237"/>
        <w:gridCol w:w="206"/>
        <w:gridCol w:w="206"/>
        <w:gridCol w:w="1237"/>
        <w:gridCol w:w="206"/>
        <w:gridCol w:w="206"/>
        <w:gridCol w:w="1237"/>
        <w:gridCol w:w="206"/>
      </w:tblGrid>
      <w:tr w:rsidR="0092466F" w:rsidRPr="0092466F" w14:paraId="333D4D25" w14:textId="77777777" w:rsidTr="0092466F">
        <w:trPr>
          <w:jc w:val="center"/>
        </w:trPr>
        <w:tc>
          <w:tcPr>
            <w:tcW w:w="0" w:type="auto"/>
            <w:gridSpan w:val="19"/>
            <w:vAlign w:val="center"/>
            <w:hideMark/>
          </w:tcPr>
          <w:p w14:paraId="11B3A13D"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p>
        </w:tc>
      </w:tr>
      <w:tr w:rsidR="0092466F" w:rsidRPr="0092466F" w14:paraId="674D459F" w14:textId="77777777" w:rsidTr="0092466F">
        <w:trPr>
          <w:jc w:val="center"/>
        </w:trPr>
        <w:tc>
          <w:tcPr>
            <w:tcW w:w="10720" w:type="dxa"/>
            <w:vAlign w:val="center"/>
            <w:hideMark/>
          </w:tcPr>
          <w:p w14:paraId="51C54FD2"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1993FACA"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237" w:type="dxa"/>
            <w:vAlign w:val="center"/>
            <w:hideMark/>
          </w:tcPr>
          <w:p w14:paraId="5D08E681"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397FDBE0"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7922E142"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237" w:type="dxa"/>
            <w:vAlign w:val="center"/>
            <w:hideMark/>
          </w:tcPr>
          <w:p w14:paraId="4A28ACB8"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1576DF8B"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0C6AA307"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237" w:type="dxa"/>
            <w:vAlign w:val="center"/>
            <w:hideMark/>
          </w:tcPr>
          <w:p w14:paraId="71FCFA9D"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11274649"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2AC00BB4"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237" w:type="dxa"/>
            <w:vAlign w:val="center"/>
            <w:hideMark/>
          </w:tcPr>
          <w:p w14:paraId="248DC02D"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6D123245"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6E1F7C8C"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237" w:type="dxa"/>
            <w:vAlign w:val="center"/>
            <w:hideMark/>
          </w:tcPr>
          <w:p w14:paraId="48F9EDE3"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3727EE03"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11E2CD0C"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237" w:type="dxa"/>
            <w:vAlign w:val="center"/>
            <w:hideMark/>
          </w:tcPr>
          <w:p w14:paraId="44E104AC"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077D26FC"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0F9C394A" w14:textId="77777777" w:rsidTr="0092466F">
        <w:trPr>
          <w:jc w:val="center"/>
        </w:trPr>
        <w:tc>
          <w:tcPr>
            <w:tcW w:w="0" w:type="auto"/>
            <w:tcBorders>
              <w:bottom w:val="single" w:sz="6" w:space="0" w:color="000000"/>
            </w:tcBorders>
            <w:tcMar>
              <w:top w:w="30" w:type="dxa"/>
              <w:left w:w="30" w:type="dxa"/>
              <w:bottom w:w="30" w:type="dxa"/>
              <w:right w:w="30" w:type="dxa"/>
            </w:tcMar>
            <w:vAlign w:val="bottom"/>
            <w:hideMark/>
          </w:tcPr>
          <w:p w14:paraId="1A74C7D2"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December 31,</w:t>
            </w:r>
          </w:p>
        </w:tc>
        <w:tc>
          <w:tcPr>
            <w:tcW w:w="0" w:type="auto"/>
            <w:gridSpan w:val="2"/>
            <w:tcBorders>
              <w:bottom w:val="single" w:sz="6" w:space="0" w:color="000000"/>
            </w:tcBorders>
            <w:tcMar>
              <w:top w:w="30" w:type="dxa"/>
              <w:left w:w="30" w:type="dxa"/>
              <w:bottom w:w="30" w:type="dxa"/>
              <w:right w:w="0" w:type="dxa"/>
            </w:tcMar>
            <w:vAlign w:val="bottom"/>
            <w:hideMark/>
          </w:tcPr>
          <w:p w14:paraId="0D227BB7"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2014</w:t>
            </w:r>
          </w:p>
        </w:tc>
        <w:tc>
          <w:tcPr>
            <w:tcW w:w="0" w:type="auto"/>
            <w:tcBorders>
              <w:bottom w:val="single" w:sz="6" w:space="0" w:color="000000"/>
            </w:tcBorders>
            <w:vAlign w:val="bottom"/>
            <w:hideMark/>
          </w:tcPr>
          <w:p w14:paraId="7EF0C65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75F5CD8C"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2015</w:t>
            </w:r>
          </w:p>
        </w:tc>
        <w:tc>
          <w:tcPr>
            <w:tcW w:w="0" w:type="auto"/>
            <w:tcBorders>
              <w:bottom w:val="single" w:sz="6" w:space="0" w:color="000000"/>
            </w:tcBorders>
            <w:vAlign w:val="bottom"/>
            <w:hideMark/>
          </w:tcPr>
          <w:p w14:paraId="71DB5AE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073A8704"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2016</w:t>
            </w:r>
          </w:p>
        </w:tc>
        <w:tc>
          <w:tcPr>
            <w:tcW w:w="0" w:type="auto"/>
            <w:tcBorders>
              <w:bottom w:val="single" w:sz="6" w:space="0" w:color="000000"/>
            </w:tcBorders>
            <w:vAlign w:val="bottom"/>
            <w:hideMark/>
          </w:tcPr>
          <w:p w14:paraId="6B5A621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0573058C"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2017</w:t>
            </w:r>
          </w:p>
        </w:tc>
        <w:tc>
          <w:tcPr>
            <w:tcW w:w="0" w:type="auto"/>
            <w:tcBorders>
              <w:bottom w:val="single" w:sz="6" w:space="0" w:color="000000"/>
            </w:tcBorders>
            <w:vAlign w:val="bottom"/>
            <w:hideMark/>
          </w:tcPr>
          <w:p w14:paraId="28A88E0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655D3E90"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2018</w:t>
            </w:r>
          </w:p>
        </w:tc>
        <w:tc>
          <w:tcPr>
            <w:tcW w:w="0" w:type="auto"/>
            <w:tcBorders>
              <w:bottom w:val="single" w:sz="6" w:space="0" w:color="000000"/>
            </w:tcBorders>
            <w:vAlign w:val="bottom"/>
            <w:hideMark/>
          </w:tcPr>
          <w:p w14:paraId="453617F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47425006"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2019</w:t>
            </w:r>
          </w:p>
        </w:tc>
        <w:tc>
          <w:tcPr>
            <w:tcW w:w="0" w:type="auto"/>
            <w:tcBorders>
              <w:bottom w:val="single" w:sz="6" w:space="0" w:color="000000"/>
            </w:tcBorders>
            <w:vAlign w:val="bottom"/>
            <w:hideMark/>
          </w:tcPr>
          <w:p w14:paraId="5604C23B"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906E7C6" w14:textId="77777777" w:rsidTr="0092466F">
        <w:trPr>
          <w:jc w:val="center"/>
        </w:trPr>
        <w:tc>
          <w:tcPr>
            <w:tcW w:w="0" w:type="auto"/>
            <w:shd w:val="clear" w:color="auto" w:fill="CCEEFF"/>
            <w:tcMar>
              <w:top w:w="30" w:type="dxa"/>
              <w:left w:w="30" w:type="dxa"/>
              <w:bottom w:w="30" w:type="dxa"/>
              <w:right w:w="30" w:type="dxa"/>
            </w:tcMar>
            <w:vAlign w:val="bottom"/>
            <w:hideMark/>
          </w:tcPr>
          <w:p w14:paraId="774E75E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The Coca-Cola Company</w:t>
            </w:r>
          </w:p>
        </w:tc>
        <w:tc>
          <w:tcPr>
            <w:tcW w:w="0" w:type="auto"/>
            <w:shd w:val="clear" w:color="auto" w:fill="CCEEFF"/>
            <w:tcMar>
              <w:top w:w="30" w:type="dxa"/>
              <w:left w:w="30" w:type="dxa"/>
              <w:bottom w:w="30" w:type="dxa"/>
              <w:right w:w="0" w:type="dxa"/>
            </w:tcMar>
            <w:vAlign w:val="bottom"/>
            <w:hideMark/>
          </w:tcPr>
          <w:p w14:paraId="180E8E6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17959E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100</w:t>
            </w:r>
          </w:p>
        </w:tc>
        <w:tc>
          <w:tcPr>
            <w:tcW w:w="0" w:type="auto"/>
            <w:shd w:val="clear" w:color="auto" w:fill="CCEEFF"/>
            <w:vAlign w:val="bottom"/>
            <w:hideMark/>
          </w:tcPr>
          <w:p w14:paraId="277A1ED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12FE4C5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0C28A7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105</w:t>
            </w:r>
          </w:p>
        </w:tc>
        <w:tc>
          <w:tcPr>
            <w:tcW w:w="0" w:type="auto"/>
            <w:shd w:val="clear" w:color="auto" w:fill="CCEEFF"/>
            <w:vAlign w:val="bottom"/>
            <w:hideMark/>
          </w:tcPr>
          <w:p w14:paraId="0246E0E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742F65E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964E9D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105</w:t>
            </w:r>
          </w:p>
        </w:tc>
        <w:tc>
          <w:tcPr>
            <w:tcW w:w="0" w:type="auto"/>
            <w:shd w:val="clear" w:color="auto" w:fill="CCEEFF"/>
            <w:vAlign w:val="bottom"/>
            <w:hideMark/>
          </w:tcPr>
          <w:p w14:paraId="0F6AEFC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147DCB5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8EE698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120</w:t>
            </w:r>
          </w:p>
        </w:tc>
        <w:tc>
          <w:tcPr>
            <w:tcW w:w="0" w:type="auto"/>
            <w:shd w:val="clear" w:color="auto" w:fill="CCEEFF"/>
            <w:vAlign w:val="bottom"/>
            <w:hideMark/>
          </w:tcPr>
          <w:p w14:paraId="2D52236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4323E57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3275DB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128</w:t>
            </w:r>
          </w:p>
        </w:tc>
        <w:tc>
          <w:tcPr>
            <w:tcW w:w="0" w:type="auto"/>
            <w:shd w:val="clear" w:color="auto" w:fill="CCEEFF"/>
            <w:vAlign w:val="bottom"/>
            <w:hideMark/>
          </w:tcPr>
          <w:p w14:paraId="28436B5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D796FA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6BD0FF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154</w:t>
            </w:r>
          </w:p>
        </w:tc>
        <w:tc>
          <w:tcPr>
            <w:tcW w:w="0" w:type="auto"/>
            <w:tcBorders>
              <w:top w:val="single" w:sz="6" w:space="0" w:color="000000"/>
            </w:tcBorders>
            <w:shd w:val="clear" w:color="auto" w:fill="CCEEFF"/>
            <w:vAlign w:val="bottom"/>
            <w:hideMark/>
          </w:tcPr>
          <w:p w14:paraId="4E1B5133"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7B4110C0" w14:textId="77777777" w:rsidTr="0092466F">
        <w:trPr>
          <w:jc w:val="center"/>
        </w:trPr>
        <w:tc>
          <w:tcPr>
            <w:tcW w:w="0" w:type="auto"/>
            <w:tcMar>
              <w:top w:w="30" w:type="dxa"/>
              <w:left w:w="30" w:type="dxa"/>
              <w:bottom w:w="30" w:type="dxa"/>
              <w:right w:w="30" w:type="dxa"/>
            </w:tcMar>
            <w:vAlign w:val="bottom"/>
            <w:hideMark/>
          </w:tcPr>
          <w:p w14:paraId="68F64D0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Peer Group Index</w:t>
            </w:r>
          </w:p>
        </w:tc>
        <w:tc>
          <w:tcPr>
            <w:tcW w:w="0" w:type="auto"/>
            <w:gridSpan w:val="2"/>
            <w:tcMar>
              <w:top w:w="30" w:type="dxa"/>
              <w:left w:w="30" w:type="dxa"/>
              <w:bottom w:w="30" w:type="dxa"/>
              <w:right w:w="0" w:type="dxa"/>
            </w:tcMar>
            <w:vAlign w:val="bottom"/>
            <w:hideMark/>
          </w:tcPr>
          <w:p w14:paraId="4BF5E4E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100</w:t>
            </w:r>
          </w:p>
        </w:tc>
        <w:tc>
          <w:tcPr>
            <w:tcW w:w="0" w:type="auto"/>
            <w:vAlign w:val="bottom"/>
            <w:hideMark/>
          </w:tcPr>
          <w:p w14:paraId="335C3AB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444E6B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113</w:t>
            </w:r>
          </w:p>
        </w:tc>
        <w:tc>
          <w:tcPr>
            <w:tcW w:w="0" w:type="auto"/>
            <w:vAlign w:val="bottom"/>
            <w:hideMark/>
          </w:tcPr>
          <w:p w14:paraId="1254578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8AE5D2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125</w:t>
            </w:r>
          </w:p>
        </w:tc>
        <w:tc>
          <w:tcPr>
            <w:tcW w:w="0" w:type="auto"/>
            <w:vAlign w:val="bottom"/>
            <w:hideMark/>
          </w:tcPr>
          <w:p w14:paraId="6438D18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2CBD80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139</w:t>
            </w:r>
          </w:p>
        </w:tc>
        <w:tc>
          <w:tcPr>
            <w:tcW w:w="0" w:type="auto"/>
            <w:vAlign w:val="bottom"/>
            <w:hideMark/>
          </w:tcPr>
          <w:p w14:paraId="112B5B2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7550CD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113</w:t>
            </w:r>
          </w:p>
        </w:tc>
        <w:tc>
          <w:tcPr>
            <w:tcW w:w="0" w:type="auto"/>
            <w:vAlign w:val="bottom"/>
            <w:hideMark/>
          </w:tcPr>
          <w:p w14:paraId="24DA388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2B72AC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140</w:t>
            </w:r>
          </w:p>
        </w:tc>
        <w:tc>
          <w:tcPr>
            <w:tcW w:w="0" w:type="auto"/>
            <w:vAlign w:val="bottom"/>
            <w:hideMark/>
          </w:tcPr>
          <w:p w14:paraId="27F19DD7"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21F065D8" w14:textId="77777777" w:rsidTr="0092466F">
        <w:trPr>
          <w:jc w:val="center"/>
        </w:trPr>
        <w:tc>
          <w:tcPr>
            <w:tcW w:w="0" w:type="auto"/>
            <w:tcBorders>
              <w:bottom w:val="single" w:sz="12" w:space="0" w:color="000000"/>
            </w:tcBorders>
            <w:shd w:val="clear" w:color="auto" w:fill="CCEEFF"/>
            <w:tcMar>
              <w:top w:w="30" w:type="dxa"/>
              <w:left w:w="30" w:type="dxa"/>
              <w:bottom w:w="30" w:type="dxa"/>
              <w:right w:w="30" w:type="dxa"/>
            </w:tcMar>
            <w:vAlign w:val="bottom"/>
            <w:hideMark/>
          </w:tcPr>
          <w:p w14:paraId="0A2C992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S&amp;P 500 Index</w:t>
            </w: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6BFD1DE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100</w:t>
            </w:r>
          </w:p>
        </w:tc>
        <w:tc>
          <w:tcPr>
            <w:tcW w:w="0" w:type="auto"/>
            <w:tcBorders>
              <w:bottom w:val="single" w:sz="12" w:space="0" w:color="000000"/>
            </w:tcBorders>
            <w:shd w:val="clear" w:color="auto" w:fill="CCEEFF"/>
            <w:vAlign w:val="bottom"/>
            <w:hideMark/>
          </w:tcPr>
          <w:p w14:paraId="6870F67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50AD160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101</w:t>
            </w:r>
          </w:p>
        </w:tc>
        <w:tc>
          <w:tcPr>
            <w:tcW w:w="0" w:type="auto"/>
            <w:tcBorders>
              <w:bottom w:val="single" w:sz="12" w:space="0" w:color="000000"/>
            </w:tcBorders>
            <w:shd w:val="clear" w:color="auto" w:fill="CCEEFF"/>
            <w:vAlign w:val="bottom"/>
            <w:hideMark/>
          </w:tcPr>
          <w:p w14:paraId="1B3273E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7995B76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114</w:t>
            </w:r>
          </w:p>
        </w:tc>
        <w:tc>
          <w:tcPr>
            <w:tcW w:w="0" w:type="auto"/>
            <w:tcBorders>
              <w:bottom w:val="single" w:sz="12" w:space="0" w:color="000000"/>
            </w:tcBorders>
            <w:shd w:val="clear" w:color="auto" w:fill="CCEEFF"/>
            <w:vAlign w:val="bottom"/>
            <w:hideMark/>
          </w:tcPr>
          <w:p w14:paraId="7FA959E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1EEC012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138</w:t>
            </w:r>
          </w:p>
        </w:tc>
        <w:tc>
          <w:tcPr>
            <w:tcW w:w="0" w:type="auto"/>
            <w:tcBorders>
              <w:bottom w:val="single" w:sz="12" w:space="0" w:color="000000"/>
            </w:tcBorders>
            <w:shd w:val="clear" w:color="auto" w:fill="CCEEFF"/>
            <w:vAlign w:val="bottom"/>
            <w:hideMark/>
          </w:tcPr>
          <w:p w14:paraId="5EF56BE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0839F10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132</w:t>
            </w:r>
          </w:p>
        </w:tc>
        <w:tc>
          <w:tcPr>
            <w:tcW w:w="0" w:type="auto"/>
            <w:tcBorders>
              <w:bottom w:val="single" w:sz="12" w:space="0" w:color="000000"/>
            </w:tcBorders>
            <w:shd w:val="clear" w:color="auto" w:fill="CCEEFF"/>
            <w:vAlign w:val="bottom"/>
            <w:hideMark/>
          </w:tcPr>
          <w:p w14:paraId="31E0B7D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14FA921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174</w:t>
            </w:r>
          </w:p>
        </w:tc>
        <w:tc>
          <w:tcPr>
            <w:tcW w:w="0" w:type="auto"/>
            <w:tcBorders>
              <w:bottom w:val="single" w:sz="12" w:space="0" w:color="000000"/>
            </w:tcBorders>
            <w:shd w:val="clear" w:color="auto" w:fill="CCEEFF"/>
            <w:vAlign w:val="bottom"/>
            <w:hideMark/>
          </w:tcPr>
          <w:p w14:paraId="6BC28EE2" w14:textId="77777777" w:rsidR="0092466F" w:rsidRPr="0092466F" w:rsidRDefault="0092466F" w:rsidP="0092466F">
            <w:pPr>
              <w:widowControl/>
              <w:jc w:val="left"/>
              <w:rPr>
                <w:rFonts w:ascii="Times New Roman" w:eastAsia="宋体" w:hAnsi="Times New Roman" w:cs="Times New Roman"/>
                <w:kern w:val="0"/>
                <w:sz w:val="20"/>
                <w:szCs w:val="20"/>
              </w:rPr>
            </w:pPr>
          </w:p>
        </w:tc>
      </w:tr>
    </w:tbl>
    <w:p w14:paraId="1E7FDF1F"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The total return assumes that dividends were reinvested daily and is based on a $100 investment on December 31, 2014.</w:t>
      </w:r>
    </w:p>
    <w:p w14:paraId="2A9F5EF6"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The Peer Group Index is a self-constructed peer group of companies that are included in the Dow Jones Food &amp; Beverage Index and the Dow Jones Tobacco Index, from which the Company has been excluded.</w:t>
      </w:r>
    </w:p>
    <w:p w14:paraId="3F0ACDC5"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 xml:space="preserve">The Peer Group Index consists of the following companies: Altria Group, Inc., Archer Daniels Midland Company, Beyond Meat, Inc., The Boston Beer Company, Inc., Brown-Forman Corporation, Bunge Limited, Campbell Soup Company, Conagra Brands, Inc., Constellation Brands, Inc., Darling Ingredients Inc., Flowers Foods, Inc., General Mills, Inc., The Hain Celestial </w:t>
      </w:r>
      <w:r w:rsidRPr="0092466F">
        <w:rPr>
          <w:rFonts w:ascii="inherit" w:eastAsia="宋体" w:hAnsi="inherit" w:cs="Times New Roman"/>
          <w:color w:val="000000"/>
          <w:kern w:val="0"/>
          <w:sz w:val="20"/>
          <w:szCs w:val="20"/>
        </w:rPr>
        <w:lastRenderedPageBreak/>
        <w:t>Group, Inc., Herbalife Nutrition Ltd., The Hershey Company, Hormel Foods Corporation, Ingredion Incorporated, Jefferies Financial Group Inc., Kellogg Company, The Kraft Heinz Company, Keurig Dr Pepper Inc., Lamb Weston Holdings, Inc., Lancaster Colony Corporation, McCormick &amp; Company, Incorporated, Molson Coors Brewing Company, Mondelēz International, Inc., Monster Beverage Corporation, National Beverage Corp., PepsiCo, Inc., Performance Food Group Company, Philip Morris International Inc., Pilgrim's Pride Corporation, Post Holdings, Inc., Seaboard Corporation, The J.M. Smucker Company, TreeHouse Foods, Inc., Tyson Foods, Inc. and US Foods Holding Corp.</w:t>
      </w:r>
    </w:p>
    <w:p w14:paraId="1C84E692"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Companies included in the Dow Jones Food &amp; Beverage Index and the Dow Jones Tobacco Index change periodically. In 2019, the Dow Jones Food &amp; Beverage Index and the Peer Group Index included Beyond Meat, Inc. and The Boston Beer Company, Inc., which were not included in the indices in 2018. Additionally, in 2019, these indices do not include B&amp;G Foods, Inc., which was included in the indices in 2018.</w:t>
      </w:r>
    </w:p>
    <w:p w14:paraId="318E2703"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357B6BDE"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30</w:t>
      </w:r>
    </w:p>
    <w:p w14:paraId="5AE5EBF4"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4D722166">
          <v:rect id="_x0000_i1056" style="width:0;height:1.5pt" o:hralign="center" o:hrstd="t" o:hrnoshade="t" o:hr="t" fillcolor="black" stroked="f"/>
        </w:pict>
      </w:r>
    </w:p>
    <w:p w14:paraId="4199D458"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4574129A"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20"/>
          <w:szCs w:val="20"/>
        </w:rPr>
        <w:t>ITEM 6.  SELECTED FINANCIAL DATA</w:t>
      </w:r>
    </w:p>
    <w:p w14:paraId="10FA8799"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The following selected financial data should be read in conjunction with "Item 7. Management's Discussion and Analysis of Financial Condition and Results of Operations" and our consolidated financial statements and the accompanying notes thereto contained in "Item 8. Financial Statements and Supplementary Data" of this report.</w:t>
      </w:r>
    </w:p>
    <w:tbl>
      <w:tblPr>
        <w:tblW w:w="19970" w:type="dxa"/>
        <w:tblCellMar>
          <w:left w:w="0" w:type="dxa"/>
          <w:right w:w="0" w:type="dxa"/>
        </w:tblCellMar>
        <w:tblLook w:val="04A0" w:firstRow="1" w:lastRow="0" w:firstColumn="1" w:lastColumn="0" w:noHBand="0" w:noVBand="1"/>
      </w:tblPr>
      <w:tblGrid>
        <w:gridCol w:w="8985"/>
        <w:gridCol w:w="200"/>
        <w:gridCol w:w="1797"/>
        <w:gridCol w:w="200"/>
        <w:gridCol w:w="200"/>
        <w:gridCol w:w="1797"/>
        <w:gridCol w:w="200"/>
        <w:gridCol w:w="200"/>
        <w:gridCol w:w="1797"/>
        <w:gridCol w:w="200"/>
        <w:gridCol w:w="200"/>
        <w:gridCol w:w="1797"/>
        <w:gridCol w:w="200"/>
        <w:gridCol w:w="200"/>
        <w:gridCol w:w="1797"/>
        <w:gridCol w:w="200"/>
      </w:tblGrid>
      <w:tr w:rsidR="0092466F" w:rsidRPr="0092466F" w14:paraId="44EC459F" w14:textId="77777777" w:rsidTr="0092466F">
        <w:tc>
          <w:tcPr>
            <w:tcW w:w="0" w:type="auto"/>
            <w:gridSpan w:val="16"/>
            <w:vAlign w:val="center"/>
            <w:hideMark/>
          </w:tcPr>
          <w:p w14:paraId="7630B067"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p>
        </w:tc>
      </w:tr>
      <w:tr w:rsidR="0092466F" w:rsidRPr="0092466F" w14:paraId="0775B49D" w14:textId="77777777" w:rsidTr="0092466F">
        <w:tc>
          <w:tcPr>
            <w:tcW w:w="8987" w:type="dxa"/>
            <w:vAlign w:val="center"/>
            <w:hideMark/>
          </w:tcPr>
          <w:p w14:paraId="3737B54F"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0" w:type="dxa"/>
            <w:vAlign w:val="center"/>
            <w:hideMark/>
          </w:tcPr>
          <w:p w14:paraId="6F337BA7"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797" w:type="dxa"/>
            <w:vAlign w:val="center"/>
            <w:hideMark/>
          </w:tcPr>
          <w:p w14:paraId="251B9B59"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0" w:type="dxa"/>
            <w:vAlign w:val="center"/>
            <w:hideMark/>
          </w:tcPr>
          <w:p w14:paraId="2F236B8B"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0" w:type="dxa"/>
            <w:vAlign w:val="center"/>
            <w:hideMark/>
          </w:tcPr>
          <w:p w14:paraId="7CE16E89"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797" w:type="dxa"/>
            <w:vAlign w:val="center"/>
            <w:hideMark/>
          </w:tcPr>
          <w:p w14:paraId="6F5A8310"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0" w:type="dxa"/>
            <w:vAlign w:val="center"/>
            <w:hideMark/>
          </w:tcPr>
          <w:p w14:paraId="7E630268"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0" w:type="dxa"/>
            <w:vAlign w:val="center"/>
            <w:hideMark/>
          </w:tcPr>
          <w:p w14:paraId="37604AE4"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797" w:type="dxa"/>
            <w:vAlign w:val="center"/>
            <w:hideMark/>
          </w:tcPr>
          <w:p w14:paraId="0425D117"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0" w:type="dxa"/>
            <w:vAlign w:val="center"/>
            <w:hideMark/>
          </w:tcPr>
          <w:p w14:paraId="39D3250A"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0" w:type="dxa"/>
            <w:vAlign w:val="center"/>
            <w:hideMark/>
          </w:tcPr>
          <w:p w14:paraId="7440C79F"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797" w:type="dxa"/>
            <w:vAlign w:val="center"/>
            <w:hideMark/>
          </w:tcPr>
          <w:p w14:paraId="74371A8A"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0" w:type="dxa"/>
            <w:vAlign w:val="center"/>
            <w:hideMark/>
          </w:tcPr>
          <w:p w14:paraId="01022309"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0" w:type="dxa"/>
            <w:vAlign w:val="center"/>
            <w:hideMark/>
          </w:tcPr>
          <w:p w14:paraId="4A06D055"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797" w:type="dxa"/>
            <w:vAlign w:val="center"/>
            <w:hideMark/>
          </w:tcPr>
          <w:p w14:paraId="02733256"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0" w:type="dxa"/>
            <w:vAlign w:val="center"/>
            <w:hideMark/>
          </w:tcPr>
          <w:p w14:paraId="185EC9F0"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099B025C" w14:textId="77777777" w:rsidTr="0092466F">
        <w:tc>
          <w:tcPr>
            <w:tcW w:w="0" w:type="auto"/>
            <w:tcBorders>
              <w:bottom w:val="single" w:sz="6" w:space="0" w:color="000000"/>
            </w:tcBorders>
            <w:tcMar>
              <w:top w:w="30" w:type="dxa"/>
              <w:left w:w="30" w:type="dxa"/>
              <w:bottom w:w="30" w:type="dxa"/>
              <w:right w:w="30" w:type="dxa"/>
            </w:tcMar>
            <w:vAlign w:val="bottom"/>
            <w:hideMark/>
          </w:tcPr>
          <w:p w14:paraId="499EACE6"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Year Ended December 31,</w:t>
            </w:r>
          </w:p>
        </w:tc>
        <w:tc>
          <w:tcPr>
            <w:tcW w:w="0" w:type="auto"/>
            <w:gridSpan w:val="2"/>
            <w:tcBorders>
              <w:bottom w:val="single" w:sz="6" w:space="0" w:color="000000"/>
            </w:tcBorders>
            <w:tcMar>
              <w:top w:w="30" w:type="dxa"/>
              <w:left w:w="30" w:type="dxa"/>
              <w:bottom w:w="30" w:type="dxa"/>
              <w:right w:w="0" w:type="dxa"/>
            </w:tcMar>
            <w:vAlign w:val="bottom"/>
            <w:hideMark/>
          </w:tcPr>
          <w:p w14:paraId="675BC06E"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2019</w:t>
            </w:r>
          </w:p>
        </w:tc>
        <w:tc>
          <w:tcPr>
            <w:tcW w:w="0" w:type="auto"/>
            <w:tcBorders>
              <w:bottom w:val="single" w:sz="6" w:space="0" w:color="000000"/>
            </w:tcBorders>
            <w:vAlign w:val="bottom"/>
            <w:hideMark/>
          </w:tcPr>
          <w:p w14:paraId="45F223B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7551D316"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2018</w:t>
            </w:r>
          </w:p>
        </w:tc>
        <w:tc>
          <w:tcPr>
            <w:tcW w:w="0" w:type="auto"/>
            <w:tcBorders>
              <w:bottom w:val="single" w:sz="6" w:space="0" w:color="000000"/>
            </w:tcBorders>
            <w:vAlign w:val="bottom"/>
            <w:hideMark/>
          </w:tcPr>
          <w:p w14:paraId="5F1BF37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4E591665"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2017</w:t>
            </w:r>
          </w:p>
        </w:tc>
        <w:tc>
          <w:tcPr>
            <w:tcW w:w="0" w:type="auto"/>
            <w:tcBorders>
              <w:bottom w:val="single" w:sz="6" w:space="0" w:color="000000"/>
            </w:tcBorders>
            <w:vAlign w:val="bottom"/>
            <w:hideMark/>
          </w:tcPr>
          <w:p w14:paraId="4ABCF09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4D65B647"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2016</w:t>
            </w:r>
          </w:p>
        </w:tc>
        <w:tc>
          <w:tcPr>
            <w:tcW w:w="0" w:type="auto"/>
            <w:tcBorders>
              <w:bottom w:val="single" w:sz="6" w:space="0" w:color="000000"/>
            </w:tcBorders>
            <w:vAlign w:val="bottom"/>
            <w:hideMark/>
          </w:tcPr>
          <w:p w14:paraId="520EA63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170AB54B"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2015</w:t>
            </w:r>
          </w:p>
        </w:tc>
        <w:tc>
          <w:tcPr>
            <w:tcW w:w="0" w:type="auto"/>
            <w:tcBorders>
              <w:bottom w:val="single" w:sz="6" w:space="0" w:color="000000"/>
            </w:tcBorders>
            <w:vAlign w:val="bottom"/>
            <w:hideMark/>
          </w:tcPr>
          <w:p w14:paraId="10D9ABA8"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31CC2DDB" w14:textId="77777777" w:rsidTr="0092466F">
        <w:tc>
          <w:tcPr>
            <w:tcW w:w="0" w:type="auto"/>
            <w:tcMar>
              <w:top w:w="30" w:type="dxa"/>
              <w:left w:w="30" w:type="dxa"/>
              <w:bottom w:w="30" w:type="dxa"/>
              <w:right w:w="30" w:type="dxa"/>
            </w:tcMar>
            <w:vAlign w:val="bottom"/>
            <w:hideMark/>
          </w:tcPr>
          <w:p w14:paraId="1AB62AFD"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(In millions except per share data)</w:t>
            </w:r>
          </w:p>
        </w:tc>
        <w:tc>
          <w:tcPr>
            <w:tcW w:w="0" w:type="auto"/>
            <w:gridSpan w:val="3"/>
            <w:tcMar>
              <w:top w:w="30" w:type="dxa"/>
              <w:left w:w="30" w:type="dxa"/>
              <w:bottom w:w="30" w:type="dxa"/>
              <w:right w:w="30" w:type="dxa"/>
            </w:tcMar>
            <w:vAlign w:val="bottom"/>
            <w:hideMark/>
          </w:tcPr>
          <w:p w14:paraId="599BDBC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12"/>
            <w:tcMar>
              <w:top w:w="30" w:type="dxa"/>
              <w:left w:w="30" w:type="dxa"/>
              <w:bottom w:w="30" w:type="dxa"/>
              <w:right w:w="0" w:type="dxa"/>
            </w:tcMar>
            <w:vAlign w:val="bottom"/>
            <w:hideMark/>
          </w:tcPr>
          <w:p w14:paraId="4B4BB0D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2B6B6042" w14:textId="77777777" w:rsidTr="0092466F">
        <w:tc>
          <w:tcPr>
            <w:tcW w:w="0" w:type="auto"/>
            <w:shd w:val="clear" w:color="auto" w:fill="CCEEFF"/>
            <w:tcMar>
              <w:top w:w="30" w:type="dxa"/>
              <w:left w:w="30" w:type="dxa"/>
              <w:bottom w:w="30" w:type="dxa"/>
              <w:right w:w="30" w:type="dxa"/>
            </w:tcMar>
            <w:vAlign w:val="bottom"/>
            <w:hideMark/>
          </w:tcPr>
          <w:p w14:paraId="0107E6C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Summary of Operations</w:t>
            </w:r>
          </w:p>
        </w:tc>
        <w:tc>
          <w:tcPr>
            <w:tcW w:w="0" w:type="auto"/>
            <w:gridSpan w:val="3"/>
            <w:shd w:val="clear" w:color="auto" w:fill="CCEEFF"/>
            <w:tcMar>
              <w:top w:w="30" w:type="dxa"/>
              <w:left w:w="30" w:type="dxa"/>
              <w:bottom w:w="30" w:type="dxa"/>
              <w:right w:w="30" w:type="dxa"/>
            </w:tcMar>
            <w:vAlign w:val="bottom"/>
            <w:hideMark/>
          </w:tcPr>
          <w:p w14:paraId="272E21D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FD3EC2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0174D0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8F1DD5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1C631A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787F8087" w14:textId="77777777" w:rsidTr="0092466F">
        <w:tc>
          <w:tcPr>
            <w:tcW w:w="0" w:type="auto"/>
            <w:tcMar>
              <w:top w:w="30" w:type="dxa"/>
              <w:left w:w="30" w:type="dxa"/>
              <w:bottom w:w="30" w:type="dxa"/>
              <w:right w:w="30" w:type="dxa"/>
            </w:tcMar>
            <w:vAlign w:val="bottom"/>
            <w:hideMark/>
          </w:tcPr>
          <w:p w14:paraId="51588B3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Net operating revenues</w:t>
            </w:r>
          </w:p>
        </w:tc>
        <w:tc>
          <w:tcPr>
            <w:tcW w:w="0" w:type="auto"/>
            <w:tcMar>
              <w:top w:w="30" w:type="dxa"/>
              <w:left w:w="30" w:type="dxa"/>
              <w:bottom w:w="30" w:type="dxa"/>
              <w:right w:w="0" w:type="dxa"/>
            </w:tcMar>
            <w:vAlign w:val="bottom"/>
            <w:hideMark/>
          </w:tcPr>
          <w:p w14:paraId="4CE263A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2416A66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37,266</w:t>
            </w:r>
          </w:p>
        </w:tc>
        <w:tc>
          <w:tcPr>
            <w:tcW w:w="0" w:type="auto"/>
            <w:vAlign w:val="bottom"/>
            <w:hideMark/>
          </w:tcPr>
          <w:p w14:paraId="13F9E2D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747FC81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52B00F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34,300</w:t>
            </w:r>
          </w:p>
        </w:tc>
        <w:tc>
          <w:tcPr>
            <w:tcW w:w="0" w:type="auto"/>
            <w:vAlign w:val="bottom"/>
            <w:hideMark/>
          </w:tcPr>
          <w:p w14:paraId="3DD157B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231E68E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0AB884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36,212</w:t>
            </w:r>
          </w:p>
        </w:tc>
        <w:tc>
          <w:tcPr>
            <w:tcW w:w="0" w:type="auto"/>
            <w:vAlign w:val="bottom"/>
            <w:hideMark/>
          </w:tcPr>
          <w:p w14:paraId="2F9849F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005A3C5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0CA4EA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41,863</w:t>
            </w:r>
          </w:p>
        </w:tc>
        <w:tc>
          <w:tcPr>
            <w:tcW w:w="0" w:type="auto"/>
            <w:vAlign w:val="bottom"/>
            <w:hideMark/>
          </w:tcPr>
          <w:p w14:paraId="0C38C74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79417F6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0C25EE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44,294</w:t>
            </w:r>
          </w:p>
        </w:tc>
        <w:tc>
          <w:tcPr>
            <w:tcW w:w="0" w:type="auto"/>
            <w:vAlign w:val="bottom"/>
            <w:hideMark/>
          </w:tcPr>
          <w:p w14:paraId="1BBE8EF8"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4EBC47BA" w14:textId="77777777" w:rsidTr="0092466F">
        <w:tc>
          <w:tcPr>
            <w:tcW w:w="0" w:type="auto"/>
            <w:shd w:val="clear" w:color="auto" w:fill="CCEEFF"/>
            <w:tcMar>
              <w:top w:w="30" w:type="dxa"/>
              <w:left w:w="30" w:type="dxa"/>
              <w:bottom w:w="30" w:type="dxa"/>
              <w:right w:w="30" w:type="dxa"/>
            </w:tcMar>
            <w:vAlign w:val="bottom"/>
            <w:hideMark/>
          </w:tcPr>
          <w:p w14:paraId="4E72C35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Consolidated net income</w:t>
            </w:r>
          </w:p>
        </w:tc>
        <w:tc>
          <w:tcPr>
            <w:tcW w:w="0" w:type="auto"/>
            <w:gridSpan w:val="2"/>
            <w:shd w:val="clear" w:color="auto" w:fill="CCEEFF"/>
            <w:tcMar>
              <w:top w:w="30" w:type="dxa"/>
              <w:left w:w="30" w:type="dxa"/>
              <w:bottom w:w="30" w:type="dxa"/>
              <w:right w:w="0" w:type="dxa"/>
            </w:tcMar>
            <w:vAlign w:val="bottom"/>
            <w:hideMark/>
          </w:tcPr>
          <w:p w14:paraId="23BCA3A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8,985</w:t>
            </w:r>
          </w:p>
        </w:tc>
        <w:tc>
          <w:tcPr>
            <w:tcW w:w="0" w:type="auto"/>
            <w:shd w:val="clear" w:color="auto" w:fill="CCEEFF"/>
            <w:vAlign w:val="bottom"/>
            <w:hideMark/>
          </w:tcPr>
          <w:p w14:paraId="16DFA06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1C195B9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6,476</w:t>
            </w:r>
          </w:p>
        </w:tc>
        <w:tc>
          <w:tcPr>
            <w:tcW w:w="0" w:type="auto"/>
            <w:shd w:val="clear" w:color="auto" w:fill="CCEEFF"/>
            <w:vAlign w:val="bottom"/>
            <w:hideMark/>
          </w:tcPr>
          <w:p w14:paraId="13DCB23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14ACA39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1,283</w:t>
            </w:r>
          </w:p>
        </w:tc>
        <w:tc>
          <w:tcPr>
            <w:tcW w:w="0" w:type="auto"/>
            <w:shd w:val="clear" w:color="auto" w:fill="CCEEFF"/>
            <w:vAlign w:val="bottom"/>
            <w:hideMark/>
          </w:tcPr>
          <w:p w14:paraId="3E0CD4F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0D53AE6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6,550</w:t>
            </w:r>
          </w:p>
        </w:tc>
        <w:tc>
          <w:tcPr>
            <w:tcW w:w="0" w:type="auto"/>
            <w:shd w:val="clear" w:color="auto" w:fill="CCEEFF"/>
            <w:vAlign w:val="bottom"/>
            <w:hideMark/>
          </w:tcPr>
          <w:p w14:paraId="5E574E2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565D539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7,366</w:t>
            </w:r>
          </w:p>
        </w:tc>
        <w:tc>
          <w:tcPr>
            <w:tcW w:w="0" w:type="auto"/>
            <w:shd w:val="clear" w:color="auto" w:fill="CCEEFF"/>
            <w:vAlign w:val="bottom"/>
            <w:hideMark/>
          </w:tcPr>
          <w:p w14:paraId="555C3DD0"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51073451" w14:textId="77777777" w:rsidTr="0092466F">
        <w:tc>
          <w:tcPr>
            <w:tcW w:w="0" w:type="auto"/>
            <w:tcBorders>
              <w:bottom w:val="single" w:sz="6" w:space="0" w:color="000000"/>
            </w:tcBorders>
            <w:tcMar>
              <w:top w:w="30" w:type="dxa"/>
              <w:left w:w="30" w:type="dxa"/>
              <w:bottom w:w="30" w:type="dxa"/>
              <w:right w:w="30" w:type="dxa"/>
            </w:tcMar>
            <w:vAlign w:val="bottom"/>
            <w:hideMark/>
          </w:tcPr>
          <w:p w14:paraId="28188B6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Net income attributable to shareowners of</w:t>
            </w:r>
          </w:p>
          <w:p w14:paraId="50A7D5C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The Coca-Cola Company</w:t>
            </w:r>
          </w:p>
        </w:tc>
        <w:tc>
          <w:tcPr>
            <w:tcW w:w="0" w:type="auto"/>
            <w:gridSpan w:val="2"/>
            <w:tcBorders>
              <w:bottom w:val="single" w:sz="6" w:space="0" w:color="000000"/>
            </w:tcBorders>
            <w:tcMar>
              <w:top w:w="30" w:type="dxa"/>
              <w:left w:w="30" w:type="dxa"/>
              <w:bottom w:w="30" w:type="dxa"/>
              <w:right w:w="0" w:type="dxa"/>
            </w:tcMar>
            <w:vAlign w:val="bottom"/>
            <w:hideMark/>
          </w:tcPr>
          <w:p w14:paraId="51C1802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8,920</w:t>
            </w:r>
          </w:p>
        </w:tc>
        <w:tc>
          <w:tcPr>
            <w:tcW w:w="0" w:type="auto"/>
            <w:tcBorders>
              <w:bottom w:val="single" w:sz="6" w:space="0" w:color="000000"/>
            </w:tcBorders>
            <w:vAlign w:val="bottom"/>
            <w:hideMark/>
          </w:tcPr>
          <w:p w14:paraId="075DFC8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3BACE4B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6,434</w:t>
            </w:r>
          </w:p>
        </w:tc>
        <w:tc>
          <w:tcPr>
            <w:tcW w:w="0" w:type="auto"/>
            <w:tcBorders>
              <w:bottom w:val="single" w:sz="6" w:space="0" w:color="000000"/>
            </w:tcBorders>
            <w:vAlign w:val="bottom"/>
            <w:hideMark/>
          </w:tcPr>
          <w:p w14:paraId="72CFF48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2EE414D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1,248</w:t>
            </w:r>
          </w:p>
        </w:tc>
        <w:tc>
          <w:tcPr>
            <w:tcW w:w="0" w:type="auto"/>
            <w:tcBorders>
              <w:bottom w:val="single" w:sz="6" w:space="0" w:color="000000"/>
            </w:tcBorders>
            <w:vAlign w:val="bottom"/>
            <w:hideMark/>
          </w:tcPr>
          <w:p w14:paraId="7F01430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6E74DD6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6,527</w:t>
            </w:r>
          </w:p>
        </w:tc>
        <w:tc>
          <w:tcPr>
            <w:tcW w:w="0" w:type="auto"/>
            <w:tcBorders>
              <w:bottom w:val="single" w:sz="6" w:space="0" w:color="000000"/>
            </w:tcBorders>
            <w:vAlign w:val="bottom"/>
            <w:hideMark/>
          </w:tcPr>
          <w:p w14:paraId="145E701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05FEFAB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7,351</w:t>
            </w:r>
          </w:p>
        </w:tc>
        <w:tc>
          <w:tcPr>
            <w:tcW w:w="0" w:type="auto"/>
            <w:tcBorders>
              <w:bottom w:val="single" w:sz="6" w:space="0" w:color="000000"/>
            </w:tcBorders>
            <w:vAlign w:val="bottom"/>
            <w:hideMark/>
          </w:tcPr>
          <w:p w14:paraId="21E45E6D"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51D72F95" w14:textId="77777777" w:rsidTr="0092466F">
        <w:tc>
          <w:tcPr>
            <w:tcW w:w="0" w:type="auto"/>
            <w:shd w:val="clear" w:color="auto" w:fill="CCEEFF"/>
            <w:tcMar>
              <w:top w:w="30" w:type="dxa"/>
              <w:left w:w="30" w:type="dxa"/>
              <w:bottom w:w="30" w:type="dxa"/>
              <w:right w:w="30" w:type="dxa"/>
            </w:tcMar>
            <w:vAlign w:val="bottom"/>
            <w:hideMark/>
          </w:tcPr>
          <w:p w14:paraId="1C6EF48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Per Share Data</w:t>
            </w:r>
          </w:p>
        </w:tc>
        <w:tc>
          <w:tcPr>
            <w:tcW w:w="0" w:type="auto"/>
            <w:gridSpan w:val="3"/>
            <w:shd w:val="clear" w:color="auto" w:fill="CCEEFF"/>
            <w:tcMar>
              <w:top w:w="30" w:type="dxa"/>
              <w:left w:w="30" w:type="dxa"/>
              <w:bottom w:w="30" w:type="dxa"/>
              <w:right w:w="30" w:type="dxa"/>
            </w:tcMar>
            <w:vAlign w:val="bottom"/>
            <w:hideMark/>
          </w:tcPr>
          <w:p w14:paraId="67A77E2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F9EED2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EFD460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574C90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C519BE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4B9302E7" w14:textId="77777777" w:rsidTr="0092466F">
        <w:tc>
          <w:tcPr>
            <w:tcW w:w="0" w:type="auto"/>
            <w:tcMar>
              <w:top w:w="30" w:type="dxa"/>
              <w:left w:w="30" w:type="dxa"/>
              <w:bottom w:w="30" w:type="dxa"/>
              <w:right w:w="30" w:type="dxa"/>
            </w:tcMar>
            <w:vAlign w:val="bottom"/>
            <w:hideMark/>
          </w:tcPr>
          <w:p w14:paraId="47493D3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Basic net income</w:t>
            </w:r>
          </w:p>
        </w:tc>
        <w:tc>
          <w:tcPr>
            <w:tcW w:w="0" w:type="auto"/>
            <w:tcMar>
              <w:top w:w="30" w:type="dxa"/>
              <w:left w:w="30" w:type="dxa"/>
              <w:bottom w:w="30" w:type="dxa"/>
              <w:right w:w="0" w:type="dxa"/>
            </w:tcMar>
            <w:vAlign w:val="bottom"/>
            <w:hideMark/>
          </w:tcPr>
          <w:p w14:paraId="5FBE823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2A96F91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2.09</w:t>
            </w:r>
          </w:p>
        </w:tc>
        <w:tc>
          <w:tcPr>
            <w:tcW w:w="0" w:type="auto"/>
            <w:vAlign w:val="bottom"/>
            <w:hideMark/>
          </w:tcPr>
          <w:p w14:paraId="7CDD964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5BDC10B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47A295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1.51</w:t>
            </w:r>
          </w:p>
        </w:tc>
        <w:tc>
          <w:tcPr>
            <w:tcW w:w="0" w:type="auto"/>
            <w:vAlign w:val="bottom"/>
            <w:hideMark/>
          </w:tcPr>
          <w:p w14:paraId="7D91389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4735AD7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14D4EC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0.29</w:t>
            </w:r>
          </w:p>
        </w:tc>
        <w:tc>
          <w:tcPr>
            <w:tcW w:w="0" w:type="auto"/>
            <w:vAlign w:val="bottom"/>
            <w:hideMark/>
          </w:tcPr>
          <w:p w14:paraId="3DD4153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0C3FA33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0648D6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1.51</w:t>
            </w:r>
          </w:p>
        </w:tc>
        <w:tc>
          <w:tcPr>
            <w:tcW w:w="0" w:type="auto"/>
            <w:vAlign w:val="bottom"/>
            <w:hideMark/>
          </w:tcPr>
          <w:p w14:paraId="2C928DC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0D54E1F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C6D48C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1.69</w:t>
            </w:r>
          </w:p>
        </w:tc>
        <w:tc>
          <w:tcPr>
            <w:tcW w:w="0" w:type="auto"/>
            <w:vAlign w:val="bottom"/>
            <w:hideMark/>
          </w:tcPr>
          <w:p w14:paraId="578CB1EF"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5013AAE0" w14:textId="77777777" w:rsidTr="0092466F">
        <w:tc>
          <w:tcPr>
            <w:tcW w:w="0" w:type="auto"/>
            <w:shd w:val="clear" w:color="auto" w:fill="CCEEFF"/>
            <w:tcMar>
              <w:top w:w="30" w:type="dxa"/>
              <w:left w:w="30" w:type="dxa"/>
              <w:bottom w:w="30" w:type="dxa"/>
              <w:right w:w="30" w:type="dxa"/>
            </w:tcMar>
            <w:vAlign w:val="bottom"/>
            <w:hideMark/>
          </w:tcPr>
          <w:p w14:paraId="61E3330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Diluted net income</w:t>
            </w:r>
          </w:p>
        </w:tc>
        <w:tc>
          <w:tcPr>
            <w:tcW w:w="0" w:type="auto"/>
            <w:gridSpan w:val="2"/>
            <w:shd w:val="clear" w:color="auto" w:fill="CCEEFF"/>
            <w:tcMar>
              <w:top w:w="30" w:type="dxa"/>
              <w:left w:w="30" w:type="dxa"/>
              <w:bottom w:w="30" w:type="dxa"/>
              <w:right w:w="0" w:type="dxa"/>
            </w:tcMar>
            <w:vAlign w:val="bottom"/>
            <w:hideMark/>
          </w:tcPr>
          <w:p w14:paraId="64298EF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2.07</w:t>
            </w:r>
          </w:p>
        </w:tc>
        <w:tc>
          <w:tcPr>
            <w:tcW w:w="0" w:type="auto"/>
            <w:shd w:val="clear" w:color="auto" w:fill="CCEEFF"/>
            <w:vAlign w:val="bottom"/>
            <w:hideMark/>
          </w:tcPr>
          <w:p w14:paraId="295DE05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117417D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1.50</w:t>
            </w:r>
          </w:p>
        </w:tc>
        <w:tc>
          <w:tcPr>
            <w:tcW w:w="0" w:type="auto"/>
            <w:shd w:val="clear" w:color="auto" w:fill="CCEEFF"/>
            <w:vAlign w:val="bottom"/>
            <w:hideMark/>
          </w:tcPr>
          <w:p w14:paraId="2DC3495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37E1EF0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0.29</w:t>
            </w:r>
          </w:p>
        </w:tc>
        <w:tc>
          <w:tcPr>
            <w:tcW w:w="0" w:type="auto"/>
            <w:shd w:val="clear" w:color="auto" w:fill="CCEEFF"/>
            <w:vAlign w:val="bottom"/>
            <w:hideMark/>
          </w:tcPr>
          <w:p w14:paraId="719B46D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6CF89C0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1.49</w:t>
            </w:r>
          </w:p>
        </w:tc>
        <w:tc>
          <w:tcPr>
            <w:tcW w:w="0" w:type="auto"/>
            <w:shd w:val="clear" w:color="auto" w:fill="CCEEFF"/>
            <w:vAlign w:val="bottom"/>
            <w:hideMark/>
          </w:tcPr>
          <w:p w14:paraId="1886021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680A446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1.67</w:t>
            </w:r>
          </w:p>
        </w:tc>
        <w:tc>
          <w:tcPr>
            <w:tcW w:w="0" w:type="auto"/>
            <w:shd w:val="clear" w:color="auto" w:fill="CCEEFF"/>
            <w:vAlign w:val="bottom"/>
            <w:hideMark/>
          </w:tcPr>
          <w:p w14:paraId="6CF00C45"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2476DA4" w14:textId="77777777" w:rsidTr="0092466F">
        <w:tc>
          <w:tcPr>
            <w:tcW w:w="0" w:type="auto"/>
            <w:tcBorders>
              <w:bottom w:val="single" w:sz="6" w:space="0" w:color="000000"/>
            </w:tcBorders>
            <w:tcMar>
              <w:top w:w="30" w:type="dxa"/>
              <w:left w:w="30" w:type="dxa"/>
              <w:bottom w:w="30" w:type="dxa"/>
              <w:right w:w="30" w:type="dxa"/>
            </w:tcMar>
            <w:vAlign w:val="bottom"/>
            <w:hideMark/>
          </w:tcPr>
          <w:p w14:paraId="1D8F3E4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Cash dividends</w:t>
            </w:r>
          </w:p>
        </w:tc>
        <w:tc>
          <w:tcPr>
            <w:tcW w:w="0" w:type="auto"/>
            <w:gridSpan w:val="2"/>
            <w:tcBorders>
              <w:bottom w:val="single" w:sz="6" w:space="0" w:color="000000"/>
            </w:tcBorders>
            <w:tcMar>
              <w:top w:w="30" w:type="dxa"/>
              <w:left w:w="30" w:type="dxa"/>
              <w:bottom w:w="30" w:type="dxa"/>
              <w:right w:w="0" w:type="dxa"/>
            </w:tcMar>
            <w:vAlign w:val="bottom"/>
            <w:hideMark/>
          </w:tcPr>
          <w:p w14:paraId="1B55CB2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1.60</w:t>
            </w:r>
          </w:p>
        </w:tc>
        <w:tc>
          <w:tcPr>
            <w:tcW w:w="0" w:type="auto"/>
            <w:tcBorders>
              <w:bottom w:val="single" w:sz="6" w:space="0" w:color="000000"/>
            </w:tcBorders>
            <w:vAlign w:val="bottom"/>
            <w:hideMark/>
          </w:tcPr>
          <w:p w14:paraId="455FF72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0D9883E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1.56</w:t>
            </w:r>
          </w:p>
        </w:tc>
        <w:tc>
          <w:tcPr>
            <w:tcW w:w="0" w:type="auto"/>
            <w:tcBorders>
              <w:bottom w:val="single" w:sz="6" w:space="0" w:color="000000"/>
            </w:tcBorders>
            <w:vAlign w:val="bottom"/>
            <w:hideMark/>
          </w:tcPr>
          <w:p w14:paraId="2F0929B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0D92CB9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1.48</w:t>
            </w:r>
          </w:p>
        </w:tc>
        <w:tc>
          <w:tcPr>
            <w:tcW w:w="0" w:type="auto"/>
            <w:tcBorders>
              <w:bottom w:val="single" w:sz="6" w:space="0" w:color="000000"/>
            </w:tcBorders>
            <w:vAlign w:val="bottom"/>
            <w:hideMark/>
          </w:tcPr>
          <w:p w14:paraId="539945D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3A18DE6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1.40</w:t>
            </w:r>
          </w:p>
        </w:tc>
        <w:tc>
          <w:tcPr>
            <w:tcW w:w="0" w:type="auto"/>
            <w:tcBorders>
              <w:bottom w:val="single" w:sz="6" w:space="0" w:color="000000"/>
            </w:tcBorders>
            <w:vAlign w:val="bottom"/>
            <w:hideMark/>
          </w:tcPr>
          <w:p w14:paraId="671845E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293F2CE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1.32</w:t>
            </w:r>
          </w:p>
        </w:tc>
        <w:tc>
          <w:tcPr>
            <w:tcW w:w="0" w:type="auto"/>
            <w:tcBorders>
              <w:bottom w:val="single" w:sz="6" w:space="0" w:color="000000"/>
            </w:tcBorders>
            <w:vAlign w:val="bottom"/>
            <w:hideMark/>
          </w:tcPr>
          <w:p w14:paraId="77AB50CB"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1DACDE50" w14:textId="77777777" w:rsidTr="0092466F">
        <w:tc>
          <w:tcPr>
            <w:tcW w:w="0" w:type="auto"/>
            <w:shd w:val="clear" w:color="auto" w:fill="CCEEFF"/>
            <w:tcMar>
              <w:top w:w="30" w:type="dxa"/>
              <w:left w:w="30" w:type="dxa"/>
              <w:bottom w:w="30" w:type="dxa"/>
              <w:right w:w="30" w:type="dxa"/>
            </w:tcMar>
            <w:vAlign w:val="bottom"/>
            <w:hideMark/>
          </w:tcPr>
          <w:p w14:paraId="0945E3A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Balance Sheet Data</w:t>
            </w:r>
          </w:p>
        </w:tc>
        <w:tc>
          <w:tcPr>
            <w:tcW w:w="0" w:type="auto"/>
            <w:gridSpan w:val="3"/>
            <w:shd w:val="clear" w:color="auto" w:fill="CCEEFF"/>
            <w:tcMar>
              <w:top w:w="30" w:type="dxa"/>
              <w:left w:w="30" w:type="dxa"/>
              <w:bottom w:w="30" w:type="dxa"/>
              <w:right w:w="30" w:type="dxa"/>
            </w:tcMar>
            <w:vAlign w:val="bottom"/>
            <w:hideMark/>
          </w:tcPr>
          <w:p w14:paraId="593B448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1C1BF9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0E0B1E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715591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90771F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1AB16417" w14:textId="77777777" w:rsidTr="0092466F">
        <w:tc>
          <w:tcPr>
            <w:tcW w:w="0" w:type="auto"/>
            <w:tcMar>
              <w:top w:w="30" w:type="dxa"/>
              <w:left w:w="30" w:type="dxa"/>
              <w:bottom w:w="30" w:type="dxa"/>
              <w:right w:w="30" w:type="dxa"/>
            </w:tcMar>
            <w:vAlign w:val="bottom"/>
            <w:hideMark/>
          </w:tcPr>
          <w:p w14:paraId="0BD9700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Total assets</w:t>
            </w:r>
          </w:p>
        </w:tc>
        <w:tc>
          <w:tcPr>
            <w:tcW w:w="0" w:type="auto"/>
            <w:tcMar>
              <w:top w:w="30" w:type="dxa"/>
              <w:left w:w="30" w:type="dxa"/>
              <w:bottom w:w="30" w:type="dxa"/>
              <w:right w:w="0" w:type="dxa"/>
            </w:tcMar>
            <w:vAlign w:val="bottom"/>
            <w:hideMark/>
          </w:tcPr>
          <w:p w14:paraId="2FAB11D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50D8040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86,381</w:t>
            </w:r>
          </w:p>
        </w:tc>
        <w:tc>
          <w:tcPr>
            <w:tcW w:w="0" w:type="auto"/>
            <w:vAlign w:val="bottom"/>
            <w:hideMark/>
          </w:tcPr>
          <w:p w14:paraId="0A20413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127384D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4BB46F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83,216</w:t>
            </w:r>
          </w:p>
        </w:tc>
        <w:tc>
          <w:tcPr>
            <w:tcW w:w="0" w:type="auto"/>
            <w:vAlign w:val="bottom"/>
            <w:hideMark/>
          </w:tcPr>
          <w:p w14:paraId="4F9DD03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744A86A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A1CB45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87,896</w:t>
            </w:r>
          </w:p>
        </w:tc>
        <w:tc>
          <w:tcPr>
            <w:tcW w:w="0" w:type="auto"/>
            <w:vAlign w:val="bottom"/>
            <w:hideMark/>
          </w:tcPr>
          <w:p w14:paraId="6A3F819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215B4DB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6C1CA8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87,270</w:t>
            </w:r>
          </w:p>
        </w:tc>
        <w:tc>
          <w:tcPr>
            <w:tcW w:w="0" w:type="auto"/>
            <w:vAlign w:val="bottom"/>
            <w:hideMark/>
          </w:tcPr>
          <w:p w14:paraId="1383CE2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4289571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9DFA0F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89,996</w:t>
            </w:r>
          </w:p>
        </w:tc>
        <w:tc>
          <w:tcPr>
            <w:tcW w:w="0" w:type="auto"/>
            <w:vAlign w:val="bottom"/>
            <w:hideMark/>
          </w:tcPr>
          <w:p w14:paraId="032E1A3E"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7521CF69" w14:textId="77777777" w:rsidTr="0092466F">
        <w:tc>
          <w:tcPr>
            <w:tcW w:w="0" w:type="auto"/>
            <w:tcBorders>
              <w:bottom w:val="single" w:sz="12" w:space="0" w:color="000000"/>
            </w:tcBorders>
            <w:shd w:val="clear" w:color="auto" w:fill="CCEEFF"/>
            <w:tcMar>
              <w:top w:w="30" w:type="dxa"/>
              <w:left w:w="30" w:type="dxa"/>
              <w:bottom w:w="30" w:type="dxa"/>
              <w:right w:w="30" w:type="dxa"/>
            </w:tcMar>
            <w:vAlign w:val="bottom"/>
            <w:hideMark/>
          </w:tcPr>
          <w:p w14:paraId="2259763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Long-term debt</w:t>
            </w: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5D19CF4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27,516</w:t>
            </w:r>
          </w:p>
        </w:tc>
        <w:tc>
          <w:tcPr>
            <w:tcW w:w="0" w:type="auto"/>
            <w:tcBorders>
              <w:bottom w:val="single" w:sz="12" w:space="0" w:color="000000"/>
            </w:tcBorders>
            <w:shd w:val="clear" w:color="auto" w:fill="CCEEFF"/>
            <w:vAlign w:val="bottom"/>
            <w:hideMark/>
          </w:tcPr>
          <w:p w14:paraId="423113A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6FCBF77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25,376</w:t>
            </w:r>
          </w:p>
        </w:tc>
        <w:tc>
          <w:tcPr>
            <w:tcW w:w="0" w:type="auto"/>
            <w:tcBorders>
              <w:bottom w:val="single" w:sz="12" w:space="0" w:color="000000"/>
            </w:tcBorders>
            <w:shd w:val="clear" w:color="auto" w:fill="CCEEFF"/>
            <w:vAlign w:val="bottom"/>
            <w:hideMark/>
          </w:tcPr>
          <w:p w14:paraId="7EE1452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2325E61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31,202</w:t>
            </w:r>
          </w:p>
        </w:tc>
        <w:tc>
          <w:tcPr>
            <w:tcW w:w="0" w:type="auto"/>
            <w:tcBorders>
              <w:bottom w:val="single" w:sz="12" w:space="0" w:color="000000"/>
            </w:tcBorders>
            <w:shd w:val="clear" w:color="auto" w:fill="CCEEFF"/>
            <w:vAlign w:val="bottom"/>
            <w:hideMark/>
          </w:tcPr>
          <w:p w14:paraId="7FF9F2B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32E19DA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29,684</w:t>
            </w:r>
          </w:p>
        </w:tc>
        <w:tc>
          <w:tcPr>
            <w:tcW w:w="0" w:type="auto"/>
            <w:tcBorders>
              <w:bottom w:val="single" w:sz="12" w:space="0" w:color="000000"/>
            </w:tcBorders>
            <w:shd w:val="clear" w:color="auto" w:fill="CCEEFF"/>
            <w:vAlign w:val="bottom"/>
            <w:hideMark/>
          </w:tcPr>
          <w:p w14:paraId="14696EE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2BD1457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28,311</w:t>
            </w:r>
          </w:p>
        </w:tc>
        <w:tc>
          <w:tcPr>
            <w:tcW w:w="0" w:type="auto"/>
            <w:tcBorders>
              <w:bottom w:val="single" w:sz="12" w:space="0" w:color="000000"/>
            </w:tcBorders>
            <w:shd w:val="clear" w:color="auto" w:fill="CCEEFF"/>
            <w:vAlign w:val="bottom"/>
            <w:hideMark/>
          </w:tcPr>
          <w:p w14:paraId="166328D2" w14:textId="77777777" w:rsidR="0092466F" w:rsidRPr="0092466F" w:rsidRDefault="0092466F" w:rsidP="0092466F">
            <w:pPr>
              <w:widowControl/>
              <w:jc w:val="left"/>
              <w:rPr>
                <w:rFonts w:ascii="Times New Roman" w:eastAsia="宋体" w:hAnsi="Times New Roman" w:cs="Times New Roman"/>
                <w:kern w:val="0"/>
                <w:sz w:val="20"/>
                <w:szCs w:val="20"/>
              </w:rPr>
            </w:pPr>
          </w:p>
        </w:tc>
      </w:tr>
    </w:tbl>
    <w:p w14:paraId="2D1EE828"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The Company's results are impacted by acquisitions and divestitures. Refer to "Item 7. Management's Discussion and Analysis of Financial Condition and Results of Operations" for additional information.</w:t>
      </w:r>
    </w:p>
    <w:p w14:paraId="15BD077F"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20"/>
          <w:szCs w:val="20"/>
        </w:rPr>
        <w:t>ITEM 7.  MANAGEMENT'S DISCUSSION AND ANALYSIS OF FINANCIAL CONDITION AND RESULTS OF OPERATIONS</w:t>
      </w:r>
    </w:p>
    <w:p w14:paraId="0FD5591F"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20"/>
          <w:szCs w:val="20"/>
        </w:rPr>
        <w:t>Overview</w:t>
      </w:r>
    </w:p>
    <w:p w14:paraId="06C8C6C4"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lastRenderedPageBreak/>
        <w:t>The following Management's Discussion and Analysis of Financial Condition and Results of Operations ("MD&amp;A") is intended to help the reader understand The Coca-Cola Company, our operations and our present business environment. MD&amp;A is provided as a supplement to — and should be read in conjunction with — our consolidated financial statements and the accompanying notes thereto contained in "Item 8. Financial Statements and Supplementary Data" of this report. This overview summarizes the MD&amp;A, which includes the following sections:</w:t>
      </w:r>
    </w:p>
    <w:tbl>
      <w:tblPr>
        <w:tblW w:w="0" w:type="auto"/>
        <w:tblCellSpacing w:w="0" w:type="dxa"/>
        <w:tblCellMar>
          <w:left w:w="0" w:type="dxa"/>
          <w:bottom w:w="120" w:type="dxa"/>
          <w:right w:w="0" w:type="dxa"/>
        </w:tblCellMar>
        <w:tblLook w:val="04A0" w:firstRow="1" w:lastRow="0" w:firstColumn="1" w:lastColumn="0" w:noHBand="0" w:noVBand="1"/>
      </w:tblPr>
      <w:tblGrid>
        <w:gridCol w:w="540"/>
        <w:gridCol w:w="7766"/>
      </w:tblGrid>
      <w:tr w:rsidR="0092466F" w:rsidRPr="0092466F" w14:paraId="1C2BEC05" w14:textId="77777777" w:rsidTr="0092466F">
        <w:trPr>
          <w:tblCellSpacing w:w="0" w:type="dxa"/>
        </w:trPr>
        <w:tc>
          <w:tcPr>
            <w:tcW w:w="540" w:type="dxa"/>
            <w:vAlign w:val="center"/>
            <w:hideMark/>
          </w:tcPr>
          <w:p w14:paraId="5F7E1223"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028AA6C1"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5A4BBB96" w14:textId="77777777" w:rsidTr="0092466F">
        <w:trPr>
          <w:tblCellSpacing w:w="0" w:type="dxa"/>
        </w:trPr>
        <w:tc>
          <w:tcPr>
            <w:tcW w:w="0" w:type="auto"/>
            <w:hideMark/>
          </w:tcPr>
          <w:p w14:paraId="5C0A2E3E"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0D9CFABC"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i/>
                <w:iCs/>
                <w:kern w:val="0"/>
                <w:sz w:val="20"/>
                <w:szCs w:val="20"/>
              </w:rPr>
              <w:t>Our Business </w:t>
            </w:r>
            <w:r w:rsidRPr="0092466F">
              <w:rPr>
                <w:rFonts w:ascii="inherit" w:eastAsia="宋体" w:hAnsi="inherit" w:cs="Times New Roman"/>
                <w:kern w:val="0"/>
                <w:sz w:val="20"/>
                <w:szCs w:val="20"/>
              </w:rPr>
              <w:t>— a general description of our business and the nonalcoholic beverage segment of the commercial beverage industry; our platform for sustained performance; our core capabilities; and challenges and risks of our business.</w:t>
            </w:r>
          </w:p>
        </w:tc>
      </w:tr>
    </w:tbl>
    <w:p w14:paraId="266859A9"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540"/>
        <w:gridCol w:w="7766"/>
      </w:tblGrid>
      <w:tr w:rsidR="0092466F" w:rsidRPr="0092466F" w14:paraId="5CB550AF" w14:textId="77777777" w:rsidTr="0092466F">
        <w:trPr>
          <w:tblCellSpacing w:w="0" w:type="dxa"/>
        </w:trPr>
        <w:tc>
          <w:tcPr>
            <w:tcW w:w="540" w:type="dxa"/>
            <w:vAlign w:val="center"/>
            <w:hideMark/>
          </w:tcPr>
          <w:p w14:paraId="0C447F04"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3AC96F08"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20075994" w14:textId="77777777" w:rsidTr="0092466F">
        <w:trPr>
          <w:tblCellSpacing w:w="0" w:type="dxa"/>
        </w:trPr>
        <w:tc>
          <w:tcPr>
            <w:tcW w:w="0" w:type="auto"/>
            <w:hideMark/>
          </w:tcPr>
          <w:p w14:paraId="32E52E0E"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1D2498D1"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i/>
                <w:iCs/>
                <w:kern w:val="0"/>
                <w:sz w:val="20"/>
                <w:szCs w:val="20"/>
              </w:rPr>
              <w:t>Critical Accounting Policies and Estimates </w:t>
            </w:r>
            <w:r w:rsidRPr="0092466F">
              <w:rPr>
                <w:rFonts w:ascii="inherit" w:eastAsia="宋体" w:hAnsi="inherit" w:cs="Times New Roman"/>
                <w:kern w:val="0"/>
                <w:sz w:val="20"/>
                <w:szCs w:val="20"/>
              </w:rPr>
              <w:t>— a discussion of accounting policies that require critical judgments and estimates.</w:t>
            </w:r>
          </w:p>
        </w:tc>
      </w:tr>
    </w:tbl>
    <w:p w14:paraId="55043976"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540"/>
        <w:gridCol w:w="7766"/>
      </w:tblGrid>
      <w:tr w:rsidR="0092466F" w:rsidRPr="0092466F" w14:paraId="748E3387" w14:textId="77777777" w:rsidTr="0092466F">
        <w:trPr>
          <w:tblCellSpacing w:w="0" w:type="dxa"/>
        </w:trPr>
        <w:tc>
          <w:tcPr>
            <w:tcW w:w="540" w:type="dxa"/>
            <w:vAlign w:val="center"/>
            <w:hideMark/>
          </w:tcPr>
          <w:p w14:paraId="1E1D54A3"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6644B2DA"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2806BAAF" w14:textId="77777777" w:rsidTr="0092466F">
        <w:trPr>
          <w:tblCellSpacing w:w="0" w:type="dxa"/>
        </w:trPr>
        <w:tc>
          <w:tcPr>
            <w:tcW w:w="0" w:type="auto"/>
            <w:hideMark/>
          </w:tcPr>
          <w:p w14:paraId="0E5BB62F"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6F68F187"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i/>
                <w:iCs/>
                <w:kern w:val="0"/>
                <w:sz w:val="20"/>
                <w:szCs w:val="20"/>
              </w:rPr>
              <w:t>Operations Review </w:t>
            </w:r>
            <w:r w:rsidRPr="0092466F">
              <w:rPr>
                <w:rFonts w:ascii="inherit" w:eastAsia="宋体" w:hAnsi="inherit" w:cs="Times New Roman"/>
                <w:kern w:val="0"/>
                <w:sz w:val="20"/>
                <w:szCs w:val="20"/>
              </w:rPr>
              <w:t>— an analysis of our Company's consolidated results of operations for the three years presented in our consolidated financial statements. Except to the extent that differences among our operating segments are material to an understanding of our business as a whole, we present the discussion on a consolidated basis.</w:t>
            </w:r>
          </w:p>
        </w:tc>
      </w:tr>
    </w:tbl>
    <w:p w14:paraId="2534A21E"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240" w:type="dxa"/>
          <w:right w:w="0" w:type="dxa"/>
        </w:tblCellMar>
        <w:tblLook w:val="04A0" w:firstRow="1" w:lastRow="0" w:firstColumn="1" w:lastColumn="0" w:noHBand="0" w:noVBand="1"/>
      </w:tblPr>
      <w:tblGrid>
        <w:gridCol w:w="540"/>
        <w:gridCol w:w="7766"/>
      </w:tblGrid>
      <w:tr w:rsidR="0092466F" w:rsidRPr="0092466F" w14:paraId="6EAF7DD2" w14:textId="77777777" w:rsidTr="0092466F">
        <w:trPr>
          <w:tblCellSpacing w:w="0" w:type="dxa"/>
        </w:trPr>
        <w:tc>
          <w:tcPr>
            <w:tcW w:w="540" w:type="dxa"/>
            <w:vAlign w:val="center"/>
            <w:hideMark/>
          </w:tcPr>
          <w:p w14:paraId="6F3C2ADE"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72457BE9"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4673E2C4" w14:textId="77777777" w:rsidTr="0092466F">
        <w:trPr>
          <w:tblCellSpacing w:w="0" w:type="dxa"/>
        </w:trPr>
        <w:tc>
          <w:tcPr>
            <w:tcW w:w="0" w:type="auto"/>
            <w:hideMark/>
          </w:tcPr>
          <w:p w14:paraId="5D7ADBF2"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4D54BA17"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i/>
                <w:iCs/>
                <w:kern w:val="0"/>
                <w:sz w:val="20"/>
                <w:szCs w:val="20"/>
              </w:rPr>
              <w:t>Liquidity, Capital Resources and Financial Position </w:t>
            </w:r>
            <w:r w:rsidRPr="0092466F">
              <w:rPr>
                <w:rFonts w:ascii="inherit" w:eastAsia="宋体" w:hAnsi="inherit" w:cs="Times New Roman"/>
                <w:kern w:val="0"/>
                <w:sz w:val="20"/>
                <w:szCs w:val="20"/>
              </w:rPr>
              <w:t>— an analysis of cash flows; off-balance sheet arrangements and aggregate contractual obligations; foreign exchange; and the impact of inflation and changing prices.</w:t>
            </w:r>
          </w:p>
        </w:tc>
      </w:tr>
    </w:tbl>
    <w:p w14:paraId="66CF4DF2"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39EE2776"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31</w:t>
      </w:r>
    </w:p>
    <w:p w14:paraId="006CBEF3"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2E78122F">
          <v:rect id="_x0000_i1057" style="width:0;height:1.5pt" o:hralign="center" o:hrstd="t" o:hrnoshade="t" o:hr="t" fillcolor="black" stroked="f"/>
        </w:pict>
      </w:r>
    </w:p>
    <w:p w14:paraId="66E62506"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26275297"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20"/>
          <w:szCs w:val="20"/>
        </w:rPr>
        <w:t>Our Business</w:t>
      </w:r>
    </w:p>
    <w:p w14:paraId="4D983004"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i/>
          <w:iCs/>
          <w:color w:val="000000"/>
          <w:kern w:val="0"/>
          <w:sz w:val="20"/>
          <w:szCs w:val="20"/>
        </w:rPr>
        <w:t>General</w:t>
      </w:r>
    </w:p>
    <w:p w14:paraId="6276D607"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The Coca-Cola Company is the world's largest nonalcoholic beverage company. We own or license and market more than 500 nonalcoholic beverage brands, which we group into the following category clusters: sparkling soft drinks; water, enhanced water and sports drinks; juice, dairy and plant-based beverages; tea and coffee; and energy drinks. We own and market four of the world's top five nonalcoholic sparkling soft drink brands: Coca-Cola, Diet Coke, Fanta and Sprite. Finished beverage products bearing our trademarks, sold in the United States since 1886, are now sold in more than 200 countries and territories.</w:t>
      </w:r>
    </w:p>
    <w:p w14:paraId="03FDBCD0"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We make our branded beverage products available to consumers throughout the world through our independent network of bottling partners, distributors, wholesalers and retailers as well as Company-owned or -controlled bottling and distribution operations — the world's largest nonalcoholic beverage distribution system. Beverages bearing trademarks owned by or licensed to us account for 2.0 billion of the approximately 61 billion servings of all beverages consumed worldwide every day.</w:t>
      </w:r>
    </w:p>
    <w:p w14:paraId="38412B1D"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We believe our success depends on our ability to connect with consumers by providing them with a wide variety of beverage choices to meet their desires, needs and lifestyle choices. Our success further depends on the ability of our people to execute effectively, every day.</w:t>
      </w:r>
    </w:p>
    <w:p w14:paraId="371FD02D"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Our Company markets, manufactures and sells:</w:t>
      </w:r>
    </w:p>
    <w:tbl>
      <w:tblPr>
        <w:tblW w:w="0" w:type="auto"/>
        <w:tblCellSpacing w:w="0" w:type="dxa"/>
        <w:tblCellMar>
          <w:left w:w="0" w:type="dxa"/>
          <w:bottom w:w="120" w:type="dxa"/>
          <w:right w:w="0" w:type="dxa"/>
        </w:tblCellMar>
        <w:tblLook w:val="04A0" w:firstRow="1" w:lastRow="0" w:firstColumn="1" w:lastColumn="0" w:noHBand="0" w:noVBand="1"/>
      </w:tblPr>
      <w:tblGrid>
        <w:gridCol w:w="540"/>
        <w:gridCol w:w="7766"/>
      </w:tblGrid>
      <w:tr w:rsidR="0092466F" w:rsidRPr="0092466F" w14:paraId="22BA4F3C" w14:textId="77777777" w:rsidTr="0092466F">
        <w:trPr>
          <w:tblCellSpacing w:w="0" w:type="dxa"/>
        </w:trPr>
        <w:tc>
          <w:tcPr>
            <w:tcW w:w="540" w:type="dxa"/>
            <w:vAlign w:val="center"/>
            <w:hideMark/>
          </w:tcPr>
          <w:p w14:paraId="5A82239D"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4D9D32FF"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7DA07825" w14:textId="77777777" w:rsidTr="0092466F">
        <w:trPr>
          <w:tblCellSpacing w:w="0" w:type="dxa"/>
        </w:trPr>
        <w:tc>
          <w:tcPr>
            <w:tcW w:w="0" w:type="auto"/>
            <w:hideMark/>
          </w:tcPr>
          <w:p w14:paraId="607E682B"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6C6F1C60"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beverage concentrates, sometimes referred to as "beverage bases," and syrups, including fountain syrups (we refer to this part of our business as our "concentrate business" or "concentrate operations"); and</w:t>
            </w:r>
          </w:p>
        </w:tc>
      </w:tr>
    </w:tbl>
    <w:p w14:paraId="102E2B97"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540"/>
        <w:gridCol w:w="7766"/>
      </w:tblGrid>
      <w:tr w:rsidR="0092466F" w:rsidRPr="0092466F" w14:paraId="1BCB7536" w14:textId="77777777" w:rsidTr="0092466F">
        <w:trPr>
          <w:tblCellSpacing w:w="0" w:type="dxa"/>
        </w:trPr>
        <w:tc>
          <w:tcPr>
            <w:tcW w:w="540" w:type="dxa"/>
            <w:vAlign w:val="center"/>
            <w:hideMark/>
          </w:tcPr>
          <w:p w14:paraId="564AF4FB"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14A512B5"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7D0166A2" w14:textId="77777777" w:rsidTr="0092466F">
        <w:trPr>
          <w:tblCellSpacing w:w="0" w:type="dxa"/>
        </w:trPr>
        <w:tc>
          <w:tcPr>
            <w:tcW w:w="0" w:type="auto"/>
            <w:hideMark/>
          </w:tcPr>
          <w:p w14:paraId="675C48B8"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5A5EAC35"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finished sparkling soft drinks and other nonalcoholic beverages (we refer to this part of our business as our "finished product business" or "finished product operations").</w:t>
            </w:r>
          </w:p>
        </w:tc>
      </w:tr>
    </w:tbl>
    <w:p w14:paraId="39CB5EF2"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Generally, finished product operations generate higher net operating revenues but lower gross profit margins than concentrate operations.</w:t>
      </w:r>
    </w:p>
    <w:p w14:paraId="4A063AC3"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In our domestic and international concentrate operations, we typically generate net operating revenues by selling concentrates, syrups and certain finished beverages to authorized bottling operations (to which we typically refer as our "bottlers" or our "bottling partners"). Our bottling partners either combine concentrates with sweeteners (depending on the product), still water or sparkling water, or combine syrups with still or sparkling water, to produce finished beverages. The finished beverages are packaged in authorized containers, such as cans and refillable and nonrefillable glass and plastic bottles, bearing our trademarks or trademarks licensed to us and are then sold to retailers directly or, in some cases, through wholesalers or other bottlers. In addition, outside the United States, our bottling partners are typically authorized to manufacture fountain syrups, using our concentrate, which they sell to fountain retailers for use in producing beverages for immediate consumption, or to authorized fountain wholesalers who in turn sell and distribute the fountain syrups to fountain retailers. Our concentrate operations are included in our geographic operating segments and our Global Ventures operating segment.</w:t>
      </w:r>
    </w:p>
    <w:p w14:paraId="6C09244D"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Our finished product operations generate net operating revenues by selling sparkling soft drinks and a variety of other finished nonalcoholic beverages, such as water, enhanced water and sports drinks; juice, dairy and plant-based beverages; tea and coffee; and energy drinks, to retailers or to distributors and wholesalers who distribute them to retailers. These operations consist primarily of Company-owned or -controlled bottling, sales and distribution operations, which are included in our Bottling Investments operating segment. In certain markets, the Company also operates non-bottling finished product operations in which we sell finished beverages to distributors and wholesalers that are generally not one of the Company's bottling partners. These operations are generally included in one of our geographic operating segments or our Global Ventures operating segment. In the United States, we manufacture fountain syrups and sell them to fountain retailers, who use the fountain syrups to produce beverages for immediate consumption, or to authorized fountain wholesalers or bottling partners who resell the fountain syrups to fountain retailers. These fountain syrup sales are included in our North America operating segment.</w:t>
      </w:r>
    </w:p>
    <w:p w14:paraId="35C29988"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0588BE1E"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32</w:t>
      </w:r>
    </w:p>
    <w:p w14:paraId="69F231DA"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4F5E5D87">
          <v:rect id="_x0000_i1058" style="width:0;height:1.5pt" o:hralign="center" o:hrstd="t" o:hrnoshade="t" o:hr="t" fillcolor="black" stroked="f"/>
        </w:pict>
      </w:r>
    </w:p>
    <w:p w14:paraId="0B6F77CD"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4E53B3C3"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The following table sets forth the percentage of total net operating revenues related to concentrate operations and finished product operations:</w:t>
      </w:r>
    </w:p>
    <w:tbl>
      <w:tblPr>
        <w:tblW w:w="20614" w:type="dxa"/>
        <w:jc w:val="center"/>
        <w:tblCellMar>
          <w:left w:w="0" w:type="dxa"/>
          <w:right w:w="0" w:type="dxa"/>
        </w:tblCellMar>
        <w:tblLook w:val="04A0" w:firstRow="1" w:lastRow="0" w:firstColumn="1" w:lastColumn="0" w:noHBand="0" w:noVBand="1"/>
      </w:tblPr>
      <w:tblGrid>
        <w:gridCol w:w="12555"/>
        <w:gridCol w:w="2471"/>
        <w:gridCol w:w="230"/>
        <w:gridCol w:w="2471"/>
        <w:gridCol w:w="208"/>
        <w:gridCol w:w="2471"/>
        <w:gridCol w:w="208"/>
      </w:tblGrid>
      <w:tr w:rsidR="0092466F" w:rsidRPr="0092466F" w14:paraId="0F19C3F9" w14:textId="77777777" w:rsidTr="0092466F">
        <w:trPr>
          <w:jc w:val="center"/>
        </w:trPr>
        <w:tc>
          <w:tcPr>
            <w:tcW w:w="0" w:type="auto"/>
            <w:gridSpan w:val="7"/>
            <w:vAlign w:val="center"/>
            <w:hideMark/>
          </w:tcPr>
          <w:p w14:paraId="7C2413D5"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p>
        </w:tc>
      </w:tr>
      <w:tr w:rsidR="0092466F" w:rsidRPr="0092466F" w14:paraId="68FFE18E" w14:textId="77777777" w:rsidTr="0092466F">
        <w:trPr>
          <w:jc w:val="center"/>
        </w:trPr>
        <w:tc>
          <w:tcPr>
            <w:tcW w:w="12559" w:type="dxa"/>
            <w:vAlign w:val="center"/>
            <w:hideMark/>
          </w:tcPr>
          <w:p w14:paraId="6A7FE904"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471" w:type="dxa"/>
            <w:vAlign w:val="center"/>
            <w:hideMark/>
          </w:tcPr>
          <w:p w14:paraId="481B3C2F"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30" w:type="dxa"/>
            <w:vAlign w:val="center"/>
            <w:hideMark/>
          </w:tcPr>
          <w:p w14:paraId="57E0A8F8"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471" w:type="dxa"/>
            <w:vAlign w:val="center"/>
            <w:hideMark/>
          </w:tcPr>
          <w:p w14:paraId="60BF2063"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1F4A5E31"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471" w:type="dxa"/>
            <w:vAlign w:val="center"/>
            <w:hideMark/>
          </w:tcPr>
          <w:p w14:paraId="030C4AAE"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0999B6A1"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37D364C3" w14:textId="77777777" w:rsidTr="0092466F">
        <w:trPr>
          <w:jc w:val="center"/>
        </w:trPr>
        <w:tc>
          <w:tcPr>
            <w:tcW w:w="0" w:type="auto"/>
            <w:tcBorders>
              <w:bottom w:val="single" w:sz="6" w:space="0" w:color="000000"/>
            </w:tcBorders>
            <w:tcMar>
              <w:top w:w="30" w:type="dxa"/>
              <w:left w:w="30" w:type="dxa"/>
              <w:bottom w:w="30" w:type="dxa"/>
              <w:right w:w="30" w:type="dxa"/>
            </w:tcMar>
            <w:vAlign w:val="bottom"/>
            <w:hideMark/>
          </w:tcPr>
          <w:p w14:paraId="3B7CF5B8"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Year Ended December 31,</w:t>
            </w:r>
          </w:p>
        </w:tc>
        <w:tc>
          <w:tcPr>
            <w:tcW w:w="0" w:type="auto"/>
            <w:tcBorders>
              <w:bottom w:val="single" w:sz="6" w:space="0" w:color="000000"/>
            </w:tcBorders>
            <w:tcMar>
              <w:top w:w="30" w:type="dxa"/>
              <w:left w:w="30" w:type="dxa"/>
              <w:bottom w:w="30" w:type="dxa"/>
              <w:right w:w="0" w:type="dxa"/>
            </w:tcMar>
            <w:vAlign w:val="bottom"/>
            <w:hideMark/>
          </w:tcPr>
          <w:p w14:paraId="43EB690A"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2019</w:t>
            </w:r>
          </w:p>
        </w:tc>
        <w:tc>
          <w:tcPr>
            <w:tcW w:w="0" w:type="auto"/>
            <w:tcBorders>
              <w:bottom w:val="single" w:sz="6" w:space="0" w:color="000000"/>
            </w:tcBorders>
            <w:vAlign w:val="bottom"/>
            <w:hideMark/>
          </w:tcPr>
          <w:p w14:paraId="39296C4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52B390F"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2018</w:t>
            </w:r>
          </w:p>
        </w:tc>
        <w:tc>
          <w:tcPr>
            <w:tcW w:w="0" w:type="auto"/>
            <w:tcBorders>
              <w:bottom w:val="single" w:sz="6" w:space="0" w:color="000000"/>
            </w:tcBorders>
            <w:vAlign w:val="bottom"/>
            <w:hideMark/>
          </w:tcPr>
          <w:p w14:paraId="6638AB7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7161AB1"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2017</w:t>
            </w:r>
          </w:p>
        </w:tc>
        <w:tc>
          <w:tcPr>
            <w:tcW w:w="0" w:type="auto"/>
            <w:tcBorders>
              <w:bottom w:val="single" w:sz="6" w:space="0" w:color="000000"/>
            </w:tcBorders>
            <w:vAlign w:val="bottom"/>
            <w:hideMark/>
          </w:tcPr>
          <w:p w14:paraId="160ACFD2"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9A7614D" w14:textId="77777777" w:rsidTr="0092466F">
        <w:trPr>
          <w:jc w:val="center"/>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43CD4C8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Concentrate operations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5FDC00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55</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2BC45A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BC8D63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58</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2CF88F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EC695E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371391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6C1A6335" w14:textId="77777777" w:rsidTr="0092466F">
        <w:trPr>
          <w:jc w:val="center"/>
        </w:trPr>
        <w:tc>
          <w:tcPr>
            <w:tcW w:w="0" w:type="auto"/>
            <w:tcBorders>
              <w:bottom w:val="single" w:sz="6" w:space="0" w:color="000000"/>
            </w:tcBorders>
            <w:tcMar>
              <w:top w:w="30" w:type="dxa"/>
              <w:left w:w="30" w:type="dxa"/>
              <w:bottom w:w="30" w:type="dxa"/>
              <w:right w:w="30" w:type="dxa"/>
            </w:tcMar>
            <w:vAlign w:val="bottom"/>
            <w:hideMark/>
          </w:tcPr>
          <w:p w14:paraId="754C80D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lastRenderedPageBreak/>
              <w:t>Finished product operations</w:t>
            </w:r>
          </w:p>
        </w:tc>
        <w:tc>
          <w:tcPr>
            <w:tcW w:w="0" w:type="auto"/>
            <w:tcBorders>
              <w:bottom w:val="single" w:sz="6" w:space="0" w:color="000000"/>
            </w:tcBorders>
            <w:tcMar>
              <w:top w:w="30" w:type="dxa"/>
              <w:left w:w="30" w:type="dxa"/>
              <w:bottom w:w="30" w:type="dxa"/>
              <w:right w:w="0" w:type="dxa"/>
            </w:tcMar>
            <w:vAlign w:val="bottom"/>
            <w:hideMark/>
          </w:tcPr>
          <w:p w14:paraId="12F6B47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45</w:t>
            </w:r>
          </w:p>
        </w:tc>
        <w:tc>
          <w:tcPr>
            <w:tcW w:w="0" w:type="auto"/>
            <w:tcBorders>
              <w:bottom w:val="single" w:sz="6" w:space="0" w:color="000000"/>
            </w:tcBorders>
            <w:vAlign w:val="bottom"/>
            <w:hideMark/>
          </w:tcPr>
          <w:p w14:paraId="1D75C0F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977F8F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42</w:t>
            </w:r>
          </w:p>
        </w:tc>
        <w:tc>
          <w:tcPr>
            <w:tcW w:w="0" w:type="auto"/>
            <w:tcBorders>
              <w:bottom w:val="single" w:sz="6" w:space="0" w:color="000000"/>
            </w:tcBorders>
            <w:vAlign w:val="bottom"/>
            <w:hideMark/>
          </w:tcPr>
          <w:p w14:paraId="1A9677D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9804CB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50</w:t>
            </w:r>
          </w:p>
        </w:tc>
        <w:tc>
          <w:tcPr>
            <w:tcW w:w="0" w:type="auto"/>
            <w:tcBorders>
              <w:bottom w:val="single" w:sz="6" w:space="0" w:color="000000"/>
            </w:tcBorders>
            <w:vAlign w:val="bottom"/>
            <w:hideMark/>
          </w:tcPr>
          <w:p w14:paraId="6A0C11F9"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4E77453B" w14:textId="77777777" w:rsidTr="0092466F">
        <w:trPr>
          <w:jc w:val="center"/>
        </w:trPr>
        <w:tc>
          <w:tcPr>
            <w:tcW w:w="0" w:type="auto"/>
            <w:tcBorders>
              <w:bottom w:val="single" w:sz="12" w:space="0" w:color="000000"/>
            </w:tcBorders>
            <w:shd w:val="clear" w:color="auto" w:fill="CCEEFF"/>
            <w:tcMar>
              <w:top w:w="30" w:type="dxa"/>
              <w:left w:w="30" w:type="dxa"/>
              <w:bottom w:w="30" w:type="dxa"/>
              <w:right w:w="30" w:type="dxa"/>
            </w:tcMar>
            <w:vAlign w:val="bottom"/>
            <w:hideMark/>
          </w:tcPr>
          <w:p w14:paraId="4B5CDBB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Total</w:t>
            </w: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4465F83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100</w:t>
            </w:r>
          </w:p>
        </w:tc>
        <w:tc>
          <w:tcPr>
            <w:tcW w:w="0" w:type="auto"/>
            <w:tcBorders>
              <w:top w:val="single" w:sz="6" w:space="0" w:color="000000"/>
              <w:bottom w:val="single" w:sz="12" w:space="0" w:color="000000"/>
            </w:tcBorders>
            <w:shd w:val="clear" w:color="auto" w:fill="CCEEFF"/>
            <w:tcMar>
              <w:top w:w="30" w:type="dxa"/>
              <w:left w:w="0" w:type="dxa"/>
              <w:bottom w:w="30" w:type="dxa"/>
              <w:right w:w="30" w:type="dxa"/>
            </w:tcMar>
            <w:vAlign w:val="bottom"/>
            <w:hideMark/>
          </w:tcPr>
          <w:p w14:paraId="16F1003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36A1554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100</w:t>
            </w:r>
          </w:p>
        </w:tc>
        <w:tc>
          <w:tcPr>
            <w:tcW w:w="0" w:type="auto"/>
            <w:tcBorders>
              <w:bottom w:val="single" w:sz="12" w:space="0" w:color="000000"/>
            </w:tcBorders>
            <w:shd w:val="clear" w:color="auto" w:fill="CCEEFF"/>
            <w:tcMar>
              <w:top w:w="30" w:type="dxa"/>
              <w:left w:w="0" w:type="dxa"/>
              <w:bottom w:w="30" w:type="dxa"/>
              <w:right w:w="30" w:type="dxa"/>
            </w:tcMar>
            <w:vAlign w:val="bottom"/>
            <w:hideMark/>
          </w:tcPr>
          <w:p w14:paraId="665274B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04537E9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100</w:t>
            </w:r>
          </w:p>
        </w:tc>
        <w:tc>
          <w:tcPr>
            <w:tcW w:w="0" w:type="auto"/>
            <w:tcBorders>
              <w:top w:val="single" w:sz="6" w:space="0" w:color="000000"/>
              <w:bottom w:val="single" w:sz="12" w:space="0" w:color="000000"/>
            </w:tcBorders>
            <w:shd w:val="clear" w:color="auto" w:fill="CCEEFF"/>
            <w:tcMar>
              <w:top w:w="30" w:type="dxa"/>
              <w:left w:w="0" w:type="dxa"/>
              <w:bottom w:w="30" w:type="dxa"/>
              <w:right w:w="30" w:type="dxa"/>
            </w:tcMar>
            <w:vAlign w:val="bottom"/>
            <w:hideMark/>
          </w:tcPr>
          <w:p w14:paraId="122C745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bl>
    <w:p w14:paraId="50A7C14C"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The following table sets forth the percentage of total worldwide unit case volume related to concentrate operations and finished product operations:</w:t>
      </w:r>
    </w:p>
    <w:tbl>
      <w:tblPr>
        <w:tblW w:w="20614" w:type="dxa"/>
        <w:jc w:val="center"/>
        <w:tblCellMar>
          <w:left w:w="0" w:type="dxa"/>
          <w:right w:w="0" w:type="dxa"/>
        </w:tblCellMar>
        <w:tblLook w:val="04A0" w:firstRow="1" w:lastRow="0" w:firstColumn="1" w:lastColumn="0" w:noHBand="0" w:noVBand="1"/>
      </w:tblPr>
      <w:tblGrid>
        <w:gridCol w:w="12555"/>
        <w:gridCol w:w="2471"/>
        <w:gridCol w:w="230"/>
        <w:gridCol w:w="2471"/>
        <w:gridCol w:w="208"/>
        <w:gridCol w:w="2471"/>
        <w:gridCol w:w="208"/>
      </w:tblGrid>
      <w:tr w:rsidR="0092466F" w:rsidRPr="0092466F" w14:paraId="3AA06342" w14:textId="77777777" w:rsidTr="0092466F">
        <w:trPr>
          <w:jc w:val="center"/>
        </w:trPr>
        <w:tc>
          <w:tcPr>
            <w:tcW w:w="0" w:type="auto"/>
            <w:gridSpan w:val="7"/>
            <w:vAlign w:val="center"/>
            <w:hideMark/>
          </w:tcPr>
          <w:p w14:paraId="4EAF6AC8"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p>
        </w:tc>
      </w:tr>
      <w:tr w:rsidR="0092466F" w:rsidRPr="0092466F" w14:paraId="14CEE68C" w14:textId="77777777" w:rsidTr="0092466F">
        <w:trPr>
          <w:jc w:val="center"/>
        </w:trPr>
        <w:tc>
          <w:tcPr>
            <w:tcW w:w="12559" w:type="dxa"/>
            <w:vAlign w:val="center"/>
            <w:hideMark/>
          </w:tcPr>
          <w:p w14:paraId="360CA455"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471" w:type="dxa"/>
            <w:vAlign w:val="center"/>
            <w:hideMark/>
          </w:tcPr>
          <w:p w14:paraId="1E09240D"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30" w:type="dxa"/>
            <w:vAlign w:val="center"/>
            <w:hideMark/>
          </w:tcPr>
          <w:p w14:paraId="5FB8D206"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471" w:type="dxa"/>
            <w:vAlign w:val="center"/>
            <w:hideMark/>
          </w:tcPr>
          <w:p w14:paraId="505E1F13"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45DAEF26"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471" w:type="dxa"/>
            <w:vAlign w:val="center"/>
            <w:hideMark/>
          </w:tcPr>
          <w:p w14:paraId="7B155713"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7CBA5EAC"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3260309D" w14:textId="77777777" w:rsidTr="0092466F">
        <w:trPr>
          <w:jc w:val="center"/>
        </w:trPr>
        <w:tc>
          <w:tcPr>
            <w:tcW w:w="0" w:type="auto"/>
            <w:tcBorders>
              <w:bottom w:val="single" w:sz="6" w:space="0" w:color="000000"/>
            </w:tcBorders>
            <w:tcMar>
              <w:top w:w="30" w:type="dxa"/>
              <w:left w:w="30" w:type="dxa"/>
              <w:bottom w:w="30" w:type="dxa"/>
              <w:right w:w="30" w:type="dxa"/>
            </w:tcMar>
            <w:vAlign w:val="bottom"/>
            <w:hideMark/>
          </w:tcPr>
          <w:p w14:paraId="606F384A"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Year Ended December 31,</w:t>
            </w:r>
          </w:p>
        </w:tc>
        <w:tc>
          <w:tcPr>
            <w:tcW w:w="0" w:type="auto"/>
            <w:tcBorders>
              <w:bottom w:val="single" w:sz="6" w:space="0" w:color="000000"/>
            </w:tcBorders>
            <w:tcMar>
              <w:top w:w="30" w:type="dxa"/>
              <w:left w:w="30" w:type="dxa"/>
              <w:bottom w:w="30" w:type="dxa"/>
              <w:right w:w="0" w:type="dxa"/>
            </w:tcMar>
            <w:vAlign w:val="bottom"/>
            <w:hideMark/>
          </w:tcPr>
          <w:p w14:paraId="25CF47E6"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2019</w:t>
            </w:r>
          </w:p>
        </w:tc>
        <w:tc>
          <w:tcPr>
            <w:tcW w:w="0" w:type="auto"/>
            <w:tcBorders>
              <w:bottom w:val="single" w:sz="6" w:space="0" w:color="000000"/>
            </w:tcBorders>
            <w:vAlign w:val="bottom"/>
            <w:hideMark/>
          </w:tcPr>
          <w:p w14:paraId="1C06144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3045AE55"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2018</w:t>
            </w:r>
          </w:p>
        </w:tc>
        <w:tc>
          <w:tcPr>
            <w:tcW w:w="0" w:type="auto"/>
            <w:tcBorders>
              <w:bottom w:val="single" w:sz="6" w:space="0" w:color="000000"/>
            </w:tcBorders>
            <w:vAlign w:val="bottom"/>
            <w:hideMark/>
          </w:tcPr>
          <w:p w14:paraId="7C3DBCF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787DBAC"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2017</w:t>
            </w:r>
          </w:p>
        </w:tc>
        <w:tc>
          <w:tcPr>
            <w:tcW w:w="0" w:type="auto"/>
            <w:tcBorders>
              <w:bottom w:val="single" w:sz="6" w:space="0" w:color="000000"/>
            </w:tcBorders>
            <w:vAlign w:val="bottom"/>
            <w:hideMark/>
          </w:tcPr>
          <w:p w14:paraId="6203444D"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27FE5D65" w14:textId="77777777" w:rsidTr="0092466F">
        <w:trPr>
          <w:jc w:val="center"/>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2F35CD6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Concentrate operations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E16B8F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83</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8C3E5C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E52E6A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82</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D67429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D72CEA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77</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86FE70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709DA3F6" w14:textId="77777777" w:rsidTr="0092466F">
        <w:trPr>
          <w:jc w:val="center"/>
        </w:trPr>
        <w:tc>
          <w:tcPr>
            <w:tcW w:w="0" w:type="auto"/>
            <w:tcBorders>
              <w:bottom w:val="single" w:sz="6" w:space="0" w:color="000000"/>
            </w:tcBorders>
            <w:tcMar>
              <w:top w:w="30" w:type="dxa"/>
              <w:left w:w="30" w:type="dxa"/>
              <w:bottom w:w="30" w:type="dxa"/>
              <w:right w:w="30" w:type="dxa"/>
            </w:tcMar>
            <w:vAlign w:val="bottom"/>
            <w:hideMark/>
          </w:tcPr>
          <w:p w14:paraId="6451B67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Finished product operations</w:t>
            </w:r>
          </w:p>
        </w:tc>
        <w:tc>
          <w:tcPr>
            <w:tcW w:w="0" w:type="auto"/>
            <w:tcBorders>
              <w:bottom w:val="single" w:sz="6" w:space="0" w:color="000000"/>
            </w:tcBorders>
            <w:tcMar>
              <w:top w:w="30" w:type="dxa"/>
              <w:left w:w="30" w:type="dxa"/>
              <w:bottom w:w="30" w:type="dxa"/>
              <w:right w:w="0" w:type="dxa"/>
            </w:tcMar>
            <w:vAlign w:val="bottom"/>
            <w:hideMark/>
          </w:tcPr>
          <w:p w14:paraId="2DD1FE1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17</w:t>
            </w:r>
          </w:p>
        </w:tc>
        <w:tc>
          <w:tcPr>
            <w:tcW w:w="0" w:type="auto"/>
            <w:tcBorders>
              <w:bottom w:val="single" w:sz="6" w:space="0" w:color="000000"/>
            </w:tcBorders>
            <w:vAlign w:val="bottom"/>
            <w:hideMark/>
          </w:tcPr>
          <w:p w14:paraId="6C0CE8A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6455E8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18</w:t>
            </w:r>
          </w:p>
        </w:tc>
        <w:tc>
          <w:tcPr>
            <w:tcW w:w="0" w:type="auto"/>
            <w:tcBorders>
              <w:bottom w:val="single" w:sz="6" w:space="0" w:color="000000"/>
            </w:tcBorders>
            <w:vAlign w:val="bottom"/>
            <w:hideMark/>
          </w:tcPr>
          <w:p w14:paraId="6E4731A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3C480B9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23</w:t>
            </w:r>
          </w:p>
        </w:tc>
        <w:tc>
          <w:tcPr>
            <w:tcW w:w="0" w:type="auto"/>
            <w:tcBorders>
              <w:bottom w:val="single" w:sz="6" w:space="0" w:color="000000"/>
            </w:tcBorders>
            <w:vAlign w:val="bottom"/>
            <w:hideMark/>
          </w:tcPr>
          <w:p w14:paraId="32F15D86"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60AEDDFD" w14:textId="77777777" w:rsidTr="0092466F">
        <w:trPr>
          <w:jc w:val="center"/>
        </w:trPr>
        <w:tc>
          <w:tcPr>
            <w:tcW w:w="0" w:type="auto"/>
            <w:tcBorders>
              <w:bottom w:val="single" w:sz="12" w:space="0" w:color="000000"/>
            </w:tcBorders>
            <w:shd w:val="clear" w:color="auto" w:fill="CCEEFF"/>
            <w:tcMar>
              <w:top w:w="30" w:type="dxa"/>
              <w:left w:w="30" w:type="dxa"/>
              <w:bottom w:w="30" w:type="dxa"/>
              <w:right w:w="30" w:type="dxa"/>
            </w:tcMar>
            <w:vAlign w:val="bottom"/>
            <w:hideMark/>
          </w:tcPr>
          <w:p w14:paraId="6AA7FCB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Total</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4997DFE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100</w:t>
            </w:r>
          </w:p>
        </w:tc>
        <w:tc>
          <w:tcPr>
            <w:tcW w:w="0" w:type="auto"/>
            <w:tcBorders>
              <w:bottom w:val="single" w:sz="12" w:space="0" w:color="000000"/>
            </w:tcBorders>
            <w:shd w:val="clear" w:color="auto" w:fill="CCEEFF"/>
            <w:tcMar>
              <w:top w:w="30" w:type="dxa"/>
              <w:left w:w="0" w:type="dxa"/>
              <w:bottom w:w="30" w:type="dxa"/>
              <w:right w:w="30" w:type="dxa"/>
            </w:tcMar>
            <w:vAlign w:val="bottom"/>
            <w:hideMark/>
          </w:tcPr>
          <w:p w14:paraId="6275D42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5D587BD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100</w:t>
            </w:r>
          </w:p>
        </w:tc>
        <w:tc>
          <w:tcPr>
            <w:tcW w:w="0" w:type="auto"/>
            <w:tcBorders>
              <w:bottom w:val="single" w:sz="12" w:space="0" w:color="000000"/>
            </w:tcBorders>
            <w:shd w:val="clear" w:color="auto" w:fill="CCEEFF"/>
            <w:tcMar>
              <w:top w:w="30" w:type="dxa"/>
              <w:left w:w="0" w:type="dxa"/>
              <w:bottom w:w="30" w:type="dxa"/>
              <w:right w:w="30" w:type="dxa"/>
            </w:tcMar>
            <w:vAlign w:val="bottom"/>
            <w:hideMark/>
          </w:tcPr>
          <w:p w14:paraId="2694A0C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2EE7F34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100</w:t>
            </w:r>
          </w:p>
        </w:tc>
        <w:tc>
          <w:tcPr>
            <w:tcW w:w="0" w:type="auto"/>
            <w:tcBorders>
              <w:bottom w:val="single" w:sz="12" w:space="0" w:color="000000"/>
            </w:tcBorders>
            <w:shd w:val="clear" w:color="auto" w:fill="CCEEFF"/>
            <w:tcMar>
              <w:top w:w="30" w:type="dxa"/>
              <w:left w:w="0" w:type="dxa"/>
              <w:bottom w:w="30" w:type="dxa"/>
              <w:right w:w="30" w:type="dxa"/>
            </w:tcMar>
            <w:vAlign w:val="bottom"/>
            <w:hideMark/>
          </w:tcPr>
          <w:p w14:paraId="136D3C4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bl>
    <w:p w14:paraId="2F871D76"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i/>
          <w:iCs/>
          <w:color w:val="000000"/>
          <w:kern w:val="0"/>
          <w:sz w:val="20"/>
          <w:szCs w:val="20"/>
        </w:rPr>
        <w:t>The Nonalcoholic Beverage Segment of the Commercial Beverage Industry</w:t>
      </w:r>
    </w:p>
    <w:p w14:paraId="6D81F694"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We operate in the highly competitive nonalcoholic beverage segment of the commercial beverage industry. We face strong competition from numerous other general and specialty beverage companies. We, along with other beverage companies, are affected by a number of factors, including, but not limited to, the cost to manufacture and distribute products, consumer spending, economic conditions, availability and quality of water, consumer preferences, inflation, political climate, local and national laws and regulations, foreign currency fluctuations, fuel prices and weather patterns.</w:t>
      </w:r>
    </w:p>
    <w:p w14:paraId="2DDD8D3E"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i/>
          <w:iCs/>
          <w:color w:val="000000"/>
          <w:kern w:val="0"/>
          <w:sz w:val="20"/>
          <w:szCs w:val="20"/>
        </w:rPr>
        <w:t>Our Platform for Sustained Performance</w:t>
      </w:r>
    </w:p>
    <w:p w14:paraId="27805892"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We have established a platform for sustained performance centered around disciplined portfolio growth; an aligned and engaged bottling system; and winning with our stakeholders — all supported by revenue growth management and brand-building initiatives.</w:t>
      </w:r>
    </w:p>
    <w:p w14:paraId="01D292BD"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i/>
          <w:iCs/>
          <w:color w:val="000000"/>
          <w:kern w:val="0"/>
          <w:sz w:val="20"/>
          <w:szCs w:val="20"/>
        </w:rPr>
        <w:t>Disciplined Portfolio Growth</w:t>
      </w: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92466F" w:rsidRPr="0092466F" w14:paraId="6F9B3200" w14:textId="77777777" w:rsidTr="0092466F">
        <w:trPr>
          <w:tblCellSpacing w:w="0" w:type="dxa"/>
        </w:trPr>
        <w:tc>
          <w:tcPr>
            <w:tcW w:w="720" w:type="dxa"/>
            <w:vAlign w:val="center"/>
            <w:hideMark/>
          </w:tcPr>
          <w:p w14:paraId="06540AE5"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6132A971"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7E9F6A57" w14:textId="77777777" w:rsidTr="0092466F">
        <w:trPr>
          <w:tblCellSpacing w:w="0" w:type="dxa"/>
        </w:trPr>
        <w:tc>
          <w:tcPr>
            <w:tcW w:w="0" w:type="auto"/>
            <w:hideMark/>
          </w:tcPr>
          <w:p w14:paraId="2FDA1260"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5BFFC7C3"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Continuous innovation to offer consumers more personalized product solutions that match their tastes and lifestyles</w:t>
            </w:r>
          </w:p>
        </w:tc>
      </w:tr>
    </w:tbl>
    <w:p w14:paraId="44BF7807"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92466F" w:rsidRPr="0092466F" w14:paraId="4A556301" w14:textId="77777777" w:rsidTr="0092466F">
        <w:trPr>
          <w:tblCellSpacing w:w="0" w:type="dxa"/>
        </w:trPr>
        <w:tc>
          <w:tcPr>
            <w:tcW w:w="720" w:type="dxa"/>
            <w:vAlign w:val="center"/>
            <w:hideMark/>
          </w:tcPr>
          <w:p w14:paraId="006C7818"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5C47D223"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5DC042DC" w14:textId="77777777" w:rsidTr="0092466F">
        <w:trPr>
          <w:tblCellSpacing w:w="0" w:type="dxa"/>
        </w:trPr>
        <w:tc>
          <w:tcPr>
            <w:tcW w:w="0" w:type="auto"/>
            <w:hideMark/>
          </w:tcPr>
          <w:p w14:paraId="48C3FDF2"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21F20BED"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Leveraging the Coca-Cola system to lift, shift and scale leading brands and winning concepts quickly and efficiently around the world</w:t>
            </w:r>
          </w:p>
        </w:tc>
      </w:tr>
    </w:tbl>
    <w:p w14:paraId="33D1E1DE"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92466F" w:rsidRPr="0092466F" w14:paraId="231FFA3A" w14:textId="77777777" w:rsidTr="0092466F">
        <w:trPr>
          <w:tblCellSpacing w:w="0" w:type="dxa"/>
        </w:trPr>
        <w:tc>
          <w:tcPr>
            <w:tcW w:w="720" w:type="dxa"/>
            <w:vAlign w:val="center"/>
            <w:hideMark/>
          </w:tcPr>
          <w:p w14:paraId="15D2C35D"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519D85B9"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4616CBDA" w14:textId="77777777" w:rsidTr="0092466F">
        <w:trPr>
          <w:tblCellSpacing w:w="0" w:type="dxa"/>
        </w:trPr>
        <w:tc>
          <w:tcPr>
            <w:tcW w:w="0" w:type="auto"/>
            <w:hideMark/>
          </w:tcPr>
          <w:p w14:paraId="1CCF4BC1"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5799E5EE"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Utilizing mergers and acquisitions opportunities that strike the right balance between strategic rationale, financial returns and risk profile as an enabler to further our growth strategy</w:t>
            </w:r>
          </w:p>
        </w:tc>
      </w:tr>
    </w:tbl>
    <w:p w14:paraId="739755B7"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i/>
          <w:iCs/>
          <w:color w:val="000000"/>
          <w:kern w:val="0"/>
          <w:sz w:val="20"/>
          <w:szCs w:val="20"/>
        </w:rPr>
        <w:t>An Aligned and Engaged Bottling System</w:t>
      </w: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92466F" w:rsidRPr="0092466F" w14:paraId="4F13475F" w14:textId="77777777" w:rsidTr="0092466F">
        <w:trPr>
          <w:tblCellSpacing w:w="0" w:type="dxa"/>
        </w:trPr>
        <w:tc>
          <w:tcPr>
            <w:tcW w:w="720" w:type="dxa"/>
            <w:vAlign w:val="center"/>
            <w:hideMark/>
          </w:tcPr>
          <w:p w14:paraId="0FC0406C"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5D743B49"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65EFD050" w14:textId="77777777" w:rsidTr="0092466F">
        <w:trPr>
          <w:tblCellSpacing w:w="0" w:type="dxa"/>
        </w:trPr>
        <w:tc>
          <w:tcPr>
            <w:tcW w:w="0" w:type="auto"/>
            <w:hideMark/>
          </w:tcPr>
          <w:p w14:paraId="31A5D7E9"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4258DBAA"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Strategically aligned bottling partners with a sharper focus on value growth rather than volume growth</w:t>
            </w:r>
          </w:p>
        </w:tc>
      </w:tr>
    </w:tbl>
    <w:p w14:paraId="3C1778CF"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5301"/>
      </w:tblGrid>
      <w:tr w:rsidR="0092466F" w:rsidRPr="0092466F" w14:paraId="03AA9694" w14:textId="77777777" w:rsidTr="0092466F">
        <w:trPr>
          <w:tblCellSpacing w:w="0" w:type="dxa"/>
        </w:trPr>
        <w:tc>
          <w:tcPr>
            <w:tcW w:w="720" w:type="dxa"/>
            <w:vAlign w:val="center"/>
            <w:hideMark/>
          </w:tcPr>
          <w:p w14:paraId="6B827EAE"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0842BF1E"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001A29B9" w14:textId="77777777" w:rsidTr="0092466F">
        <w:trPr>
          <w:tblCellSpacing w:w="0" w:type="dxa"/>
        </w:trPr>
        <w:tc>
          <w:tcPr>
            <w:tcW w:w="0" w:type="auto"/>
            <w:hideMark/>
          </w:tcPr>
          <w:p w14:paraId="425F537A"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5E12537F"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Gaining efficiencies through scale and improved supply chains</w:t>
            </w:r>
          </w:p>
        </w:tc>
      </w:tr>
    </w:tbl>
    <w:p w14:paraId="06BF57FB"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4826"/>
      </w:tblGrid>
      <w:tr w:rsidR="0092466F" w:rsidRPr="0092466F" w14:paraId="0E296849" w14:textId="77777777" w:rsidTr="0092466F">
        <w:trPr>
          <w:tblCellSpacing w:w="0" w:type="dxa"/>
        </w:trPr>
        <w:tc>
          <w:tcPr>
            <w:tcW w:w="720" w:type="dxa"/>
            <w:vAlign w:val="center"/>
            <w:hideMark/>
          </w:tcPr>
          <w:p w14:paraId="759EED62"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6D05AF77"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25BDC741" w14:textId="77777777" w:rsidTr="0092466F">
        <w:trPr>
          <w:tblCellSpacing w:w="0" w:type="dxa"/>
        </w:trPr>
        <w:tc>
          <w:tcPr>
            <w:tcW w:w="0" w:type="auto"/>
            <w:hideMark/>
          </w:tcPr>
          <w:p w14:paraId="65927C54"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3FB88B1E"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Strong marketplace execution across the bottling system</w:t>
            </w:r>
          </w:p>
        </w:tc>
      </w:tr>
    </w:tbl>
    <w:p w14:paraId="7C91DBC8"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1524"/>
      </w:tblGrid>
      <w:tr w:rsidR="0092466F" w:rsidRPr="0092466F" w14:paraId="2E0845B2" w14:textId="77777777" w:rsidTr="0092466F">
        <w:trPr>
          <w:tblCellSpacing w:w="0" w:type="dxa"/>
        </w:trPr>
        <w:tc>
          <w:tcPr>
            <w:tcW w:w="720" w:type="dxa"/>
            <w:vAlign w:val="center"/>
            <w:hideMark/>
          </w:tcPr>
          <w:p w14:paraId="02A97954"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3AA02DC2"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6F2F6BA1" w14:textId="77777777" w:rsidTr="0092466F">
        <w:trPr>
          <w:tblCellSpacing w:w="0" w:type="dxa"/>
        </w:trPr>
        <w:tc>
          <w:tcPr>
            <w:tcW w:w="0" w:type="auto"/>
            <w:hideMark/>
          </w:tcPr>
          <w:p w14:paraId="0E667C75"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0CC1503A"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 winning culture</w:t>
            </w:r>
          </w:p>
        </w:tc>
      </w:tr>
    </w:tbl>
    <w:p w14:paraId="0940DFED"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i/>
          <w:iCs/>
          <w:color w:val="000000"/>
          <w:kern w:val="0"/>
          <w:sz w:val="20"/>
          <w:szCs w:val="20"/>
        </w:rPr>
        <w:t>Winning with Our Stakeholders</w:t>
      </w: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92466F" w:rsidRPr="0092466F" w14:paraId="4EF915F9" w14:textId="77777777" w:rsidTr="0092466F">
        <w:trPr>
          <w:tblCellSpacing w:w="0" w:type="dxa"/>
        </w:trPr>
        <w:tc>
          <w:tcPr>
            <w:tcW w:w="720" w:type="dxa"/>
            <w:vAlign w:val="center"/>
            <w:hideMark/>
          </w:tcPr>
          <w:p w14:paraId="18DB31E2"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2C157A14"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33E8D1F3" w14:textId="77777777" w:rsidTr="0092466F">
        <w:trPr>
          <w:tblCellSpacing w:w="0" w:type="dxa"/>
        </w:trPr>
        <w:tc>
          <w:tcPr>
            <w:tcW w:w="0" w:type="auto"/>
            <w:hideMark/>
          </w:tcPr>
          <w:p w14:paraId="44CCE0F3"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lastRenderedPageBreak/>
              <w:t>•</w:t>
            </w:r>
          </w:p>
        </w:tc>
        <w:tc>
          <w:tcPr>
            <w:tcW w:w="0" w:type="auto"/>
            <w:hideMark/>
          </w:tcPr>
          <w:p w14:paraId="02DEAEE9"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Succeeding as a company by empowering our employees, satisfying consumers with a wide variety of beverage options, and providing solutions to grow our customers' beverage businesses</w:t>
            </w:r>
          </w:p>
        </w:tc>
      </w:tr>
    </w:tbl>
    <w:p w14:paraId="05CB1EB1"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5680"/>
      </w:tblGrid>
      <w:tr w:rsidR="0092466F" w:rsidRPr="0092466F" w14:paraId="285A8BBE" w14:textId="77777777" w:rsidTr="0092466F">
        <w:trPr>
          <w:tblCellSpacing w:w="0" w:type="dxa"/>
        </w:trPr>
        <w:tc>
          <w:tcPr>
            <w:tcW w:w="720" w:type="dxa"/>
            <w:vAlign w:val="center"/>
            <w:hideMark/>
          </w:tcPr>
          <w:p w14:paraId="5C651463"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2CCBFAA0"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4DDACA75" w14:textId="77777777" w:rsidTr="0092466F">
        <w:trPr>
          <w:tblCellSpacing w:w="0" w:type="dxa"/>
        </w:trPr>
        <w:tc>
          <w:tcPr>
            <w:tcW w:w="0" w:type="auto"/>
            <w:hideMark/>
          </w:tcPr>
          <w:p w14:paraId="34AFB3AB"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538C7113"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Making a positive difference in the communities where we operate</w:t>
            </w:r>
          </w:p>
        </w:tc>
      </w:tr>
    </w:tbl>
    <w:p w14:paraId="5D95BB33"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6413"/>
      </w:tblGrid>
      <w:tr w:rsidR="0092466F" w:rsidRPr="0092466F" w14:paraId="0DA89896" w14:textId="77777777" w:rsidTr="0092466F">
        <w:trPr>
          <w:tblCellSpacing w:w="0" w:type="dxa"/>
        </w:trPr>
        <w:tc>
          <w:tcPr>
            <w:tcW w:w="720" w:type="dxa"/>
            <w:vAlign w:val="center"/>
            <w:hideMark/>
          </w:tcPr>
          <w:p w14:paraId="543B856B"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0A7A374F"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78CF21FE" w14:textId="77777777" w:rsidTr="0092466F">
        <w:trPr>
          <w:tblCellSpacing w:w="0" w:type="dxa"/>
        </w:trPr>
        <w:tc>
          <w:tcPr>
            <w:tcW w:w="0" w:type="auto"/>
            <w:hideMark/>
          </w:tcPr>
          <w:p w14:paraId="17F25F87"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484777E3"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Helping to create value for all of our stakeholders for a better shared future</w:t>
            </w:r>
          </w:p>
        </w:tc>
      </w:tr>
    </w:tbl>
    <w:p w14:paraId="3D580802"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Underpinning our platform for sustained performance are three enablers: digitizing the enterprise; fostering a growth culture; and growing sustainably.</w:t>
      </w:r>
    </w:p>
    <w:p w14:paraId="7537FC94"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i/>
          <w:iCs/>
          <w:color w:val="000000"/>
          <w:kern w:val="0"/>
          <w:sz w:val="20"/>
          <w:szCs w:val="20"/>
        </w:rPr>
        <w:t>Digitizing the Enterprise</w:t>
      </w:r>
    </w:p>
    <w:p w14:paraId="7FE1C162"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The digital evolution is changing consumers' behaviors, influencing the way consumers think, interact and ultimately how they shop. We believe this evolution impacts every aspect of the Coca-Cola system and creates an opportunity to partner in different ways with our customers and re-engineer our supply chain and route-to-market.</w:t>
      </w:r>
    </w:p>
    <w:p w14:paraId="12C4C41E"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21A45B96"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33</w:t>
      </w:r>
    </w:p>
    <w:p w14:paraId="395A552C"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7236F6AE">
          <v:rect id="_x0000_i1059" style="width:0;height:1.5pt" o:hralign="center" o:hrstd="t" o:hrnoshade="t" o:hr="t" fillcolor="black" stroked="f"/>
        </w:pict>
      </w:r>
    </w:p>
    <w:p w14:paraId="59823DFE"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74911E46"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i/>
          <w:iCs/>
          <w:color w:val="000000"/>
          <w:kern w:val="0"/>
          <w:sz w:val="20"/>
          <w:szCs w:val="20"/>
        </w:rPr>
        <w:t>Fostering a Growth Culture</w:t>
      </w:r>
    </w:p>
    <w:p w14:paraId="7E435DEF"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We believe that sustainable and profitable growth is the product of a strong culture, with a focus on our employees, customers and consumers worldwide. As we move our business into the future, we will continue to drive a growth culture centered around curiosity, empowerment, inclusion and agility. Our belief is that focusing on these behaviors will enhance our associates' work performance and help us become a more growth-minded company.</w:t>
      </w:r>
    </w:p>
    <w:p w14:paraId="7977996D"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i/>
          <w:iCs/>
          <w:color w:val="000000"/>
          <w:kern w:val="0"/>
          <w:sz w:val="20"/>
          <w:szCs w:val="20"/>
        </w:rPr>
        <w:t>Growing Sustainably</w:t>
      </w:r>
    </w:p>
    <w:p w14:paraId="7C45D152"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We are focused on giving people the drinks they want while trying to improve the world we all share, turning our passion for consumers into brands people love and creating shared opportunities through growth. We act in ways which we believe will create a more sustainable and better shared future for all of our stakeholders. We attempt to make a positive difference in peoples' lives, communities and our planet by doing business the right way.</w:t>
      </w:r>
    </w:p>
    <w:p w14:paraId="1D7C3831"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i/>
          <w:iCs/>
          <w:color w:val="000000"/>
          <w:kern w:val="0"/>
          <w:sz w:val="20"/>
          <w:szCs w:val="20"/>
        </w:rPr>
        <w:t>Core Capabilities</w:t>
      </w:r>
    </w:p>
    <w:p w14:paraId="41847DF4"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To support our platform for sustained performance, we must continue to enhance our core capabilities of consumer marketing, commercial leadership and franchise leadership.</w:t>
      </w:r>
    </w:p>
    <w:p w14:paraId="12E0BE6E"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i/>
          <w:iCs/>
          <w:color w:val="000000"/>
          <w:kern w:val="0"/>
          <w:sz w:val="20"/>
          <w:szCs w:val="20"/>
        </w:rPr>
        <w:t>Consumer Marketing</w:t>
      </w:r>
    </w:p>
    <w:p w14:paraId="52F62BB2"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Marketing investments are designed to enhance consumer awareness of, and increase consumer preference for, our brands. Successful marketing investments produce long-term growth in unit case volume, per capita consumption and our share of worldwide nonalcoholic beverage sales. Through our relationships with our bottling partners and those who sell our products in the marketplace, we create and implement integrated marketing programs, both globally and locally, that are designed to heighten consumer awareness of and product appeal for our brands. In developing a strategy for a Company brand, we conduct product and packaging research, establish brand positioning, develop precise consumer communications and solicit consumer feedback. Our integrated marketing activities include, but are not limited to, advertising, point-of-sale merchandising and sales promotions.</w:t>
      </w:r>
    </w:p>
    <w:p w14:paraId="48F72C2C"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lastRenderedPageBreak/>
        <w:t>We are focusing on marketing strategies to drive volume growth in emerging markets, increase our brand value in developing markets and grow net operating revenues and profit in our developed markets. In emerging markets, we are investing in infrastructure programs that drive volume through increased access to consumers. In developing markets, where consumer access has largely been established, our focus is on differentiating our brands. In our developed markets, we continue to invest in brands and infrastructure programs but generally at a slower rate than gross profit growth.</w:t>
      </w:r>
    </w:p>
    <w:p w14:paraId="4D666C06"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i/>
          <w:iCs/>
          <w:color w:val="000000"/>
          <w:kern w:val="0"/>
          <w:sz w:val="20"/>
          <w:szCs w:val="20"/>
        </w:rPr>
        <w:t>Commercial Leadership</w:t>
      </w:r>
    </w:p>
    <w:p w14:paraId="6D4B0C6D"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The Coca-Cola system has millions of customers around the world who sell or serve our products directly to consumers. We focus on enhancing value for our customers and providing solutions to grow their beverage businesses. Our approach includes understanding each customer's business and needs — whether that customer is a sophisticated retailer in a developed market or a kiosk owner in an emerging market. We focus on ensuring that our customers have the right product and package offerings and the right promotional tools to create enhanced value for themselves and the Company. We are constantly looking to build new beverage consumption occasions in our customers' outlets through unique and innovative consumer experiences, product availability and delivery systems, and beverage merchandising and displays. We participate in brand-building initiatives with our customers in order to drive consumer preference for our brands. Through our commercial leadership initiatives, we embed ourselves further into our retail customers' businesses while developing strategies for better execution at the point of sale.</w:t>
      </w:r>
    </w:p>
    <w:p w14:paraId="7328A12A"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i/>
          <w:iCs/>
          <w:color w:val="000000"/>
          <w:kern w:val="0"/>
          <w:sz w:val="20"/>
          <w:szCs w:val="20"/>
        </w:rPr>
        <w:t>Franchise Leadership</w:t>
      </w:r>
    </w:p>
    <w:p w14:paraId="78BBB3ED"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We must continue to improve our franchise leadership capabilities to give our Company and our bottling partners the ability to grow together through shared values, aligned incentives and a sense of urgency and flexibility that supports consumers' always changing needs and tastes. The financial health and success of our bottling partners are critical components of the Company's success. We work with our bottling partners to identify processes that enable us to quickly achieve scale and efficiencies, and we share best practices throughout the bottling system. With our bottling partners, we work to produce differentiated beverages and packages that are appropriate for the right channels and consumers. We also design business models in specific markets to ensure that we appropriately share the value created by our beverages with our bottling partners. We must also continue to build a supply chain network that leverages the size and scale of the Coca-Cola system to gain a competitive advantage.</w:t>
      </w:r>
    </w:p>
    <w:p w14:paraId="53F28C0C"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i/>
          <w:iCs/>
          <w:color w:val="000000"/>
          <w:kern w:val="0"/>
          <w:sz w:val="20"/>
          <w:szCs w:val="20"/>
        </w:rPr>
        <w:t>Challenges and Risks</w:t>
      </w:r>
    </w:p>
    <w:p w14:paraId="1AF3996E"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Being global provides unique opportunities for our Company. Challenges and risks accompany those opportunities. Our management has identified certain challenges and risks that demand the attention of the nonalcoholic beverage segment of the commercial beverage industry and our Company. Of these, five key challenges and risks are discussed below.</w:t>
      </w:r>
    </w:p>
    <w:p w14:paraId="0E51C81D"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7276A805"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34</w:t>
      </w:r>
    </w:p>
    <w:p w14:paraId="4D18BD74"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41A26DF7">
          <v:rect id="_x0000_i1060" style="width:0;height:1.5pt" o:hralign="center" o:hrstd="t" o:hrnoshade="t" o:hr="t" fillcolor="black" stroked="f"/>
        </w:pict>
      </w:r>
    </w:p>
    <w:p w14:paraId="4928EBDF"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41EDB6F5"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i/>
          <w:iCs/>
          <w:color w:val="000000"/>
          <w:kern w:val="0"/>
          <w:sz w:val="20"/>
          <w:szCs w:val="20"/>
        </w:rPr>
        <w:t>Obesity</w:t>
      </w:r>
    </w:p>
    <w:p w14:paraId="5790B2E3"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 xml:space="preserve">The rates of obesity affecting communities, cultures and countries worldwide continue to be too high. There is growing concern among consumers, public health professionals and government </w:t>
      </w:r>
      <w:r w:rsidRPr="0092466F">
        <w:rPr>
          <w:rFonts w:ascii="inherit" w:eastAsia="宋体" w:hAnsi="inherit" w:cs="Times New Roman"/>
          <w:color w:val="000000"/>
          <w:kern w:val="0"/>
          <w:sz w:val="20"/>
          <w:szCs w:val="20"/>
        </w:rPr>
        <w:lastRenderedPageBreak/>
        <w:t>agencies about the health problems associated with obesity. This concern represents a significant challenge to our industry. We understand and recognize that obesity is a complex public health challenge and are committed to being a part of the solution.</w:t>
      </w:r>
    </w:p>
    <w:p w14:paraId="652B9F28"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We recognize the uniqueness of consumers' lifestyles and dietary choices. Commercially, we continue to:</w:t>
      </w:r>
    </w:p>
    <w:tbl>
      <w:tblPr>
        <w:tblW w:w="0" w:type="auto"/>
        <w:tblCellSpacing w:w="0" w:type="dxa"/>
        <w:tblCellMar>
          <w:left w:w="0" w:type="dxa"/>
          <w:bottom w:w="120" w:type="dxa"/>
          <w:right w:w="0" w:type="dxa"/>
        </w:tblCellMar>
        <w:tblLook w:val="04A0" w:firstRow="1" w:lastRow="0" w:firstColumn="1" w:lastColumn="0" w:noHBand="0" w:noVBand="1"/>
      </w:tblPr>
      <w:tblGrid>
        <w:gridCol w:w="1080"/>
        <w:gridCol w:w="4525"/>
      </w:tblGrid>
      <w:tr w:rsidR="0092466F" w:rsidRPr="0092466F" w14:paraId="40B962F8" w14:textId="77777777" w:rsidTr="0092466F">
        <w:trPr>
          <w:tblCellSpacing w:w="0" w:type="dxa"/>
        </w:trPr>
        <w:tc>
          <w:tcPr>
            <w:tcW w:w="1080" w:type="dxa"/>
            <w:vAlign w:val="center"/>
            <w:hideMark/>
          </w:tcPr>
          <w:p w14:paraId="5585A290"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02BA50C6"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0B841F46" w14:textId="77777777" w:rsidTr="0092466F">
        <w:trPr>
          <w:tblCellSpacing w:w="0" w:type="dxa"/>
        </w:trPr>
        <w:tc>
          <w:tcPr>
            <w:tcW w:w="0" w:type="auto"/>
            <w:hideMark/>
          </w:tcPr>
          <w:p w14:paraId="23168FED"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339C3AAF" w14:textId="77777777" w:rsidR="0092466F" w:rsidRPr="0092466F" w:rsidRDefault="0092466F" w:rsidP="0092466F">
            <w:pPr>
              <w:widowControl/>
              <w:spacing w:line="240" w:lineRule="atLeast"/>
              <w:rPr>
                <w:rFonts w:ascii="Times New Roman" w:eastAsia="宋体" w:hAnsi="Times New Roman" w:cs="Times New Roman"/>
                <w:kern w:val="0"/>
                <w:sz w:val="20"/>
                <w:szCs w:val="20"/>
              </w:rPr>
            </w:pPr>
            <w:r w:rsidRPr="0092466F">
              <w:rPr>
                <w:rFonts w:ascii="inherit" w:eastAsia="宋体" w:hAnsi="inherit" w:cs="Times New Roman"/>
                <w:kern w:val="0"/>
                <w:sz w:val="20"/>
                <w:szCs w:val="20"/>
              </w:rPr>
              <w:t>offer reduced-, low- and no-calorie beverage options;</w:t>
            </w:r>
          </w:p>
        </w:tc>
      </w:tr>
    </w:tbl>
    <w:p w14:paraId="66B06FC8"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1080"/>
        <w:gridCol w:w="7226"/>
      </w:tblGrid>
      <w:tr w:rsidR="0092466F" w:rsidRPr="0092466F" w14:paraId="64FF83FA" w14:textId="77777777" w:rsidTr="0092466F">
        <w:trPr>
          <w:tblCellSpacing w:w="0" w:type="dxa"/>
        </w:trPr>
        <w:tc>
          <w:tcPr>
            <w:tcW w:w="1080" w:type="dxa"/>
            <w:vAlign w:val="center"/>
            <w:hideMark/>
          </w:tcPr>
          <w:p w14:paraId="19BD4412"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0CE9160C"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374D9168" w14:textId="77777777" w:rsidTr="0092466F">
        <w:trPr>
          <w:tblCellSpacing w:w="0" w:type="dxa"/>
        </w:trPr>
        <w:tc>
          <w:tcPr>
            <w:tcW w:w="0" w:type="auto"/>
            <w:hideMark/>
          </w:tcPr>
          <w:p w14:paraId="397701CF"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258D42EF" w14:textId="77777777" w:rsidR="0092466F" w:rsidRPr="0092466F" w:rsidRDefault="0092466F" w:rsidP="0092466F">
            <w:pPr>
              <w:widowControl/>
              <w:spacing w:line="240" w:lineRule="atLeast"/>
              <w:rPr>
                <w:rFonts w:ascii="Times New Roman" w:eastAsia="宋体" w:hAnsi="Times New Roman" w:cs="Times New Roman"/>
                <w:kern w:val="0"/>
                <w:sz w:val="20"/>
                <w:szCs w:val="20"/>
              </w:rPr>
            </w:pPr>
            <w:r w:rsidRPr="0092466F">
              <w:rPr>
                <w:rFonts w:ascii="inherit" w:eastAsia="宋体" w:hAnsi="inherit" w:cs="Times New Roman"/>
                <w:kern w:val="0"/>
                <w:sz w:val="20"/>
                <w:szCs w:val="20"/>
              </w:rPr>
              <w:t>provide transparent nutrition information, featuring calories on the front of most of our packages;</w:t>
            </w:r>
          </w:p>
        </w:tc>
      </w:tr>
    </w:tbl>
    <w:p w14:paraId="35D020AB"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1080"/>
        <w:gridCol w:w="4802"/>
      </w:tblGrid>
      <w:tr w:rsidR="0092466F" w:rsidRPr="0092466F" w14:paraId="36BFEDA8" w14:textId="77777777" w:rsidTr="0092466F">
        <w:trPr>
          <w:tblCellSpacing w:w="0" w:type="dxa"/>
        </w:trPr>
        <w:tc>
          <w:tcPr>
            <w:tcW w:w="1080" w:type="dxa"/>
            <w:vAlign w:val="center"/>
            <w:hideMark/>
          </w:tcPr>
          <w:p w14:paraId="0C820A74"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73D7BECF"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69EF600B" w14:textId="77777777" w:rsidTr="0092466F">
        <w:trPr>
          <w:tblCellSpacing w:w="0" w:type="dxa"/>
        </w:trPr>
        <w:tc>
          <w:tcPr>
            <w:tcW w:w="0" w:type="auto"/>
            <w:hideMark/>
          </w:tcPr>
          <w:p w14:paraId="7C0D1394"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1CB514E5" w14:textId="77777777" w:rsidR="0092466F" w:rsidRPr="0092466F" w:rsidRDefault="0092466F" w:rsidP="0092466F">
            <w:pPr>
              <w:widowControl/>
              <w:spacing w:line="240" w:lineRule="atLeast"/>
              <w:rPr>
                <w:rFonts w:ascii="Times New Roman" w:eastAsia="宋体" w:hAnsi="Times New Roman" w:cs="Times New Roman"/>
                <w:kern w:val="0"/>
                <w:sz w:val="20"/>
                <w:szCs w:val="20"/>
              </w:rPr>
            </w:pPr>
            <w:r w:rsidRPr="0092466F">
              <w:rPr>
                <w:rFonts w:ascii="inherit" w:eastAsia="宋体" w:hAnsi="inherit" w:cs="Times New Roman"/>
                <w:kern w:val="0"/>
                <w:sz w:val="20"/>
                <w:szCs w:val="20"/>
              </w:rPr>
              <w:t>provide our beverages in a range of packaging sizes; and</w:t>
            </w:r>
          </w:p>
        </w:tc>
      </w:tr>
    </w:tbl>
    <w:p w14:paraId="1F447172"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1080"/>
        <w:gridCol w:w="6417"/>
      </w:tblGrid>
      <w:tr w:rsidR="0092466F" w:rsidRPr="0092466F" w14:paraId="69D1EA6D" w14:textId="77777777" w:rsidTr="0092466F">
        <w:trPr>
          <w:tblCellSpacing w:w="0" w:type="dxa"/>
        </w:trPr>
        <w:tc>
          <w:tcPr>
            <w:tcW w:w="1080" w:type="dxa"/>
            <w:vAlign w:val="center"/>
            <w:hideMark/>
          </w:tcPr>
          <w:p w14:paraId="1FC0E806"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4691FE34"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1598A872" w14:textId="77777777" w:rsidTr="0092466F">
        <w:trPr>
          <w:tblCellSpacing w:w="0" w:type="dxa"/>
        </w:trPr>
        <w:tc>
          <w:tcPr>
            <w:tcW w:w="0" w:type="auto"/>
            <w:hideMark/>
          </w:tcPr>
          <w:p w14:paraId="351B5A20"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755D4122" w14:textId="77777777" w:rsidR="0092466F" w:rsidRPr="0092466F" w:rsidRDefault="0092466F" w:rsidP="0092466F">
            <w:pPr>
              <w:widowControl/>
              <w:spacing w:line="240" w:lineRule="atLeast"/>
              <w:rPr>
                <w:rFonts w:ascii="Times New Roman" w:eastAsia="宋体" w:hAnsi="Times New Roman" w:cs="Times New Roman"/>
                <w:kern w:val="0"/>
                <w:sz w:val="20"/>
                <w:szCs w:val="20"/>
              </w:rPr>
            </w:pPr>
            <w:r w:rsidRPr="0092466F">
              <w:rPr>
                <w:rFonts w:ascii="inherit" w:eastAsia="宋体" w:hAnsi="inherit" w:cs="Times New Roman"/>
                <w:kern w:val="0"/>
                <w:sz w:val="20"/>
                <w:szCs w:val="20"/>
              </w:rPr>
              <w:t>market responsibly, including no advertising targeted to children under 12.</w:t>
            </w:r>
          </w:p>
        </w:tc>
      </w:tr>
    </w:tbl>
    <w:p w14:paraId="1C82D0E4"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The heritage of our Company is to lead, and innovation is critical for leadership. As such, we are resolute in continuing to innovate and are committed to partnering to find winning solutions in the area of noncaloric sweeteners. This includes working to reduce sugar and calories in many of our beverages. We want to be a more helpful and credible partner in the fight against obesity. Across the Coca-Cola system, we are mobilizing our assets in marketing and in community outreach to increase awareness and spur action.</w:t>
      </w:r>
    </w:p>
    <w:p w14:paraId="61948C80"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i/>
          <w:iCs/>
          <w:color w:val="000000"/>
          <w:kern w:val="0"/>
          <w:sz w:val="20"/>
          <w:szCs w:val="20"/>
        </w:rPr>
        <w:t>Evolving Consumer Preferences</w:t>
      </w:r>
    </w:p>
    <w:p w14:paraId="1ADEE3E4"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We are impacted by shifting consumer demographics and needs, on-the-go lifestyles and consumers who are empowered with more information than ever. As a consequence of these changes, many consumers want more choices, personalization, a focus on sustainability and recyclability, and transparency related to our products and packaging. We are committed to meeting their needs and to generating new growth through our portfolio of more than 500 brands and more than 4,700 beverage products (including more than 1,600 low- and no-calorie products), new product offerings, innovative and sustainable packaging, and ingredient education efforts. We are also committed to continuing to expand the variety of choices we provide to consumers and to providing options that reflect consumer concerns about impacts to our planet.</w:t>
      </w:r>
    </w:p>
    <w:p w14:paraId="73D9700D"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i/>
          <w:iCs/>
          <w:color w:val="000000"/>
          <w:kern w:val="0"/>
          <w:sz w:val="20"/>
          <w:szCs w:val="20"/>
        </w:rPr>
        <w:t>Increased Competition and Capabilities in the Marketplace</w:t>
      </w:r>
    </w:p>
    <w:p w14:paraId="77AC94D6"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Our Company faces strong competition from well-established global companies as well as numerous regional and local companies. Additionally, the rapidly evolving digital landscape and growth of e-commerce has led to dramatic shifts in consumer shopping patterns and presents new challenges to competitively maintain the relevancy of our brands. We must continuously strengthen our capabilities in marketing and innovation in order to compete in a digital environment and maintain our brand loyalty and market share while we selectively expand into other profitable categories of the nonalcoholic beverage segment of the commercial beverage industry.</w:t>
      </w:r>
    </w:p>
    <w:p w14:paraId="32D6C829"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i/>
          <w:iCs/>
          <w:color w:val="000000"/>
          <w:kern w:val="0"/>
          <w:sz w:val="20"/>
          <w:szCs w:val="20"/>
        </w:rPr>
        <w:t>Product Safety and Quality</w:t>
      </w:r>
    </w:p>
    <w:p w14:paraId="74C98E74"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 xml:space="preserve">We strive to meet the highest standards in both product safety and product quality. We are aware that some consumers have concerns and negative viewpoints regarding certain ingredients used in our products. The Coca-Cola system works every day to share safe and refreshing beverages with consumers around the world. We have rigorous product and ingredient safety and quality </w:t>
      </w:r>
      <w:r w:rsidRPr="0092466F">
        <w:rPr>
          <w:rFonts w:ascii="inherit" w:eastAsia="宋体" w:hAnsi="inherit" w:cs="Times New Roman"/>
          <w:color w:val="000000"/>
          <w:kern w:val="0"/>
          <w:sz w:val="20"/>
          <w:szCs w:val="20"/>
        </w:rPr>
        <w:lastRenderedPageBreak/>
        <w:t>standards designed to ensure safety and quality in each of our products, and we drive innovation that provides new beverage options to meet consumers' evolving needs and preferences. Across the Coca-Cola system, we take great care in an effort to ensure that every one of our beverages meets the highest standards for safety and quality.</w:t>
      </w:r>
    </w:p>
    <w:p w14:paraId="736AF5DE"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We work to ensure consistent safety and quality through strong governance and compliance with applicable regulations and standards. We stay current with new regulations, industry best practices and marketplace conditions, and we engage with standard-setting and industry organizations. Additionally, we manufacture and distribute our products according to strict policies, requirements and specifications set forth in an integrated quality management program that continually measures all operations within the Coca-Cola system against the same stringent standards. Our quality management system also identifies and mitigates risks and drives improvement. In our quality laboratories, we stringently measure the quality attributes of ingredients as well as samples of finished products collected from the marketplace.</w:t>
      </w:r>
    </w:p>
    <w:p w14:paraId="69673E0E"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We perform due diligence to ensure that product and ingredient safety and quality standards are maintained in the more than 200 countries and territories where our products are sold. We regularly assess the relevance of our requirements and standards and continually work to improve and refine them across our entire supply chain.</w:t>
      </w:r>
    </w:p>
    <w:p w14:paraId="38C49B65"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698A3247"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35</w:t>
      </w:r>
    </w:p>
    <w:p w14:paraId="75B7BDA8"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0F618735">
          <v:rect id="_x0000_i1061" style="width:0;height:1.5pt" o:hralign="center" o:hrstd="t" o:hrnoshade="t" o:hr="t" fillcolor="black" stroked="f"/>
        </w:pict>
      </w:r>
    </w:p>
    <w:p w14:paraId="24F3DD81"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3A8560ED"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i/>
          <w:iCs/>
          <w:color w:val="000000"/>
          <w:kern w:val="0"/>
          <w:sz w:val="20"/>
          <w:szCs w:val="20"/>
        </w:rPr>
        <w:t>Ingredient Quality and Quantity</w:t>
      </w:r>
    </w:p>
    <w:p w14:paraId="29E42D61"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Water quality and quantity is an issue that requires our Company's sustained attention and collaboration with other companies, suppliers, governments, nongovernmental organizations and communities where we operate. Water is a main ingredient in substantially all of our products, is vital to the production of the agricultural ingredients on which our business relies and is needed in our manufacturing process. It also is critical to the prosperity of the communities we serve. Water is a critical natural resource facing unprecedented challenges from overexploitation, increased food demand, increasing pollution, poor management and the effects of climate change.</w:t>
      </w:r>
    </w:p>
    <w:p w14:paraId="31ADAE71"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Our Company regularly assesses the specific water-related risks that we and many of our bottling partners face and has implemented a formal water risk management program. Mitigation of water risk forms the basis of our water stewardship strategic framework. This strategy is executed at the local level where we operate and includes the following elements: water use efficiency and wastewater treatment in manufacturing operations; shared watershed protection efforts; engaging local communities; and addressing water resource management in our agricultural ingredient supply chain. Such efforts are conducted in collaboration and partnership with others and are intended to help address local needs. Many of these efforts help us in achieving our goal of replenishing the water that we and our bottling partners source and use in our finished products. We are also collaborating with other companies, governments, nongovernmental organizations and communities to advocate for needed water policy reforms and action to protect water availability and quality around the world.</w:t>
      </w:r>
    </w:p>
    <w:p w14:paraId="6F09F479"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 xml:space="preserve">Through these integrated programs, we believe that our Company can leverage the water-related knowledge we have developed in the communities we serve through source water availability </w:t>
      </w:r>
      <w:r w:rsidRPr="0092466F">
        <w:rPr>
          <w:rFonts w:ascii="inherit" w:eastAsia="宋体" w:hAnsi="inherit" w:cs="Times New Roman"/>
          <w:color w:val="000000"/>
          <w:kern w:val="0"/>
          <w:sz w:val="20"/>
          <w:szCs w:val="20"/>
        </w:rPr>
        <w:lastRenderedPageBreak/>
        <w:t>assessments and planning, water resource management, water treatment, wastewater treatment systems and models for working with communities and partners in addressing water and sanitation needs. As demand for water continues to increase around the world, we expect continued action on our part will help with the successful long-term stewardship of this critical natural resource, both for our business and the communities we serve.</w:t>
      </w:r>
    </w:p>
    <w:p w14:paraId="6BF4B479"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In addition, increased demand for commodities and decreased agricultural productivity in certain regions of the world as a result of changing weather patterns may limit the availability or increase the cost of key agricultural commodities, such as sugarcane, corn, sugar beets, citrus, coffee and tea, which are important sources of ingredients for our products and could impact the food security of communities around the world. We are dedicated to implementing our sustainable sourcing commitment, which is founded on principles that protect the environment, uphold workplace rights and help build more sustainable communities. To support this commitment, our programs focus on economic opportunity, with an emphasis on female farmers, and environmental sustainability designed to help address these agricultural challenges. Through joint efforts with farmers, communities, bottlers, suppliers and key partners, as well as our increased and continued investment in sustainable agriculture, we can together help make a positive strategic impact on food security.</w:t>
      </w:r>
    </w:p>
    <w:p w14:paraId="25BC832A"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All of these challenges and risks — obesity; evolving consumer preferences; increased competition and capabilities in the marketplace; product safety and quality; and ingredient quality and quantity — have the potential to have a material adverse effect on the nonalcoholic beverage segment of the commercial beverage industry and on our Company; however, we believe our Company is well positioned to appropriately address these challenges and risks.</w:t>
      </w:r>
    </w:p>
    <w:p w14:paraId="4C00A9D0"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i/>
          <w:iCs/>
          <w:color w:val="000000"/>
          <w:kern w:val="0"/>
          <w:sz w:val="20"/>
          <w:szCs w:val="20"/>
        </w:rPr>
        <w:t>Coronavirus Impact</w:t>
      </w:r>
    </w:p>
    <w:p w14:paraId="507F7C4F"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Beginning in January 2020, concerns related to the spread of the novel coronavirus COVID-19 have caused a disruption to our business, primarily in China. While we currently expect this business disruption to be temporary, there is uncertainty around its duration and its broader impact, and therefore the effects it will have on our business. However, based on our current expectations, we believe this disruption will negatively impact our unit case volume and financial results for the first quarter of 2020. At this time, we do not expect this disruption to have a significant impact on our full year 2020 unit case volume or financial results.</w:t>
      </w:r>
    </w:p>
    <w:p w14:paraId="45D0C42E"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See also ''Item 1A. Risk Factors'' in Part I of this report for additional information about risks and uncertainties facing our Company.</w:t>
      </w:r>
    </w:p>
    <w:p w14:paraId="7502FE9C"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0EEEA814"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36</w:t>
      </w:r>
    </w:p>
    <w:p w14:paraId="74B2AF0D"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2B8CB401">
          <v:rect id="_x0000_i1062" style="width:0;height:1.5pt" o:hralign="center" o:hrstd="t" o:hrnoshade="t" o:hr="t" fillcolor="black" stroked="f"/>
        </w:pict>
      </w:r>
    </w:p>
    <w:p w14:paraId="05F270E0"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40E0EB43"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20"/>
          <w:szCs w:val="20"/>
        </w:rPr>
        <w:t>Critical Accounting Policies and Estimates</w:t>
      </w:r>
    </w:p>
    <w:p w14:paraId="0FAE316D"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Our consolidated financial statements are prepared in accordance with accounting principles generally accepted in the United States ("U.S. GAAP"), which require management to make estimates, judgments and assumptions that affect the amounts reported in our consolidated financial statements and accompanying notes. We believe our most critical accounting policies and estimates relate to the following:</w:t>
      </w:r>
    </w:p>
    <w:tbl>
      <w:tblPr>
        <w:tblW w:w="0" w:type="auto"/>
        <w:tblCellSpacing w:w="0" w:type="dxa"/>
        <w:tblCellMar>
          <w:left w:w="0" w:type="dxa"/>
          <w:bottom w:w="120" w:type="dxa"/>
          <w:right w:w="0" w:type="dxa"/>
        </w:tblCellMar>
        <w:tblLook w:val="04A0" w:firstRow="1" w:lastRow="0" w:firstColumn="1" w:lastColumn="0" w:noHBand="0" w:noVBand="1"/>
      </w:tblPr>
      <w:tblGrid>
        <w:gridCol w:w="540"/>
        <w:gridCol w:w="2293"/>
      </w:tblGrid>
      <w:tr w:rsidR="0092466F" w:rsidRPr="0092466F" w14:paraId="42543B71" w14:textId="77777777" w:rsidTr="0092466F">
        <w:trPr>
          <w:tblCellSpacing w:w="0" w:type="dxa"/>
        </w:trPr>
        <w:tc>
          <w:tcPr>
            <w:tcW w:w="540" w:type="dxa"/>
            <w:vAlign w:val="center"/>
            <w:hideMark/>
          </w:tcPr>
          <w:p w14:paraId="28AACC09"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3B6239E8"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671D1321" w14:textId="77777777" w:rsidTr="0092466F">
        <w:trPr>
          <w:tblCellSpacing w:w="0" w:type="dxa"/>
        </w:trPr>
        <w:tc>
          <w:tcPr>
            <w:tcW w:w="0" w:type="auto"/>
            <w:hideMark/>
          </w:tcPr>
          <w:p w14:paraId="347946CD"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2B9DFDC4"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Principles of Consolidation</w:t>
            </w:r>
          </w:p>
        </w:tc>
      </w:tr>
    </w:tbl>
    <w:p w14:paraId="6173CB67"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540"/>
        <w:gridCol w:w="4154"/>
      </w:tblGrid>
      <w:tr w:rsidR="0092466F" w:rsidRPr="0092466F" w14:paraId="2FA81C40" w14:textId="77777777" w:rsidTr="0092466F">
        <w:trPr>
          <w:tblCellSpacing w:w="0" w:type="dxa"/>
        </w:trPr>
        <w:tc>
          <w:tcPr>
            <w:tcW w:w="540" w:type="dxa"/>
            <w:vAlign w:val="center"/>
            <w:hideMark/>
          </w:tcPr>
          <w:p w14:paraId="324F1645"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1F162578"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3C25F19C" w14:textId="77777777" w:rsidTr="0092466F">
        <w:trPr>
          <w:tblCellSpacing w:w="0" w:type="dxa"/>
        </w:trPr>
        <w:tc>
          <w:tcPr>
            <w:tcW w:w="0" w:type="auto"/>
            <w:hideMark/>
          </w:tcPr>
          <w:p w14:paraId="5F508ACE"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lastRenderedPageBreak/>
              <w:t>•</w:t>
            </w:r>
          </w:p>
        </w:tc>
        <w:tc>
          <w:tcPr>
            <w:tcW w:w="0" w:type="auto"/>
            <w:hideMark/>
          </w:tcPr>
          <w:p w14:paraId="2FE9EC96"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Recoverability of Current and Noncurrent Assets</w:t>
            </w:r>
          </w:p>
        </w:tc>
      </w:tr>
    </w:tbl>
    <w:p w14:paraId="16B2D394"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540"/>
        <w:gridCol w:w="2055"/>
      </w:tblGrid>
      <w:tr w:rsidR="0092466F" w:rsidRPr="0092466F" w14:paraId="1B80E9CF" w14:textId="77777777" w:rsidTr="0092466F">
        <w:trPr>
          <w:tblCellSpacing w:w="0" w:type="dxa"/>
        </w:trPr>
        <w:tc>
          <w:tcPr>
            <w:tcW w:w="540" w:type="dxa"/>
            <w:vAlign w:val="center"/>
            <w:hideMark/>
          </w:tcPr>
          <w:p w14:paraId="656B8970"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69848220"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187ECCE9" w14:textId="77777777" w:rsidTr="0092466F">
        <w:trPr>
          <w:tblCellSpacing w:w="0" w:type="dxa"/>
        </w:trPr>
        <w:tc>
          <w:tcPr>
            <w:tcW w:w="0" w:type="auto"/>
            <w:hideMark/>
          </w:tcPr>
          <w:p w14:paraId="3B96580E"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11BCF139"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Pension Plan Valuations</w:t>
            </w:r>
          </w:p>
        </w:tc>
      </w:tr>
    </w:tbl>
    <w:p w14:paraId="5387B8C5"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540"/>
        <w:gridCol w:w="1807"/>
      </w:tblGrid>
      <w:tr w:rsidR="0092466F" w:rsidRPr="0092466F" w14:paraId="216B728F" w14:textId="77777777" w:rsidTr="0092466F">
        <w:trPr>
          <w:tblCellSpacing w:w="0" w:type="dxa"/>
        </w:trPr>
        <w:tc>
          <w:tcPr>
            <w:tcW w:w="540" w:type="dxa"/>
            <w:vAlign w:val="center"/>
            <w:hideMark/>
          </w:tcPr>
          <w:p w14:paraId="18C84B44"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56FC202E"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59F2E27E" w14:textId="77777777" w:rsidTr="0092466F">
        <w:trPr>
          <w:tblCellSpacing w:w="0" w:type="dxa"/>
        </w:trPr>
        <w:tc>
          <w:tcPr>
            <w:tcW w:w="0" w:type="auto"/>
            <w:hideMark/>
          </w:tcPr>
          <w:p w14:paraId="3216965E"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27935364"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Revenue Recognition</w:t>
            </w:r>
          </w:p>
        </w:tc>
      </w:tr>
    </w:tbl>
    <w:p w14:paraId="55E7DA55"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540"/>
        <w:gridCol w:w="1176"/>
      </w:tblGrid>
      <w:tr w:rsidR="0092466F" w:rsidRPr="0092466F" w14:paraId="5EC5CC70" w14:textId="77777777" w:rsidTr="0092466F">
        <w:trPr>
          <w:tblCellSpacing w:w="0" w:type="dxa"/>
        </w:trPr>
        <w:tc>
          <w:tcPr>
            <w:tcW w:w="540" w:type="dxa"/>
            <w:vAlign w:val="center"/>
            <w:hideMark/>
          </w:tcPr>
          <w:p w14:paraId="3AAFD18F"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06073D42"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4DB2BE4F" w14:textId="77777777" w:rsidTr="0092466F">
        <w:trPr>
          <w:tblCellSpacing w:w="0" w:type="dxa"/>
        </w:trPr>
        <w:tc>
          <w:tcPr>
            <w:tcW w:w="0" w:type="auto"/>
            <w:hideMark/>
          </w:tcPr>
          <w:p w14:paraId="6540DF1E"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04BC7A76"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Income Taxes</w:t>
            </w:r>
          </w:p>
        </w:tc>
      </w:tr>
    </w:tbl>
    <w:p w14:paraId="5D3BB470"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Management has discussed the development, selection and disclosure of critical accounting policies and estimates with the Audit Committee of the Company's Board of Directors. While our estimates and assumptions are based on our knowledge of current events and actions we may undertake in the future, actual results may ultimately differ from these estimates and assumptions. For a discussion of the Company's significant accounting policies, refer to Note 1 of Notes to Consolidated Financial Statements.</w:t>
      </w:r>
    </w:p>
    <w:p w14:paraId="5686216D"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i/>
          <w:iCs/>
          <w:color w:val="000000"/>
          <w:kern w:val="0"/>
          <w:sz w:val="20"/>
          <w:szCs w:val="20"/>
        </w:rPr>
        <w:t>Principles of Consolidation</w:t>
      </w:r>
    </w:p>
    <w:p w14:paraId="72BD2C49"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Our Company consolidates all entities that we control by ownership of a majority voting interest. Additionally, there are situations in which consolidation is required even though the usual condition of consolidation (ownership of a majority voting interest) does not apply. Generally, this occurs when an entity holds an interest in another business enterprise that was achieved through arrangements that do not involve voting interests, which results in a disproportionate relationship between such entity's voting interests in, and its exposure to the economic risks and potential rewards of, the other business enterprise. This disproportionate relationship results in what is known as a variable interest, and the entity in which we have the variable interest is referred to as a "VIE." An enterprise must consolidate a VIE if it is determined to be the primary beneficiary of the VIE. The primary beneficiary has both (1) the power to direct the activities of the VIE that most significantly impact the entity's economic performance and (2) the obligation to absorb losses or the right to receive benefits from the VIE that could potentially be significant to the VIE.</w:t>
      </w:r>
    </w:p>
    <w:p w14:paraId="5E58D69E"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Our Company holds interests in certain VIEs, primarily bottling operations, for which we were not determined to be the primary beneficiary. Our variable interests in these VIEs primarily relate to equity investments, profit guarantees or subordinated financial support. Refer to Note 13 of Notes to Consolidated Financial Statements. Although these financial arrangements resulted in our holding variable interests in these entities, they did not empower us to direct the activities of the VIEs that most significantly impact the VIEs' economic performance. Creditors of our VIEs do not have recourse against the general credit of the Company, regardless of whether they are accounted for as consolidated entities.</w:t>
      </w:r>
    </w:p>
    <w:p w14:paraId="112E4D08"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We use the equity method to account for investments in companies if our investment provides us with the ability to exercise significant influence over operating and financial policies of the investee. Our consolidated net income includes our Company's proportionate share of the net income or loss of these companies. Our judgment regarding the level of influence over each equity method investee includes considering key factors such as our ownership interest, representation on the board of directors, participation in policy-making decisions and material intercompany transactions.</w:t>
      </w:r>
    </w:p>
    <w:p w14:paraId="384DF962"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We eliminate from our financial results all significant intercompany transactions, including the intercompany transactions with consolidated VIEs and the intercompany portion of transactions with equity method investees.</w:t>
      </w:r>
    </w:p>
    <w:p w14:paraId="2264F766"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i/>
          <w:iCs/>
          <w:color w:val="000000"/>
          <w:kern w:val="0"/>
          <w:sz w:val="20"/>
          <w:szCs w:val="20"/>
        </w:rPr>
        <w:lastRenderedPageBreak/>
        <w:t>Recoverability of Current and Noncurrent Assets</w:t>
      </w:r>
    </w:p>
    <w:p w14:paraId="1673D2E2"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Our Company faces many uncertainties and risks related to various economic, political and regulatory environments in the countries in which we operate, particularly in developing and emerging markets. Refer to the heading "Our Business — Challenges and Risks" above and "Item 1A. Risk Factors" in Part I of this report. As a result, management must make numerous assumptions which involve a significant amount of judgment when completing recoverability and impairment tests of current and noncurrent assets in various regions around the world.</w:t>
      </w:r>
    </w:p>
    <w:p w14:paraId="746DDEDF"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We perform recoverability and impairment tests of current and noncurrent assets in accordance with U.S. GAAP. For certain assets, recoverability and/or impairment tests are required only when conditions exist that indicate the carrying value may not be recoverable. For other assets, impairment tests are required at least annually, or more frequently if events or circumstances indicate that an asset may be impaired.</w:t>
      </w:r>
    </w:p>
    <w:p w14:paraId="360C08C0"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06B86B6B"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37</w:t>
      </w:r>
    </w:p>
    <w:p w14:paraId="6BFDAE27"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4FE2433C">
          <v:rect id="_x0000_i1063" style="width:0;height:1.5pt" o:hralign="center" o:hrstd="t" o:hrnoshade="t" o:hr="t" fillcolor="black" stroked="f"/>
        </w:pict>
      </w:r>
    </w:p>
    <w:p w14:paraId="7E0EF68A"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1F150D63"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Our equity method investees also perform such recoverability and/or impairment tests. If an impairment charge is recorded by one of our equity method investees, the Company records its proportionate share of such charge as a reduction of equity income (loss) — net in our consolidated statement of income. However, the actual amount we record with respect to our proportionate share of such charge may be impacted by items such as basis differences, deferred taxes and deferred gains.</w:t>
      </w:r>
    </w:p>
    <w:p w14:paraId="05AF4F2F"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The assessment of recoverability and the performance of impairment tests of current and noncurrent assets involve critical accounting estimates. These estimates require significant management judgment, include inherent uncertainties and are often interdependent; therefore, they do not change in isolation. Factors that management must estimate include, among others, the economic lives of the assets, sales volume, pricing, cost of raw materials, delivery costs, inflation, cost of capital, marketing spending, foreign currency exchange rates, tax rates, capital spending and proceeds from the sale of assets. These factors are even more difficult to predict when global financial markets are highly volatile. The estimates we use when assessing the recoverability of current and noncurrent assets are consistent with those we use in our internal planning. When performing impairment tests, we estimate the fair values of the assets using management's best assumptions, which we believe would be consistent with what a market participant would use. Estimates and assumptions used in these tests are evaluated and updated as appropriate. The variability of these factors depends on a number of conditions, including uncertainty about future events, and thus our accounting estimates may change from period to period. If other assumptions and estimates had been used when these tests were performed, impairment charges could have resulted. As mentioned above, these factors do not change in isolation and, therefore, we do not believe it is practicable or meaningful to present the impact of changing a single factor. Furthermore, if management uses different assumptions or if different conditions occur in future periods, future impairment charges could result. Refer to the heading "Operations Review" below for additional information related to our present business environment. Certain factors discussed above are impacted by our current business environment and are discussed throughout this report, as appropriate.</w:t>
      </w:r>
    </w:p>
    <w:p w14:paraId="317D64BD"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i/>
          <w:iCs/>
          <w:color w:val="000000"/>
          <w:kern w:val="0"/>
          <w:sz w:val="20"/>
          <w:szCs w:val="20"/>
        </w:rPr>
        <w:lastRenderedPageBreak/>
        <w:t>Investments in Equity and Debt Securities</w:t>
      </w:r>
    </w:p>
    <w:p w14:paraId="328E7603"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Effective January 1, 2018, we adopted Accounting Standards Update ("ASU") </w:t>
      </w:r>
      <w:r w:rsidRPr="0092466F">
        <w:rPr>
          <w:rFonts w:ascii="inherit" w:eastAsia="宋体" w:hAnsi="inherit" w:cs="Times New Roman"/>
          <w:i/>
          <w:iCs/>
          <w:color w:val="000000"/>
          <w:kern w:val="0"/>
          <w:sz w:val="20"/>
          <w:szCs w:val="20"/>
        </w:rPr>
        <w:t>Financial Instruments </w:t>
      </w:r>
      <w:r w:rsidRPr="0092466F">
        <w:rPr>
          <w:rFonts w:ascii="inherit" w:eastAsia="宋体" w:hAnsi="inherit" w:cs="Times New Roman"/>
          <w:color w:val="000000"/>
          <w:kern w:val="0"/>
          <w:sz w:val="20"/>
          <w:szCs w:val="20"/>
        </w:rPr>
        <w:t>—</w:t>
      </w:r>
      <w:r w:rsidRPr="0092466F">
        <w:rPr>
          <w:rFonts w:ascii="inherit" w:eastAsia="宋体" w:hAnsi="inherit" w:cs="Times New Roman"/>
          <w:i/>
          <w:iCs/>
          <w:color w:val="000000"/>
          <w:kern w:val="0"/>
          <w:sz w:val="20"/>
          <w:szCs w:val="20"/>
        </w:rPr>
        <w:t> Overall: Recognition and Measurement of Financial Assets and Financial Liabilities </w:t>
      </w:r>
      <w:r w:rsidRPr="0092466F">
        <w:rPr>
          <w:rFonts w:ascii="inherit" w:eastAsia="宋体" w:hAnsi="inherit" w:cs="Times New Roman"/>
          <w:color w:val="000000"/>
          <w:kern w:val="0"/>
          <w:sz w:val="20"/>
          <w:szCs w:val="20"/>
        </w:rPr>
        <w:t>("ASU 2016-01"), which requires us to measure all equity investments that do not result in consolidation and are not accounted for under the equity method at fair value and recognize any changes in earnings. We use quoted market prices to determine the fair value of equity securities with readily determinable fair values. For equity securities without readily determinable fair values, we have elected the measurement alternative under which we measure these investments at cost minus impairment, if any, plus or minus changes resulting from observable price changes in orderly transactions for the identical or a similar investment of the same issuer. Management assesses each of these investments on an individual basis.</w:t>
      </w:r>
    </w:p>
    <w:p w14:paraId="1E521248"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Prior to the adoption of ASU 2016-01, marketable equity securities not accounted for under the equity method were classified as either trading or available-for-sale. Both realized and unrealized gains and losses on equity securities classified as trading securities were recognized in net income. For equity securities classified as available-for-sale, realized gains and losses were included in net income. Unrealized gains and losses on equity securities classified as available-for-sale were recognized in accumulated other comprehensive income (loss) ("AOCI"), net of tax. Equity securities without readily determinable fair values were recorded at cost.</w:t>
      </w:r>
    </w:p>
    <w:p w14:paraId="4D9408AE"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Our investments in debt securities are carried at either amortized cost or fair value. The cost basis is determined by the specific identification method. Investments in debt securities that the Company has the positive intent and ability to hold to maturity are carried at amortized cost and classified as held-to-maturity. Investments in debt securities that are not classified as held-to-maturity are carried at fair value and classified as either trading or available-for-sale. Realized and unrealized gains and losses on trading debt securities as well as realized gains and losses on available-for-sale debt securities are included in net income. Unrealized gains and losses, net of tax, on available-for-sale debt securities are included in our consolidated balance sheet as a component of AOCI, except for the change in fair value attributable to the currency risk being hedged, if applicable, which is included in net income.</w:t>
      </w:r>
    </w:p>
    <w:p w14:paraId="431DE1B7"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Equity securities with readily determinable fair values that are not accounted for under the equity method and debt securities classified as trading are not assessed for impairment, since they are carried at fair value with the change in fair value included in net income. Similarly, prior to the adoption of ASU 2016-01, equity investments classified as trading were not tested for impairment. Equity method investments, equity securities without readily determinable fair values and debt securities classified as available-for-sale or held-to-maturity are, and prior to the adoption of ASU 2016-01 equity securities classified as available-for-sale and cost method investments were, reviewed each reporting period to determine whether a significant event or change in circumstances has occurred that may have an adverse effect on the fair value of each investment. When such events or changes occur, we evaluate the fair value compared to our cost basis in the investment. We also perform this evaluation every reporting period for each investment for which our cost basis has exceeded the fair value. The fair values of most of our Company's investments in publicly traded companies are often readily available based on quoted market prices. For</w:t>
      </w:r>
    </w:p>
    <w:p w14:paraId="6C68EF89"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10BA549B"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38</w:t>
      </w:r>
    </w:p>
    <w:p w14:paraId="574C7F45"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363A2977">
          <v:rect id="_x0000_i1064" style="width:0;height:1.5pt" o:hralign="center" o:hrstd="t" o:hrnoshade="t" o:hr="t" fillcolor="black" stroked="f"/>
        </w:pict>
      </w:r>
    </w:p>
    <w:p w14:paraId="2CBB666A"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2C54BD03"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investments in nonpublicly traded companies, management's assessment of fair value is based on valuation methodologies including discounted cash flows, estimates of sales proceeds and appraisals, as appropriate. We consider the assumptions that we believe market participants would use in evaluating estimated future cash flows when employing the discounted cash flow or estimates of sales proceeds valuation methodologies. The ability to accurately predict future cash flows, especially in emerging and developing markets, may impact the determination of fair value. In the event the fair value of an investment declines below our cost basis, management is required to determine if the decline in fair value is other than temporary. If management determines the decline is other than temporary, an impairment charge is recorded. Management's assessment as to the nature of a decline in fair value is based on, among other things, the length of time and the extent to which the market value has been less than our cost basis; the financial condition and near-term prospects of the issuer; and our intent and ability to retain the investment for a period of time sufficient to allow for any anticipated recovery in market value.</w:t>
      </w:r>
    </w:p>
    <w:p w14:paraId="49E3E106"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i/>
          <w:iCs/>
          <w:color w:val="000000"/>
          <w:kern w:val="0"/>
          <w:sz w:val="20"/>
          <w:szCs w:val="20"/>
        </w:rPr>
        <w:t>Property, Plant and Equipment</w:t>
      </w:r>
    </w:p>
    <w:p w14:paraId="463C8137"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Certain events or changes in circumstances may indicate that the recoverability of the carrying amount or remaining useful life of property, plant and equipment should be assessed, including, among others, the manner or length of time in which the Company intends to use the asset, a significant decrease in market value, a significant change in the business climate in a particular market, or a current period operating or cash flow loss combined with historical losses or projected future losses. When such events or changes in circumstances are present and an impairment test is performed, we estimate the future cash flows expected to result from the use of the asset or asset group and its eventual disposition. These estimated future cash flows are consistent with those we use in our internal planning. If the sum of the expected future cash flows (undiscounted and without interest charges) is less than the carrying amount, we recognize an impairment loss. The impairment loss recognized is the amount by which the carrying amount exceeds the fair value. We use a variety of methodologies to determine the fair value of property, plant and equipment, including appraisals and discounted cash flow models, which are consistent with the assumptions we believe a market participant would use.</w:t>
      </w:r>
    </w:p>
    <w:p w14:paraId="1A35F340"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i/>
          <w:iCs/>
          <w:color w:val="000000"/>
          <w:kern w:val="0"/>
          <w:sz w:val="20"/>
          <w:szCs w:val="20"/>
        </w:rPr>
        <w:t>Goodwill, Trademarks and Other Intangible Assets</w:t>
      </w:r>
    </w:p>
    <w:p w14:paraId="22C190AE"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Intangible assets are classified into three categories: (1) intangible assets with definite lives subject to amortization; (2) intangible assets with indefinite lives not subject to amortization; and (3) goodwill. For intangible assets with definite lives, tests for impairment must be performed if conditions exist that indicate the carrying value may not be recoverable. For intangible assets with indefinite lives and goodwill, tests for impairment must be performed at least annually, or more frequently if events or circumstances indicate that an asset may be impaired.</w:t>
      </w:r>
    </w:p>
    <w:p w14:paraId="76D8200D"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 xml:space="preserve">The assessment of recoverability and the performance of impairment tests of intangible assets involve critical accounting estimates. These estimates require significant management judgment, include inherent uncertainties and are often interdependent; therefore, they do not change in isolation. Factors that management must estimate include, among others, the economic lives of the assets, sales volume, pricing, cost of raw materials, delivery costs, inflation, cost of capital, marketing spending, foreign currency exchange rates, tax rates, capital spending and proceeds </w:t>
      </w:r>
      <w:r w:rsidRPr="0092466F">
        <w:rPr>
          <w:rFonts w:ascii="inherit" w:eastAsia="宋体" w:hAnsi="inherit" w:cs="Times New Roman"/>
          <w:color w:val="000000"/>
          <w:kern w:val="0"/>
          <w:sz w:val="20"/>
          <w:szCs w:val="20"/>
        </w:rPr>
        <w:lastRenderedPageBreak/>
        <w:t>from the sale of assets. These factors are even more difficult to predict when global financial markets are highly volatile. The estimates we use when assessing the recoverability of intangible assets are consistent with those we use in our internal planning. When performing impairment tests, we estimate the fair values of the assets using management's best assumptions, which we believe would be consistent with what a market participant would use. Estimates and assumptions used in these tests are evaluated and updated as appropriate. The variability of these factors depends on a number of conditions, including uncertainty about future events, and thus our accounting estimates may change from period to period. If other assumptions and estimates had been used when these tests were performed, impairment charges could have resulted. As mentioned above, these factors do not change in isolation and, therefore, we do not believe it is practicable or meaningful to present the impact of changing a single factor. Furthermore, if management uses different assumptions or if different conditions exist in future periods, future impairment charges could result. Refer to the heading "Operations Review" below for additional information related to our present business environment. Certain factors discussed above are impacted by our current business environment and are discussed throughout this report, as appropriate.</w:t>
      </w:r>
    </w:p>
    <w:p w14:paraId="5C527F71"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Intangible assets acquired in recent transactions are naturally more susceptible to impairment, primarily due to the fact that they are recorded at fair value based on recent operating plans and macroeconomic conditions present at the time of acquisition. Consequently, if operating results and/or macroeconomic conditions deteriorate shortly after an acquisition, it could result in the impairment of the acquired assets. A deterioration of macroeconomic conditions may not only negatively impact the estimated operating cash flows used in our cash flow models but may also negatively impact other assumptions used in our analyses, including, but not limited to, the estimated cost of capital and/or discount rates. Additionally, as discussed above, in accordance with U.S. GAAP, we are required to ensure that assumptions used to determine fair value in our analyses are consistent with the assumptions that we believe a market participant would use. As a result, the cost of capital and/or discount rates used in our analyses may increase or decrease based on market conditions and trends, regardless of whether our</w:t>
      </w:r>
    </w:p>
    <w:p w14:paraId="63F00178"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09753642"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39</w:t>
      </w:r>
    </w:p>
    <w:p w14:paraId="70AF3766"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70559DCF">
          <v:rect id="_x0000_i1065" style="width:0;height:1.5pt" o:hralign="center" o:hrstd="t" o:hrnoshade="t" o:hr="t" fillcolor="black" stroked="f"/>
        </w:pict>
      </w:r>
    </w:p>
    <w:p w14:paraId="0CED3174"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028EEA1D"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Company's actual cost of capital has changed. Therefore, if the cost of capital and/or discount rates change, our Company may recognize an impairment of an intangible asset in spite of realizing actual cash flows that are approximately equal to, or greater than, our previously forecasted amounts.</w:t>
      </w:r>
    </w:p>
    <w:p w14:paraId="3FB80C23"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 xml:space="preserve">We perform impairment tests of goodwill at our reporting unit level, which is one level below our operating segments. Our operating segments are primarily based on geographic responsibility, which is consistent with the way management runs our business. Our geographic operating segments are subdivided into smaller geographic regions or territories that we sometimes refer to as "business units." These business units are also our reporting units. Our Global Ventures operating segment includes the results of our Costa, innocent and doğadan businesses as well as fees earned pursuant to distribution coordination agreements between the Company and Monster, each of which is its own reporting unit. The Bottling Investments operating segment </w:t>
      </w:r>
      <w:r w:rsidRPr="0092466F">
        <w:rPr>
          <w:rFonts w:ascii="inherit" w:eastAsia="宋体" w:hAnsi="inherit" w:cs="Times New Roman"/>
          <w:color w:val="000000"/>
          <w:kern w:val="0"/>
          <w:sz w:val="20"/>
          <w:szCs w:val="20"/>
        </w:rPr>
        <w:lastRenderedPageBreak/>
        <w:t>includes all Company-owned or consolidated bottling operations, regardless of geographic location. Generally, each Company-owned or consolidated bottling operation within our Bottling Investments operating segment is its own reporting unit. Goodwill is assigned to the reporting unit or units that benefit from the synergies arising from each business combination.</w:t>
      </w:r>
    </w:p>
    <w:p w14:paraId="12B67E00"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In order to test for goodwill impairment, the Company compares the fair value of the reporting unit to its carrying value, including goodwill. If the fair value of the reporting unit is lower than its carrying amount, goodwill is written down for the amount by which the carrying amount exceeds the reporting unit's fair value. However, the loss recognized cannot exceed the carrying amount of goodwill. We typically use discounted cash flow models to determine the fair value of a reporting unit. The assumptions used in these models are consistent with those we believe a market participant would use. The Company has the option to perform a qualitative assessment of goodwill rather than completing the impairment test. The Company must assess whether it is more likely than not that the fair value of the reporting unit is less than its carrying amount. If the Company concludes that this is the case, it must perform the testing discussed above. Otherwise, the Company does not need to perform any further assessment.</w:t>
      </w:r>
    </w:p>
    <w:p w14:paraId="7E0C83F6"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When events or circumstances indicate that the carrying value of definite-lived intangible assets may not be recoverable, management assesses the recoverability of the carrying value by preparing estimates of sales volume and the resulting gross profit and cash flows. These estimated future cash flows are consistent with those we use in our internal planning. If the sum of the expected future cash flows (undiscounted and without interest charges) is less than the carrying amount of the asset or asset group, we recognize an impairment loss. The impairment loss recognized is the amount by which the carrying amount exceeds the fair value. We use a variety of methodologies to determine the fair value of these assets, including discounted cash flow models, which are consistent with the assumptions we believe a market participant would use.</w:t>
      </w:r>
    </w:p>
    <w:p w14:paraId="412F7CE3"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We test indefinite-lived intangible assets, including trademarks, franchise rights and goodwill, for impairment annually, or more frequently if events or circumstances indicate that an asset may be impaired. Our Company performs these annual impairment tests as of the first day of our third fiscal quarter. We use a variety of methodologies in conducting impairment assessments of indefinite-lived intangible assets, including, but not limited to, discounted cash flow models, which are based on the assumptions we believe a market participant would use. For indefinite-lived intangible assets, other than goodwill, if the carrying amount exceeds the fair value, an impairment charge is recognized in an amount equal to that excess. The Company has the option to perform a qualitative assessment of indefinite-lived intangible assets, other than goodwill, rather than completing the impairment test. The Company must assess whether it is more likely than not that the fair value of the intangible asset is less than its carrying amount. If the Company concludes that this is the case, it must perform the testing described above. Otherwise, the Company does not need to perform any further assessment.</w:t>
      </w:r>
    </w:p>
    <w:p w14:paraId="55D6E881"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i/>
          <w:iCs/>
          <w:color w:val="000000"/>
          <w:kern w:val="0"/>
          <w:sz w:val="20"/>
          <w:szCs w:val="20"/>
        </w:rPr>
        <w:t>Pension Plan Valuations</w:t>
      </w:r>
    </w:p>
    <w:p w14:paraId="30A2871D"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Our Company sponsors and/or contributes to pension and postretirement health care and life insurance benefit plans covering substantially all U.S. employees. We also sponsor nonqualified, unfunded defined benefit pension plans for certain associates and participate in multi-employer pension plans in the United States. In addition, our Company and its subsidiaries have various pension plans and other forms of postretirement arrangements outside the United States.</w:t>
      </w:r>
    </w:p>
    <w:p w14:paraId="66262CBD"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lastRenderedPageBreak/>
        <w:t>Management is required to make certain critical estimates related to actuarial assumptions used to determine our net periodic pension cost and pension obligations. We believe the most critical assumptions are (1) the discount rate used to determine the present value of the liabilities and (2) the expected long-term rate of return on plan assets. All of our actuarial assumptions are reviewed annually, or more frequently to the extent that a settlement or curtailment occurs. Changes in these assumptions could have a material impact on the measurement of our net periodic pension cost and pension obligations.</w:t>
      </w:r>
    </w:p>
    <w:p w14:paraId="618F3A41"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At each measurement date, we determine the discount rate primarily by reference to rates of high-quality, long-term corporate bonds that mature in a pattern similar to the future benefit payments we anticipate making under the plans.</w:t>
      </w:r>
    </w:p>
    <w:p w14:paraId="4EBAC985"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The Company measures the service cost and interest cost components of net periodic benefit cost for pension and other postretirement benefit plans by applying the specific spot rates along the yield curve to the plans' projected cash flows.</w:t>
      </w:r>
    </w:p>
    <w:p w14:paraId="6ED1E175"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04C34629"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40</w:t>
      </w:r>
    </w:p>
    <w:p w14:paraId="526741B9"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1F93F767">
          <v:rect id="_x0000_i1066" style="width:0;height:1.5pt" o:hralign="center" o:hrstd="t" o:hrnoshade="t" o:hr="t" fillcolor="black" stroked="f"/>
        </w:pict>
      </w:r>
    </w:p>
    <w:p w14:paraId="5E514433"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6EB24B3D"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The expected long-term rate of return on plan assets is based upon the long-term outlook of our investment strategy as well as our historical returns and volatilities for each asset class. We also review current levels of interest rates and inflation to assess the reasonableness of our long-term rates. Our pension plan investment objective is to ensure all of our plans have sufficient funds to meet their benefit obligations when they become due. As a result, the Company periodically revises asset allocations, where appropriate, to improve returns and manage risk.</w:t>
      </w:r>
    </w:p>
    <w:p w14:paraId="48FD66E2"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In 2019, the Company's total income related to defined benefit pension plans was $2 million, which included $10 million of net periodic benefit income and $8 million of settlement charges and special termination benefit costs. In 2020, we expect our net periodic benefit income related to defined benefit pension plans to be approximately $69 million. We currently do not expect to incur any settlement charges or special termination benefit costs in 2020. The increase in 2020 expected net periodic benefit income is primarily due to favorable asset performance in 2019 and a reduction in the number of plan participants in the primary U.S. pension plan, partially offset by a decrease in the weighted-average discount rate at December 31, 2019 compared to December 31, 2018. The estimated impact of a 50 basis-point decrease in the discount rate would result in a $19 million decrease in our 2020 net periodic benefit income. Additionally, the estimated impact of a 50 basis-point decrease in the expected long-term rate of return on plan assets would result in a $25 million decrease in our 2020 net periodic benefit income.</w:t>
      </w:r>
    </w:p>
    <w:p w14:paraId="3C60D287"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The sensitivity information provided above is based only on changes to the actuarial assumptions used for our U.S. pension plans. As of December 31, 2019, the Company's primary U.S. pension plan represented 61 percent of both the Company's consolidated projected benefit obligation and plan assets. Refer to Note 15 of Notes to Consolidated Financial Statements for additional information about our pension plans and related actuarial assumptions.</w:t>
      </w:r>
    </w:p>
    <w:p w14:paraId="69796A7E"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i/>
          <w:iCs/>
          <w:color w:val="000000"/>
          <w:kern w:val="0"/>
          <w:sz w:val="20"/>
          <w:szCs w:val="20"/>
        </w:rPr>
        <w:t>Revenue Recognition</w:t>
      </w:r>
    </w:p>
    <w:p w14:paraId="71F761BA"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Effective January 1, 2018, we adopted Accounting Standards Codification 606, </w:t>
      </w:r>
      <w:r w:rsidRPr="0092466F">
        <w:rPr>
          <w:rFonts w:ascii="inherit" w:eastAsia="宋体" w:hAnsi="inherit" w:cs="Times New Roman"/>
          <w:i/>
          <w:iCs/>
          <w:color w:val="000000"/>
          <w:kern w:val="0"/>
          <w:sz w:val="20"/>
          <w:szCs w:val="20"/>
        </w:rPr>
        <w:t>Revenue from Contracts with Customers</w:t>
      </w:r>
      <w:r w:rsidRPr="0092466F">
        <w:rPr>
          <w:rFonts w:ascii="inherit" w:eastAsia="宋体" w:hAnsi="inherit" w:cs="Times New Roman"/>
          <w:color w:val="000000"/>
          <w:kern w:val="0"/>
          <w:sz w:val="20"/>
          <w:szCs w:val="20"/>
        </w:rPr>
        <w:t xml:space="preserve"> ("ASC 606"). Refer to Note 3 of Notes to Consolidated Financial Statements. Revenue is recognized when performance obligations under the terms of the </w:t>
      </w:r>
      <w:r w:rsidRPr="0092466F">
        <w:rPr>
          <w:rFonts w:ascii="inherit" w:eastAsia="宋体" w:hAnsi="inherit" w:cs="Times New Roman"/>
          <w:color w:val="000000"/>
          <w:kern w:val="0"/>
          <w:sz w:val="20"/>
          <w:szCs w:val="20"/>
        </w:rPr>
        <w:lastRenderedPageBreak/>
        <w:t>contracts with our customers are satisfied. Our performance obligation generally consists of the promise to sell concentrates, syrups or finished products to our bottling partners, wholesalers, distributors or retailers. Control of the concentrates, syrups or finished products is transferred upon shipment to, or receipt at, our customers' locations, as determined by the specific terms of the contract. Upon transfer of control to the customer, which completes our performance obligation, revenue is recognized. Our sales terms generally do not allow for a right of return except for matters related to any manufacturing defects on our part. After completion of our performance obligation, we have an unconditional right to consideration as outlined in the contract. Our receivables will generally be collected in less than six months, in accordance with the underlying payment terms. All of our performance obligations under the terms of contracts with our customers have an original duration of one year or less.</w:t>
      </w:r>
    </w:p>
    <w:p w14:paraId="3A6D035F"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Our customers and bottling partners may be entitled to cash discounts, funds for promotional and marketing activities, volume</w:t>
      </w:r>
      <w:r w:rsidRPr="0092466F">
        <w:rPr>
          <w:rFonts w:ascii="inherit" w:eastAsia="宋体" w:hAnsi="inherit" w:cs="Times New Roman"/>
          <w:color w:val="000000"/>
          <w:kern w:val="0"/>
          <w:sz w:val="20"/>
          <w:szCs w:val="20"/>
        </w:rPr>
        <w:noBreakHyphen/>
        <w:t>based incentive programs, support for infrastructure programs and other similar programs. In most markets, in an effort to allow our Company and our bottling partners to grow together through shared value, aligned financial objectives and the flexibility necessary to meet consumers' always changing needs and tastes, we have implemented an incidence-based concentrate pricing model. Under this model, the concentrate price we charge is impacted by a number of factors, including, but not limited to, bottler pricing, the channels in which the finished products produced from the concentrate are sold, and package mix. The amounts associated with the arrangements described above are defined as variable consideration under ASC 606, an estimate of which is included in the transaction price as a component of net operating revenues in our consolidated statement of income upon completion of our performance obligations. The total revenue recorded, including any variable consideration, cannot exceed the amount for which it is probable that a significant reversal will not occur when uncertainties related to variability are resolved. As a result, we are recognizing revenue based on our faithful depiction of the consideration that we expect to receive. In making our estimates of variable consideration, we consider past results and make significant assumptions related to: (1) customer sales volumes; (2) customer ending inventories; (3) customer selling price per unit; (4) selling channels; and (5) discount rates, rebates and other pricing allowances, as applicable. In gathering data to estimate our variable consideration, we generally calculate our estimates using a portfolio approach at the country and product line level rather than at the individual contract level. The result of making these estimates will impact the line items trade accounts receivable and accounts payable and accrued expenses in our consolidated balance sheet. The actual amounts ultimately paid and/or received may be different from our estimates.</w:t>
      </w:r>
    </w:p>
    <w:p w14:paraId="03273572"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Prior to the adoption of ASC 606, we recognized revenue when persuasive evidence of an arrangement existed, delivery of products had occurred, the sales price was fixed or determinable and collectibility was reasonably assured. For our Company, this generally meant that we recognized revenue when title to our products was transferred to our bottling partners, resellers or other customers. Title usually transferred upon shipment to or receipt at our customers' locations, as determined by the specific sales terms of each transaction. Our sales terms did not allow for a right of return except for matters related to any manufacturing defects on our part. Our customers could earn certain incentives which were included in deductions from</w:t>
      </w:r>
    </w:p>
    <w:p w14:paraId="123A1967"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59ED46BB"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41</w:t>
      </w:r>
    </w:p>
    <w:p w14:paraId="7EBF5B42"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0A86DECC">
          <v:rect id="_x0000_i1067" style="width:0;height:1.5pt" o:hralign="center" o:hrstd="t" o:hrnoshade="t" o:hr="t" fillcolor="black" stroked="f"/>
        </w:pict>
      </w:r>
    </w:p>
    <w:p w14:paraId="0E1CDF54"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04B03FCF"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revenue, a component of net operating revenues in our consolidated statement of income. These incentives included, but were not limited to, cash discounts, funds for promotional and marketing activities, volume-based incentive programs and support for infrastructure programs. In preparing the financial statements, management made estimates related to the contractual terms, customer performance and sales volume to determine the total amounts recorded as deductions from revenue. Management also considered past results in making such estimates. The actual amounts ultimately paid may have been different from our estimates. Such differences were recorded once they were determined and historically were not significant. Refer to Note 3 of Notes to Consolidated Financial Statements.</w:t>
      </w:r>
    </w:p>
    <w:p w14:paraId="788C94B4"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i/>
          <w:iCs/>
          <w:color w:val="000000"/>
          <w:kern w:val="0"/>
          <w:sz w:val="20"/>
          <w:szCs w:val="20"/>
        </w:rPr>
        <w:t>Income Taxes</w:t>
      </w:r>
    </w:p>
    <w:p w14:paraId="4431B98C"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Our annual effective tax rate is based on our income and the tax laws in the various jurisdictions in which we operate. Significant judgment is required in determining our annual tax expense and in evaluating our tax positions. We establish reserves to remove some or all of the tax benefit of any of our tax positions at the time we determine that the position becomes uncertain based upon one of the following conditions: (1) the tax position is not "more likely than not" to be sustained; (2) the tax position is "more likely than not" to be sustained, but for a lesser amount; or (3) the tax position is "more likely than not" to be sustained, but not in the financial period in which the tax position was originally taken. For purposes of evaluating whether or not a tax position is uncertain, (1) we presume the tax position will be examined by the relevant taxing authority that has full knowledge of all relevant information; (2) the technical merits of a tax position are derived from authorities such as legislation and statutes, legislative intent, regulations, rulings and case law and their applicability to the facts and circumstances of the tax position; and (3) each tax position is evaluated without considerations of the possibility of offset or aggregation with other tax positions taken. We adjust these reserves, including any impact on the related interest and penalties, in light of changing facts and circumstances, such as the progress of a tax audit. Refer to the heading "Operations Review — Income Taxes" below and Note 16 of Notes to Consolidated Financial Statements.</w:t>
      </w:r>
    </w:p>
    <w:p w14:paraId="42A808F3"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A number of years may elapse before a particular uncertain tax position is audited and finally resolved. The number of years subject to tax audits or tax assessments varies depending on the tax jurisdiction. The tax benefit that has been previously reserved because of a failure to meet the "more likely than not" recognition threshold would be recognized in our income tax expense in the first interim period when the uncertainty disappears under any one of the following conditions: (1) the tax position is "more likely than not" to be sustained; (2) the tax position, amount, and/or timing is ultimately settled through negotiation or litigation; or (3) the statute of limitations for the tax position has expired. Settlement of any particular issue would usually require the use of cash. Refer to Note 13 of Notes to Consolidated Financial Statements.</w:t>
      </w:r>
    </w:p>
    <w:p w14:paraId="436C2AFE"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 xml:space="preserve">Tax law requires certain items to be included in the tax return at different times than when these items are reflected in the consolidated financial statements. As a result, the annual effective tax rate reflected in our consolidated financial statements is different from that reported in our tax return (our cash tax rate). Some of these differences are permanent, such as expenses that are not deductible in our tax return, and some differences reverse over time, such as depreciation expense. These timing differences create deferred tax assets and liabilities. Deferred tax assets and liabilities are determined based on temporary differences between the financial reporting </w:t>
      </w:r>
      <w:r w:rsidRPr="0092466F">
        <w:rPr>
          <w:rFonts w:ascii="inherit" w:eastAsia="宋体" w:hAnsi="inherit" w:cs="Times New Roman"/>
          <w:color w:val="000000"/>
          <w:kern w:val="0"/>
          <w:sz w:val="20"/>
          <w:szCs w:val="20"/>
        </w:rPr>
        <w:lastRenderedPageBreak/>
        <w:t>and tax bases of assets and liabilities. The tax rates used to determine deferred tax assets or liabilities are the enacted tax rates in effect for the year and for the manner in which the differences are expected to reverse. Based on the evaluation of all available information, the Company recognizes future tax benefits, such as net operating loss carryforwards, to the extent that realizing these benefits is considered more likely than not.</w:t>
      </w:r>
    </w:p>
    <w:p w14:paraId="27BA2E83"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We evaluate our ability to realize the tax benefits associated with deferred tax assets by analyzing our forecasted taxable income using both historical and projected future operating results; the reversal of existing taxable temporary differences; taxable income in prior carryback years (if permitted); and the availability of tax planning strategies. A valuation allowance is required to be established unless management determines that it is more likely than not that the Company will ultimately realize the tax benefit associated with a deferred tax asset.</w:t>
      </w:r>
    </w:p>
    <w:p w14:paraId="2C972212"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The Company does not record a U.S. deferred tax liability for the excess of the book basis over the tax basis of its investments in foreign subsidiaries to the extent that the basis difference meets the indefinite reversal criteria. These criteria are met if the foreign subsidiary has invested, or will invest, the undistributed earnings indefinitely. The decision as to the amount of undistributed earnings that the Company intends to maintain in non-U.S. subsidiaries takes into account items including, but not limited to, forecasts and budgets of financial needs of cash for working capital, liquidity plans, capital improvement programs, merger and acquisition plans, and planned loans to other non-U.S. subsidiaries. The Company also evaluates its expected cash requirements in the United States. Other factors that can influence that determination are local restrictions on remittances (for example, in some countries a central bank application and approval are required in order for the Company's local country subsidiary to pay a dividend), economic stability and asset risk. Refer to Note 16 of Notes to Consolidated Financial Statements.</w:t>
      </w:r>
    </w:p>
    <w:p w14:paraId="3D02D525"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30B7C6A8"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42</w:t>
      </w:r>
    </w:p>
    <w:p w14:paraId="154CE92F"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731DEA4F">
          <v:rect id="_x0000_i1068" style="width:0;height:1.5pt" o:hralign="center" o:hrstd="t" o:hrnoshade="t" o:hr="t" fillcolor="black" stroked="f"/>
        </w:pict>
      </w:r>
    </w:p>
    <w:p w14:paraId="429A74DC"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3A81EC05"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20"/>
          <w:szCs w:val="20"/>
        </w:rPr>
        <w:t>Operations Review</w:t>
      </w:r>
    </w:p>
    <w:p w14:paraId="25485C53"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Our organizational structure consists of the following operating segments: Europe, Middle East and Africa; Latin America; North America; Asia Pacific; Global Ventures; and Bottling Investments. Our operating structure also includes Corporate, which consists of two components: (1) a center focused on strategic initiatives, policy and governance; and (2) an enabling services organization focused on both simplifying and standardizing key transactional processes and providing support to business units through global centers of excellence. For further information regarding our operating segments, refer to Note 21 of Notes to Consolidated Financial Statements.</w:t>
      </w:r>
    </w:p>
    <w:p w14:paraId="640AB431"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i/>
          <w:iCs/>
          <w:color w:val="000000"/>
          <w:kern w:val="0"/>
          <w:sz w:val="20"/>
          <w:szCs w:val="20"/>
        </w:rPr>
        <w:t>Structural Changes, Acquired Brands and Newly Licensed Brands</w:t>
      </w:r>
    </w:p>
    <w:p w14:paraId="09AFA60E"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In order to continually improve upon the Company's operating performance, from time to time, we engage in buying and selling ownership interests in bottling partners and other manufacturing operations. In addition, we also acquire brands or enter into license agreements for certain brands to supplement our beverage offerings. These items impact our operating results and certain key metrics used by management in assessing the Company's performance.</w:t>
      </w:r>
    </w:p>
    <w:p w14:paraId="328209EE"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 xml:space="preserve">Unit case volume growth is a metric used by management to evaluate the Company's performance because it measures demand for our products at the consumer level. The </w:t>
      </w:r>
      <w:r w:rsidRPr="0092466F">
        <w:rPr>
          <w:rFonts w:ascii="inherit" w:eastAsia="宋体" w:hAnsi="inherit" w:cs="Times New Roman"/>
          <w:color w:val="000000"/>
          <w:kern w:val="0"/>
          <w:sz w:val="20"/>
          <w:szCs w:val="20"/>
        </w:rPr>
        <w:lastRenderedPageBreak/>
        <w:t>Company's unit case volume represents the number of unit cases (or unit case equivalents) of Company beverage products directly or indirectly sold by the Company and its bottling partners to customers and, therefore, reflects unit case volume for both consolidated and unconsolidated bottlers. Refer to the heading "Beverage Volume" below.</w:t>
      </w:r>
    </w:p>
    <w:p w14:paraId="41C3B4B2"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Concentrate sales volume represents the amount of concentrates, syrups, source waters and powders/minerals (in all instances expressed in equivalent unit cases) sold by, or used in finished products sold by, the Company to its bottling partners or other customers. Refer to the heading "Beverage Volume" below.</w:t>
      </w:r>
    </w:p>
    <w:p w14:paraId="0BF7E436"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When we analyze our net operating revenues we generally consider the following factors: (1) volume growth (concentrate sales volume or unit case volume, as applicable); (2) changes in price, product and geographic mix; (3) foreign currency fluctuations; and (4) acquisitions and divestitures (including structural changes defined below), as applicable. Refer to the heading "Net Operating Revenues" below. The Company sells concentrates and syrups to both consolidated and unconsolidated bottling partners. The ownership structure of our bottling partners impacts the timing of recognizing concentrate revenue and concentrate sales volume. When we sell concentrates or syrups to our consolidated bottling partners, we are not able to recognize the concentrate revenue or concentrate sales volume until the bottling partner has sold finished products manufactured from the concentrates or syrups to a third party or independent customer. When we sell concentrates or syrups to our unconsolidated bottling partners, we recognize the concentrate revenue and concentrate sales volume when the concentrates or syrups are sold to the bottling partner. The subsequent sale of the finished products manufactured from the concentrates or syrups to a third party or independent customer does not impact the timing of recognizing the concentrate revenue or concentrate sales volume. When we account for an unconsolidated bottling partner as an equity method investment, we eliminate the intercompany profit related to these transactions to the extent of our ownership interest until the equity method investee has sold finished products manufactured from the concentrates or syrups to a third party or independent customer. We typically report unit case volume when finished products manufactured from the concentrates or syrups are sold to a third party or independent customer regardless of our ownership interest in the bottling partner.</w:t>
      </w:r>
    </w:p>
    <w:p w14:paraId="3FFAB366"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We generally refer to acquisitions and divestitures of bottling partners as structural changes, which are a component of acquisitions and divestitures. Typically, structural changes do not impact the Company's unit case volume or concentrate sales volume on a consolidated basis or at the geographic operating segment level. We recognize unit case volume for all sales of Company beverage products, with the exception of Costa non-ready-to-drink products, regardless of our ownership interest in the bottling partner, if any. However, the unit case volume reported by our Bottling Investments operating segment is generally impacted by structural changes because it only includes the unit case volume of our consolidated bottling operations. Refer to Note 2 of Notes to Consolidated Financial Statements for additional information on the Company's acquisitions and divestitures.</w:t>
      </w:r>
    </w:p>
    <w:p w14:paraId="0FC12A59"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"Acquired brands" refers to brands acquired during the past 12 months. Typically, the Company has not reported unit case volume or recognized concentrate sales volume related to acquired brands in periods prior to the closing of a transaction. Therefore, the unit case volume and concentrate sales volume related to these brands is incremental to prior year volume. We generally do not consider the acquisition of a brand to be a structural change.</w:t>
      </w:r>
    </w:p>
    <w:p w14:paraId="00824717"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lastRenderedPageBreak/>
        <w:t>"Licensed brands" refers to brands not owned by the Company, but for which we hold certain rights, generally including, but not limited to, distribution rights, and from which we derive an economic benefit when the products are sold. Typically, the Company has not reported unit case volume or recognized concentrate sales volume related to these brands in periods prior to the beginning of the term of a license agreement. Therefore, in the year that a license agreement is entered into, the unit case</w:t>
      </w:r>
    </w:p>
    <w:p w14:paraId="20EDFE05"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6536D64A"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43</w:t>
      </w:r>
    </w:p>
    <w:p w14:paraId="03C7BD60"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5DB2CD5C">
          <v:rect id="_x0000_i1069" style="width:0;height:1.5pt" o:hralign="center" o:hrstd="t" o:hrnoshade="t" o:hr="t" fillcolor="black" stroked="f"/>
        </w:pict>
      </w:r>
    </w:p>
    <w:p w14:paraId="20B8B7A3"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69699EAF"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volume and concentrate sales volume related to the brand is incremental to prior year volume. We generally do not consider the licensing of a brand to be a structural change.</w:t>
      </w:r>
    </w:p>
    <w:p w14:paraId="13F9A1CD"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In 2019, the Company acquired Costa and the remaining equity interest in C.H.I. Limited ("CHI"). The impact of these acquisitions has been included in acquisitions and divestitures in our analysis of net operating revenues on a consolidated basis as well as for the Global Ventures and Europe, Middle East and Africa operating segments. Other acquisitions by the Company included controlling interests in bottling operations in Zambia, Kenya and Eswatini. The impact of these acquisitions has been included as a structural change in our analysis of net operating revenues on a consolidated basis as well as for the Bottling Investments and Europe, Middle East and Africa operating segments.</w:t>
      </w:r>
    </w:p>
    <w:p w14:paraId="6AC10379"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Also in 2019, the Company refranchised certain of its bottling operations in India. The impact of these refranchising activities has been included as a structural change in our analysis of net operating revenues on a consolidated basis as well as for the Bottling Investments and Asia Pacific operating segments.</w:t>
      </w:r>
    </w:p>
    <w:p w14:paraId="09AF162C"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In 2018, the Company acquired a controlling interest in the Philippine bottling operations, which was previously accounted for as an equity method investee. The impact of this acquisition has been included as a structural change in our analysis of net operating revenues on a consolidated basis as well as for the Bottling Investments and Asia Pacific operating segments. The Company also acquired a controlling interest in the franchise bottler in Oman. The impact of this acquisition has been included as a structural change in our analysis of net operating revenues on a consolidated basis as well as for the Bottling Investments and Europe, Middle East and Africa operating segments. Other acquisitions by the Company included controlling interests in bottling operations in Zambia and Botswana. The impact of these acquisitions has been included as a structural change in our analysis of net operating revenues on a consolidated basis as well as for the Bottling Investments and Europe, Middle East and Africa operating segments.</w:t>
      </w:r>
    </w:p>
    <w:p w14:paraId="1CF247F7"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Also in 2018, the Company refranchised our Canadian and Latin American bottling operations. The impact of these refranchising activities has been included as a structural change in our analysis of net operating revenues on a consolidated basis as well as for our North America, Latin America and Bottling Investments operating segments. In addition, for non-Company-owned and licensed brands sold in the Canadian refranchised territories for which the Company no longer reports unit case volume, we have eliminated the unit case volume from the base year when calculating 2018 versus 2017 volume growth rates on a consolidated basis as well as for the North America and Bottling Investments operating segments. Refer to the headings "Beverage Volume" and "Net Operating Revenues" below.</w:t>
      </w:r>
    </w:p>
    <w:p w14:paraId="15BF8821"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lastRenderedPageBreak/>
        <w:t>In 2017, Anheuser-Busch InBev's ("ABI") controlling interest in Coca-Cola Beverages Africa Proprietary Limited ("CCBA") was transitioned to the Company, resulting in CCBA's consolidation. The impact of this transaction has been included as a structural change in our analysis of net operating revenues on a consolidated basis as well as for the Europe, Middle East and Africa and Bottling Investments operating segments.</w:t>
      </w:r>
    </w:p>
    <w:p w14:paraId="6FD612B5"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Also in 2017, the Company refranchised its bottling operations in China to the two local franchise bottlers. The impact of these refranchising activities has been included as a structural change in our analysis of net operating revenues on a consolidated basis as well as for our Asia Pacific and Bottling Investments operating segments.</w:t>
      </w:r>
    </w:p>
    <w:p w14:paraId="029896DB"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Throughout 2017, the Company refranchised bottling territories in the United States that were previously managed by CCR to certain of our unconsolidated bottling partners. The impact of these refranchising activities has been included as a structural change in our analysis of net operating revenues on a consolidated basis as well as for our North America and Bottling Investments operating segments.</w:t>
      </w:r>
    </w:p>
    <w:p w14:paraId="32DFEEA8"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i/>
          <w:iCs/>
          <w:color w:val="000000"/>
          <w:kern w:val="0"/>
          <w:sz w:val="20"/>
          <w:szCs w:val="20"/>
        </w:rPr>
        <w:t>Beverage Volume</w:t>
      </w:r>
    </w:p>
    <w:p w14:paraId="53D3651F"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We measure the volume of Company beverage products sold in two ways: (1) unit cases of finished products and (2) concentrate sales. As used in this report, "unit case" means a unit of measurement equal to 192 U.S. fluid ounces of finished beverage (24 eight-ounce servings); and "unit case volume" means the number of unit cases (or unit case equivalents) of Company beverage products directly or indirectly sold by the Company and its bottling partners to customers. Unit case volume primarily consists of beverage products bearing Company trademarks. Also included in unit case volume are certain products licensed to, or distributed by, our Company, and brands owned by Coca-Cola system bottlers for which our Company provides marketing support and from the sale of which we derive economic benefit. In addition, unit case volume includes sales by certain joint ventures in which the Company has an equity interest. We believe unit case volume is one of the measures of the underlying strength of the Coca-Cola system because it measures trends at the consumer level. The unit case volume numbers used in this report are derived based on estimates received by the Company from its bottling partners and distributors. Concentrate sales volume represents the amount of concentrates, syrups, source waters and powders/minerals (in all instances expressed in equivalent unit cases) sold by, or used in finished beverages sold by, the Company to its bottling partners or other customers. Unit case volume and concentrate sales volume growth rates are not necessarily equal during any given period. Factors such as seasonality, bottlers' inventory practices, supply point changes, timing of price increases, new product</w:t>
      </w:r>
    </w:p>
    <w:p w14:paraId="6FDB28AE"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45B493EC"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44</w:t>
      </w:r>
    </w:p>
    <w:p w14:paraId="3B9B9030"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2F7D3B95">
          <v:rect id="_x0000_i1070" style="width:0;height:1.5pt" o:hralign="center" o:hrstd="t" o:hrnoshade="t" o:hr="t" fillcolor="black" stroked="f"/>
        </w:pict>
      </w:r>
    </w:p>
    <w:p w14:paraId="59F757E7"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00F42A4A"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 xml:space="preserve">introductions and changes in product mix can create differences between unit case volume and concentrate sales volume growth rates. In addition to the items mentioned above, the impact of unit case volume from certain joint ventures in which the Company has an equity interest, but to which the Company does not sell concentrates, syrups, source waters or powders/minerals, may give rise to differences between unit case volume and concentrate sales volume growth rates. </w:t>
      </w:r>
      <w:r w:rsidRPr="0092466F">
        <w:rPr>
          <w:rFonts w:ascii="inherit" w:eastAsia="宋体" w:hAnsi="inherit" w:cs="Times New Roman"/>
          <w:color w:val="000000"/>
          <w:kern w:val="0"/>
          <w:sz w:val="20"/>
          <w:szCs w:val="20"/>
        </w:rPr>
        <w:lastRenderedPageBreak/>
        <w:t>With the exception of ready-to-drink products, the Company does not report unit case volume or concentrate sales volume for Costa, a component of the Global Ventures operating segment.</w:t>
      </w:r>
    </w:p>
    <w:p w14:paraId="3207058B"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Information about our volume growth worldwide and by operating segment is as follows:</w:t>
      </w:r>
    </w:p>
    <w:tbl>
      <w:tblPr>
        <w:tblW w:w="20614" w:type="dxa"/>
        <w:jc w:val="center"/>
        <w:tblCellMar>
          <w:left w:w="0" w:type="dxa"/>
          <w:right w:w="0" w:type="dxa"/>
        </w:tblCellMar>
        <w:tblLook w:val="04A0" w:firstRow="1" w:lastRow="0" w:firstColumn="1" w:lastColumn="0" w:noHBand="0" w:noVBand="1"/>
      </w:tblPr>
      <w:tblGrid>
        <w:gridCol w:w="89"/>
        <w:gridCol w:w="9138"/>
        <w:gridCol w:w="1881"/>
        <w:gridCol w:w="230"/>
        <w:gridCol w:w="379"/>
        <w:gridCol w:w="1929"/>
        <w:gridCol w:w="230"/>
        <w:gridCol w:w="197"/>
        <w:gridCol w:w="1878"/>
        <w:gridCol w:w="208"/>
        <w:gridCol w:w="197"/>
        <w:gridCol w:w="1921"/>
        <w:gridCol w:w="208"/>
        <w:gridCol w:w="2129"/>
      </w:tblGrid>
      <w:tr w:rsidR="0092466F" w:rsidRPr="0092466F" w14:paraId="23199490" w14:textId="77777777" w:rsidTr="0092466F">
        <w:trPr>
          <w:jc w:val="center"/>
        </w:trPr>
        <w:tc>
          <w:tcPr>
            <w:tcW w:w="0" w:type="auto"/>
            <w:gridSpan w:val="14"/>
            <w:vAlign w:val="center"/>
            <w:hideMark/>
          </w:tcPr>
          <w:p w14:paraId="526C62DD"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p>
        </w:tc>
      </w:tr>
      <w:tr w:rsidR="0092466F" w:rsidRPr="0092466F" w14:paraId="7AE5D7BD" w14:textId="77777777" w:rsidTr="0092466F">
        <w:trPr>
          <w:jc w:val="center"/>
        </w:trPr>
        <w:tc>
          <w:tcPr>
            <w:tcW w:w="10277" w:type="dxa"/>
            <w:gridSpan w:val="2"/>
            <w:vAlign w:val="center"/>
            <w:hideMark/>
          </w:tcPr>
          <w:p w14:paraId="2765130F"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7" w:type="dxa"/>
            <w:vAlign w:val="center"/>
            <w:hideMark/>
          </w:tcPr>
          <w:p w14:paraId="6B98E982"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30" w:type="dxa"/>
            <w:vAlign w:val="center"/>
            <w:hideMark/>
          </w:tcPr>
          <w:p w14:paraId="64430FDE"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411" w:type="dxa"/>
            <w:vAlign w:val="center"/>
            <w:hideMark/>
          </w:tcPr>
          <w:p w14:paraId="7BC4AA5C"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8" w:type="dxa"/>
            <w:vAlign w:val="center"/>
            <w:hideMark/>
          </w:tcPr>
          <w:p w14:paraId="42C88F25"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30" w:type="dxa"/>
            <w:vAlign w:val="center"/>
            <w:hideMark/>
          </w:tcPr>
          <w:p w14:paraId="232864DF"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5FB27E1A"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7" w:type="dxa"/>
            <w:vAlign w:val="center"/>
            <w:hideMark/>
          </w:tcPr>
          <w:p w14:paraId="5D9C8309"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585BD712"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5656AF78"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8" w:type="dxa"/>
            <w:vAlign w:val="center"/>
            <w:hideMark/>
          </w:tcPr>
          <w:p w14:paraId="569677F1"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65844139"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413" w:type="dxa"/>
            <w:vAlign w:val="center"/>
            <w:hideMark/>
          </w:tcPr>
          <w:p w14:paraId="1DC71E65"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6B3AA65F" w14:textId="77777777" w:rsidTr="0092466F">
        <w:trPr>
          <w:jc w:val="center"/>
        </w:trPr>
        <w:tc>
          <w:tcPr>
            <w:tcW w:w="0" w:type="auto"/>
            <w:gridSpan w:val="2"/>
            <w:tcMar>
              <w:top w:w="30" w:type="dxa"/>
              <w:left w:w="30" w:type="dxa"/>
              <w:bottom w:w="30" w:type="dxa"/>
              <w:right w:w="30" w:type="dxa"/>
            </w:tcMar>
            <w:vAlign w:val="bottom"/>
            <w:hideMark/>
          </w:tcPr>
          <w:p w14:paraId="5E925FB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306E418D" w14:textId="77777777" w:rsidR="0092466F" w:rsidRPr="0092466F" w:rsidRDefault="0092466F" w:rsidP="0092466F">
            <w:pPr>
              <w:widowControl/>
              <w:jc w:val="center"/>
              <w:rPr>
                <w:rFonts w:ascii="Times New Roman" w:eastAsia="宋体" w:hAnsi="Times New Roman" w:cs="Times New Roman"/>
                <w:kern w:val="0"/>
                <w:sz w:val="20"/>
                <w:szCs w:val="20"/>
              </w:rPr>
            </w:pPr>
            <w:r w:rsidRPr="0092466F">
              <w:rPr>
                <w:rFonts w:ascii="inherit" w:eastAsia="宋体" w:hAnsi="inherit" w:cs="Times New Roman"/>
                <w:kern w:val="0"/>
                <w:sz w:val="16"/>
                <w:szCs w:val="16"/>
              </w:rPr>
              <w:t>Percent Change</w:t>
            </w: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0D58AC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578C0754" w14:textId="77777777" w:rsidTr="0092466F">
        <w:trPr>
          <w:jc w:val="center"/>
        </w:trPr>
        <w:tc>
          <w:tcPr>
            <w:tcW w:w="0" w:type="auto"/>
            <w:gridSpan w:val="2"/>
            <w:tcMar>
              <w:top w:w="30" w:type="dxa"/>
              <w:left w:w="30" w:type="dxa"/>
              <w:bottom w:w="30" w:type="dxa"/>
              <w:right w:w="30" w:type="dxa"/>
            </w:tcMar>
            <w:vAlign w:val="bottom"/>
            <w:hideMark/>
          </w:tcPr>
          <w:p w14:paraId="440D8AC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56924006" w14:textId="77777777" w:rsidR="0092466F" w:rsidRPr="0092466F" w:rsidRDefault="0092466F" w:rsidP="0092466F">
            <w:pPr>
              <w:widowControl/>
              <w:jc w:val="center"/>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2019 versus 2018</w:t>
            </w:r>
          </w:p>
        </w:tc>
        <w:tc>
          <w:tcPr>
            <w:tcW w:w="0" w:type="auto"/>
            <w:tcMar>
              <w:top w:w="30" w:type="dxa"/>
              <w:left w:w="30" w:type="dxa"/>
              <w:bottom w:w="30" w:type="dxa"/>
              <w:right w:w="30" w:type="dxa"/>
            </w:tcMar>
            <w:vAlign w:val="bottom"/>
            <w:hideMark/>
          </w:tcPr>
          <w:p w14:paraId="43AEFB7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5"/>
            <w:tcBorders>
              <w:top w:val="single" w:sz="6" w:space="0" w:color="000000"/>
              <w:bottom w:val="single" w:sz="6" w:space="0" w:color="000000"/>
            </w:tcBorders>
            <w:tcMar>
              <w:top w:w="30" w:type="dxa"/>
              <w:left w:w="30" w:type="dxa"/>
              <w:bottom w:w="30" w:type="dxa"/>
              <w:right w:w="0" w:type="dxa"/>
            </w:tcMar>
            <w:vAlign w:val="bottom"/>
            <w:hideMark/>
          </w:tcPr>
          <w:p w14:paraId="2AF13961" w14:textId="77777777" w:rsidR="0092466F" w:rsidRPr="0092466F" w:rsidRDefault="0092466F" w:rsidP="0092466F">
            <w:pPr>
              <w:widowControl/>
              <w:jc w:val="center"/>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2018 versus 2017</w:t>
            </w:r>
          </w:p>
        </w:tc>
        <w:tc>
          <w:tcPr>
            <w:tcW w:w="0" w:type="auto"/>
            <w:tcMar>
              <w:top w:w="30" w:type="dxa"/>
              <w:left w:w="30" w:type="dxa"/>
              <w:bottom w:w="30" w:type="dxa"/>
              <w:right w:w="30" w:type="dxa"/>
            </w:tcMar>
            <w:vAlign w:val="bottom"/>
            <w:hideMark/>
          </w:tcPr>
          <w:p w14:paraId="0333067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6F99851A" w14:textId="77777777" w:rsidTr="0092466F">
        <w:trPr>
          <w:jc w:val="center"/>
        </w:trPr>
        <w:tc>
          <w:tcPr>
            <w:tcW w:w="0" w:type="auto"/>
            <w:gridSpan w:val="2"/>
            <w:tcMar>
              <w:top w:w="30" w:type="dxa"/>
              <w:left w:w="30" w:type="dxa"/>
              <w:bottom w:w="30" w:type="dxa"/>
              <w:right w:w="30" w:type="dxa"/>
            </w:tcMar>
            <w:vAlign w:val="bottom"/>
            <w:hideMark/>
          </w:tcPr>
          <w:p w14:paraId="32020446"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Year Ended December 31,</w:t>
            </w:r>
          </w:p>
        </w:tc>
        <w:tc>
          <w:tcPr>
            <w:tcW w:w="0" w:type="auto"/>
            <w:tcBorders>
              <w:bottom w:val="single" w:sz="6" w:space="0" w:color="000000"/>
            </w:tcBorders>
            <w:tcMar>
              <w:top w:w="30" w:type="dxa"/>
              <w:left w:w="30" w:type="dxa"/>
              <w:bottom w:w="30" w:type="dxa"/>
              <w:right w:w="0" w:type="dxa"/>
            </w:tcMar>
            <w:vAlign w:val="bottom"/>
            <w:hideMark/>
          </w:tcPr>
          <w:p w14:paraId="126ACB59"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Unit Cases</w:t>
            </w:r>
            <w:r w:rsidRPr="0092466F">
              <w:rPr>
                <w:rFonts w:ascii="inherit" w:eastAsia="宋体" w:hAnsi="inherit" w:cs="Times New Roman"/>
                <w:b/>
                <w:bCs/>
                <w:kern w:val="0"/>
                <w:sz w:val="10"/>
                <w:szCs w:val="10"/>
                <w:vertAlign w:val="superscript"/>
              </w:rPr>
              <w:t>1,2</w:t>
            </w:r>
          </w:p>
        </w:tc>
        <w:tc>
          <w:tcPr>
            <w:tcW w:w="0" w:type="auto"/>
            <w:tcBorders>
              <w:bottom w:val="single" w:sz="6" w:space="0" w:color="000000"/>
            </w:tcBorders>
            <w:vAlign w:val="bottom"/>
            <w:hideMark/>
          </w:tcPr>
          <w:p w14:paraId="2607C79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138180F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6A3C6C26"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Concentrate</w:t>
            </w:r>
          </w:p>
          <w:p w14:paraId="2B0DDC67"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       Sales</w:t>
            </w:r>
          </w:p>
        </w:tc>
        <w:tc>
          <w:tcPr>
            <w:tcW w:w="0" w:type="auto"/>
            <w:tcBorders>
              <w:bottom w:val="single" w:sz="6" w:space="0" w:color="000000"/>
            </w:tcBorders>
            <w:vAlign w:val="bottom"/>
            <w:hideMark/>
          </w:tcPr>
          <w:p w14:paraId="4DCD12C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4F56B22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4BFCD1FD"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Unit Cases</w:t>
            </w:r>
            <w:r w:rsidRPr="0092466F">
              <w:rPr>
                <w:rFonts w:ascii="inherit" w:eastAsia="宋体" w:hAnsi="inherit" w:cs="Times New Roman"/>
                <w:kern w:val="0"/>
                <w:sz w:val="10"/>
                <w:szCs w:val="10"/>
                <w:vertAlign w:val="superscript"/>
              </w:rPr>
              <w:t>1,2</w:t>
            </w:r>
          </w:p>
        </w:tc>
        <w:tc>
          <w:tcPr>
            <w:tcW w:w="0" w:type="auto"/>
            <w:tcBorders>
              <w:bottom w:val="single" w:sz="6" w:space="0" w:color="000000"/>
            </w:tcBorders>
            <w:vAlign w:val="bottom"/>
            <w:hideMark/>
          </w:tcPr>
          <w:p w14:paraId="3D10B89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8759D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748E8224"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Concentrate</w:t>
            </w:r>
          </w:p>
          <w:p w14:paraId="1A2394A5"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       Sales</w:t>
            </w:r>
          </w:p>
        </w:tc>
        <w:tc>
          <w:tcPr>
            <w:tcW w:w="0" w:type="auto"/>
            <w:tcBorders>
              <w:bottom w:val="single" w:sz="6" w:space="0" w:color="000000"/>
            </w:tcBorders>
            <w:vAlign w:val="bottom"/>
            <w:hideMark/>
          </w:tcPr>
          <w:p w14:paraId="620A314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10E7C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2F49C675" w14:textId="77777777" w:rsidTr="0092466F">
        <w:trPr>
          <w:jc w:val="center"/>
        </w:trPr>
        <w:tc>
          <w:tcPr>
            <w:tcW w:w="0" w:type="auto"/>
            <w:gridSpan w:val="2"/>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6F942A4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Worldwide</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2227057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E09831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5DF5FF0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145F0A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332D541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center"/>
            <w:hideMark/>
          </w:tcPr>
          <w:p w14:paraId="6CFEC227" w14:textId="77777777" w:rsidR="0092466F" w:rsidRPr="0092466F" w:rsidRDefault="0092466F" w:rsidP="0092466F">
            <w:pPr>
              <w:widowControl/>
              <w:jc w:val="center"/>
              <w:rPr>
                <w:rFonts w:ascii="Times New Roman" w:eastAsia="宋体" w:hAnsi="Times New Roman" w:cs="Times New Roman"/>
                <w:kern w:val="0"/>
                <w:sz w:val="16"/>
                <w:szCs w:val="16"/>
              </w:rPr>
            </w:pPr>
            <w:r w:rsidRPr="0092466F">
              <w:rPr>
                <w:rFonts w:ascii="inherit" w:eastAsia="宋体" w:hAnsi="inherit" w:cs="Times New Roman"/>
                <w:b/>
                <w:bCs/>
                <w:kern w:val="0"/>
                <w:sz w:val="10"/>
                <w:szCs w:val="10"/>
                <w:vertAlign w:val="superscript"/>
              </w:rPr>
              <w:t>4</w:t>
            </w:r>
            <w:r w:rsidRPr="0092466F">
              <w:rPr>
                <w:rFonts w:ascii="inherit" w:eastAsia="宋体" w:hAnsi="inherit" w:cs="Times New Roman"/>
                <w:b/>
                <w:bCs/>
                <w:kern w:val="0"/>
                <w:sz w:val="16"/>
                <w:szCs w:val="16"/>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46B31E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1F67305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54B6018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5663B7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1E0320E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9117F3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26402FBD" w14:textId="77777777" w:rsidTr="0092466F">
        <w:trPr>
          <w:jc w:val="center"/>
        </w:trPr>
        <w:tc>
          <w:tcPr>
            <w:tcW w:w="0" w:type="auto"/>
            <w:gridSpan w:val="2"/>
            <w:tcMar>
              <w:top w:w="30" w:type="dxa"/>
              <w:left w:w="30" w:type="dxa"/>
              <w:bottom w:w="30" w:type="dxa"/>
              <w:right w:w="30" w:type="dxa"/>
            </w:tcMar>
            <w:vAlign w:val="bottom"/>
            <w:hideMark/>
          </w:tcPr>
          <w:p w14:paraId="3C4F44F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Europe, Middle East &amp; Africa</w:t>
            </w:r>
          </w:p>
        </w:tc>
        <w:tc>
          <w:tcPr>
            <w:tcW w:w="0" w:type="auto"/>
            <w:tcMar>
              <w:top w:w="30" w:type="dxa"/>
              <w:left w:w="30" w:type="dxa"/>
              <w:bottom w:w="30" w:type="dxa"/>
              <w:right w:w="0" w:type="dxa"/>
            </w:tcMar>
            <w:vAlign w:val="bottom"/>
            <w:hideMark/>
          </w:tcPr>
          <w:p w14:paraId="4815254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w:t>
            </w:r>
          </w:p>
        </w:tc>
        <w:tc>
          <w:tcPr>
            <w:tcW w:w="0" w:type="auto"/>
            <w:tcMar>
              <w:top w:w="30" w:type="dxa"/>
              <w:left w:w="0" w:type="dxa"/>
              <w:bottom w:w="30" w:type="dxa"/>
              <w:right w:w="30" w:type="dxa"/>
            </w:tcMar>
            <w:vAlign w:val="bottom"/>
            <w:hideMark/>
          </w:tcPr>
          <w:p w14:paraId="6E44BA9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Mar>
              <w:top w:w="30" w:type="dxa"/>
              <w:left w:w="30" w:type="dxa"/>
              <w:bottom w:w="30" w:type="dxa"/>
              <w:right w:w="30" w:type="dxa"/>
            </w:tcMar>
            <w:vAlign w:val="bottom"/>
            <w:hideMark/>
          </w:tcPr>
          <w:p w14:paraId="5DB6EE7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DE86E7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w:t>
            </w:r>
          </w:p>
        </w:tc>
        <w:tc>
          <w:tcPr>
            <w:tcW w:w="0" w:type="auto"/>
            <w:tcMar>
              <w:top w:w="30" w:type="dxa"/>
              <w:left w:w="0" w:type="dxa"/>
              <w:bottom w:w="30" w:type="dxa"/>
              <w:right w:w="30" w:type="dxa"/>
            </w:tcMar>
            <w:vAlign w:val="bottom"/>
            <w:hideMark/>
          </w:tcPr>
          <w:p w14:paraId="68E23CB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Mar>
              <w:top w:w="30" w:type="dxa"/>
              <w:left w:w="30" w:type="dxa"/>
              <w:bottom w:w="30" w:type="dxa"/>
              <w:right w:w="30" w:type="dxa"/>
            </w:tcMar>
            <w:vAlign w:val="bottom"/>
            <w:hideMark/>
          </w:tcPr>
          <w:p w14:paraId="4A3F495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78EE404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w:t>
            </w:r>
          </w:p>
        </w:tc>
        <w:tc>
          <w:tcPr>
            <w:tcW w:w="0" w:type="auto"/>
            <w:tcBorders>
              <w:top w:val="single" w:sz="6" w:space="0" w:color="000000"/>
            </w:tcBorders>
            <w:tcMar>
              <w:top w:w="30" w:type="dxa"/>
              <w:left w:w="0" w:type="dxa"/>
              <w:bottom w:w="30" w:type="dxa"/>
              <w:right w:w="30" w:type="dxa"/>
            </w:tcMar>
            <w:vAlign w:val="bottom"/>
            <w:hideMark/>
          </w:tcPr>
          <w:p w14:paraId="67261A7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tcBorders>
            <w:tcMar>
              <w:top w:w="30" w:type="dxa"/>
              <w:left w:w="30" w:type="dxa"/>
              <w:bottom w:w="30" w:type="dxa"/>
              <w:right w:w="30" w:type="dxa"/>
            </w:tcMar>
            <w:vAlign w:val="bottom"/>
            <w:hideMark/>
          </w:tcPr>
          <w:p w14:paraId="3BD3677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3834CDD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6</w:t>
            </w:r>
          </w:p>
        </w:tc>
        <w:tc>
          <w:tcPr>
            <w:tcW w:w="0" w:type="auto"/>
            <w:tcBorders>
              <w:top w:val="single" w:sz="6" w:space="0" w:color="000000"/>
            </w:tcBorders>
            <w:tcMar>
              <w:top w:w="30" w:type="dxa"/>
              <w:left w:w="0" w:type="dxa"/>
              <w:bottom w:w="30" w:type="dxa"/>
              <w:right w:w="30" w:type="dxa"/>
            </w:tcMar>
            <w:vAlign w:val="bottom"/>
            <w:hideMark/>
          </w:tcPr>
          <w:p w14:paraId="5CCA99B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30" w:type="dxa"/>
              <w:bottom w:w="30" w:type="dxa"/>
              <w:right w:w="30" w:type="dxa"/>
            </w:tcMar>
            <w:vAlign w:val="center"/>
            <w:hideMark/>
          </w:tcPr>
          <w:p w14:paraId="6378A433"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0"/>
                <w:szCs w:val="10"/>
                <w:vertAlign w:val="superscript"/>
              </w:rPr>
              <w:t>8</w:t>
            </w:r>
            <w:r w:rsidRPr="0092466F">
              <w:rPr>
                <w:rFonts w:ascii="inherit" w:eastAsia="宋体" w:hAnsi="inherit" w:cs="Times New Roman"/>
                <w:kern w:val="0"/>
                <w:sz w:val="16"/>
                <w:szCs w:val="16"/>
              </w:rPr>
              <w:t> </w:t>
            </w:r>
          </w:p>
        </w:tc>
      </w:tr>
      <w:tr w:rsidR="0092466F" w:rsidRPr="0092466F" w14:paraId="528CA4D2" w14:textId="77777777" w:rsidTr="0092466F">
        <w:trPr>
          <w:jc w:val="center"/>
        </w:trPr>
        <w:tc>
          <w:tcPr>
            <w:tcW w:w="0" w:type="auto"/>
            <w:gridSpan w:val="2"/>
            <w:shd w:val="clear" w:color="auto" w:fill="CCEEFF"/>
            <w:tcMar>
              <w:top w:w="30" w:type="dxa"/>
              <w:left w:w="30" w:type="dxa"/>
              <w:bottom w:w="30" w:type="dxa"/>
              <w:right w:w="30" w:type="dxa"/>
            </w:tcMar>
            <w:vAlign w:val="bottom"/>
            <w:hideMark/>
          </w:tcPr>
          <w:p w14:paraId="07743F2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Latin America</w:t>
            </w:r>
          </w:p>
        </w:tc>
        <w:tc>
          <w:tcPr>
            <w:tcW w:w="0" w:type="auto"/>
            <w:shd w:val="clear" w:color="auto" w:fill="CCEEFF"/>
            <w:tcMar>
              <w:top w:w="30" w:type="dxa"/>
              <w:left w:w="30" w:type="dxa"/>
              <w:bottom w:w="30" w:type="dxa"/>
              <w:right w:w="0" w:type="dxa"/>
            </w:tcMar>
            <w:vAlign w:val="bottom"/>
            <w:hideMark/>
          </w:tcPr>
          <w:p w14:paraId="11A683D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w:t>
            </w:r>
          </w:p>
        </w:tc>
        <w:tc>
          <w:tcPr>
            <w:tcW w:w="0" w:type="auto"/>
            <w:shd w:val="clear" w:color="auto" w:fill="CCEEFF"/>
            <w:vAlign w:val="bottom"/>
            <w:hideMark/>
          </w:tcPr>
          <w:p w14:paraId="3C1BD6E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310E81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AA4715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w:t>
            </w:r>
          </w:p>
        </w:tc>
        <w:tc>
          <w:tcPr>
            <w:tcW w:w="0" w:type="auto"/>
            <w:shd w:val="clear" w:color="auto" w:fill="CCEEFF"/>
            <w:vAlign w:val="bottom"/>
            <w:hideMark/>
          </w:tcPr>
          <w:p w14:paraId="619D6FF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FDD7AF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EC3824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vAlign w:val="bottom"/>
            <w:hideMark/>
          </w:tcPr>
          <w:p w14:paraId="4D6A370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ECD37A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1DD833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w:t>
            </w:r>
          </w:p>
        </w:tc>
        <w:tc>
          <w:tcPr>
            <w:tcW w:w="0" w:type="auto"/>
            <w:shd w:val="clear" w:color="auto" w:fill="CCEEFF"/>
            <w:vAlign w:val="bottom"/>
            <w:hideMark/>
          </w:tcPr>
          <w:p w14:paraId="49FEFA8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DE771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03CF3AE0" w14:textId="77777777" w:rsidTr="0092466F">
        <w:trPr>
          <w:jc w:val="center"/>
        </w:trPr>
        <w:tc>
          <w:tcPr>
            <w:tcW w:w="0" w:type="auto"/>
            <w:gridSpan w:val="2"/>
            <w:tcMar>
              <w:top w:w="30" w:type="dxa"/>
              <w:left w:w="30" w:type="dxa"/>
              <w:bottom w:w="30" w:type="dxa"/>
              <w:right w:w="30" w:type="dxa"/>
            </w:tcMar>
            <w:vAlign w:val="bottom"/>
            <w:hideMark/>
          </w:tcPr>
          <w:p w14:paraId="789BEDD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North America</w:t>
            </w:r>
          </w:p>
        </w:tc>
        <w:tc>
          <w:tcPr>
            <w:tcW w:w="0" w:type="auto"/>
            <w:tcMar>
              <w:top w:w="30" w:type="dxa"/>
              <w:left w:w="30" w:type="dxa"/>
              <w:bottom w:w="30" w:type="dxa"/>
              <w:right w:w="0" w:type="dxa"/>
            </w:tcMar>
            <w:vAlign w:val="bottom"/>
            <w:hideMark/>
          </w:tcPr>
          <w:p w14:paraId="1100645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vAlign w:val="bottom"/>
            <w:hideMark/>
          </w:tcPr>
          <w:p w14:paraId="5716349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ECA70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6CF878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w:t>
            </w:r>
          </w:p>
        </w:tc>
        <w:tc>
          <w:tcPr>
            <w:tcW w:w="0" w:type="auto"/>
            <w:tcMar>
              <w:top w:w="30" w:type="dxa"/>
              <w:left w:w="0" w:type="dxa"/>
              <w:bottom w:w="30" w:type="dxa"/>
              <w:right w:w="30" w:type="dxa"/>
            </w:tcMar>
            <w:vAlign w:val="bottom"/>
            <w:hideMark/>
          </w:tcPr>
          <w:p w14:paraId="728F791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Mar>
              <w:top w:w="30" w:type="dxa"/>
              <w:left w:w="30" w:type="dxa"/>
              <w:bottom w:w="30" w:type="dxa"/>
              <w:right w:w="30" w:type="dxa"/>
            </w:tcMar>
            <w:vAlign w:val="center"/>
            <w:hideMark/>
          </w:tcPr>
          <w:p w14:paraId="052678C0" w14:textId="77777777" w:rsidR="0092466F" w:rsidRPr="0092466F" w:rsidRDefault="0092466F" w:rsidP="0092466F">
            <w:pPr>
              <w:widowControl/>
              <w:jc w:val="center"/>
              <w:rPr>
                <w:rFonts w:ascii="Times New Roman" w:eastAsia="宋体" w:hAnsi="Times New Roman" w:cs="Times New Roman"/>
                <w:kern w:val="0"/>
                <w:sz w:val="16"/>
                <w:szCs w:val="16"/>
              </w:rPr>
            </w:pPr>
            <w:r w:rsidRPr="0092466F">
              <w:rPr>
                <w:rFonts w:ascii="inherit" w:eastAsia="宋体" w:hAnsi="inherit" w:cs="Times New Roman"/>
                <w:b/>
                <w:bCs/>
                <w:kern w:val="0"/>
                <w:sz w:val="10"/>
                <w:szCs w:val="10"/>
                <w:vertAlign w:val="superscript"/>
              </w:rPr>
              <w:t>5</w:t>
            </w:r>
            <w:r w:rsidRPr="0092466F">
              <w:rPr>
                <w:rFonts w:ascii="inherit" w:eastAsia="宋体" w:hAnsi="inherit" w:cs="Times New Roman"/>
                <w:b/>
                <w:bCs/>
                <w:kern w:val="0"/>
                <w:sz w:val="16"/>
                <w:szCs w:val="16"/>
              </w:rPr>
              <w:t> </w:t>
            </w:r>
          </w:p>
        </w:tc>
        <w:tc>
          <w:tcPr>
            <w:tcW w:w="0" w:type="auto"/>
            <w:tcMar>
              <w:top w:w="30" w:type="dxa"/>
              <w:left w:w="30" w:type="dxa"/>
              <w:bottom w:w="30" w:type="dxa"/>
              <w:right w:w="0" w:type="dxa"/>
            </w:tcMar>
            <w:vAlign w:val="bottom"/>
            <w:hideMark/>
          </w:tcPr>
          <w:p w14:paraId="2FF3132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vAlign w:val="bottom"/>
            <w:hideMark/>
          </w:tcPr>
          <w:p w14:paraId="1B336C6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D1A69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BF0070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w:t>
            </w:r>
          </w:p>
        </w:tc>
        <w:tc>
          <w:tcPr>
            <w:tcW w:w="0" w:type="auto"/>
            <w:tcMar>
              <w:top w:w="30" w:type="dxa"/>
              <w:left w:w="0" w:type="dxa"/>
              <w:bottom w:w="30" w:type="dxa"/>
              <w:right w:w="30" w:type="dxa"/>
            </w:tcMar>
            <w:vAlign w:val="bottom"/>
            <w:hideMark/>
          </w:tcPr>
          <w:p w14:paraId="724994A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30" w:type="dxa"/>
              <w:bottom w:w="30" w:type="dxa"/>
              <w:right w:w="30" w:type="dxa"/>
            </w:tcMar>
            <w:vAlign w:val="center"/>
            <w:hideMark/>
          </w:tcPr>
          <w:p w14:paraId="0BD84B59"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0"/>
                <w:szCs w:val="10"/>
                <w:vertAlign w:val="superscript"/>
              </w:rPr>
              <w:t>9</w:t>
            </w:r>
            <w:r w:rsidRPr="0092466F">
              <w:rPr>
                <w:rFonts w:ascii="inherit" w:eastAsia="宋体" w:hAnsi="inherit" w:cs="Times New Roman"/>
                <w:kern w:val="0"/>
                <w:sz w:val="16"/>
                <w:szCs w:val="16"/>
              </w:rPr>
              <w:t> </w:t>
            </w:r>
          </w:p>
        </w:tc>
      </w:tr>
      <w:tr w:rsidR="0092466F" w:rsidRPr="0092466F" w14:paraId="272D1B80" w14:textId="77777777" w:rsidTr="0092466F">
        <w:trPr>
          <w:jc w:val="center"/>
        </w:trPr>
        <w:tc>
          <w:tcPr>
            <w:tcW w:w="0" w:type="auto"/>
            <w:gridSpan w:val="2"/>
            <w:shd w:val="clear" w:color="auto" w:fill="CCEEFF"/>
            <w:tcMar>
              <w:top w:w="30" w:type="dxa"/>
              <w:left w:w="30" w:type="dxa"/>
              <w:bottom w:w="30" w:type="dxa"/>
              <w:right w:w="30" w:type="dxa"/>
            </w:tcMar>
            <w:vAlign w:val="bottom"/>
            <w:hideMark/>
          </w:tcPr>
          <w:p w14:paraId="401256E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Asia Pacific</w:t>
            </w:r>
          </w:p>
        </w:tc>
        <w:tc>
          <w:tcPr>
            <w:tcW w:w="0" w:type="auto"/>
            <w:shd w:val="clear" w:color="auto" w:fill="CCEEFF"/>
            <w:tcMar>
              <w:top w:w="30" w:type="dxa"/>
              <w:left w:w="30" w:type="dxa"/>
              <w:bottom w:w="30" w:type="dxa"/>
              <w:right w:w="0" w:type="dxa"/>
            </w:tcMar>
            <w:vAlign w:val="bottom"/>
            <w:hideMark/>
          </w:tcPr>
          <w:p w14:paraId="1A9D9AB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5</w:t>
            </w:r>
          </w:p>
        </w:tc>
        <w:tc>
          <w:tcPr>
            <w:tcW w:w="0" w:type="auto"/>
            <w:shd w:val="clear" w:color="auto" w:fill="CCEEFF"/>
            <w:vAlign w:val="bottom"/>
            <w:hideMark/>
          </w:tcPr>
          <w:p w14:paraId="2B4619E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B5D8E1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F1FC40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4</w:t>
            </w:r>
          </w:p>
        </w:tc>
        <w:tc>
          <w:tcPr>
            <w:tcW w:w="0" w:type="auto"/>
            <w:shd w:val="clear" w:color="auto" w:fill="CCEEFF"/>
            <w:vAlign w:val="bottom"/>
            <w:hideMark/>
          </w:tcPr>
          <w:p w14:paraId="50B0B7B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center"/>
            <w:hideMark/>
          </w:tcPr>
          <w:p w14:paraId="268563B1" w14:textId="77777777" w:rsidR="0092466F" w:rsidRPr="0092466F" w:rsidRDefault="0092466F" w:rsidP="0092466F">
            <w:pPr>
              <w:widowControl/>
              <w:jc w:val="center"/>
              <w:rPr>
                <w:rFonts w:ascii="Times New Roman" w:eastAsia="宋体" w:hAnsi="Times New Roman" w:cs="Times New Roman"/>
                <w:kern w:val="0"/>
                <w:sz w:val="16"/>
                <w:szCs w:val="16"/>
              </w:rPr>
            </w:pPr>
            <w:r w:rsidRPr="0092466F">
              <w:rPr>
                <w:rFonts w:ascii="inherit" w:eastAsia="宋体" w:hAnsi="inherit" w:cs="Times New Roman"/>
                <w:b/>
                <w:bCs/>
                <w:kern w:val="0"/>
                <w:sz w:val="10"/>
                <w:szCs w:val="10"/>
                <w:vertAlign w:val="superscript"/>
              </w:rPr>
              <w:t>6</w:t>
            </w:r>
            <w:r w:rsidRPr="0092466F">
              <w:rPr>
                <w:rFonts w:ascii="inherit" w:eastAsia="宋体" w:hAnsi="inherit" w:cs="Times New Roman"/>
                <w:b/>
                <w:bCs/>
                <w:kern w:val="0"/>
                <w:sz w:val="16"/>
                <w:szCs w:val="16"/>
              </w:rPr>
              <w:t> </w:t>
            </w:r>
          </w:p>
        </w:tc>
        <w:tc>
          <w:tcPr>
            <w:tcW w:w="0" w:type="auto"/>
            <w:shd w:val="clear" w:color="auto" w:fill="CCEEFF"/>
            <w:tcMar>
              <w:top w:w="30" w:type="dxa"/>
              <w:left w:w="30" w:type="dxa"/>
              <w:bottom w:w="30" w:type="dxa"/>
              <w:right w:w="0" w:type="dxa"/>
            </w:tcMar>
            <w:vAlign w:val="bottom"/>
            <w:hideMark/>
          </w:tcPr>
          <w:p w14:paraId="664E403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w:t>
            </w:r>
          </w:p>
        </w:tc>
        <w:tc>
          <w:tcPr>
            <w:tcW w:w="0" w:type="auto"/>
            <w:shd w:val="clear" w:color="auto" w:fill="CCEEFF"/>
            <w:vAlign w:val="bottom"/>
            <w:hideMark/>
          </w:tcPr>
          <w:p w14:paraId="6302395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75DF99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B3D314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w:t>
            </w:r>
          </w:p>
        </w:tc>
        <w:tc>
          <w:tcPr>
            <w:tcW w:w="0" w:type="auto"/>
            <w:shd w:val="clear" w:color="auto" w:fill="CCEEFF"/>
            <w:vAlign w:val="bottom"/>
            <w:hideMark/>
          </w:tcPr>
          <w:p w14:paraId="1597802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center"/>
            <w:hideMark/>
          </w:tcPr>
          <w:p w14:paraId="701D17F6"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0"/>
                <w:szCs w:val="10"/>
                <w:vertAlign w:val="superscript"/>
              </w:rPr>
              <w:t>10</w:t>
            </w:r>
            <w:r w:rsidRPr="0092466F">
              <w:rPr>
                <w:rFonts w:ascii="inherit" w:eastAsia="宋体" w:hAnsi="inherit" w:cs="Times New Roman"/>
                <w:kern w:val="0"/>
                <w:sz w:val="16"/>
                <w:szCs w:val="16"/>
              </w:rPr>
              <w:t> </w:t>
            </w:r>
          </w:p>
        </w:tc>
      </w:tr>
      <w:tr w:rsidR="0092466F" w:rsidRPr="0092466F" w14:paraId="4CDE4CEC" w14:textId="77777777" w:rsidTr="0092466F">
        <w:trPr>
          <w:jc w:val="center"/>
        </w:trPr>
        <w:tc>
          <w:tcPr>
            <w:tcW w:w="0" w:type="auto"/>
            <w:gridSpan w:val="2"/>
            <w:tcMar>
              <w:top w:w="30" w:type="dxa"/>
              <w:left w:w="30" w:type="dxa"/>
              <w:bottom w:w="30" w:type="dxa"/>
              <w:right w:w="30" w:type="dxa"/>
            </w:tcMar>
            <w:vAlign w:val="bottom"/>
            <w:hideMark/>
          </w:tcPr>
          <w:p w14:paraId="0884BCF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Global Ventures</w:t>
            </w:r>
          </w:p>
        </w:tc>
        <w:tc>
          <w:tcPr>
            <w:tcW w:w="0" w:type="auto"/>
            <w:tcMar>
              <w:top w:w="30" w:type="dxa"/>
              <w:left w:w="30" w:type="dxa"/>
              <w:bottom w:w="30" w:type="dxa"/>
              <w:right w:w="0" w:type="dxa"/>
            </w:tcMar>
            <w:vAlign w:val="bottom"/>
            <w:hideMark/>
          </w:tcPr>
          <w:p w14:paraId="675223C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7</w:t>
            </w:r>
          </w:p>
        </w:tc>
        <w:tc>
          <w:tcPr>
            <w:tcW w:w="0" w:type="auto"/>
            <w:vAlign w:val="bottom"/>
            <w:hideMark/>
          </w:tcPr>
          <w:p w14:paraId="553441A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C820E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8A3FBD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8</w:t>
            </w:r>
          </w:p>
        </w:tc>
        <w:tc>
          <w:tcPr>
            <w:tcW w:w="0" w:type="auto"/>
            <w:vAlign w:val="bottom"/>
            <w:hideMark/>
          </w:tcPr>
          <w:p w14:paraId="3601357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6D895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03BEB9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8</w:t>
            </w:r>
          </w:p>
        </w:tc>
        <w:tc>
          <w:tcPr>
            <w:tcW w:w="0" w:type="auto"/>
            <w:vAlign w:val="bottom"/>
            <w:hideMark/>
          </w:tcPr>
          <w:p w14:paraId="45CAA14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9AFAE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997B03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7</w:t>
            </w:r>
          </w:p>
        </w:tc>
        <w:tc>
          <w:tcPr>
            <w:tcW w:w="0" w:type="auto"/>
            <w:vAlign w:val="bottom"/>
            <w:hideMark/>
          </w:tcPr>
          <w:p w14:paraId="6B50922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03263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6ED5322F" w14:textId="77777777" w:rsidTr="0092466F">
        <w:trPr>
          <w:jc w:val="center"/>
        </w:trPr>
        <w:tc>
          <w:tcPr>
            <w:tcW w:w="0" w:type="auto"/>
            <w:gridSpan w:val="2"/>
            <w:tcBorders>
              <w:bottom w:val="single" w:sz="12" w:space="0" w:color="000000"/>
            </w:tcBorders>
            <w:shd w:val="clear" w:color="auto" w:fill="CCEEFF"/>
            <w:tcMar>
              <w:top w:w="30" w:type="dxa"/>
              <w:left w:w="30" w:type="dxa"/>
              <w:bottom w:w="30" w:type="dxa"/>
              <w:right w:w="30" w:type="dxa"/>
            </w:tcMar>
            <w:vAlign w:val="bottom"/>
            <w:hideMark/>
          </w:tcPr>
          <w:p w14:paraId="0739C90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Bottling Investments</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4EE1324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24</w:t>
            </w:r>
          </w:p>
        </w:tc>
        <w:tc>
          <w:tcPr>
            <w:tcW w:w="0" w:type="auto"/>
            <w:tcBorders>
              <w:bottom w:val="single" w:sz="12" w:space="0" w:color="000000"/>
            </w:tcBorders>
            <w:shd w:val="clear" w:color="auto" w:fill="CCEEFF"/>
            <w:vAlign w:val="bottom"/>
            <w:hideMark/>
          </w:tcPr>
          <w:p w14:paraId="3053DFB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30" w:type="dxa"/>
            </w:tcMar>
            <w:vAlign w:val="center"/>
            <w:hideMark/>
          </w:tcPr>
          <w:p w14:paraId="1CBA08E2" w14:textId="77777777" w:rsidR="0092466F" w:rsidRPr="0092466F" w:rsidRDefault="0092466F" w:rsidP="0092466F">
            <w:pPr>
              <w:widowControl/>
              <w:jc w:val="center"/>
              <w:rPr>
                <w:rFonts w:ascii="Times New Roman" w:eastAsia="宋体" w:hAnsi="Times New Roman" w:cs="Times New Roman"/>
                <w:kern w:val="0"/>
                <w:sz w:val="16"/>
                <w:szCs w:val="16"/>
              </w:rPr>
            </w:pPr>
            <w:r w:rsidRPr="0092466F">
              <w:rPr>
                <w:rFonts w:ascii="inherit" w:eastAsia="宋体" w:hAnsi="inherit" w:cs="Times New Roman"/>
                <w:b/>
                <w:bCs/>
                <w:kern w:val="0"/>
                <w:sz w:val="10"/>
                <w:szCs w:val="10"/>
                <w:vertAlign w:val="superscript"/>
              </w:rPr>
              <w:t>3</w:t>
            </w:r>
            <w:r w:rsidRPr="0092466F">
              <w:rPr>
                <w:rFonts w:ascii="inherit" w:eastAsia="宋体" w:hAnsi="inherit" w:cs="Times New Roman"/>
                <w:b/>
                <w:bCs/>
                <w:kern w:val="0"/>
                <w:sz w:val="16"/>
                <w:szCs w:val="16"/>
              </w:rPr>
              <w:t> </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27F38FA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N/A</w:t>
            </w:r>
          </w:p>
        </w:tc>
        <w:tc>
          <w:tcPr>
            <w:tcW w:w="0" w:type="auto"/>
            <w:tcBorders>
              <w:bottom w:val="single" w:sz="12" w:space="0" w:color="000000"/>
            </w:tcBorders>
            <w:shd w:val="clear" w:color="auto" w:fill="CCEEFF"/>
            <w:vAlign w:val="bottom"/>
            <w:hideMark/>
          </w:tcPr>
          <w:p w14:paraId="45DBEE4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30" w:type="dxa"/>
            </w:tcMar>
            <w:vAlign w:val="bottom"/>
            <w:hideMark/>
          </w:tcPr>
          <w:p w14:paraId="21514BD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46D6A74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(15</w:t>
            </w:r>
          </w:p>
        </w:tc>
        <w:tc>
          <w:tcPr>
            <w:tcW w:w="0" w:type="auto"/>
            <w:tcBorders>
              <w:bottom w:val="single" w:sz="12" w:space="0" w:color="000000"/>
            </w:tcBorders>
            <w:shd w:val="clear" w:color="auto" w:fill="CCEEFF"/>
            <w:tcMar>
              <w:top w:w="30" w:type="dxa"/>
              <w:left w:w="0" w:type="dxa"/>
              <w:bottom w:w="30" w:type="dxa"/>
              <w:right w:w="30" w:type="dxa"/>
            </w:tcMar>
            <w:vAlign w:val="bottom"/>
            <w:hideMark/>
          </w:tcPr>
          <w:p w14:paraId="33DD4A6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30" w:type="dxa"/>
              <w:bottom w:w="30" w:type="dxa"/>
              <w:right w:w="30" w:type="dxa"/>
            </w:tcMar>
            <w:vAlign w:val="center"/>
            <w:hideMark/>
          </w:tcPr>
          <w:p w14:paraId="4B7B4C6B" w14:textId="77777777" w:rsidR="0092466F" w:rsidRPr="0092466F" w:rsidRDefault="0092466F" w:rsidP="0092466F">
            <w:pPr>
              <w:widowControl/>
              <w:jc w:val="center"/>
              <w:rPr>
                <w:rFonts w:ascii="Times New Roman" w:eastAsia="宋体" w:hAnsi="Times New Roman" w:cs="Times New Roman"/>
                <w:kern w:val="0"/>
                <w:sz w:val="16"/>
                <w:szCs w:val="16"/>
              </w:rPr>
            </w:pPr>
            <w:r w:rsidRPr="0092466F">
              <w:rPr>
                <w:rFonts w:ascii="inherit" w:eastAsia="宋体" w:hAnsi="inherit" w:cs="Times New Roman"/>
                <w:kern w:val="0"/>
                <w:sz w:val="10"/>
                <w:szCs w:val="10"/>
                <w:vertAlign w:val="superscript"/>
              </w:rPr>
              <w:t>7</w:t>
            </w:r>
            <w:r w:rsidRPr="0092466F">
              <w:rPr>
                <w:rFonts w:ascii="inherit" w:eastAsia="宋体" w:hAnsi="inherit" w:cs="Times New Roman"/>
                <w:kern w:val="0"/>
                <w:sz w:val="16"/>
                <w:szCs w:val="16"/>
              </w:rPr>
              <w:t> </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542F954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N/A</w:t>
            </w:r>
          </w:p>
        </w:tc>
        <w:tc>
          <w:tcPr>
            <w:tcW w:w="0" w:type="auto"/>
            <w:tcBorders>
              <w:bottom w:val="single" w:sz="12" w:space="0" w:color="000000"/>
            </w:tcBorders>
            <w:shd w:val="clear" w:color="auto" w:fill="CCEEFF"/>
            <w:vAlign w:val="bottom"/>
            <w:hideMark/>
          </w:tcPr>
          <w:p w14:paraId="407E16D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3FE8D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0F5E3684" w14:textId="77777777" w:rsidTr="0092466F">
        <w:tblPrEx>
          <w:jc w:val="left"/>
          <w:tblCellSpacing w:w="0" w:type="dxa"/>
          <w:tblCellMar>
            <w:bottom w:w="60" w:type="dxa"/>
          </w:tblCellMar>
        </w:tblPrEx>
        <w:trPr>
          <w:gridAfter w:val="12"/>
          <w:wAfter w:w="12308" w:type="dxa"/>
          <w:tblCellSpacing w:w="0" w:type="dxa"/>
        </w:trPr>
        <w:tc>
          <w:tcPr>
            <w:tcW w:w="90" w:type="dxa"/>
            <w:vAlign w:val="center"/>
            <w:hideMark/>
          </w:tcPr>
          <w:p w14:paraId="03F3355B" w14:textId="77777777" w:rsidR="0092466F" w:rsidRPr="0092466F" w:rsidRDefault="0092466F" w:rsidP="0092466F">
            <w:pPr>
              <w:widowControl/>
              <w:jc w:val="center"/>
              <w:rPr>
                <w:rFonts w:ascii="Times New Roman" w:eastAsia="宋体" w:hAnsi="Times New Roman" w:cs="Times New Roman"/>
                <w:color w:val="000000"/>
                <w:kern w:val="0"/>
                <w:sz w:val="20"/>
                <w:szCs w:val="20"/>
              </w:rPr>
            </w:pPr>
          </w:p>
        </w:tc>
        <w:tc>
          <w:tcPr>
            <w:tcW w:w="0" w:type="auto"/>
            <w:vAlign w:val="center"/>
            <w:hideMark/>
          </w:tcPr>
          <w:p w14:paraId="24529656"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264CAEA5" w14:textId="77777777" w:rsidTr="0092466F">
        <w:tblPrEx>
          <w:jc w:val="left"/>
          <w:tblCellSpacing w:w="0" w:type="dxa"/>
          <w:tblCellMar>
            <w:bottom w:w="60" w:type="dxa"/>
          </w:tblCellMar>
        </w:tblPrEx>
        <w:trPr>
          <w:gridAfter w:val="12"/>
          <w:wAfter w:w="12308" w:type="dxa"/>
          <w:tblCellSpacing w:w="0" w:type="dxa"/>
        </w:trPr>
        <w:tc>
          <w:tcPr>
            <w:tcW w:w="0" w:type="auto"/>
            <w:hideMark/>
          </w:tcPr>
          <w:p w14:paraId="2C5E0E31"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2"/>
                <w:szCs w:val="12"/>
                <w:vertAlign w:val="superscript"/>
              </w:rPr>
              <w:t>1</w:t>
            </w:r>
            <w:r w:rsidRPr="0092466F">
              <w:rPr>
                <w:rFonts w:ascii="inherit" w:eastAsia="宋体" w:hAnsi="inherit" w:cs="Times New Roman"/>
                <w:kern w:val="0"/>
                <w:sz w:val="18"/>
                <w:szCs w:val="18"/>
              </w:rPr>
              <w:t> </w:t>
            </w:r>
          </w:p>
        </w:tc>
        <w:tc>
          <w:tcPr>
            <w:tcW w:w="0" w:type="auto"/>
            <w:hideMark/>
          </w:tcPr>
          <w:p w14:paraId="2F533608"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Bottling Investments operating segment data reflects unit case volume growth for consolidated bottlers only.</w:t>
            </w:r>
          </w:p>
        </w:tc>
      </w:tr>
    </w:tbl>
    <w:p w14:paraId="66D4AC55"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60" w:type="dxa"/>
          <w:right w:w="0" w:type="dxa"/>
        </w:tblCellMar>
        <w:tblLook w:val="04A0" w:firstRow="1" w:lastRow="0" w:firstColumn="1" w:lastColumn="0" w:noHBand="0" w:noVBand="1"/>
      </w:tblPr>
      <w:tblGrid>
        <w:gridCol w:w="90"/>
        <w:gridCol w:w="8216"/>
      </w:tblGrid>
      <w:tr w:rsidR="0092466F" w:rsidRPr="0092466F" w14:paraId="35AA4CD2" w14:textId="77777777" w:rsidTr="0092466F">
        <w:trPr>
          <w:tblCellSpacing w:w="0" w:type="dxa"/>
        </w:trPr>
        <w:tc>
          <w:tcPr>
            <w:tcW w:w="90" w:type="dxa"/>
            <w:vAlign w:val="center"/>
            <w:hideMark/>
          </w:tcPr>
          <w:p w14:paraId="07E42228"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55FF13E0"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5C9A4013" w14:textId="77777777" w:rsidTr="0092466F">
        <w:trPr>
          <w:tblCellSpacing w:w="0" w:type="dxa"/>
        </w:trPr>
        <w:tc>
          <w:tcPr>
            <w:tcW w:w="0" w:type="auto"/>
            <w:hideMark/>
          </w:tcPr>
          <w:p w14:paraId="6151E2F6"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2"/>
                <w:szCs w:val="12"/>
                <w:vertAlign w:val="superscript"/>
              </w:rPr>
              <w:t>2</w:t>
            </w:r>
            <w:r w:rsidRPr="0092466F">
              <w:rPr>
                <w:rFonts w:ascii="inherit" w:eastAsia="宋体" w:hAnsi="inherit" w:cs="Times New Roman"/>
                <w:kern w:val="0"/>
                <w:sz w:val="18"/>
                <w:szCs w:val="18"/>
              </w:rPr>
              <w:t> </w:t>
            </w:r>
          </w:p>
        </w:tc>
        <w:tc>
          <w:tcPr>
            <w:tcW w:w="0" w:type="auto"/>
            <w:hideMark/>
          </w:tcPr>
          <w:p w14:paraId="1D7CECEF"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Geographic operating segment data reflects unit case volume growth for all bottlers, both consolidated and unconsolidated, and distributors in the applicable geographic areas.</w:t>
            </w:r>
          </w:p>
        </w:tc>
      </w:tr>
    </w:tbl>
    <w:p w14:paraId="2498FC09"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60" w:type="dxa"/>
          <w:right w:w="0" w:type="dxa"/>
        </w:tblCellMar>
        <w:tblLook w:val="04A0" w:firstRow="1" w:lastRow="0" w:firstColumn="1" w:lastColumn="0" w:noHBand="0" w:noVBand="1"/>
      </w:tblPr>
      <w:tblGrid>
        <w:gridCol w:w="90"/>
        <w:gridCol w:w="8216"/>
      </w:tblGrid>
      <w:tr w:rsidR="0092466F" w:rsidRPr="0092466F" w14:paraId="1E5F4275" w14:textId="77777777" w:rsidTr="0092466F">
        <w:trPr>
          <w:tblCellSpacing w:w="0" w:type="dxa"/>
        </w:trPr>
        <w:tc>
          <w:tcPr>
            <w:tcW w:w="90" w:type="dxa"/>
            <w:vAlign w:val="center"/>
            <w:hideMark/>
          </w:tcPr>
          <w:p w14:paraId="1C09A4A9"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38FEB47F"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26C02FF4" w14:textId="77777777" w:rsidTr="0092466F">
        <w:trPr>
          <w:tblCellSpacing w:w="0" w:type="dxa"/>
        </w:trPr>
        <w:tc>
          <w:tcPr>
            <w:tcW w:w="0" w:type="auto"/>
            <w:hideMark/>
          </w:tcPr>
          <w:p w14:paraId="47853F92"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2"/>
                <w:szCs w:val="12"/>
                <w:vertAlign w:val="superscript"/>
              </w:rPr>
              <w:t>3</w:t>
            </w:r>
            <w:r w:rsidRPr="0092466F">
              <w:rPr>
                <w:rFonts w:ascii="inherit" w:eastAsia="宋体" w:hAnsi="inherit" w:cs="Times New Roman"/>
                <w:kern w:val="0"/>
                <w:sz w:val="18"/>
                <w:szCs w:val="18"/>
              </w:rPr>
              <w:t> </w:t>
            </w:r>
          </w:p>
        </w:tc>
        <w:tc>
          <w:tcPr>
            <w:tcW w:w="0" w:type="auto"/>
            <w:hideMark/>
          </w:tcPr>
          <w:p w14:paraId="5DE49F4D"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After considering the impact of structural changes, unit case volume for Bottling Investments for the year ended December 31, 2019 grew 6 percent.</w:t>
            </w:r>
          </w:p>
        </w:tc>
      </w:tr>
    </w:tbl>
    <w:p w14:paraId="35FC7B75"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60" w:type="dxa"/>
          <w:right w:w="0" w:type="dxa"/>
        </w:tblCellMar>
        <w:tblLook w:val="04A0" w:firstRow="1" w:lastRow="0" w:firstColumn="1" w:lastColumn="0" w:noHBand="0" w:noVBand="1"/>
      </w:tblPr>
      <w:tblGrid>
        <w:gridCol w:w="90"/>
        <w:gridCol w:w="8216"/>
      </w:tblGrid>
      <w:tr w:rsidR="0092466F" w:rsidRPr="0092466F" w14:paraId="7D785186" w14:textId="77777777" w:rsidTr="0092466F">
        <w:trPr>
          <w:tblCellSpacing w:w="0" w:type="dxa"/>
        </w:trPr>
        <w:tc>
          <w:tcPr>
            <w:tcW w:w="90" w:type="dxa"/>
            <w:vAlign w:val="center"/>
            <w:hideMark/>
          </w:tcPr>
          <w:p w14:paraId="32190CD9"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060EB667"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5125F516" w14:textId="77777777" w:rsidTr="0092466F">
        <w:trPr>
          <w:tblCellSpacing w:w="0" w:type="dxa"/>
        </w:trPr>
        <w:tc>
          <w:tcPr>
            <w:tcW w:w="0" w:type="auto"/>
            <w:hideMark/>
          </w:tcPr>
          <w:p w14:paraId="0BDC8628"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2"/>
                <w:szCs w:val="12"/>
                <w:vertAlign w:val="superscript"/>
              </w:rPr>
              <w:t>4</w:t>
            </w:r>
            <w:r w:rsidRPr="0092466F">
              <w:rPr>
                <w:rFonts w:ascii="inherit" w:eastAsia="宋体" w:hAnsi="inherit" w:cs="Times New Roman"/>
                <w:kern w:val="0"/>
                <w:sz w:val="18"/>
                <w:szCs w:val="18"/>
              </w:rPr>
              <w:t> </w:t>
            </w:r>
          </w:p>
        </w:tc>
        <w:tc>
          <w:tcPr>
            <w:tcW w:w="0" w:type="auto"/>
            <w:hideMark/>
          </w:tcPr>
          <w:p w14:paraId="26136567"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After considering the impact of acquisitions and divestitures, worldwide concentrate sales volume for the year ended December 31, 2019 grew 1 percent.</w:t>
            </w:r>
          </w:p>
        </w:tc>
      </w:tr>
    </w:tbl>
    <w:p w14:paraId="38383093"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60" w:type="dxa"/>
          <w:right w:w="0" w:type="dxa"/>
        </w:tblCellMar>
        <w:tblLook w:val="04A0" w:firstRow="1" w:lastRow="0" w:firstColumn="1" w:lastColumn="0" w:noHBand="0" w:noVBand="1"/>
      </w:tblPr>
      <w:tblGrid>
        <w:gridCol w:w="90"/>
        <w:gridCol w:w="8216"/>
      </w:tblGrid>
      <w:tr w:rsidR="0092466F" w:rsidRPr="0092466F" w14:paraId="77EC201E" w14:textId="77777777" w:rsidTr="0092466F">
        <w:trPr>
          <w:tblCellSpacing w:w="0" w:type="dxa"/>
        </w:trPr>
        <w:tc>
          <w:tcPr>
            <w:tcW w:w="90" w:type="dxa"/>
            <w:vAlign w:val="center"/>
            <w:hideMark/>
          </w:tcPr>
          <w:p w14:paraId="5EAC3A3D"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104310E7"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321156FF" w14:textId="77777777" w:rsidTr="0092466F">
        <w:trPr>
          <w:tblCellSpacing w:w="0" w:type="dxa"/>
        </w:trPr>
        <w:tc>
          <w:tcPr>
            <w:tcW w:w="0" w:type="auto"/>
            <w:hideMark/>
          </w:tcPr>
          <w:p w14:paraId="38991390"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2"/>
                <w:szCs w:val="12"/>
                <w:vertAlign w:val="superscript"/>
              </w:rPr>
              <w:t>5</w:t>
            </w:r>
            <w:r w:rsidRPr="0092466F">
              <w:rPr>
                <w:rFonts w:ascii="inherit" w:eastAsia="宋体" w:hAnsi="inherit" w:cs="Times New Roman"/>
                <w:kern w:val="0"/>
                <w:sz w:val="18"/>
                <w:szCs w:val="18"/>
              </w:rPr>
              <w:t> </w:t>
            </w:r>
          </w:p>
        </w:tc>
        <w:tc>
          <w:tcPr>
            <w:tcW w:w="0" w:type="auto"/>
            <w:hideMark/>
          </w:tcPr>
          <w:p w14:paraId="63904E1B"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After considering the impact of acquisitions and divestitures, concentrate sales volume for North America for the year ended December 31, 2019 was even.</w:t>
            </w:r>
          </w:p>
        </w:tc>
      </w:tr>
    </w:tbl>
    <w:p w14:paraId="5E4351C5"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60" w:type="dxa"/>
          <w:right w:w="0" w:type="dxa"/>
        </w:tblCellMar>
        <w:tblLook w:val="04A0" w:firstRow="1" w:lastRow="0" w:firstColumn="1" w:lastColumn="0" w:noHBand="0" w:noVBand="1"/>
      </w:tblPr>
      <w:tblGrid>
        <w:gridCol w:w="90"/>
        <w:gridCol w:w="8216"/>
      </w:tblGrid>
      <w:tr w:rsidR="0092466F" w:rsidRPr="0092466F" w14:paraId="3A78DCE8" w14:textId="77777777" w:rsidTr="0092466F">
        <w:trPr>
          <w:tblCellSpacing w:w="0" w:type="dxa"/>
        </w:trPr>
        <w:tc>
          <w:tcPr>
            <w:tcW w:w="90" w:type="dxa"/>
            <w:vAlign w:val="center"/>
            <w:hideMark/>
          </w:tcPr>
          <w:p w14:paraId="57A4EA4D"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6CBD6FDA"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351BD8F5" w14:textId="77777777" w:rsidTr="0092466F">
        <w:trPr>
          <w:tblCellSpacing w:w="0" w:type="dxa"/>
        </w:trPr>
        <w:tc>
          <w:tcPr>
            <w:tcW w:w="0" w:type="auto"/>
            <w:hideMark/>
          </w:tcPr>
          <w:p w14:paraId="49BF7A89"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2"/>
                <w:szCs w:val="12"/>
                <w:vertAlign w:val="superscript"/>
              </w:rPr>
              <w:t>6</w:t>
            </w:r>
            <w:r w:rsidRPr="0092466F">
              <w:rPr>
                <w:rFonts w:ascii="inherit" w:eastAsia="宋体" w:hAnsi="inherit" w:cs="Times New Roman"/>
                <w:kern w:val="0"/>
                <w:sz w:val="18"/>
                <w:szCs w:val="18"/>
              </w:rPr>
              <w:t> </w:t>
            </w:r>
          </w:p>
        </w:tc>
        <w:tc>
          <w:tcPr>
            <w:tcW w:w="0" w:type="auto"/>
            <w:hideMark/>
          </w:tcPr>
          <w:p w14:paraId="51CCB3D5"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After considering the impact of acquisitions and divestitures, concentrate sales volume for Asia Pacific for the year ended December 31, 2019 grew 5 percent.</w:t>
            </w:r>
          </w:p>
        </w:tc>
      </w:tr>
    </w:tbl>
    <w:p w14:paraId="085EFC09"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60" w:type="dxa"/>
          <w:right w:w="0" w:type="dxa"/>
        </w:tblCellMar>
        <w:tblLook w:val="04A0" w:firstRow="1" w:lastRow="0" w:firstColumn="1" w:lastColumn="0" w:noHBand="0" w:noVBand="1"/>
      </w:tblPr>
      <w:tblGrid>
        <w:gridCol w:w="90"/>
        <w:gridCol w:w="8216"/>
      </w:tblGrid>
      <w:tr w:rsidR="0092466F" w:rsidRPr="0092466F" w14:paraId="74FF9525" w14:textId="77777777" w:rsidTr="0092466F">
        <w:trPr>
          <w:tblCellSpacing w:w="0" w:type="dxa"/>
        </w:trPr>
        <w:tc>
          <w:tcPr>
            <w:tcW w:w="90" w:type="dxa"/>
            <w:vAlign w:val="center"/>
            <w:hideMark/>
          </w:tcPr>
          <w:p w14:paraId="3EF78E41"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3A193B2A"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35A60AEE" w14:textId="77777777" w:rsidTr="0092466F">
        <w:trPr>
          <w:tblCellSpacing w:w="0" w:type="dxa"/>
        </w:trPr>
        <w:tc>
          <w:tcPr>
            <w:tcW w:w="0" w:type="auto"/>
            <w:hideMark/>
          </w:tcPr>
          <w:p w14:paraId="0C0992F2"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2"/>
                <w:szCs w:val="12"/>
                <w:vertAlign w:val="superscript"/>
              </w:rPr>
              <w:t>7</w:t>
            </w:r>
            <w:r w:rsidRPr="0092466F">
              <w:rPr>
                <w:rFonts w:ascii="inherit" w:eastAsia="宋体" w:hAnsi="inherit" w:cs="Times New Roman"/>
                <w:kern w:val="0"/>
                <w:sz w:val="18"/>
                <w:szCs w:val="18"/>
              </w:rPr>
              <w:t> </w:t>
            </w:r>
          </w:p>
        </w:tc>
        <w:tc>
          <w:tcPr>
            <w:tcW w:w="0" w:type="auto"/>
            <w:hideMark/>
          </w:tcPr>
          <w:p w14:paraId="665713F8"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After considering the impact of structural changes, unit case volume for Bottling Investments for the year ended December 31, 2018 grew 12 percent.</w:t>
            </w:r>
          </w:p>
        </w:tc>
      </w:tr>
    </w:tbl>
    <w:p w14:paraId="3DFE0D46"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60" w:type="dxa"/>
          <w:right w:w="0" w:type="dxa"/>
        </w:tblCellMar>
        <w:tblLook w:val="04A0" w:firstRow="1" w:lastRow="0" w:firstColumn="1" w:lastColumn="0" w:noHBand="0" w:noVBand="1"/>
      </w:tblPr>
      <w:tblGrid>
        <w:gridCol w:w="90"/>
        <w:gridCol w:w="8216"/>
      </w:tblGrid>
      <w:tr w:rsidR="0092466F" w:rsidRPr="0092466F" w14:paraId="79F67F60" w14:textId="77777777" w:rsidTr="0092466F">
        <w:trPr>
          <w:tblCellSpacing w:w="0" w:type="dxa"/>
        </w:trPr>
        <w:tc>
          <w:tcPr>
            <w:tcW w:w="90" w:type="dxa"/>
            <w:vAlign w:val="center"/>
            <w:hideMark/>
          </w:tcPr>
          <w:p w14:paraId="565014D7"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593C50D9"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65B4820C" w14:textId="77777777" w:rsidTr="0092466F">
        <w:trPr>
          <w:tblCellSpacing w:w="0" w:type="dxa"/>
        </w:trPr>
        <w:tc>
          <w:tcPr>
            <w:tcW w:w="0" w:type="auto"/>
            <w:hideMark/>
          </w:tcPr>
          <w:p w14:paraId="00819152"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2"/>
                <w:szCs w:val="12"/>
                <w:vertAlign w:val="superscript"/>
              </w:rPr>
              <w:t>8</w:t>
            </w:r>
            <w:r w:rsidRPr="0092466F">
              <w:rPr>
                <w:rFonts w:ascii="inherit" w:eastAsia="宋体" w:hAnsi="inherit" w:cs="Times New Roman"/>
                <w:kern w:val="0"/>
                <w:sz w:val="18"/>
                <w:szCs w:val="18"/>
              </w:rPr>
              <w:t> </w:t>
            </w:r>
          </w:p>
        </w:tc>
        <w:tc>
          <w:tcPr>
            <w:tcW w:w="0" w:type="auto"/>
            <w:hideMark/>
          </w:tcPr>
          <w:p w14:paraId="05B0AB9E"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After considering the impact of acquisitions and divestitures, concentrate sales volume for Europe, Middle East and Africa for the year ended December 31, 2018 grew 4 percent.</w:t>
            </w:r>
          </w:p>
        </w:tc>
      </w:tr>
    </w:tbl>
    <w:p w14:paraId="58EDEDCB"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60" w:type="dxa"/>
          <w:right w:w="0" w:type="dxa"/>
        </w:tblCellMar>
        <w:tblLook w:val="04A0" w:firstRow="1" w:lastRow="0" w:firstColumn="1" w:lastColumn="0" w:noHBand="0" w:noVBand="1"/>
      </w:tblPr>
      <w:tblGrid>
        <w:gridCol w:w="90"/>
        <w:gridCol w:w="8216"/>
      </w:tblGrid>
      <w:tr w:rsidR="0092466F" w:rsidRPr="0092466F" w14:paraId="68DF8D79" w14:textId="77777777" w:rsidTr="0092466F">
        <w:trPr>
          <w:tblCellSpacing w:w="0" w:type="dxa"/>
        </w:trPr>
        <w:tc>
          <w:tcPr>
            <w:tcW w:w="90" w:type="dxa"/>
            <w:vAlign w:val="center"/>
            <w:hideMark/>
          </w:tcPr>
          <w:p w14:paraId="3AC860C2"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3434CE6A"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01DB422A" w14:textId="77777777" w:rsidTr="0092466F">
        <w:trPr>
          <w:tblCellSpacing w:w="0" w:type="dxa"/>
        </w:trPr>
        <w:tc>
          <w:tcPr>
            <w:tcW w:w="0" w:type="auto"/>
            <w:hideMark/>
          </w:tcPr>
          <w:p w14:paraId="63435A69"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2"/>
                <w:szCs w:val="12"/>
                <w:vertAlign w:val="superscript"/>
              </w:rPr>
              <w:t>9</w:t>
            </w:r>
            <w:r w:rsidRPr="0092466F">
              <w:rPr>
                <w:rFonts w:ascii="inherit" w:eastAsia="宋体" w:hAnsi="inherit" w:cs="Times New Roman"/>
                <w:kern w:val="0"/>
                <w:sz w:val="18"/>
                <w:szCs w:val="18"/>
              </w:rPr>
              <w:t> </w:t>
            </w:r>
          </w:p>
        </w:tc>
        <w:tc>
          <w:tcPr>
            <w:tcW w:w="0" w:type="auto"/>
            <w:hideMark/>
          </w:tcPr>
          <w:p w14:paraId="29F046DC"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After considering the impact of acquisitions and divestitures, concentrate sales volume for North America for the year ended December 31, 2018 was even.</w:t>
            </w:r>
          </w:p>
        </w:tc>
      </w:tr>
    </w:tbl>
    <w:p w14:paraId="5385E95F" w14:textId="77777777" w:rsidR="0092466F" w:rsidRPr="0092466F" w:rsidRDefault="0092466F" w:rsidP="0092466F">
      <w:pPr>
        <w:widowControl/>
        <w:spacing w:line="216" w:lineRule="atLeast"/>
        <w:ind w:hanging="90"/>
        <w:jc w:val="left"/>
        <w:rPr>
          <w:rFonts w:ascii="Times New Roman" w:eastAsia="宋体" w:hAnsi="Times New Roman" w:cs="Times New Roman"/>
          <w:color w:val="000000"/>
          <w:kern w:val="0"/>
          <w:sz w:val="18"/>
          <w:szCs w:val="18"/>
        </w:rPr>
      </w:pPr>
      <w:r w:rsidRPr="0092466F">
        <w:rPr>
          <w:rFonts w:ascii="inherit" w:eastAsia="宋体" w:hAnsi="inherit" w:cs="Times New Roman"/>
          <w:color w:val="000000"/>
          <w:kern w:val="0"/>
          <w:sz w:val="12"/>
          <w:szCs w:val="12"/>
          <w:vertAlign w:val="superscript"/>
        </w:rPr>
        <w:t>10 </w:t>
      </w:r>
      <w:r w:rsidRPr="0092466F">
        <w:rPr>
          <w:rFonts w:ascii="inherit" w:eastAsia="宋体" w:hAnsi="inherit" w:cs="Times New Roman"/>
          <w:color w:val="000000"/>
          <w:kern w:val="0"/>
          <w:sz w:val="18"/>
          <w:szCs w:val="18"/>
        </w:rPr>
        <w:t>After considering the impact of acquisitions and divestitures, concentrate sales volume for Asia Pacific for the year ended December 31, 2018 grew 5 percent.</w:t>
      </w:r>
    </w:p>
    <w:p w14:paraId="5356D07B"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i/>
          <w:iCs/>
          <w:color w:val="000000"/>
          <w:kern w:val="0"/>
          <w:sz w:val="20"/>
          <w:szCs w:val="20"/>
        </w:rPr>
        <w:t>Unit Case Volume</w:t>
      </w:r>
    </w:p>
    <w:p w14:paraId="4488EFE6"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 xml:space="preserve">The Coca-Cola system sold 30.3 billion, 29.6 billion and 29.2 billion unit cases of our products in 2019, 2018 and 2017, respectively. The unit case volume for 2019, 2018 and 2017 reflects the impact of brands acquired or licensed during the applicable year. The unit case volume for 2019, 2018 and 2017 also reflects the impact of the transfer of distribution rights with </w:t>
      </w:r>
      <w:r w:rsidRPr="0092466F">
        <w:rPr>
          <w:rFonts w:ascii="inherit" w:eastAsia="宋体" w:hAnsi="inherit" w:cs="Times New Roman"/>
          <w:color w:val="000000"/>
          <w:kern w:val="0"/>
          <w:sz w:val="20"/>
          <w:szCs w:val="20"/>
        </w:rPr>
        <w:lastRenderedPageBreak/>
        <w:t>respect to non-Company-owned brands that were previously licensed to us in North American bottling territories that have since been refranchised. The Company eliminated the unit case volume related to these structural changes from the base year, as applicable, when calculating 2019 versus 2018 and 2018 versus 2017 unit case volume growth rates.</w:t>
      </w:r>
    </w:p>
    <w:p w14:paraId="54683600"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Sparkling soft drinks represented 69 percent of our worldwide unit case volume for 2019, 2018 and 2017. Trademark Coca</w:t>
      </w:r>
      <w:r w:rsidRPr="0092466F">
        <w:rPr>
          <w:rFonts w:ascii="inherit" w:eastAsia="宋体" w:hAnsi="inherit" w:cs="Times New Roman"/>
          <w:color w:val="000000"/>
          <w:kern w:val="0"/>
          <w:sz w:val="20"/>
          <w:szCs w:val="20"/>
        </w:rPr>
        <w:noBreakHyphen/>
        <w:t>Cola accounted for 45 percent of our worldwide unit case volume for 2019, 2018 and 2017.</w:t>
      </w:r>
    </w:p>
    <w:p w14:paraId="3CEC89F9"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In 2019, unit case volume in the United States represented 18 percent of the Company's worldwide unit case volume. Of the U.S. unit case volume, 62 percent was attributable to sparkling soft drinks. Trademark Coca-Cola accounted for 43 percent of U.S. unit case volume.</w:t>
      </w:r>
    </w:p>
    <w:p w14:paraId="5975E57B"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Unit case volume outside the United States represented 82 percent of the Company's worldwide unit case volume for 2019. The countries outside the United States in which our unit case volumes were the largest were Mexico, China, Brazil and India,</w:t>
      </w:r>
    </w:p>
    <w:p w14:paraId="1AF1793A"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3CC45BDF"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45</w:t>
      </w:r>
    </w:p>
    <w:p w14:paraId="54053D85"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726391F3">
          <v:rect id="_x0000_i1071" style="width:0;height:1.5pt" o:hralign="center" o:hrstd="t" o:hrnoshade="t" o:hr="t" fillcolor="black" stroked="f"/>
        </w:pict>
      </w:r>
    </w:p>
    <w:p w14:paraId="68160A67"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309A119F"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which together accounted for 31 percent of our worldwide unit case volume. Of the non-U.S. unit case volume, 70 percent was attributable to sparkling soft drinks. Trademark Coca-Cola accounted for 46 percent of non-U.S. unit case volume.</w:t>
      </w:r>
    </w:p>
    <w:p w14:paraId="21A2D270"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i/>
          <w:iCs/>
          <w:color w:val="000000"/>
          <w:kern w:val="0"/>
          <w:sz w:val="20"/>
          <w:szCs w:val="20"/>
        </w:rPr>
        <w:t>Year Ended December 31, 2019 versus Year Ended December 31, 2018</w:t>
      </w:r>
    </w:p>
    <w:p w14:paraId="7E6FC5B6"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Unit case volume in Europe, Middle East and Africa grew 2 percent, which included growth of 2 percent in sparkling soft drinks, 3 percent in water, enhanced water and sports drinks and 3 percent in tea and coffee. Growth in sparkling soft drinks was primarily driven by 4 percent growth in Trademark Coca-Cola. The group reported increases in unit case volume in the Central &amp; Eastern Europe; Turkey, Caucasus &amp; Central Asia; South &amp; East Africa; West Africa; and Western Europe business units. The unit case volume in the Middle East &amp; North Africa business unit was even.</w:t>
      </w:r>
    </w:p>
    <w:p w14:paraId="2100CBB5"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In Latin America, unit case volume grew 1 percent, which included growth of 5 percent in water, enhanced water and sports drinks and 6 percent in tea and coffee, with even performance in sparkling soft drinks, partially offset by a 1 percent decline in juice, dairy and plant-based beverages. Trademark Coca-Cola grew 1 percent. The group's volume reflected growth of 5 percent in both the Brazil and Latin Center business units and 1 percent in the Mexico business unit, partially offset by a 5 percent decline in the South Latin business unit.</w:t>
      </w:r>
    </w:p>
    <w:p w14:paraId="3693AA82"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Unit case volume in North America was even, with even performance in both sparkling soft drinks and juice, dairy and plant-based beverages. Unit case volume in water, enhanced water and sports drinks grew 1 percent, driven by 7 percent growth in sports drinks. Growth in this category cluster was offset by a 1 percent decline in tea and coffee.</w:t>
      </w:r>
    </w:p>
    <w:p w14:paraId="5A010934"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 xml:space="preserve">In Asia Pacific, unit case volume grew 5 percent, reflecting 8 percent growth in sparkling soft drinks, 1 percent growth in water, enhanced water and sports drinks, and 2 percent growth in both juice, dairy and plant-based beverages and tea and coffee. Growth in sparkling soft drinks volume included 9 percent growth in Trademark Coca-Cola and 5 percent growth in Trademark Sprite. Volume within the water, enhanced water and sports drinks category cluster included growth of 2 percent in packaged water. The group's volume reflects growth of 11 percent in the </w:t>
      </w:r>
      <w:r w:rsidRPr="0092466F">
        <w:rPr>
          <w:rFonts w:ascii="inherit" w:eastAsia="宋体" w:hAnsi="inherit" w:cs="Times New Roman"/>
          <w:color w:val="000000"/>
          <w:kern w:val="0"/>
          <w:sz w:val="20"/>
          <w:szCs w:val="20"/>
        </w:rPr>
        <w:lastRenderedPageBreak/>
        <w:t>India &amp; South West Asia business unit, 10 percent in the ASEAN business unit, 3 percent in the Greater China &amp; Korea business unit and 1 percent in the South Pacific business unit. The growth in these business units was partially offset by a decline of 2 percent in the Japan business unit.</w:t>
      </w:r>
    </w:p>
    <w:p w14:paraId="74CAF0C5"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Unit case volume for Global Ventures grew 7 percent, which included growth of 8 percent in juice, dairy and plant-based beverages and growth in energy drinks, partially offset by a decline in tea.</w:t>
      </w:r>
    </w:p>
    <w:p w14:paraId="2883B073"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Unit case volume for Bottling Investments grew 24 percent. This increase primarily reflects the impact of the acquisition of a controlling interest in the Philippine bottling operations as well as growth in India and South Africa. Refer to Note 2 of Notes to Consolidated Financial Statements for additional information.</w:t>
      </w:r>
    </w:p>
    <w:p w14:paraId="5F15016B"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i/>
          <w:iCs/>
          <w:color w:val="000000"/>
          <w:kern w:val="0"/>
          <w:sz w:val="20"/>
          <w:szCs w:val="20"/>
        </w:rPr>
        <w:t>Year Ended December 31, 2018 versus Year Ended December 31, 2017</w:t>
      </w:r>
    </w:p>
    <w:p w14:paraId="43E45750"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Unit case volume in Europe, Middle East and Africa grew 2 percent, which included growth of 2 percent in sparkling soft drinks and 3 percent in water, enhanced water and sports drinks. Growth in sparkling soft drinks was primarily driven by 2 percent growth in Trademark Coca-Cola and 3 percent growth in Trademark Fanta. The group reported increases in unit case volume in the Central &amp; Eastern Europe; Turkey, Caucasus &amp; Central Asia; and Middle East &amp; North Africa business units. The unit case volume growth in these business units was partially offset by a decline in the West Africa business unit. Volume in the South &amp; East Africa and Western Europe business units was even.</w:t>
      </w:r>
    </w:p>
    <w:p w14:paraId="29F6720E"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In Latin America, unit case volume was even, which included growth of 4 percent in juice, dairy and plant-based beverages and 1 percent in water, enhanced water and sports drinks. Sparkling soft drinks volume was even. The group's volume reflected growth of 1 percent in each of the Mexico, Brazil and Latin Center business units, offset by a 4 percent decline in the South Latin business unit. The growth in Mexico's volume was primarily driven by 1 percent growth in sparkling soft drinks and 8 percent growth in juice, dairy and plant-based beverages. The decline in South Latin's volume was driven by a 4 percent decline in sparkling soft drinks.</w:t>
      </w:r>
    </w:p>
    <w:p w14:paraId="6E823C54"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Unit case volume in North America was even. Sparkling soft drinks grew 1 percent, which included growth of 3 percent in Trademark Sprite and 1 percent in Trademark Coca</w:t>
      </w:r>
      <w:r w:rsidRPr="0092466F">
        <w:rPr>
          <w:rFonts w:ascii="inherit" w:eastAsia="宋体" w:hAnsi="inherit" w:cs="Times New Roman"/>
          <w:color w:val="000000"/>
          <w:kern w:val="0"/>
          <w:sz w:val="20"/>
          <w:szCs w:val="20"/>
        </w:rPr>
        <w:noBreakHyphen/>
        <w:t>Cola. Unit case volume in water, enhanced water and sports drinks grew 2 percent, primarily driven by 2 percent growth in packaged water and 1 percent growth in sports drinks. Growth in these category clusters was offset by a 3 percent decline in juice, dairy and plant-based beverages.</w:t>
      </w:r>
    </w:p>
    <w:p w14:paraId="15515A07"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In Asia Pacific, unit case volume grew 4 percent, reflecting 4 percent growth in sparkling soft drinks, 5 percent growth in water, enhanced water and sports drinks, and 4 percent growth in tea and coffee. Growth in sparkling soft drinks volume included 5 percent growth in Trademark Coca-Cola and 6 percent growth in Trademark Sprite. Volume within the water, enhanced water and sports drinks category cluster included growth of 7 percent in packaged water. The group's volume reflects growth of 6 percent in the Greater China &amp; Korea business unit, 10 percent in the India &amp; South West Asia business unit and 1 percent in the Japan business unit. Volume in the South Pacific and ASEAN business units was even.</w:t>
      </w:r>
    </w:p>
    <w:p w14:paraId="6CF78D97"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6FFFCBE5"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46</w:t>
      </w:r>
    </w:p>
    <w:p w14:paraId="433DFBB7"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70E31AC6">
          <v:rect id="_x0000_i1072" style="width:0;height:1.5pt" o:hralign="center" o:hrstd="t" o:hrnoshade="t" o:hr="t" fillcolor="black" stroked="f"/>
        </w:pict>
      </w:r>
    </w:p>
    <w:p w14:paraId="3BEE6822"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441DB339"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lastRenderedPageBreak/>
        <w:t>Unit case volume for Global Ventures grew 8 percent, which included growth of 8 percent in juice, dairy and plant-based beverages and growth in energy drinks, partially offset by a decline in tea.</w:t>
      </w:r>
    </w:p>
    <w:p w14:paraId="42716780"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Unit case volume for Bottling Investments declined 15 percent. This decrease primarily reflects the impact of refranchising activities, partially offset by growth in India as well as the impact of bottler acquisitions. Refer to Note 2 of Notes to Consolidated Financial Statements for additional information.</w:t>
      </w:r>
    </w:p>
    <w:p w14:paraId="139C7285"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i/>
          <w:iCs/>
          <w:color w:val="000000"/>
          <w:kern w:val="0"/>
          <w:sz w:val="20"/>
          <w:szCs w:val="20"/>
        </w:rPr>
        <w:t>Concentrate Sales Volume</w:t>
      </w:r>
    </w:p>
    <w:p w14:paraId="73E203B2"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In 2019, worldwide concentrate sales volume and unit case sales volume both grew 2 percent compared to 2018. In 2018, worldwide concentrate sales volume grew 3 percent and unit case sales volume grew 2 percent compared to 2017. The differences between concentrate sales volume and unit case volume growth rates on a consolidated basis and for the operating segments were primarily due to the timing of concentrate shipments, structural changes and the impact of unit case volume from certain joint ventures in which the Company has an equity interest, but to which the Company does not sell concentrates, syrups, source waters or powders/minerals.</w:t>
      </w:r>
    </w:p>
    <w:p w14:paraId="40B4CA63"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i/>
          <w:iCs/>
          <w:color w:val="000000"/>
          <w:kern w:val="0"/>
          <w:sz w:val="20"/>
          <w:szCs w:val="20"/>
        </w:rPr>
        <w:t>Net Operating Revenues</w:t>
      </w:r>
    </w:p>
    <w:p w14:paraId="72C50237"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i/>
          <w:iCs/>
          <w:color w:val="000000"/>
          <w:kern w:val="0"/>
          <w:sz w:val="20"/>
          <w:szCs w:val="20"/>
        </w:rPr>
        <w:t>Year Ended December 31, 2019 versus Year Ended December 31, 2018</w:t>
      </w:r>
    </w:p>
    <w:p w14:paraId="0AF2F869"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Net operating revenues were $37,266 million in 2019, compared to $34,300 million in 2018, an increase of $2,966 million, or 9 percent.</w:t>
      </w:r>
    </w:p>
    <w:p w14:paraId="26309483"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The following table illustrates, on a percentage basis, the estimated impact of the factors resulting in the increase (decrease) in net operating revenues on a consolidated basis and for each of our operating segments:</w:t>
      </w:r>
    </w:p>
    <w:tbl>
      <w:tblPr>
        <w:tblW w:w="19669" w:type="dxa"/>
        <w:tblCellMar>
          <w:left w:w="0" w:type="dxa"/>
          <w:right w:w="0" w:type="dxa"/>
        </w:tblCellMar>
        <w:tblLook w:val="04A0" w:firstRow="1" w:lastRow="0" w:firstColumn="1" w:lastColumn="0" w:noHBand="0" w:noVBand="1"/>
      </w:tblPr>
      <w:tblGrid>
        <w:gridCol w:w="7368"/>
        <w:gridCol w:w="1557"/>
        <w:gridCol w:w="208"/>
        <w:gridCol w:w="2528"/>
        <w:gridCol w:w="208"/>
        <w:gridCol w:w="2722"/>
        <w:gridCol w:w="285"/>
        <w:gridCol w:w="2337"/>
        <w:gridCol w:w="208"/>
        <w:gridCol w:w="1941"/>
        <w:gridCol w:w="307"/>
      </w:tblGrid>
      <w:tr w:rsidR="0092466F" w:rsidRPr="0092466F" w14:paraId="07FF90E9" w14:textId="77777777" w:rsidTr="0092466F">
        <w:tc>
          <w:tcPr>
            <w:tcW w:w="0" w:type="auto"/>
            <w:gridSpan w:val="11"/>
            <w:vAlign w:val="center"/>
            <w:hideMark/>
          </w:tcPr>
          <w:p w14:paraId="30BE1A31"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p>
        </w:tc>
      </w:tr>
      <w:tr w:rsidR="0092466F" w:rsidRPr="0092466F" w14:paraId="4483AF1E" w14:textId="77777777" w:rsidTr="0092466F">
        <w:tc>
          <w:tcPr>
            <w:tcW w:w="7397" w:type="dxa"/>
            <w:vAlign w:val="center"/>
            <w:hideMark/>
          </w:tcPr>
          <w:p w14:paraId="7266FC94"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562" w:type="dxa"/>
            <w:vAlign w:val="center"/>
            <w:hideMark/>
          </w:tcPr>
          <w:p w14:paraId="73F4B3F9"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97" w:type="dxa"/>
            <w:vAlign w:val="center"/>
            <w:hideMark/>
          </w:tcPr>
          <w:p w14:paraId="0DA93B31"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536" w:type="dxa"/>
            <w:vAlign w:val="center"/>
            <w:hideMark/>
          </w:tcPr>
          <w:p w14:paraId="30507149"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97" w:type="dxa"/>
            <w:vAlign w:val="center"/>
            <w:hideMark/>
          </w:tcPr>
          <w:p w14:paraId="1916D6FD"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731" w:type="dxa"/>
            <w:vAlign w:val="center"/>
            <w:hideMark/>
          </w:tcPr>
          <w:p w14:paraId="1C4256BE"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63" w:type="dxa"/>
            <w:vAlign w:val="center"/>
            <w:hideMark/>
          </w:tcPr>
          <w:p w14:paraId="38067EA8"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344" w:type="dxa"/>
            <w:vAlign w:val="center"/>
            <w:hideMark/>
          </w:tcPr>
          <w:p w14:paraId="6C35BF61"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97" w:type="dxa"/>
            <w:vAlign w:val="center"/>
            <w:hideMark/>
          </w:tcPr>
          <w:p w14:paraId="64FBEFF6"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948" w:type="dxa"/>
            <w:vAlign w:val="center"/>
            <w:hideMark/>
          </w:tcPr>
          <w:p w14:paraId="303196CC"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97" w:type="dxa"/>
            <w:vAlign w:val="center"/>
            <w:hideMark/>
          </w:tcPr>
          <w:p w14:paraId="7972CF32"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3320263F" w14:textId="77777777" w:rsidTr="0092466F">
        <w:tc>
          <w:tcPr>
            <w:tcW w:w="0" w:type="auto"/>
            <w:tcMar>
              <w:top w:w="30" w:type="dxa"/>
              <w:left w:w="30" w:type="dxa"/>
              <w:bottom w:w="30" w:type="dxa"/>
              <w:right w:w="30" w:type="dxa"/>
            </w:tcMar>
            <w:vAlign w:val="bottom"/>
            <w:hideMark/>
          </w:tcPr>
          <w:p w14:paraId="0AE1F8C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14:paraId="1A11ACD5" w14:textId="77777777" w:rsidR="0092466F" w:rsidRPr="0092466F" w:rsidRDefault="0092466F" w:rsidP="0092466F">
            <w:pPr>
              <w:widowControl/>
              <w:jc w:val="center"/>
              <w:rPr>
                <w:rFonts w:ascii="Times New Roman" w:eastAsia="宋体" w:hAnsi="Times New Roman" w:cs="Times New Roman"/>
                <w:kern w:val="0"/>
                <w:sz w:val="16"/>
                <w:szCs w:val="16"/>
              </w:rPr>
            </w:pPr>
            <w:r w:rsidRPr="0092466F">
              <w:rPr>
                <w:rFonts w:ascii="inherit" w:eastAsia="宋体" w:hAnsi="inherit" w:cs="Times New Roman"/>
                <w:kern w:val="0"/>
                <w:sz w:val="16"/>
                <w:szCs w:val="16"/>
              </w:rPr>
              <w:t>Percent Change 2019 versus 2018</w:t>
            </w:r>
          </w:p>
        </w:tc>
      </w:tr>
      <w:tr w:rsidR="0092466F" w:rsidRPr="0092466F" w14:paraId="57ECDF78" w14:textId="77777777" w:rsidTr="0092466F">
        <w:tc>
          <w:tcPr>
            <w:tcW w:w="0" w:type="auto"/>
            <w:tcMar>
              <w:top w:w="30" w:type="dxa"/>
              <w:left w:w="30" w:type="dxa"/>
              <w:bottom w:w="30" w:type="dxa"/>
              <w:right w:w="30" w:type="dxa"/>
            </w:tcMar>
            <w:vAlign w:val="bottom"/>
            <w:hideMark/>
          </w:tcPr>
          <w:p w14:paraId="7368019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78113133"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Volume</w:t>
            </w:r>
            <w:r w:rsidRPr="0092466F">
              <w:rPr>
                <w:rFonts w:ascii="inherit" w:eastAsia="宋体" w:hAnsi="inherit" w:cs="Times New Roman"/>
                <w:kern w:val="0"/>
                <w:sz w:val="10"/>
                <w:szCs w:val="10"/>
                <w:vertAlign w:val="superscript"/>
              </w:rPr>
              <w:t>1</w:t>
            </w:r>
          </w:p>
        </w:tc>
        <w:tc>
          <w:tcPr>
            <w:tcW w:w="0" w:type="auto"/>
            <w:tcBorders>
              <w:bottom w:val="single" w:sz="6" w:space="0" w:color="000000"/>
            </w:tcBorders>
            <w:vAlign w:val="bottom"/>
            <w:hideMark/>
          </w:tcPr>
          <w:p w14:paraId="469978C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08BB1887"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Price, Product &amp; Geographic Mix</w:t>
            </w:r>
          </w:p>
        </w:tc>
        <w:tc>
          <w:tcPr>
            <w:tcW w:w="0" w:type="auto"/>
            <w:tcBorders>
              <w:top w:val="single" w:sz="6" w:space="0" w:color="000000"/>
              <w:bottom w:val="single" w:sz="6" w:space="0" w:color="000000"/>
            </w:tcBorders>
            <w:vAlign w:val="bottom"/>
            <w:hideMark/>
          </w:tcPr>
          <w:p w14:paraId="0CA8A94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3D736934"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Foreign Currency Fluctuations</w:t>
            </w:r>
          </w:p>
        </w:tc>
        <w:tc>
          <w:tcPr>
            <w:tcW w:w="0" w:type="auto"/>
            <w:tcBorders>
              <w:top w:val="single" w:sz="6" w:space="0" w:color="000000"/>
              <w:bottom w:val="single" w:sz="6" w:space="0" w:color="000000"/>
            </w:tcBorders>
            <w:vAlign w:val="bottom"/>
            <w:hideMark/>
          </w:tcPr>
          <w:p w14:paraId="0F97CA4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4D36FBB3"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Acquisitions &amp; Divestitures</w:t>
            </w:r>
            <w:r w:rsidRPr="0092466F">
              <w:rPr>
                <w:rFonts w:ascii="inherit" w:eastAsia="宋体" w:hAnsi="inherit" w:cs="Times New Roman"/>
                <w:kern w:val="0"/>
                <w:sz w:val="10"/>
                <w:szCs w:val="10"/>
                <w:vertAlign w:val="superscript"/>
              </w:rPr>
              <w:t>2</w:t>
            </w:r>
            <w:r w:rsidRPr="0092466F">
              <w:rPr>
                <w:rFonts w:ascii="inherit" w:eastAsia="宋体" w:hAnsi="inherit" w:cs="Times New Roman"/>
                <w:kern w:val="0"/>
                <w:sz w:val="16"/>
                <w:szCs w:val="16"/>
              </w:rPr>
              <w:t> </w:t>
            </w:r>
          </w:p>
        </w:tc>
        <w:tc>
          <w:tcPr>
            <w:tcW w:w="0" w:type="auto"/>
            <w:tcBorders>
              <w:top w:val="single" w:sz="6" w:space="0" w:color="000000"/>
              <w:bottom w:val="single" w:sz="6" w:space="0" w:color="000000"/>
            </w:tcBorders>
            <w:vAlign w:val="bottom"/>
            <w:hideMark/>
          </w:tcPr>
          <w:p w14:paraId="5162E4E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59F575AC"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Total</w:t>
            </w:r>
          </w:p>
        </w:tc>
        <w:tc>
          <w:tcPr>
            <w:tcW w:w="0" w:type="auto"/>
            <w:tcBorders>
              <w:bottom w:val="single" w:sz="6" w:space="0" w:color="000000"/>
            </w:tcBorders>
            <w:vAlign w:val="bottom"/>
            <w:hideMark/>
          </w:tcPr>
          <w:p w14:paraId="38B020F3"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1CCE48C7" w14:textId="77777777" w:rsidTr="0092466F">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3545EC9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Consolidated</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5692293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043B39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004E745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CD0F89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57DD259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9F8530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695CAF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7</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5B996CD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27F1EDB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7387AD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r>
      <w:tr w:rsidR="0092466F" w:rsidRPr="0092466F" w14:paraId="68726502" w14:textId="77777777" w:rsidTr="0092466F">
        <w:tc>
          <w:tcPr>
            <w:tcW w:w="0" w:type="auto"/>
            <w:tcMar>
              <w:top w:w="30" w:type="dxa"/>
              <w:left w:w="30" w:type="dxa"/>
              <w:bottom w:w="30" w:type="dxa"/>
              <w:right w:w="30" w:type="dxa"/>
            </w:tcMar>
            <w:vAlign w:val="bottom"/>
            <w:hideMark/>
          </w:tcPr>
          <w:p w14:paraId="30CAC1A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Europe, Middle East &amp; Africa</w:t>
            </w:r>
          </w:p>
        </w:tc>
        <w:tc>
          <w:tcPr>
            <w:tcW w:w="0" w:type="auto"/>
            <w:tcMar>
              <w:top w:w="30" w:type="dxa"/>
              <w:left w:w="30" w:type="dxa"/>
              <w:bottom w:w="30" w:type="dxa"/>
              <w:right w:w="0" w:type="dxa"/>
            </w:tcMar>
            <w:vAlign w:val="bottom"/>
            <w:hideMark/>
          </w:tcPr>
          <w:p w14:paraId="6D72EDF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w:t>
            </w:r>
          </w:p>
        </w:tc>
        <w:tc>
          <w:tcPr>
            <w:tcW w:w="0" w:type="auto"/>
            <w:tcMar>
              <w:top w:w="30" w:type="dxa"/>
              <w:left w:w="0" w:type="dxa"/>
              <w:bottom w:w="30" w:type="dxa"/>
              <w:right w:w="30" w:type="dxa"/>
            </w:tcMar>
            <w:vAlign w:val="bottom"/>
            <w:hideMark/>
          </w:tcPr>
          <w:p w14:paraId="6D200A9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tcBorders>
            <w:tcMar>
              <w:top w:w="30" w:type="dxa"/>
              <w:left w:w="30" w:type="dxa"/>
              <w:bottom w:w="30" w:type="dxa"/>
              <w:right w:w="0" w:type="dxa"/>
            </w:tcMar>
            <w:vAlign w:val="bottom"/>
            <w:hideMark/>
          </w:tcPr>
          <w:p w14:paraId="01428E5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w:t>
            </w:r>
          </w:p>
        </w:tc>
        <w:tc>
          <w:tcPr>
            <w:tcW w:w="0" w:type="auto"/>
            <w:tcBorders>
              <w:top w:val="single" w:sz="6" w:space="0" w:color="000000"/>
            </w:tcBorders>
            <w:tcMar>
              <w:top w:w="30" w:type="dxa"/>
              <w:left w:w="0" w:type="dxa"/>
              <w:bottom w:w="30" w:type="dxa"/>
              <w:right w:w="30" w:type="dxa"/>
            </w:tcMar>
            <w:vAlign w:val="bottom"/>
            <w:hideMark/>
          </w:tcPr>
          <w:p w14:paraId="715B202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30" w:type="dxa"/>
              <w:bottom w:w="30" w:type="dxa"/>
              <w:right w:w="0" w:type="dxa"/>
            </w:tcMar>
            <w:vAlign w:val="bottom"/>
            <w:hideMark/>
          </w:tcPr>
          <w:p w14:paraId="4FEC763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(9</w:t>
            </w:r>
          </w:p>
        </w:tc>
        <w:tc>
          <w:tcPr>
            <w:tcW w:w="0" w:type="auto"/>
            <w:tcMar>
              <w:top w:w="30" w:type="dxa"/>
              <w:left w:w="0" w:type="dxa"/>
              <w:bottom w:w="30" w:type="dxa"/>
              <w:right w:w="30" w:type="dxa"/>
            </w:tcMar>
            <w:vAlign w:val="bottom"/>
            <w:hideMark/>
          </w:tcPr>
          <w:p w14:paraId="3D810F4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30" w:type="dxa"/>
              <w:bottom w:w="30" w:type="dxa"/>
              <w:right w:w="0" w:type="dxa"/>
            </w:tcMar>
            <w:vAlign w:val="bottom"/>
            <w:hideMark/>
          </w:tcPr>
          <w:p w14:paraId="1B32E53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w:t>
            </w:r>
          </w:p>
        </w:tc>
        <w:tc>
          <w:tcPr>
            <w:tcW w:w="0" w:type="auto"/>
            <w:tcMar>
              <w:top w:w="30" w:type="dxa"/>
              <w:left w:w="0" w:type="dxa"/>
              <w:bottom w:w="30" w:type="dxa"/>
              <w:right w:w="30" w:type="dxa"/>
            </w:tcMar>
            <w:vAlign w:val="bottom"/>
            <w:hideMark/>
          </w:tcPr>
          <w:p w14:paraId="0A90361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30" w:type="dxa"/>
              <w:bottom w:w="30" w:type="dxa"/>
              <w:right w:w="0" w:type="dxa"/>
            </w:tcMar>
            <w:vAlign w:val="bottom"/>
            <w:hideMark/>
          </w:tcPr>
          <w:p w14:paraId="5977D24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w:t>
            </w:r>
          </w:p>
        </w:tc>
        <w:tc>
          <w:tcPr>
            <w:tcW w:w="0" w:type="auto"/>
            <w:tcMar>
              <w:top w:w="30" w:type="dxa"/>
              <w:left w:w="0" w:type="dxa"/>
              <w:bottom w:w="30" w:type="dxa"/>
              <w:right w:w="30" w:type="dxa"/>
            </w:tcMar>
            <w:vAlign w:val="bottom"/>
            <w:hideMark/>
          </w:tcPr>
          <w:p w14:paraId="64CB5B1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r>
      <w:tr w:rsidR="0092466F" w:rsidRPr="0092466F" w14:paraId="240F9703" w14:textId="77777777" w:rsidTr="0092466F">
        <w:tc>
          <w:tcPr>
            <w:tcW w:w="0" w:type="auto"/>
            <w:shd w:val="clear" w:color="auto" w:fill="CCEEFF"/>
            <w:tcMar>
              <w:top w:w="30" w:type="dxa"/>
              <w:left w:w="30" w:type="dxa"/>
              <w:bottom w:w="30" w:type="dxa"/>
              <w:right w:w="30" w:type="dxa"/>
            </w:tcMar>
            <w:vAlign w:val="bottom"/>
            <w:hideMark/>
          </w:tcPr>
          <w:p w14:paraId="0799EDE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Latin America</w:t>
            </w:r>
          </w:p>
        </w:tc>
        <w:tc>
          <w:tcPr>
            <w:tcW w:w="0" w:type="auto"/>
            <w:shd w:val="clear" w:color="auto" w:fill="CCEEFF"/>
            <w:tcMar>
              <w:top w:w="30" w:type="dxa"/>
              <w:left w:w="30" w:type="dxa"/>
              <w:bottom w:w="30" w:type="dxa"/>
              <w:right w:w="0" w:type="dxa"/>
            </w:tcMar>
            <w:vAlign w:val="bottom"/>
            <w:hideMark/>
          </w:tcPr>
          <w:p w14:paraId="374840C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w:t>
            </w:r>
          </w:p>
        </w:tc>
        <w:tc>
          <w:tcPr>
            <w:tcW w:w="0" w:type="auto"/>
            <w:shd w:val="clear" w:color="auto" w:fill="CCEEFF"/>
            <w:vAlign w:val="bottom"/>
            <w:hideMark/>
          </w:tcPr>
          <w:p w14:paraId="69EB1E2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7BF015D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13</w:t>
            </w:r>
          </w:p>
        </w:tc>
        <w:tc>
          <w:tcPr>
            <w:tcW w:w="0" w:type="auto"/>
            <w:shd w:val="clear" w:color="auto" w:fill="CCEEFF"/>
            <w:vAlign w:val="bottom"/>
            <w:hideMark/>
          </w:tcPr>
          <w:p w14:paraId="4483570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7DAEE46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(10</w:t>
            </w:r>
          </w:p>
        </w:tc>
        <w:tc>
          <w:tcPr>
            <w:tcW w:w="0" w:type="auto"/>
            <w:shd w:val="clear" w:color="auto" w:fill="CCEEFF"/>
            <w:tcMar>
              <w:top w:w="30" w:type="dxa"/>
              <w:left w:w="0" w:type="dxa"/>
              <w:bottom w:w="30" w:type="dxa"/>
              <w:right w:w="30" w:type="dxa"/>
            </w:tcMar>
            <w:vAlign w:val="bottom"/>
            <w:hideMark/>
          </w:tcPr>
          <w:p w14:paraId="397E734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30" w:type="dxa"/>
              <w:bottom w:w="30" w:type="dxa"/>
              <w:right w:w="0" w:type="dxa"/>
            </w:tcMar>
            <w:vAlign w:val="bottom"/>
            <w:hideMark/>
          </w:tcPr>
          <w:p w14:paraId="431A504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vAlign w:val="bottom"/>
            <w:hideMark/>
          </w:tcPr>
          <w:p w14:paraId="63867E9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39B28B8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3</w:t>
            </w:r>
          </w:p>
        </w:tc>
        <w:tc>
          <w:tcPr>
            <w:tcW w:w="0" w:type="auto"/>
            <w:shd w:val="clear" w:color="auto" w:fill="CCEEFF"/>
            <w:vAlign w:val="bottom"/>
            <w:hideMark/>
          </w:tcPr>
          <w:p w14:paraId="119F370D"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164E28F4" w14:textId="77777777" w:rsidTr="0092466F">
        <w:tc>
          <w:tcPr>
            <w:tcW w:w="0" w:type="auto"/>
            <w:tcMar>
              <w:top w:w="30" w:type="dxa"/>
              <w:left w:w="30" w:type="dxa"/>
              <w:bottom w:w="30" w:type="dxa"/>
              <w:right w:w="30" w:type="dxa"/>
            </w:tcMar>
            <w:vAlign w:val="bottom"/>
            <w:hideMark/>
          </w:tcPr>
          <w:p w14:paraId="052104C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North America</w:t>
            </w:r>
          </w:p>
        </w:tc>
        <w:tc>
          <w:tcPr>
            <w:tcW w:w="0" w:type="auto"/>
            <w:tcMar>
              <w:top w:w="30" w:type="dxa"/>
              <w:left w:w="30" w:type="dxa"/>
              <w:bottom w:w="30" w:type="dxa"/>
              <w:right w:w="0" w:type="dxa"/>
            </w:tcMar>
            <w:vAlign w:val="bottom"/>
            <w:hideMark/>
          </w:tcPr>
          <w:p w14:paraId="5EC183C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vAlign w:val="bottom"/>
            <w:hideMark/>
          </w:tcPr>
          <w:p w14:paraId="40E99E0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5D60042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w:t>
            </w:r>
          </w:p>
        </w:tc>
        <w:tc>
          <w:tcPr>
            <w:tcW w:w="0" w:type="auto"/>
            <w:vAlign w:val="bottom"/>
            <w:hideMark/>
          </w:tcPr>
          <w:p w14:paraId="478C19F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64CC213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vAlign w:val="bottom"/>
            <w:hideMark/>
          </w:tcPr>
          <w:p w14:paraId="0623460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124318F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vAlign w:val="bottom"/>
            <w:hideMark/>
          </w:tcPr>
          <w:p w14:paraId="3322B1E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551088E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w:t>
            </w:r>
          </w:p>
        </w:tc>
        <w:tc>
          <w:tcPr>
            <w:tcW w:w="0" w:type="auto"/>
            <w:vAlign w:val="bottom"/>
            <w:hideMark/>
          </w:tcPr>
          <w:p w14:paraId="76618592"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45C6E0D6" w14:textId="77777777" w:rsidTr="0092466F">
        <w:tc>
          <w:tcPr>
            <w:tcW w:w="0" w:type="auto"/>
            <w:shd w:val="clear" w:color="auto" w:fill="CCEEFF"/>
            <w:tcMar>
              <w:top w:w="30" w:type="dxa"/>
              <w:left w:w="30" w:type="dxa"/>
              <w:bottom w:w="30" w:type="dxa"/>
              <w:right w:w="30" w:type="dxa"/>
            </w:tcMar>
            <w:vAlign w:val="bottom"/>
            <w:hideMark/>
          </w:tcPr>
          <w:p w14:paraId="4F85D64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Asia Pacific</w:t>
            </w:r>
          </w:p>
        </w:tc>
        <w:tc>
          <w:tcPr>
            <w:tcW w:w="0" w:type="auto"/>
            <w:shd w:val="clear" w:color="auto" w:fill="CCEEFF"/>
            <w:tcMar>
              <w:top w:w="30" w:type="dxa"/>
              <w:left w:w="30" w:type="dxa"/>
              <w:bottom w:w="30" w:type="dxa"/>
              <w:right w:w="0" w:type="dxa"/>
            </w:tcMar>
            <w:vAlign w:val="bottom"/>
            <w:hideMark/>
          </w:tcPr>
          <w:p w14:paraId="5C7B5AF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w:t>
            </w:r>
          </w:p>
        </w:tc>
        <w:tc>
          <w:tcPr>
            <w:tcW w:w="0" w:type="auto"/>
            <w:shd w:val="clear" w:color="auto" w:fill="CCEEFF"/>
            <w:vAlign w:val="bottom"/>
            <w:hideMark/>
          </w:tcPr>
          <w:p w14:paraId="035E379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508643C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vAlign w:val="bottom"/>
            <w:hideMark/>
          </w:tcPr>
          <w:p w14:paraId="49E26F6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0ED7800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w:t>
            </w:r>
          </w:p>
        </w:tc>
        <w:tc>
          <w:tcPr>
            <w:tcW w:w="0" w:type="auto"/>
            <w:shd w:val="clear" w:color="auto" w:fill="CCEEFF"/>
            <w:tcMar>
              <w:top w:w="30" w:type="dxa"/>
              <w:left w:w="0" w:type="dxa"/>
              <w:bottom w:w="30" w:type="dxa"/>
              <w:right w:w="30" w:type="dxa"/>
            </w:tcMar>
            <w:vAlign w:val="bottom"/>
            <w:hideMark/>
          </w:tcPr>
          <w:p w14:paraId="7C586C2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30" w:type="dxa"/>
              <w:bottom w:w="30" w:type="dxa"/>
              <w:right w:w="0" w:type="dxa"/>
            </w:tcMar>
            <w:vAlign w:val="bottom"/>
            <w:hideMark/>
          </w:tcPr>
          <w:p w14:paraId="673B0B6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w:t>
            </w:r>
          </w:p>
        </w:tc>
        <w:tc>
          <w:tcPr>
            <w:tcW w:w="0" w:type="auto"/>
            <w:shd w:val="clear" w:color="auto" w:fill="CCEEFF"/>
            <w:tcMar>
              <w:top w:w="30" w:type="dxa"/>
              <w:left w:w="0" w:type="dxa"/>
              <w:bottom w:w="30" w:type="dxa"/>
              <w:right w:w="30" w:type="dxa"/>
            </w:tcMar>
            <w:vAlign w:val="bottom"/>
            <w:hideMark/>
          </w:tcPr>
          <w:p w14:paraId="5F3187C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30" w:type="dxa"/>
              <w:bottom w:w="30" w:type="dxa"/>
              <w:right w:w="0" w:type="dxa"/>
            </w:tcMar>
            <w:vAlign w:val="bottom"/>
            <w:hideMark/>
          </w:tcPr>
          <w:p w14:paraId="0A336FF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3</w:t>
            </w:r>
          </w:p>
        </w:tc>
        <w:tc>
          <w:tcPr>
            <w:tcW w:w="0" w:type="auto"/>
            <w:shd w:val="clear" w:color="auto" w:fill="CCEEFF"/>
            <w:vAlign w:val="bottom"/>
            <w:hideMark/>
          </w:tcPr>
          <w:p w14:paraId="725BC5F9"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201CC9A6" w14:textId="77777777" w:rsidTr="0092466F">
        <w:tc>
          <w:tcPr>
            <w:tcW w:w="0" w:type="auto"/>
            <w:tcMar>
              <w:top w:w="30" w:type="dxa"/>
              <w:left w:w="30" w:type="dxa"/>
              <w:bottom w:w="30" w:type="dxa"/>
              <w:right w:w="30" w:type="dxa"/>
            </w:tcMar>
            <w:vAlign w:val="bottom"/>
            <w:hideMark/>
          </w:tcPr>
          <w:p w14:paraId="79AC437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Global Ventures</w:t>
            </w:r>
          </w:p>
        </w:tc>
        <w:tc>
          <w:tcPr>
            <w:tcW w:w="0" w:type="auto"/>
            <w:tcMar>
              <w:top w:w="30" w:type="dxa"/>
              <w:left w:w="30" w:type="dxa"/>
              <w:bottom w:w="30" w:type="dxa"/>
              <w:right w:w="0" w:type="dxa"/>
            </w:tcMar>
            <w:vAlign w:val="bottom"/>
            <w:hideMark/>
          </w:tcPr>
          <w:p w14:paraId="60A5F2C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8</w:t>
            </w:r>
          </w:p>
        </w:tc>
        <w:tc>
          <w:tcPr>
            <w:tcW w:w="0" w:type="auto"/>
            <w:vAlign w:val="bottom"/>
            <w:hideMark/>
          </w:tcPr>
          <w:p w14:paraId="595F39D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353A075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w:t>
            </w:r>
          </w:p>
        </w:tc>
        <w:tc>
          <w:tcPr>
            <w:tcW w:w="0" w:type="auto"/>
            <w:tcMar>
              <w:top w:w="30" w:type="dxa"/>
              <w:left w:w="0" w:type="dxa"/>
              <w:bottom w:w="30" w:type="dxa"/>
              <w:right w:w="30" w:type="dxa"/>
            </w:tcMar>
            <w:vAlign w:val="bottom"/>
            <w:hideMark/>
          </w:tcPr>
          <w:p w14:paraId="0E38EE4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30" w:type="dxa"/>
              <w:bottom w:w="30" w:type="dxa"/>
              <w:right w:w="0" w:type="dxa"/>
            </w:tcMar>
            <w:vAlign w:val="bottom"/>
            <w:hideMark/>
          </w:tcPr>
          <w:p w14:paraId="3919C07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(16</w:t>
            </w:r>
          </w:p>
        </w:tc>
        <w:tc>
          <w:tcPr>
            <w:tcW w:w="0" w:type="auto"/>
            <w:tcMar>
              <w:top w:w="30" w:type="dxa"/>
              <w:left w:w="0" w:type="dxa"/>
              <w:bottom w:w="30" w:type="dxa"/>
              <w:right w:w="30" w:type="dxa"/>
            </w:tcMar>
            <w:vAlign w:val="bottom"/>
            <w:hideMark/>
          </w:tcPr>
          <w:p w14:paraId="2BF917D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30" w:type="dxa"/>
              <w:bottom w:w="30" w:type="dxa"/>
              <w:right w:w="0" w:type="dxa"/>
            </w:tcMar>
            <w:vAlign w:val="bottom"/>
            <w:hideMark/>
          </w:tcPr>
          <w:p w14:paraId="0E14EDC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242</w:t>
            </w:r>
          </w:p>
        </w:tc>
        <w:tc>
          <w:tcPr>
            <w:tcW w:w="0" w:type="auto"/>
            <w:vAlign w:val="bottom"/>
            <w:hideMark/>
          </w:tcPr>
          <w:p w14:paraId="53F1934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75ABCAE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233</w:t>
            </w:r>
          </w:p>
        </w:tc>
        <w:tc>
          <w:tcPr>
            <w:tcW w:w="0" w:type="auto"/>
            <w:vAlign w:val="bottom"/>
            <w:hideMark/>
          </w:tcPr>
          <w:p w14:paraId="5A94F8E2"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EB4E905" w14:textId="77777777" w:rsidTr="0092466F">
        <w:tc>
          <w:tcPr>
            <w:tcW w:w="0" w:type="auto"/>
            <w:tcBorders>
              <w:bottom w:val="single" w:sz="12" w:space="0" w:color="000000"/>
            </w:tcBorders>
            <w:shd w:val="clear" w:color="auto" w:fill="CCEEFF"/>
            <w:tcMar>
              <w:top w:w="30" w:type="dxa"/>
              <w:left w:w="30" w:type="dxa"/>
              <w:bottom w:w="30" w:type="dxa"/>
              <w:right w:w="30" w:type="dxa"/>
            </w:tcMar>
            <w:vAlign w:val="bottom"/>
            <w:hideMark/>
          </w:tcPr>
          <w:p w14:paraId="0B70AD1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Bottling Investments</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7CACFF4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6</w:t>
            </w:r>
          </w:p>
        </w:tc>
        <w:tc>
          <w:tcPr>
            <w:tcW w:w="0" w:type="auto"/>
            <w:tcBorders>
              <w:bottom w:val="single" w:sz="12" w:space="0" w:color="000000"/>
            </w:tcBorders>
            <w:shd w:val="clear" w:color="auto" w:fill="CCEEFF"/>
            <w:vAlign w:val="bottom"/>
            <w:hideMark/>
          </w:tcPr>
          <w:p w14:paraId="13CA424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515D5E7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w:t>
            </w:r>
          </w:p>
        </w:tc>
        <w:tc>
          <w:tcPr>
            <w:tcW w:w="0" w:type="auto"/>
            <w:tcBorders>
              <w:bottom w:val="single" w:sz="12" w:space="0" w:color="000000"/>
            </w:tcBorders>
            <w:shd w:val="clear" w:color="auto" w:fill="CCEEFF"/>
            <w:vAlign w:val="bottom"/>
            <w:hideMark/>
          </w:tcPr>
          <w:p w14:paraId="05FD7EF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68FD19C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w:t>
            </w:r>
          </w:p>
        </w:tc>
        <w:tc>
          <w:tcPr>
            <w:tcW w:w="0" w:type="auto"/>
            <w:tcBorders>
              <w:bottom w:val="single" w:sz="12" w:space="0" w:color="000000"/>
            </w:tcBorders>
            <w:shd w:val="clear" w:color="auto" w:fill="CCEEFF"/>
            <w:tcMar>
              <w:top w:w="30" w:type="dxa"/>
              <w:left w:w="0" w:type="dxa"/>
              <w:bottom w:w="30" w:type="dxa"/>
              <w:right w:w="30" w:type="dxa"/>
            </w:tcMar>
            <w:vAlign w:val="bottom"/>
            <w:hideMark/>
          </w:tcPr>
          <w:p w14:paraId="50D3DDA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6AEA7BF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w:t>
            </w:r>
          </w:p>
        </w:tc>
        <w:tc>
          <w:tcPr>
            <w:tcW w:w="0" w:type="auto"/>
            <w:tcBorders>
              <w:bottom w:val="single" w:sz="12" w:space="0" w:color="000000"/>
            </w:tcBorders>
            <w:shd w:val="clear" w:color="auto" w:fill="CCEEFF"/>
            <w:vAlign w:val="bottom"/>
            <w:hideMark/>
          </w:tcPr>
          <w:p w14:paraId="40A2DD6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4315235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10</w:t>
            </w:r>
          </w:p>
        </w:tc>
        <w:tc>
          <w:tcPr>
            <w:tcW w:w="0" w:type="auto"/>
            <w:tcBorders>
              <w:bottom w:val="single" w:sz="12" w:space="0" w:color="000000"/>
            </w:tcBorders>
            <w:shd w:val="clear" w:color="auto" w:fill="CCEEFF"/>
            <w:vAlign w:val="bottom"/>
            <w:hideMark/>
          </w:tcPr>
          <w:p w14:paraId="1CF8C547" w14:textId="77777777" w:rsidR="0092466F" w:rsidRPr="0092466F" w:rsidRDefault="0092466F" w:rsidP="0092466F">
            <w:pPr>
              <w:widowControl/>
              <w:jc w:val="left"/>
              <w:rPr>
                <w:rFonts w:ascii="Times New Roman" w:eastAsia="宋体" w:hAnsi="Times New Roman" w:cs="Times New Roman"/>
                <w:kern w:val="0"/>
                <w:sz w:val="20"/>
                <w:szCs w:val="20"/>
              </w:rPr>
            </w:pPr>
          </w:p>
        </w:tc>
      </w:tr>
    </w:tbl>
    <w:p w14:paraId="4D5C2F72" w14:textId="77777777" w:rsidR="0092466F" w:rsidRPr="0092466F" w:rsidRDefault="0092466F" w:rsidP="0092466F">
      <w:pPr>
        <w:widowControl/>
        <w:spacing w:line="216" w:lineRule="atLeast"/>
        <w:ind w:hanging="90"/>
        <w:jc w:val="left"/>
        <w:rPr>
          <w:rFonts w:ascii="Times New Roman" w:eastAsia="宋体" w:hAnsi="Times New Roman" w:cs="Times New Roman"/>
          <w:color w:val="000000"/>
          <w:kern w:val="0"/>
          <w:sz w:val="18"/>
          <w:szCs w:val="18"/>
        </w:rPr>
      </w:pPr>
      <w:r w:rsidRPr="0092466F">
        <w:rPr>
          <w:rFonts w:ascii="inherit" w:eastAsia="宋体" w:hAnsi="inherit" w:cs="Times New Roman"/>
          <w:color w:val="000000"/>
          <w:kern w:val="0"/>
          <w:sz w:val="18"/>
          <w:szCs w:val="18"/>
        </w:rPr>
        <w:t>Note: Certain rows may not add due to rounding.</w:t>
      </w:r>
    </w:p>
    <w:tbl>
      <w:tblPr>
        <w:tblW w:w="0" w:type="auto"/>
        <w:tblCellSpacing w:w="0" w:type="dxa"/>
        <w:tblCellMar>
          <w:left w:w="0" w:type="dxa"/>
          <w:bottom w:w="30" w:type="dxa"/>
          <w:right w:w="0" w:type="dxa"/>
        </w:tblCellMar>
        <w:tblLook w:val="04A0" w:firstRow="1" w:lastRow="0" w:firstColumn="1" w:lastColumn="0" w:noHBand="0" w:noVBand="1"/>
      </w:tblPr>
      <w:tblGrid>
        <w:gridCol w:w="90"/>
        <w:gridCol w:w="8216"/>
      </w:tblGrid>
      <w:tr w:rsidR="0092466F" w:rsidRPr="0092466F" w14:paraId="50E21BB8" w14:textId="77777777" w:rsidTr="0092466F">
        <w:trPr>
          <w:tblCellSpacing w:w="0" w:type="dxa"/>
        </w:trPr>
        <w:tc>
          <w:tcPr>
            <w:tcW w:w="90" w:type="dxa"/>
            <w:vAlign w:val="center"/>
            <w:hideMark/>
          </w:tcPr>
          <w:p w14:paraId="6494FEF4" w14:textId="77777777" w:rsidR="0092466F" w:rsidRPr="0092466F" w:rsidRDefault="0092466F" w:rsidP="0092466F">
            <w:pPr>
              <w:widowControl/>
              <w:spacing w:line="216" w:lineRule="atLeast"/>
              <w:ind w:hanging="90"/>
              <w:jc w:val="left"/>
              <w:rPr>
                <w:rFonts w:ascii="Times New Roman" w:eastAsia="宋体" w:hAnsi="Times New Roman" w:cs="Times New Roman"/>
                <w:color w:val="000000"/>
                <w:kern w:val="0"/>
                <w:sz w:val="18"/>
                <w:szCs w:val="18"/>
              </w:rPr>
            </w:pPr>
          </w:p>
        </w:tc>
        <w:tc>
          <w:tcPr>
            <w:tcW w:w="0" w:type="auto"/>
            <w:vAlign w:val="center"/>
            <w:hideMark/>
          </w:tcPr>
          <w:p w14:paraId="4305CEFA"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0091474D" w14:textId="77777777" w:rsidTr="0092466F">
        <w:trPr>
          <w:tblCellSpacing w:w="0" w:type="dxa"/>
        </w:trPr>
        <w:tc>
          <w:tcPr>
            <w:tcW w:w="0" w:type="auto"/>
            <w:hideMark/>
          </w:tcPr>
          <w:p w14:paraId="0D4E45F4"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2"/>
                <w:szCs w:val="12"/>
                <w:vertAlign w:val="superscript"/>
              </w:rPr>
              <w:t>1</w:t>
            </w:r>
            <w:r w:rsidRPr="0092466F">
              <w:rPr>
                <w:rFonts w:ascii="inherit" w:eastAsia="宋体" w:hAnsi="inherit" w:cs="Times New Roman"/>
                <w:kern w:val="0"/>
                <w:sz w:val="18"/>
                <w:szCs w:val="18"/>
              </w:rPr>
              <w:t> </w:t>
            </w:r>
          </w:p>
        </w:tc>
        <w:tc>
          <w:tcPr>
            <w:tcW w:w="0" w:type="auto"/>
            <w:hideMark/>
          </w:tcPr>
          <w:p w14:paraId="0EDE4888"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Represents the percent change in net operating revenues attributable to the increase (decrease) in concentrate sales volume for our geographic operating segments and our Global Ventures operating segment (excluding Costa non-ready-to-drink products) (expressed in equivalent unit cases) after considering the impact of acquisitions and divestitures. For our Bottling Investments operating segment, this represents the percent change in net operating revenues attributable to the increase (decrease) in unit case volume after considering the impact of structural changes. Our Bottling Investments operating segment data reflects unit case volume growth for consolidated bottlers only. Refer to the heading "Beverage Volume" above.</w:t>
            </w:r>
          </w:p>
        </w:tc>
      </w:tr>
    </w:tbl>
    <w:p w14:paraId="606909CC"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90"/>
        <w:gridCol w:w="8216"/>
      </w:tblGrid>
      <w:tr w:rsidR="0092466F" w:rsidRPr="0092466F" w14:paraId="5EB2ADB5" w14:textId="77777777" w:rsidTr="0092466F">
        <w:trPr>
          <w:tblCellSpacing w:w="0" w:type="dxa"/>
        </w:trPr>
        <w:tc>
          <w:tcPr>
            <w:tcW w:w="90" w:type="dxa"/>
            <w:vAlign w:val="center"/>
            <w:hideMark/>
          </w:tcPr>
          <w:p w14:paraId="38A9B320"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614993A9"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124785B7" w14:textId="77777777" w:rsidTr="0092466F">
        <w:trPr>
          <w:tblCellSpacing w:w="0" w:type="dxa"/>
        </w:trPr>
        <w:tc>
          <w:tcPr>
            <w:tcW w:w="0" w:type="auto"/>
            <w:hideMark/>
          </w:tcPr>
          <w:p w14:paraId="07BEE780"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2"/>
                <w:szCs w:val="12"/>
                <w:vertAlign w:val="superscript"/>
              </w:rPr>
              <w:lastRenderedPageBreak/>
              <w:t>2</w:t>
            </w:r>
            <w:r w:rsidRPr="0092466F">
              <w:rPr>
                <w:rFonts w:ascii="inherit" w:eastAsia="宋体" w:hAnsi="inherit" w:cs="Times New Roman"/>
                <w:kern w:val="0"/>
                <w:sz w:val="18"/>
                <w:szCs w:val="18"/>
              </w:rPr>
              <w:t> </w:t>
            </w:r>
          </w:p>
        </w:tc>
        <w:tc>
          <w:tcPr>
            <w:tcW w:w="0" w:type="auto"/>
            <w:hideMark/>
          </w:tcPr>
          <w:p w14:paraId="41C3DECF"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Includes structural changes. Refer to the heading "Structural Changes, Acquired Brands and Newly Licensed Brands" above.</w:t>
            </w:r>
          </w:p>
        </w:tc>
      </w:tr>
    </w:tbl>
    <w:p w14:paraId="5CE18124"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Refer to the heading "Beverage Volume" above for additional information related to changes in our unit case and concentrate sales volumes.</w:t>
      </w:r>
    </w:p>
    <w:p w14:paraId="52241CBE"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"Price, product and geographic mix" refers to the change in net operating revenues caused by factors such as price changes, the mix of products and packages sold, and the mix of channels and geographic territories where the sales occurred. The impact of price, product and geographic mix is calculated by subtracting the change in net operating revenues resulting from volume increases or decreases, changes in foreign currency exchange rates, and acquisitions and divestitures from the total change in net operating revenues. Management believes that providing investors with price, product and geographic mix enhances their understanding about the combined impact that the following items had on the Company's net operating revenues: (1) pricing actions taken by the Company and, where applicable, our bottling partners; (2) the change in the mix of products and packages sold; and (3) the change in the mix of channels and geographic territories where products were sold. Management uses this measure in making financial, operating and planning decisions and in evaluating the Company's performance.</w:t>
      </w:r>
    </w:p>
    <w:p w14:paraId="4E6F769F"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shd w:val="clear" w:color="auto" w:fill="FFFFFF"/>
        </w:rPr>
        <w:t>Price, product and geographic m</w:t>
      </w:r>
      <w:r w:rsidRPr="0092466F">
        <w:rPr>
          <w:rFonts w:ascii="inherit" w:eastAsia="宋体" w:hAnsi="inherit" w:cs="Times New Roman"/>
          <w:color w:val="000000"/>
          <w:kern w:val="0"/>
          <w:sz w:val="20"/>
          <w:szCs w:val="20"/>
        </w:rPr>
        <w:t>ix had a 5 percent favorable impact on our consolidated net operating revenues. Price, product and geographic mix was impacted by a variety of factors and events including, but not limited to, the following:</w:t>
      </w:r>
    </w:p>
    <w:tbl>
      <w:tblPr>
        <w:tblW w:w="0" w:type="auto"/>
        <w:tblCellSpacing w:w="0" w:type="dxa"/>
        <w:tblCellMar>
          <w:left w:w="0" w:type="dxa"/>
          <w:bottom w:w="120" w:type="dxa"/>
          <w:right w:w="0" w:type="dxa"/>
        </w:tblCellMar>
        <w:tblLook w:val="04A0" w:firstRow="1" w:lastRow="0" w:firstColumn="1" w:lastColumn="0" w:noHBand="0" w:noVBand="1"/>
      </w:tblPr>
      <w:tblGrid>
        <w:gridCol w:w="540"/>
        <w:gridCol w:w="7766"/>
      </w:tblGrid>
      <w:tr w:rsidR="0092466F" w:rsidRPr="0092466F" w14:paraId="7AD3E79C" w14:textId="77777777" w:rsidTr="0092466F">
        <w:trPr>
          <w:tblCellSpacing w:w="0" w:type="dxa"/>
        </w:trPr>
        <w:tc>
          <w:tcPr>
            <w:tcW w:w="540" w:type="dxa"/>
            <w:vAlign w:val="center"/>
            <w:hideMark/>
          </w:tcPr>
          <w:p w14:paraId="2526842F"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51A9D16B"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0DB34AB6" w14:textId="77777777" w:rsidTr="0092466F">
        <w:trPr>
          <w:tblCellSpacing w:w="0" w:type="dxa"/>
        </w:trPr>
        <w:tc>
          <w:tcPr>
            <w:tcW w:w="0" w:type="auto"/>
            <w:hideMark/>
          </w:tcPr>
          <w:p w14:paraId="2E694189"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1703F3F9"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Europe, Middle East and Africa — favorable price mix across a majority of the business units;</w:t>
            </w:r>
          </w:p>
        </w:tc>
      </w:tr>
    </w:tbl>
    <w:p w14:paraId="3245E4E3"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3E6A97DB"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47</w:t>
      </w:r>
    </w:p>
    <w:p w14:paraId="1A5079AA"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538715BD">
          <v:rect id="_x0000_i1073" style="width:0;height:1.5pt" o:hralign="center" o:hrstd="t" o:hrnoshade="t" o:hr="t" fillcolor="black" stroked="f"/>
        </w:pict>
      </w:r>
    </w:p>
    <w:p w14:paraId="1C581EB7"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540"/>
        <w:gridCol w:w="7766"/>
      </w:tblGrid>
      <w:tr w:rsidR="0092466F" w:rsidRPr="0092466F" w14:paraId="2B160D65" w14:textId="77777777" w:rsidTr="0092466F">
        <w:trPr>
          <w:tblCellSpacing w:w="0" w:type="dxa"/>
        </w:trPr>
        <w:tc>
          <w:tcPr>
            <w:tcW w:w="540" w:type="dxa"/>
            <w:vAlign w:val="center"/>
            <w:hideMark/>
          </w:tcPr>
          <w:p w14:paraId="7B9F0F8B"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tc>
        <w:tc>
          <w:tcPr>
            <w:tcW w:w="0" w:type="auto"/>
            <w:vAlign w:val="center"/>
            <w:hideMark/>
          </w:tcPr>
          <w:p w14:paraId="20244920"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13347941" w14:textId="77777777" w:rsidTr="0092466F">
        <w:trPr>
          <w:tblCellSpacing w:w="0" w:type="dxa"/>
        </w:trPr>
        <w:tc>
          <w:tcPr>
            <w:tcW w:w="0" w:type="auto"/>
            <w:hideMark/>
          </w:tcPr>
          <w:p w14:paraId="080C9B16"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66A641BA"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Latin America — favorable price mix across all business units and the impact of inflationary environments in certain markets;</w:t>
            </w:r>
          </w:p>
        </w:tc>
      </w:tr>
    </w:tbl>
    <w:p w14:paraId="5F1C6FAE"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540"/>
        <w:gridCol w:w="7766"/>
      </w:tblGrid>
      <w:tr w:rsidR="0092466F" w:rsidRPr="0092466F" w14:paraId="409A4C01" w14:textId="77777777" w:rsidTr="0092466F">
        <w:trPr>
          <w:tblCellSpacing w:w="0" w:type="dxa"/>
        </w:trPr>
        <w:tc>
          <w:tcPr>
            <w:tcW w:w="540" w:type="dxa"/>
            <w:vAlign w:val="center"/>
            <w:hideMark/>
          </w:tcPr>
          <w:p w14:paraId="60F54179"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3BDDA1F0"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70DEC469" w14:textId="77777777" w:rsidTr="0092466F">
        <w:trPr>
          <w:tblCellSpacing w:w="0" w:type="dxa"/>
        </w:trPr>
        <w:tc>
          <w:tcPr>
            <w:tcW w:w="0" w:type="auto"/>
            <w:hideMark/>
          </w:tcPr>
          <w:p w14:paraId="7A6297B4"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3362D053"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North America — favorable price mix driven by revenue growth management initiatives across the beverage categories;</w:t>
            </w:r>
          </w:p>
        </w:tc>
      </w:tr>
    </w:tbl>
    <w:p w14:paraId="2D21DC31"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540"/>
        <w:gridCol w:w="7766"/>
      </w:tblGrid>
      <w:tr w:rsidR="0092466F" w:rsidRPr="0092466F" w14:paraId="66540293" w14:textId="77777777" w:rsidTr="0092466F">
        <w:trPr>
          <w:tblCellSpacing w:w="0" w:type="dxa"/>
        </w:trPr>
        <w:tc>
          <w:tcPr>
            <w:tcW w:w="540" w:type="dxa"/>
            <w:vAlign w:val="center"/>
            <w:hideMark/>
          </w:tcPr>
          <w:p w14:paraId="07091AF2"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035B72E9"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2DA76D34" w14:textId="77777777" w:rsidTr="0092466F">
        <w:trPr>
          <w:tblCellSpacing w:w="0" w:type="dxa"/>
        </w:trPr>
        <w:tc>
          <w:tcPr>
            <w:tcW w:w="0" w:type="auto"/>
            <w:hideMark/>
          </w:tcPr>
          <w:p w14:paraId="3FF3A881"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0194344F"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Asia Pacific — favorable price mix in all business units offset by unfavorable geographic mix;</w:t>
            </w:r>
          </w:p>
        </w:tc>
      </w:tr>
    </w:tbl>
    <w:p w14:paraId="0B1527B5"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540"/>
        <w:gridCol w:w="4181"/>
      </w:tblGrid>
      <w:tr w:rsidR="0092466F" w:rsidRPr="0092466F" w14:paraId="2086EAE5" w14:textId="77777777" w:rsidTr="0092466F">
        <w:trPr>
          <w:tblCellSpacing w:w="0" w:type="dxa"/>
        </w:trPr>
        <w:tc>
          <w:tcPr>
            <w:tcW w:w="540" w:type="dxa"/>
            <w:vAlign w:val="center"/>
            <w:hideMark/>
          </w:tcPr>
          <w:p w14:paraId="45A0F221"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4A75B3FE"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6A57987C" w14:textId="77777777" w:rsidTr="0092466F">
        <w:trPr>
          <w:tblCellSpacing w:w="0" w:type="dxa"/>
        </w:trPr>
        <w:tc>
          <w:tcPr>
            <w:tcW w:w="0" w:type="auto"/>
            <w:hideMark/>
          </w:tcPr>
          <w:p w14:paraId="72EE21F0"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3498F0B8"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Global Ventures — unfavorable product mix; and</w:t>
            </w:r>
          </w:p>
        </w:tc>
      </w:tr>
    </w:tbl>
    <w:p w14:paraId="3D81BE7D"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540"/>
        <w:gridCol w:w="7766"/>
      </w:tblGrid>
      <w:tr w:rsidR="0092466F" w:rsidRPr="0092466F" w14:paraId="141685E8" w14:textId="77777777" w:rsidTr="0092466F">
        <w:trPr>
          <w:tblCellSpacing w:w="0" w:type="dxa"/>
        </w:trPr>
        <w:tc>
          <w:tcPr>
            <w:tcW w:w="540" w:type="dxa"/>
            <w:vAlign w:val="center"/>
            <w:hideMark/>
          </w:tcPr>
          <w:p w14:paraId="35759B66"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7BD777A9"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7DD29EF4" w14:textId="77777777" w:rsidTr="0092466F">
        <w:trPr>
          <w:tblCellSpacing w:w="0" w:type="dxa"/>
        </w:trPr>
        <w:tc>
          <w:tcPr>
            <w:tcW w:w="0" w:type="auto"/>
            <w:hideMark/>
          </w:tcPr>
          <w:p w14:paraId="3F1BE455"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2C135C8F"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Bottling Investments — favorable price, product and package mix in certain bottling operations, partially offset by unfavorable geographic mix.</w:t>
            </w:r>
          </w:p>
        </w:tc>
      </w:tr>
    </w:tbl>
    <w:p w14:paraId="14290203"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 xml:space="preserve">Foreign currency fluctuations decreased our consolidated net operating revenues by 4 percent. This unfavorable impact was primarily due to a stronger U.S. dollar compared to certain foreign currencies, including the euro, British pound sterling, Mexican peso, Brazilian real, South African rand and Australian dollar, which had an unfavorable impact on all of our operating segments, except for our North America operating segment. The unfavorable impact of a stronger U.S. dollar </w:t>
      </w:r>
      <w:r w:rsidRPr="0092466F">
        <w:rPr>
          <w:rFonts w:ascii="inherit" w:eastAsia="宋体" w:hAnsi="inherit" w:cs="Times New Roman"/>
          <w:color w:val="000000"/>
          <w:kern w:val="0"/>
          <w:sz w:val="20"/>
          <w:szCs w:val="20"/>
        </w:rPr>
        <w:lastRenderedPageBreak/>
        <w:t>compared to the currencies listed above was partially offset by the impact of a weaker U.S. dollar compared to certain other foreign currencies, including the Japanese yen, which had a favorable impact on our Asia Pacific operating segment. Refer to the heading "Liquidity, Capital Resources and Financial Position — Foreign Exchange" below.</w:t>
      </w:r>
    </w:p>
    <w:p w14:paraId="043EDAE0"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"Acquisitions and divestitures" refers to acquisitions and divestitures of brands or businesses, some of which the Company considers to be structural changes. The impact of acquisitions and divestitures is the difference between the change in net operating revenues and the change in what our net operating revenues would have been if we removed the net operating revenues associated with an acquisition or divestiture from either the current year or the prior year, as applicable. Management believes that quantifying the impact that acquisitions and divestitures had on the Company's net operating revenues provides investors with useful information to enhance their understanding of the Company's net operating revenue performance by improving their ability to compare our year-to-year results. Management considers the impact of acquisitions and divestitures when evaluating the Company's performance. Refer to the heading "Structural Changes, Acquired Brands and Newly Licensed Brands" above for additional information related to acquisitions and divestitures.</w:t>
      </w:r>
    </w:p>
    <w:p w14:paraId="7A5F762C"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Net operating revenue growth rates are impacted by sales volume; price, product and geographic mix; foreign currency fluctuations; and acquisitions and divestitures. The size and timing of acquisitions and divestitures are not consistent from period to period. The Company currently expects acquisitions and divestitures to have a slightly favorable impact on full year 2020 net operating revenues. Based on current spot rates and our hedging coverage in place, we expect foreign currencies will have a slightly unfavorable impact on our full year 2020 net operating revenues.</w:t>
      </w:r>
    </w:p>
    <w:p w14:paraId="3B457C08"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i/>
          <w:iCs/>
          <w:color w:val="000000"/>
          <w:kern w:val="0"/>
          <w:sz w:val="20"/>
          <w:szCs w:val="20"/>
        </w:rPr>
        <w:t>Year Ended December 31, 2018 versus Year Ended December 31, 2017</w:t>
      </w:r>
    </w:p>
    <w:p w14:paraId="73B41718"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Net operating revenues were $34,300 million in 2018, compared to $36,212 million in 2017, a decrease of $1,912 million, or 5 percent.</w:t>
      </w:r>
    </w:p>
    <w:p w14:paraId="5EE6EBE7"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5BF4E43E"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48</w:t>
      </w:r>
    </w:p>
    <w:p w14:paraId="5CE50ADE"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0059DE96">
          <v:rect id="_x0000_i1074" style="width:0;height:1.5pt" o:hralign="center" o:hrstd="t" o:hrnoshade="t" o:hr="t" fillcolor="black" stroked="f"/>
        </w:pict>
      </w:r>
    </w:p>
    <w:p w14:paraId="59DED983"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554B61E3"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The following table illustrates, on a percentage basis, the estimated impact of the factors resulting in the increase (decrease) in net operating revenues on a consolidated basis and for each of our operating segments:</w:t>
      </w:r>
    </w:p>
    <w:tbl>
      <w:tblPr>
        <w:tblW w:w="20232" w:type="dxa"/>
        <w:tblCellMar>
          <w:left w:w="0" w:type="dxa"/>
          <w:right w:w="0" w:type="dxa"/>
        </w:tblCellMar>
        <w:tblLook w:val="04A0" w:firstRow="1" w:lastRow="0" w:firstColumn="1" w:lastColumn="0" w:noHBand="0" w:noVBand="1"/>
      </w:tblPr>
      <w:tblGrid>
        <w:gridCol w:w="6524"/>
        <w:gridCol w:w="1198"/>
        <w:gridCol w:w="208"/>
        <w:gridCol w:w="2385"/>
        <w:gridCol w:w="208"/>
        <w:gridCol w:w="2583"/>
        <w:gridCol w:w="285"/>
        <w:gridCol w:w="1995"/>
        <w:gridCol w:w="285"/>
        <w:gridCol w:w="1991"/>
        <w:gridCol w:w="285"/>
        <w:gridCol w:w="1978"/>
        <w:gridCol w:w="307"/>
      </w:tblGrid>
      <w:tr w:rsidR="0092466F" w:rsidRPr="0092466F" w14:paraId="6E8049C3" w14:textId="77777777" w:rsidTr="0092466F">
        <w:tc>
          <w:tcPr>
            <w:tcW w:w="0" w:type="auto"/>
            <w:gridSpan w:val="13"/>
            <w:vAlign w:val="center"/>
            <w:hideMark/>
          </w:tcPr>
          <w:p w14:paraId="47F71F80"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p>
        </w:tc>
      </w:tr>
      <w:tr w:rsidR="0092466F" w:rsidRPr="0092466F" w14:paraId="31C8F21F" w14:textId="77777777" w:rsidTr="0092466F">
        <w:tc>
          <w:tcPr>
            <w:tcW w:w="6560" w:type="dxa"/>
            <w:vAlign w:val="center"/>
            <w:hideMark/>
          </w:tcPr>
          <w:p w14:paraId="4A9ABCFE"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202" w:type="dxa"/>
            <w:vAlign w:val="center"/>
            <w:hideMark/>
          </w:tcPr>
          <w:p w14:paraId="2D513F8E"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2" w:type="dxa"/>
            <w:vAlign w:val="center"/>
            <w:hideMark/>
          </w:tcPr>
          <w:p w14:paraId="20FFF7EA"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395" w:type="dxa"/>
            <w:vAlign w:val="center"/>
            <w:hideMark/>
          </w:tcPr>
          <w:p w14:paraId="16D690DF"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2" w:type="dxa"/>
            <w:vAlign w:val="center"/>
            <w:hideMark/>
          </w:tcPr>
          <w:p w14:paraId="40806BB7"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594" w:type="dxa"/>
            <w:vAlign w:val="center"/>
            <w:hideMark/>
          </w:tcPr>
          <w:p w14:paraId="19B127DF"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63" w:type="dxa"/>
            <w:vAlign w:val="center"/>
            <w:hideMark/>
          </w:tcPr>
          <w:p w14:paraId="3C534810"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02" w:type="dxa"/>
            <w:vAlign w:val="center"/>
            <w:hideMark/>
          </w:tcPr>
          <w:p w14:paraId="6200748A"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63" w:type="dxa"/>
            <w:vAlign w:val="center"/>
            <w:hideMark/>
          </w:tcPr>
          <w:p w14:paraId="4683AD18"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999" w:type="dxa"/>
            <w:vAlign w:val="center"/>
            <w:hideMark/>
          </w:tcPr>
          <w:p w14:paraId="44945F30"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63" w:type="dxa"/>
            <w:vAlign w:val="center"/>
            <w:hideMark/>
          </w:tcPr>
          <w:p w14:paraId="0B149CBE"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989" w:type="dxa"/>
            <w:vAlign w:val="center"/>
            <w:hideMark/>
          </w:tcPr>
          <w:p w14:paraId="30CDD282"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97" w:type="dxa"/>
            <w:vAlign w:val="center"/>
            <w:hideMark/>
          </w:tcPr>
          <w:p w14:paraId="63118284"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3DF67AFD" w14:textId="77777777" w:rsidTr="0092466F">
        <w:tc>
          <w:tcPr>
            <w:tcW w:w="0" w:type="auto"/>
            <w:tcMar>
              <w:top w:w="30" w:type="dxa"/>
              <w:left w:w="30" w:type="dxa"/>
              <w:bottom w:w="30" w:type="dxa"/>
              <w:right w:w="30" w:type="dxa"/>
            </w:tcMar>
            <w:vAlign w:val="bottom"/>
            <w:hideMark/>
          </w:tcPr>
          <w:p w14:paraId="04FD65E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12"/>
            <w:tcBorders>
              <w:bottom w:val="single" w:sz="6" w:space="0" w:color="000000"/>
            </w:tcBorders>
            <w:tcMar>
              <w:top w:w="30" w:type="dxa"/>
              <w:left w:w="30" w:type="dxa"/>
              <w:bottom w:w="30" w:type="dxa"/>
              <w:right w:w="0" w:type="dxa"/>
            </w:tcMar>
            <w:vAlign w:val="bottom"/>
            <w:hideMark/>
          </w:tcPr>
          <w:p w14:paraId="083A41AF" w14:textId="77777777" w:rsidR="0092466F" w:rsidRPr="0092466F" w:rsidRDefault="0092466F" w:rsidP="0092466F">
            <w:pPr>
              <w:widowControl/>
              <w:jc w:val="center"/>
              <w:rPr>
                <w:rFonts w:ascii="Times New Roman" w:eastAsia="宋体" w:hAnsi="Times New Roman" w:cs="Times New Roman"/>
                <w:kern w:val="0"/>
                <w:sz w:val="16"/>
                <w:szCs w:val="16"/>
              </w:rPr>
            </w:pPr>
            <w:r w:rsidRPr="0092466F">
              <w:rPr>
                <w:rFonts w:ascii="inherit" w:eastAsia="宋体" w:hAnsi="inherit" w:cs="Times New Roman"/>
                <w:kern w:val="0"/>
                <w:sz w:val="16"/>
                <w:szCs w:val="16"/>
              </w:rPr>
              <w:t>Percent Change 2018 versus 2017</w:t>
            </w:r>
          </w:p>
        </w:tc>
      </w:tr>
      <w:tr w:rsidR="0092466F" w:rsidRPr="0092466F" w14:paraId="27358501" w14:textId="77777777" w:rsidTr="0092466F">
        <w:tc>
          <w:tcPr>
            <w:tcW w:w="0" w:type="auto"/>
            <w:tcMar>
              <w:top w:w="30" w:type="dxa"/>
              <w:left w:w="30" w:type="dxa"/>
              <w:bottom w:w="30" w:type="dxa"/>
              <w:right w:w="30" w:type="dxa"/>
            </w:tcMar>
            <w:vAlign w:val="bottom"/>
            <w:hideMark/>
          </w:tcPr>
          <w:p w14:paraId="33D9206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2BBC660F"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Volume</w:t>
            </w:r>
            <w:r w:rsidRPr="0092466F">
              <w:rPr>
                <w:rFonts w:ascii="inherit" w:eastAsia="宋体" w:hAnsi="inherit" w:cs="Times New Roman"/>
                <w:kern w:val="0"/>
                <w:sz w:val="10"/>
                <w:szCs w:val="10"/>
                <w:vertAlign w:val="superscript"/>
              </w:rPr>
              <w:t>1</w:t>
            </w:r>
          </w:p>
        </w:tc>
        <w:tc>
          <w:tcPr>
            <w:tcW w:w="0" w:type="auto"/>
            <w:tcBorders>
              <w:bottom w:val="single" w:sz="6" w:space="0" w:color="000000"/>
            </w:tcBorders>
            <w:vAlign w:val="bottom"/>
            <w:hideMark/>
          </w:tcPr>
          <w:p w14:paraId="75A41D1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33FD2525"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Price, Product &amp; Geographic Mix</w:t>
            </w:r>
          </w:p>
        </w:tc>
        <w:tc>
          <w:tcPr>
            <w:tcW w:w="0" w:type="auto"/>
            <w:tcBorders>
              <w:top w:val="single" w:sz="6" w:space="0" w:color="000000"/>
              <w:bottom w:val="single" w:sz="6" w:space="0" w:color="000000"/>
            </w:tcBorders>
            <w:vAlign w:val="bottom"/>
            <w:hideMark/>
          </w:tcPr>
          <w:p w14:paraId="1186C70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7A8CF435"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Foreign Currency Fluctuations</w:t>
            </w:r>
          </w:p>
        </w:tc>
        <w:tc>
          <w:tcPr>
            <w:tcW w:w="0" w:type="auto"/>
            <w:tcBorders>
              <w:top w:val="single" w:sz="6" w:space="0" w:color="000000"/>
              <w:bottom w:val="single" w:sz="6" w:space="0" w:color="000000"/>
            </w:tcBorders>
            <w:vAlign w:val="bottom"/>
            <w:hideMark/>
          </w:tcPr>
          <w:p w14:paraId="0C8191B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61BFC1B7"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Acquisitions &amp; Divestitures</w:t>
            </w:r>
            <w:r w:rsidRPr="0092466F">
              <w:rPr>
                <w:rFonts w:ascii="inherit" w:eastAsia="宋体" w:hAnsi="inherit" w:cs="Times New Roman"/>
                <w:kern w:val="0"/>
                <w:sz w:val="10"/>
                <w:szCs w:val="10"/>
                <w:vertAlign w:val="superscript"/>
              </w:rPr>
              <w:t>2</w:t>
            </w:r>
            <w:r w:rsidRPr="0092466F">
              <w:rPr>
                <w:rFonts w:ascii="inherit" w:eastAsia="宋体" w:hAnsi="inherit" w:cs="Times New Roman"/>
                <w:kern w:val="0"/>
                <w:sz w:val="16"/>
                <w:szCs w:val="16"/>
              </w:rPr>
              <w:t> </w:t>
            </w:r>
          </w:p>
        </w:tc>
        <w:tc>
          <w:tcPr>
            <w:tcW w:w="0" w:type="auto"/>
            <w:tcBorders>
              <w:top w:val="single" w:sz="6" w:space="0" w:color="000000"/>
              <w:bottom w:val="single" w:sz="6" w:space="0" w:color="000000"/>
            </w:tcBorders>
            <w:vAlign w:val="bottom"/>
            <w:hideMark/>
          </w:tcPr>
          <w:p w14:paraId="1477781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6464EA3"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Accounting Changes</w:t>
            </w:r>
          </w:p>
        </w:tc>
        <w:tc>
          <w:tcPr>
            <w:tcW w:w="0" w:type="auto"/>
            <w:tcBorders>
              <w:bottom w:val="single" w:sz="6" w:space="0" w:color="000000"/>
            </w:tcBorders>
            <w:vAlign w:val="bottom"/>
            <w:hideMark/>
          </w:tcPr>
          <w:p w14:paraId="1243A5F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843045E"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Total</w:t>
            </w:r>
          </w:p>
        </w:tc>
        <w:tc>
          <w:tcPr>
            <w:tcW w:w="0" w:type="auto"/>
            <w:tcBorders>
              <w:bottom w:val="single" w:sz="6" w:space="0" w:color="000000"/>
            </w:tcBorders>
            <w:vAlign w:val="bottom"/>
            <w:hideMark/>
          </w:tcPr>
          <w:p w14:paraId="4E0B6BDB"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369894B2" w14:textId="77777777" w:rsidTr="0092466F">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4B3C460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Consolidated</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6257BCD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AF410F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603CC36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6212C2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11A8611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3A15F5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0D23D2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(11</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7C7FF63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5416D83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B72275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355B777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102E1A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r>
      <w:tr w:rsidR="0092466F" w:rsidRPr="0092466F" w14:paraId="548E8EA5" w14:textId="77777777" w:rsidTr="0092466F">
        <w:tc>
          <w:tcPr>
            <w:tcW w:w="0" w:type="auto"/>
            <w:tcMar>
              <w:top w:w="30" w:type="dxa"/>
              <w:left w:w="30" w:type="dxa"/>
              <w:bottom w:w="30" w:type="dxa"/>
              <w:right w:w="30" w:type="dxa"/>
            </w:tcMar>
            <w:vAlign w:val="bottom"/>
            <w:hideMark/>
          </w:tcPr>
          <w:p w14:paraId="168D4B4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Europe, Middle East &amp; Africa</w:t>
            </w:r>
          </w:p>
        </w:tc>
        <w:tc>
          <w:tcPr>
            <w:tcW w:w="0" w:type="auto"/>
            <w:tcMar>
              <w:top w:w="30" w:type="dxa"/>
              <w:left w:w="30" w:type="dxa"/>
              <w:bottom w:w="30" w:type="dxa"/>
              <w:right w:w="0" w:type="dxa"/>
            </w:tcMar>
            <w:vAlign w:val="bottom"/>
            <w:hideMark/>
          </w:tcPr>
          <w:p w14:paraId="458CC73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w:t>
            </w:r>
          </w:p>
        </w:tc>
        <w:tc>
          <w:tcPr>
            <w:tcW w:w="0" w:type="auto"/>
            <w:tcMar>
              <w:top w:w="30" w:type="dxa"/>
              <w:left w:w="0" w:type="dxa"/>
              <w:bottom w:w="30" w:type="dxa"/>
              <w:right w:w="30" w:type="dxa"/>
            </w:tcMar>
            <w:vAlign w:val="bottom"/>
            <w:hideMark/>
          </w:tcPr>
          <w:p w14:paraId="44C46C1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tcBorders>
            <w:tcMar>
              <w:top w:w="30" w:type="dxa"/>
              <w:left w:w="30" w:type="dxa"/>
              <w:bottom w:w="30" w:type="dxa"/>
              <w:right w:w="0" w:type="dxa"/>
            </w:tcMar>
            <w:vAlign w:val="bottom"/>
            <w:hideMark/>
          </w:tcPr>
          <w:p w14:paraId="3E729A2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w:t>
            </w:r>
          </w:p>
        </w:tc>
        <w:tc>
          <w:tcPr>
            <w:tcW w:w="0" w:type="auto"/>
            <w:tcBorders>
              <w:top w:val="single" w:sz="6" w:space="0" w:color="000000"/>
            </w:tcBorders>
            <w:tcMar>
              <w:top w:w="30" w:type="dxa"/>
              <w:left w:w="0" w:type="dxa"/>
              <w:bottom w:w="30" w:type="dxa"/>
              <w:right w:w="30" w:type="dxa"/>
            </w:tcMar>
            <w:vAlign w:val="bottom"/>
            <w:hideMark/>
          </w:tcPr>
          <w:p w14:paraId="4D9072B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30" w:type="dxa"/>
              <w:bottom w:w="30" w:type="dxa"/>
              <w:right w:w="0" w:type="dxa"/>
            </w:tcMar>
            <w:vAlign w:val="bottom"/>
            <w:hideMark/>
          </w:tcPr>
          <w:p w14:paraId="398D477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w:t>
            </w:r>
          </w:p>
        </w:tc>
        <w:tc>
          <w:tcPr>
            <w:tcW w:w="0" w:type="auto"/>
            <w:tcMar>
              <w:top w:w="30" w:type="dxa"/>
              <w:left w:w="0" w:type="dxa"/>
              <w:bottom w:w="30" w:type="dxa"/>
              <w:right w:w="30" w:type="dxa"/>
            </w:tcMar>
            <w:vAlign w:val="bottom"/>
            <w:hideMark/>
          </w:tcPr>
          <w:p w14:paraId="7BFCA06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30" w:type="dxa"/>
              <w:bottom w:w="30" w:type="dxa"/>
              <w:right w:w="0" w:type="dxa"/>
            </w:tcMar>
            <w:vAlign w:val="bottom"/>
            <w:hideMark/>
          </w:tcPr>
          <w:p w14:paraId="25A1DA3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w:t>
            </w:r>
          </w:p>
        </w:tc>
        <w:tc>
          <w:tcPr>
            <w:tcW w:w="0" w:type="auto"/>
            <w:tcMar>
              <w:top w:w="30" w:type="dxa"/>
              <w:left w:w="0" w:type="dxa"/>
              <w:bottom w:w="30" w:type="dxa"/>
              <w:right w:w="30" w:type="dxa"/>
            </w:tcMar>
            <w:vAlign w:val="bottom"/>
            <w:hideMark/>
          </w:tcPr>
          <w:p w14:paraId="4D3D71A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30" w:type="dxa"/>
              <w:bottom w:w="30" w:type="dxa"/>
              <w:right w:w="0" w:type="dxa"/>
            </w:tcMar>
            <w:vAlign w:val="bottom"/>
            <w:hideMark/>
          </w:tcPr>
          <w:p w14:paraId="493F0A2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w:t>
            </w:r>
          </w:p>
        </w:tc>
        <w:tc>
          <w:tcPr>
            <w:tcW w:w="0" w:type="auto"/>
            <w:tcMar>
              <w:top w:w="30" w:type="dxa"/>
              <w:left w:w="0" w:type="dxa"/>
              <w:bottom w:w="30" w:type="dxa"/>
              <w:right w:w="30" w:type="dxa"/>
            </w:tcMar>
            <w:vAlign w:val="bottom"/>
            <w:hideMark/>
          </w:tcPr>
          <w:p w14:paraId="12759A9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30" w:type="dxa"/>
              <w:bottom w:w="30" w:type="dxa"/>
              <w:right w:w="0" w:type="dxa"/>
            </w:tcMar>
            <w:vAlign w:val="bottom"/>
            <w:hideMark/>
          </w:tcPr>
          <w:p w14:paraId="44B8689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4</w:t>
            </w:r>
          </w:p>
        </w:tc>
        <w:tc>
          <w:tcPr>
            <w:tcW w:w="0" w:type="auto"/>
            <w:tcMar>
              <w:top w:w="30" w:type="dxa"/>
              <w:left w:w="0" w:type="dxa"/>
              <w:bottom w:w="30" w:type="dxa"/>
              <w:right w:w="30" w:type="dxa"/>
            </w:tcMar>
            <w:vAlign w:val="bottom"/>
            <w:hideMark/>
          </w:tcPr>
          <w:p w14:paraId="7190A17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r>
      <w:tr w:rsidR="0092466F" w:rsidRPr="0092466F" w14:paraId="2166E62F" w14:textId="77777777" w:rsidTr="0092466F">
        <w:tc>
          <w:tcPr>
            <w:tcW w:w="0" w:type="auto"/>
            <w:shd w:val="clear" w:color="auto" w:fill="CCEEFF"/>
            <w:tcMar>
              <w:top w:w="30" w:type="dxa"/>
              <w:left w:w="30" w:type="dxa"/>
              <w:bottom w:w="30" w:type="dxa"/>
              <w:right w:w="30" w:type="dxa"/>
            </w:tcMar>
            <w:vAlign w:val="bottom"/>
            <w:hideMark/>
          </w:tcPr>
          <w:p w14:paraId="7C03301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Latin America</w:t>
            </w:r>
          </w:p>
        </w:tc>
        <w:tc>
          <w:tcPr>
            <w:tcW w:w="0" w:type="auto"/>
            <w:shd w:val="clear" w:color="auto" w:fill="CCEEFF"/>
            <w:tcMar>
              <w:top w:w="30" w:type="dxa"/>
              <w:left w:w="30" w:type="dxa"/>
              <w:bottom w:w="30" w:type="dxa"/>
              <w:right w:w="0" w:type="dxa"/>
            </w:tcMar>
            <w:vAlign w:val="bottom"/>
            <w:hideMark/>
          </w:tcPr>
          <w:p w14:paraId="2158247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w:t>
            </w:r>
          </w:p>
        </w:tc>
        <w:tc>
          <w:tcPr>
            <w:tcW w:w="0" w:type="auto"/>
            <w:shd w:val="clear" w:color="auto" w:fill="CCEEFF"/>
            <w:vAlign w:val="bottom"/>
            <w:hideMark/>
          </w:tcPr>
          <w:p w14:paraId="4D7BC1D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1FC95D4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10</w:t>
            </w:r>
          </w:p>
        </w:tc>
        <w:tc>
          <w:tcPr>
            <w:tcW w:w="0" w:type="auto"/>
            <w:shd w:val="clear" w:color="auto" w:fill="CCEEFF"/>
            <w:vAlign w:val="bottom"/>
            <w:hideMark/>
          </w:tcPr>
          <w:p w14:paraId="0B0C61C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750F17B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(9</w:t>
            </w:r>
          </w:p>
        </w:tc>
        <w:tc>
          <w:tcPr>
            <w:tcW w:w="0" w:type="auto"/>
            <w:shd w:val="clear" w:color="auto" w:fill="CCEEFF"/>
            <w:tcMar>
              <w:top w:w="30" w:type="dxa"/>
              <w:left w:w="0" w:type="dxa"/>
              <w:bottom w:w="30" w:type="dxa"/>
              <w:right w:w="30" w:type="dxa"/>
            </w:tcMar>
            <w:vAlign w:val="bottom"/>
            <w:hideMark/>
          </w:tcPr>
          <w:p w14:paraId="5F0D587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30" w:type="dxa"/>
              <w:bottom w:w="30" w:type="dxa"/>
              <w:right w:w="0" w:type="dxa"/>
            </w:tcMar>
            <w:vAlign w:val="bottom"/>
            <w:hideMark/>
          </w:tcPr>
          <w:p w14:paraId="1E08963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vAlign w:val="bottom"/>
            <w:hideMark/>
          </w:tcPr>
          <w:p w14:paraId="4A78926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0E95570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w:t>
            </w:r>
          </w:p>
        </w:tc>
        <w:tc>
          <w:tcPr>
            <w:tcW w:w="0" w:type="auto"/>
            <w:shd w:val="clear" w:color="auto" w:fill="CCEEFF"/>
            <w:tcMar>
              <w:top w:w="30" w:type="dxa"/>
              <w:left w:w="0" w:type="dxa"/>
              <w:bottom w:w="30" w:type="dxa"/>
              <w:right w:w="30" w:type="dxa"/>
            </w:tcMar>
            <w:vAlign w:val="bottom"/>
            <w:hideMark/>
          </w:tcPr>
          <w:p w14:paraId="1237962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30" w:type="dxa"/>
              <w:bottom w:w="30" w:type="dxa"/>
              <w:right w:w="0" w:type="dxa"/>
            </w:tcMar>
            <w:vAlign w:val="bottom"/>
            <w:hideMark/>
          </w:tcPr>
          <w:p w14:paraId="7989543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vAlign w:val="bottom"/>
            <w:hideMark/>
          </w:tcPr>
          <w:p w14:paraId="24711608"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1627058B" w14:textId="77777777" w:rsidTr="0092466F">
        <w:tc>
          <w:tcPr>
            <w:tcW w:w="0" w:type="auto"/>
            <w:tcMar>
              <w:top w:w="30" w:type="dxa"/>
              <w:left w:w="30" w:type="dxa"/>
              <w:bottom w:w="30" w:type="dxa"/>
              <w:right w:w="30" w:type="dxa"/>
            </w:tcMar>
            <w:vAlign w:val="bottom"/>
            <w:hideMark/>
          </w:tcPr>
          <w:p w14:paraId="0399522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North America</w:t>
            </w:r>
          </w:p>
        </w:tc>
        <w:tc>
          <w:tcPr>
            <w:tcW w:w="0" w:type="auto"/>
            <w:tcMar>
              <w:top w:w="30" w:type="dxa"/>
              <w:left w:w="30" w:type="dxa"/>
              <w:bottom w:w="30" w:type="dxa"/>
              <w:right w:w="0" w:type="dxa"/>
            </w:tcMar>
            <w:vAlign w:val="bottom"/>
            <w:hideMark/>
          </w:tcPr>
          <w:p w14:paraId="2BF2253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vAlign w:val="bottom"/>
            <w:hideMark/>
          </w:tcPr>
          <w:p w14:paraId="0389C66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578C618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vAlign w:val="bottom"/>
            <w:hideMark/>
          </w:tcPr>
          <w:p w14:paraId="3F87A17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514AF98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vAlign w:val="bottom"/>
            <w:hideMark/>
          </w:tcPr>
          <w:p w14:paraId="44535D9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4D3AA13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w:t>
            </w:r>
          </w:p>
        </w:tc>
        <w:tc>
          <w:tcPr>
            <w:tcW w:w="0" w:type="auto"/>
            <w:tcMar>
              <w:top w:w="30" w:type="dxa"/>
              <w:left w:w="0" w:type="dxa"/>
              <w:bottom w:w="30" w:type="dxa"/>
              <w:right w:w="30" w:type="dxa"/>
            </w:tcMar>
            <w:vAlign w:val="bottom"/>
            <w:hideMark/>
          </w:tcPr>
          <w:p w14:paraId="5D4733F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30" w:type="dxa"/>
              <w:bottom w:w="30" w:type="dxa"/>
              <w:right w:w="0" w:type="dxa"/>
            </w:tcMar>
            <w:vAlign w:val="bottom"/>
            <w:hideMark/>
          </w:tcPr>
          <w:p w14:paraId="0FA0552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11</w:t>
            </w:r>
          </w:p>
        </w:tc>
        <w:tc>
          <w:tcPr>
            <w:tcW w:w="0" w:type="auto"/>
            <w:vAlign w:val="bottom"/>
            <w:hideMark/>
          </w:tcPr>
          <w:p w14:paraId="14F09B2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6D7C1D8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9</w:t>
            </w:r>
          </w:p>
        </w:tc>
        <w:tc>
          <w:tcPr>
            <w:tcW w:w="0" w:type="auto"/>
            <w:vAlign w:val="bottom"/>
            <w:hideMark/>
          </w:tcPr>
          <w:p w14:paraId="4D858408"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6F263A11" w14:textId="77777777" w:rsidTr="0092466F">
        <w:tc>
          <w:tcPr>
            <w:tcW w:w="0" w:type="auto"/>
            <w:shd w:val="clear" w:color="auto" w:fill="CCEEFF"/>
            <w:tcMar>
              <w:top w:w="30" w:type="dxa"/>
              <w:left w:w="30" w:type="dxa"/>
              <w:bottom w:w="30" w:type="dxa"/>
              <w:right w:w="30" w:type="dxa"/>
            </w:tcMar>
            <w:vAlign w:val="bottom"/>
            <w:hideMark/>
          </w:tcPr>
          <w:p w14:paraId="720C68C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Asia Pacific</w:t>
            </w:r>
          </w:p>
        </w:tc>
        <w:tc>
          <w:tcPr>
            <w:tcW w:w="0" w:type="auto"/>
            <w:shd w:val="clear" w:color="auto" w:fill="CCEEFF"/>
            <w:tcMar>
              <w:top w:w="30" w:type="dxa"/>
              <w:left w:w="30" w:type="dxa"/>
              <w:bottom w:w="30" w:type="dxa"/>
              <w:right w:w="0" w:type="dxa"/>
            </w:tcMar>
            <w:vAlign w:val="bottom"/>
            <w:hideMark/>
          </w:tcPr>
          <w:p w14:paraId="611C9ED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w:t>
            </w:r>
          </w:p>
        </w:tc>
        <w:tc>
          <w:tcPr>
            <w:tcW w:w="0" w:type="auto"/>
            <w:shd w:val="clear" w:color="auto" w:fill="CCEEFF"/>
            <w:vAlign w:val="bottom"/>
            <w:hideMark/>
          </w:tcPr>
          <w:p w14:paraId="2206846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6F117B1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vAlign w:val="bottom"/>
            <w:hideMark/>
          </w:tcPr>
          <w:p w14:paraId="0CAD0DB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65F4A50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w:t>
            </w:r>
          </w:p>
        </w:tc>
        <w:tc>
          <w:tcPr>
            <w:tcW w:w="0" w:type="auto"/>
            <w:shd w:val="clear" w:color="auto" w:fill="CCEEFF"/>
            <w:vAlign w:val="bottom"/>
            <w:hideMark/>
          </w:tcPr>
          <w:p w14:paraId="756D206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7680846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w:t>
            </w:r>
          </w:p>
        </w:tc>
        <w:tc>
          <w:tcPr>
            <w:tcW w:w="0" w:type="auto"/>
            <w:shd w:val="clear" w:color="auto" w:fill="CCEEFF"/>
            <w:tcMar>
              <w:top w:w="30" w:type="dxa"/>
              <w:left w:w="0" w:type="dxa"/>
              <w:bottom w:w="30" w:type="dxa"/>
              <w:right w:w="30" w:type="dxa"/>
            </w:tcMar>
            <w:vAlign w:val="bottom"/>
            <w:hideMark/>
          </w:tcPr>
          <w:p w14:paraId="3B6448C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30" w:type="dxa"/>
              <w:bottom w:w="30" w:type="dxa"/>
              <w:right w:w="0" w:type="dxa"/>
            </w:tcMar>
            <w:vAlign w:val="bottom"/>
            <w:hideMark/>
          </w:tcPr>
          <w:p w14:paraId="11498AC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w:t>
            </w:r>
          </w:p>
        </w:tc>
        <w:tc>
          <w:tcPr>
            <w:tcW w:w="0" w:type="auto"/>
            <w:shd w:val="clear" w:color="auto" w:fill="CCEEFF"/>
            <w:tcMar>
              <w:top w:w="30" w:type="dxa"/>
              <w:left w:w="0" w:type="dxa"/>
              <w:bottom w:w="30" w:type="dxa"/>
              <w:right w:w="30" w:type="dxa"/>
            </w:tcMar>
            <w:vAlign w:val="bottom"/>
            <w:hideMark/>
          </w:tcPr>
          <w:p w14:paraId="4D5EF2B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30" w:type="dxa"/>
              <w:bottom w:w="30" w:type="dxa"/>
              <w:right w:w="0" w:type="dxa"/>
            </w:tcMar>
            <w:vAlign w:val="bottom"/>
            <w:hideMark/>
          </w:tcPr>
          <w:p w14:paraId="4E92A70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vAlign w:val="bottom"/>
            <w:hideMark/>
          </w:tcPr>
          <w:p w14:paraId="6B1DBE9B"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18CC0DE4" w14:textId="77777777" w:rsidTr="0092466F">
        <w:tc>
          <w:tcPr>
            <w:tcW w:w="0" w:type="auto"/>
            <w:tcMar>
              <w:top w:w="30" w:type="dxa"/>
              <w:left w:w="30" w:type="dxa"/>
              <w:bottom w:w="30" w:type="dxa"/>
              <w:right w:w="30" w:type="dxa"/>
            </w:tcMar>
            <w:vAlign w:val="bottom"/>
            <w:hideMark/>
          </w:tcPr>
          <w:p w14:paraId="288E7E7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Global Ventures</w:t>
            </w:r>
          </w:p>
        </w:tc>
        <w:tc>
          <w:tcPr>
            <w:tcW w:w="0" w:type="auto"/>
            <w:tcMar>
              <w:top w:w="30" w:type="dxa"/>
              <w:left w:w="30" w:type="dxa"/>
              <w:bottom w:w="30" w:type="dxa"/>
              <w:right w:w="0" w:type="dxa"/>
            </w:tcMar>
            <w:vAlign w:val="bottom"/>
            <w:hideMark/>
          </w:tcPr>
          <w:p w14:paraId="7D96381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7</w:t>
            </w:r>
          </w:p>
        </w:tc>
        <w:tc>
          <w:tcPr>
            <w:tcW w:w="0" w:type="auto"/>
            <w:vAlign w:val="bottom"/>
            <w:hideMark/>
          </w:tcPr>
          <w:p w14:paraId="06F22E7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13EE0F0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w:t>
            </w:r>
          </w:p>
        </w:tc>
        <w:tc>
          <w:tcPr>
            <w:tcW w:w="0" w:type="auto"/>
            <w:tcMar>
              <w:top w:w="30" w:type="dxa"/>
              <w:left w:w="0" w:type="dxa"/>
              <w:bottom w:w="30" w:type="dxa"/>
              <w:right w:w="30" w:type="dxa"/>
            </w:tcMar>
            <w:vAlign w:val="bottom"/>
            <w:hideMark/>
          </w:tcPr>
          <w:p w14:paraId="2EC28FE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30" w:type="dxa"/>
              <w:bottom w:w="30" w:type="dxa"/>
              <w:right w:w="0" w:type="dxa"/>
            </w:tcMar>
            <w:vAlign w:val="bottom"/>
            <w:hideMark/>
          </w:tcPr>
          <w:p w14:paraId="7917520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w:t>
            </w:r>
          </w:p>
        </w:tc>
        <w:tc>
          <w:tcPr>
            <w:tcW w:w="0" w:type="auto"/>
            <w:vAlign w:val="bottom"/>
            <w:hideMark/>
          </w:tcPr>
          <w:p w14:paraId="0EB2D0D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7D02194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vAlign w:val="bottom"/>
            <w:hideMark/>
          </w:tcPr>
          <w:p w14:paraId="54907E7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4650E57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vAlign w:val="bottom"/>
            <w:hideMark/>
          </w:tcPr>
          <w:p w14:paraId="287FC33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4871360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8</w:t>
            </w:r>
          </w:p>
        </w:tc>
        <w:tc>
          <w:tcPr>
            <w:tcW w:w="0" w:type="auto"/>
            <w:vAlign w:val="bottom"/>
            <w:hideMark/>
          </w:tcPr>
          <w:p w14:paraId="3A31851A"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36DA739D" w14:textId="77777777" w:rsidTr="0092466F">
        <w:tc>
          <w:tcPr>
            <w:tcW w:w="0" w:type="auto"/>
            <w:tcBorders>
              <w:bottom w:val="single" w:sz="12" w:space="0" w:color="000000"/>
            </w:tcBorders>
            <w:shd w:val="clear" w:color="auto" w:fill="CCEEFF"/>
            <w:tcMar>
              <w:top w:w="30" w:type="dxa"/>
              <w:left w:w="30" w:type="dxa"/>
              <w:bottom w:w="30" w:type="dxa"/>
              <w:right w:w="30" w:type="dxa"/>
            </w:tcMar>
            <w:vAlign w:val="bottom"/>
            <w:hideMark/>
          </w:tcPr>
          <w:p w14:paraId="673D965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Bottling Investments</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40BCFEB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12</w:t>
            </w:r>
          </w:p>
        </w:tc>
        <w:tc>
          <w:tcPr>
            <w:tcW w:w="0" w:type="auto"/>
            <w:tcBorders>
              <w:bottom w:val="single" w:sz="12" w:space="0" w:color="000000"/>
            </w:tcBorders>
            <w:shd w:val="clear" w:color="auto" w:fill="CCEEFF"/>
            <w:vAlign w:val="bottom"/>
            <w:hideMark/>
          </w:tcPr>
          <w:p w14:paraId="2D838E8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2B000D7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w:t>
            </w:r>
          </w:p>
        </w:tc>
        <w:tc>
          <w:tcPr>
            <w:tcW w:w="0" w:type="auto"/>
            <w:tcBorders>
              <w:bottom w:val="single" w:sz="12" w:space="0" w:color="000000"/>
            </w:tcBorders>
            <w:shd w:val="clear" w:color="auto" w:fill="CCEEFF"/>
            <w:vAlign w:val="bottom"/>
            <w:hideMark/>
          </w:tcPr>
          <w:p w14:paraId="3C12479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2450EA6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shd w:val="clear" w:color="auto" w:fill="CCEEFF"/>
            <w:vAlign w:val="bottom"/>
            <w:hideMark/>
          </w:tcPr>
          <w:p w14:paraId="4F3E6CD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28E2E0C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(55</w:t>
            </w:r>
          </w:p>
        </w:tc>
        <w:tc>
          <w:tcPr>
            <w:tcW w:w="0" w:type="auto"/>
            <w:tcBorders>
              <w:bottom w:val="single" w:sz="12" w:space="0" w:color="000000"/>
            </w:tcBorders>
            <w:shd w:val="clear" w:color="auto" w:fill="CCEEFF"/>
            <w:tcMar>
              <w:top w:w="30" w:type="dxa"/>
              <w:left w:w="0" w:type="dxa"/>
              <w:bottom w:w="30" w:type="dxa"/>
              <w:right w:w="30" w:type="dxa"/>
            </w:tcMar>
            <w:vAlign w:val="bottom"/>
            <w:hideMark/>
          </w:tcPr>
          <w:p w14:paraId="22D7111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2FB8239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w:t>
            </w:r>
          </w:p>
        </w:tc>
        <w:tc>
          <w:tcPr>
            <w:tcW w:w="0" w:type="auto"/>
            <w:tcBorders>
              <w:bottom w:val="single" w:sz="12" w:space="0" w:color="000000"/>
            </w:tcBorders>
            <w:shd w:val="clear" w:color="auto" w:fill="CCEEFF"/>
            <w:vAlign w:val="bottom"/>
            <w:hideMark/>
          </w:tcPr>
          <w:p w14:paraId="4639DEC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35233A8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(40</w:t>
            </w:r>
          </w:p>
        </w:tc>
        <w:tc>
          <w:tcPr>
            <w:tcW w:w="0" w:type="auto"/>
            <w:tcBorders>
              <w:bottom w:val="single" w:sz="12" w:space="0" w:color="000000"/>
            </w:tcBorders>
            <w:shd w:val="clear" w:color="auto" w:fill="CCEEFF"/>
            <w:tcMar>
              <w:top w:w="30" w:type="dxa"/>
              <w:left w:w="0" w:type="dxa"/>
              <w:bottom w:w="30" w:type="dxa"/>
              <w:right w:w="30" w:type="dxa"/>
            </w:tcMar>
            <w:vAlign w:val="bottom"/>
            <w:hideMark/>
          </w:tcPr>
          <w:p w14:paraId="238816A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r>
    </w:tbl>
    <w:p w14:paraId="75923189" w14:textId="77777777" w:rsidR="0092466F" w:rsidRPr="0092466F" w:rsidRDefault="0092466F" w:rsidP="0092466F">
      <w:pPr>
        <w:widowControl/>
        <w:spacing w:line="216" w:lineRule="atLeast"/>
        <w:ind w:hanging="90"/>
        <w:jc w:val="left"/>
        <w:rPr>
          <w:rFonts w:ascii="Times New Roman" w:eastAsia="宋体" w:hAnsi="Times New Roman" w:cs="Times New Roman"/>
          <w:color w:val="000000"/>
          <w:kern w:val="0"/>
          <w:sz w:val="18"/>
          <w:szCs w:val="18"/>
        </w:rPr>
      </w:pPr>
      <w:r w:rsidRPr="0092466F">
        <w:rPr>
          <w:rFonts w:ascii="inherit" w:eastAsia="宋体" w:hAnsi="inherit" w:cs="Times New Roman"/>
          <w:color w:val="000000"/>
          <w:kern w:val="0"/>
          <w:sz w:val="18"/>
          <w:szCs w:val="18"/>
        </w:rPr>
        <w:lastRenderedPageBreak/>
        <w:t>Note: Certain rows may not add due to rounding.</w:t>
      </w:r>
    </w:p>
    <w:tbl>
      <w:tblPr>
        <w:tblW w:w="0" w:type="auto"/>
        <w:tblCellSpacing w:w="0" w:type="dxa"/>
        <w:tblCellMar>
          <w:left w:w="0" w:type="dxa"/>
          <w:bottom w:w="30" w:type="dxa"/>
          <w:right w:w="0" w:type="dxa"/>
        </w:tblCellMar>
        <w:tblLook w:val="04A0" w:firstRow="1" w:lastRow="0" w:firstColumn="1" w:lastColumn="0" w:noHBand="0" w:noVBand="1"/>
      </w:tblPr>
      <w:tblGrid>
        <w:gridCol w:w="90"/>
        <w:gridCol w:w="8216"/>
      </w:tblGrid>
      <w:tr w:rsidR="0092466F" w:rsidRPr="0092466F" w14:paraId="58464D00" w14:textId="77777777" w:rsidTr="0092466F">
        <w:trPr>
          <w:tblCellSpacing w:w="0" w:type="dxa"/>
        </w:trPr>
        <w:tc>
          <w:tcPr>
            <w:tcW w:w="90" w:type="dxa"/>
            <w:vAlign w:val="center"/>
            <w:hideMark/>
          </w:tcPr>
          <w:p w14:paraId="04835D5E" w14:textId="77777777" w:rsidR="0092466F" w:rsidRPr="0092466F" w:rsidRDefault="0092466F" w:rsidP="0092466F">
            <w:pPr>
              <w:widowControl/>
              <w:spacing w:line="216" w:lineRule="atLeast"/>
              <w:ind w:hanging="90"/>
              <w:jc w:val="left"/>
              <w:rPr>
                <w:rFonts w:ascii="Times New Roman" w:eastAsia="宋体" w:hAnsi="Times New Roman" w:cs="Times New Roman"/>
                <w:color w:val="000000"/>
                <w:kern w:val="0"/>
                <w:sz w:val="18"/>
                <w:szCs w:val="18"/>
              </w:rPr>
            </w:pPr>
          </w:p>
        </w:tc>
        <w:tc>
          <w:tcPr>
            <w:tcW w:w="0" w:type="auto"/>
            <w:vAlign w:val="center"/>
            <w:hideMark/>
          </w:tcPr>
          <w:p w14:paraId="3EA197B8"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2AF4986B" w14:textId="77777777" w:rsidTr="0092466F">
        <w:trPr>
          <w:tblCellSpacing w:w="0" w:type="dxa"/>
        </w:trPr>
        <w:tc>
          <w:tcPr>
            <w:tcW w:w="0" w:type="auto"/>
            <w:hideMark/>
          </w:tcPr>
          <w:p w14:paraId="1C04ED11"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2"/>
                <w:szCs w:val="12"/>
                <w:vertAlign w:val="superscript"/>
              </w:rPr>
              <w:t>1</w:t>
            </w:r>
            <w:r w:rsidRPr="0092466F">
              <w:rPr>
                <w:rFonts w:ascii="inherit" w:eastAsia="宋体" w:hAnsi="inherit" w:cs="Times New Roman"/>
                <w:kern w:val="0"/>
                <w:sz w:val="18"/>
                <w:szCs w:val="18"/>
              </w:rPr>
              <w:t> </w:t>
            </w:r>
          </w:p>
        </w:tc>
        <w:tc>
          <w:tcPr>
            <w:tcW w:w="0" w:type="auto"/>
            <w:hideMark/>
          </w:tcPr>
          <w:p w14:paraId="04076684"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Represents the percent change in net operating revenues attributable to the increase (decrease) in concentrate sales volume for our geographic operating segments and our Global Ventures operating segment (expressed in equivalent unit cases) after considering the impact of acquisitions and divestitures. For our Bottling Investments operating segment, this represents the percent change in net operating revenues attributable to the increase (decrease) in unit case volume after considering the impact of structural changes. Our Bottling Investments operating segment data reflects unit case volume growth for consolidated bottlers only. Refer to the heading "Beverage Volume" above.</w:t>
            </w:r>
          </w:p>
        </w:tc>
      </w:tr>
    </w:tbl>
    <w:p w14:paraId="0487F8C6"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90"/>
        <w:gridCol w:w="8216"/>
      </w:tblGrid>
      <w:tr w:rsidR="0092466F" w:rsidRPr="0092466F" w14:paraId="77AC054C" w14:textId="77777777" w:rsidTr="0092466F">
        <w:trPr>
          <w:tblCellSpacing w:w="0" w:type="dxa"/>
        </w:trPr>
        <w:tc>
          <w:tcPr>
            <w:tcW w:w="90" w:type="dxa"/>
            <w:vAlign w:val="center"/>
            <w:hideMark/>
          </w:tcPr>
          <w:p w14:paraId="6F5F645F"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399A834D"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4FAD3DCA" w14:textId="77777777" w:rsidTr="0092466F">
        <w:trPr>
          <w:tblCellSpacing w:w="0" w:type="dxa"/>
        </w:trPr>
        <w:tc>
          <w:tcPr>
            <w:tcW w:w="0" w:type="auto"/>
            <w:hideMark/>
          </w:tcPr>
          <w:p w14:paraId="1D543D22"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2"/>
                <w:szCs w:val="12"/>
                <w:vertAlign w:val="superscript"/>
              </w:rPr>
              <w:t>2</w:t>
            </w:r>
            <w:r w:rsidRPr="0092466F">
              <w:rPr>
                <w:rFonts w:ascii="inherit" w:eastAsia="宋体" w:hAnsi="inherit" w:cs="Times New Roman"/>
                <w:kern w:val="0"/>
                <w:sz w:val="18"/>
                <w:szCs w:val="18"/>
              </w:rPr>
              <w:t> </w:t>
            </w:r>
          </w:p>
        </w:tc>
        <w:tc>
          <w:tcPr>
            <w:tcW w:w="0" w:type="auto"/>
            <w:hideMark/>
          </w:tcPr>
          <w:p w14:paraId="43B9F307"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Includes structural changes. Refer to the heading "Structural Changes, Acquired Brands and Newly Licensed Brands" above.</w:t>
            </w:r>
          </w:p>
        </w:tc>
      </w:tr>
    </w:tbl>
    <w:p w14:paraId="44285DF3"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shd w:val="clear" w:color="auto" w:fill="FFFFFF"/>
        </w:rPr>
        <w:t>Price, product and geographic m</w:t>
      </w:r>
      <w:r w:rsidRPr="0092466F">
        <w:rPr>
          <w:rFonts w:ascii="inherit" w:eastAsia="宋体" w:hAnsi="inherit" w:cs="Times New Roman"/>
          <w:color w:val="000000"/>
          <w:kern w:val="0"/>
          <w:sz w:val="20"/>
          <w:szCs w:val="20"/>
        </w:rPr>
        <w:t>ix had a 2 percent favorable impact on our consolidated net operating revenues. Price, product and geographic mix was impacted by a variety of factors and events including, but not limited to, the following:</w:t>
      </w:r>
    </w:p>
    <w:tbl>
      <w:tblPr>
        <w:tblW w:w="0" w:type="auto"/>
        <w:tblCellSpacing w:w="0" w:type="dxa"/>
        <w:tblCellMar>
          <w:left w:w="0" w:type="dxa"/>
          <w:bottom w:w="120" w:type="dxa"/>
          <w:right w:w="0" w:type="dxa"/>
        </w:tblCellMar>
        <w:tblLook w:val="04A0" w:firstRow="1" w:lastRow="0" w:firstColumn="1" w:lastColumn="0" w:noHBand="0" w:noVBand="1"/>
      </w:tblPr>
      <w:tblGrid>
        <w:gridCol w:w="540"/>
        <w:gridCol w:w="7766"/>
      </w:tblGrid>
      <w:tr w:rsidR="0092466F" w:rsidRPr="0092466F" w14:paraId="12D10785" w14:textId="77777777" w:rsidTr="0092466F">
        <w:trPr>
          <w:tblCellSpacing w:w="0" w:type="dxa"/>
        </w:trPr>
        <w:tc>
          <w:tcPr>
            <w:tcW w:w="540" w:type="dxa"/>
            <w:vAlign w:val="center"/>
            <w:hideMark/>
          </w:tcPr>
          <w:p w14:paraId="5BA91EDF"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02124AED"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71018AF9" w14:textId="77777777" w:rsidTr="0092466F">
        <w:trPr>
          <w:tblCellSpacing w:w="0" w:type="dxa"/>
        </w:trPr>
        <w:tc>
          <w:tcPr>
            <w:tcW w:w="0" w:type="auto"/>
            <w:hideMark/>
          </w:tcPr>
          <w:p w14:paraId="781A2D3E"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1F468FA6"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Europe, Middle East and Africa — favorable price mix in all of the segment's business units as well as favorable product and package mix;</w:t>
            </w:r>
          </w:p>
        </w:tc>
      </w:tr>
    </w:tbl>
    <w:p w14:paraId="633D7116"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540"/>
        <w:gridCol w:w="7766"/>
      </w:tblGrid>
      <w:tr w:rsidR="0092466F" w:rsidRPr="0092466F" w14:paraId="4C89C06C" w14:textId="77777777" w:rsidTr="0092466F">
        <w:trPr>
          <w:tblCellSpacing w:w="0" w:type="dxa"/>
        </w:trPr>
        <w:tc>
          <w:tcPr>
            <w:tcW w:w="540" w:type="dxa"/>
            <w:vAlign w:val="center"/>
            <w:hideMark/>
          </w:tcPr>
          <w:p w14:paraId="472831EF"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6C10689A"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6E28B735" w14:textId="77777777" w:rsidTr="0092466F">
        <w:trPr>
          <w:tblCellSpacing w:w="0" w:type="dxa"/>
        </w:trPr>
        <w:tc>
          <w:tcPr>
            <w:tcW w:w="0" w:type="auto"/>
            <w:hideMark/>
          </w:tcPr>
          <w:p w14:paraId="5BA7DF67"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52324909"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Latin America — favorable price mix and the impact of inflationary environments in certain markets;</w:t>
            </w:r>
          </w:p>
        </w:tc>
      </w:tr>
    </w:tbl>
    <w:p w14:paraId="2B095D66"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540"/>
        <w:gridCol w:w="6939"/>
      </w:tblGrid>
      <w:tr w:rsidR="0092466F" w:rsidRPr="0092466F" w14:paraId="30289CE9" w14:textId="77777777" w:rsidTr="0092466F">
        <w:trPr>
          <w:tblCellSpacing w:w="0" w:type="dxa"/>
        </w:trPr>
        <w:tc>
          <w:tcPr>
            <w:tcW w:w="540" w:type="dxa"/>
            <w:vAlign w:val="center"/>
            <w:hideMark/>
          </w:tcPr>
          <w:p w14:paraId="2150D053"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3454B175"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0A285671" w14:textId="77777777" w:rsidTr="0092466F">
        <w:trPr>
          <w:tblCellSpacing w:w="0" w:type="dxa"/>
        </w:trPr>
        <w:tc>
          <w:tcPr>
            <w:tcW w:w="0" w:type="auto"/>
            <w:hideMark/>
          </w:tcPr>
          <w:p w14:paraId="21187475"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42386FDD"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North America — favorable pricing initiatives, offset by incremental freight costs;</w:t>
            </w:r>
          </w:p>
        </w:tc>
      </w:tr>
    </w:tbl>
    <w:p w14:paraId="4888E8C5"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540"/>
        <w:gridCol w:w="7766"/>
      </w:tblGrid>
      <w:tr w:rsidR="0092466F" w:rsidRPr="0092466F" w14:paraId="7E528C8A" w14:textId="77777777" w:rsidTr="0092466F">
        <w:trPr>
          <w:tblCellSpacing w:w="0" w:type="dxa"/>
        </w:trPr>
        <w:tc>
          <w:tcPr>
            <w:tcW w:w="540" w:type="dxa"/>
            <w:vAlign w:val="center"/>
            <w:hideMark/>
          </w:tcPr>
          <w:p w14:paraId="47569E7D"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610B01D7"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14AF164B" w14:textId="77777777" w:rsidTr="0092466F">
        <w:trPr>
          <w:tblCellSpacing w:w="0" w:type="dxa"/>
        </w:trPr>
        <w:tc>
          <w:tcPr>
            <w:tcW w:w="0" w:type="auto"/>
            <w:hideMark/>
          </w:tcPr>
          <w:p w14:paraId="3FE67881"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07A9B5C6"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Asia Pacific — favorably impacted as a result of pricing initiatives as well as product and package mix, offset by geographic mix;</w:t>
            </w:r>
          </w:p>
        </w:tc>
      </w:tr>
    </w:tbl>
    <w:p w14:paraId="1BF6F8EA"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540"/>
        <w:gridCol w:w="4181"/>
      </w:tblGrid>
      <w:tr w:rsidR="0092466F" w:rsidRPr="0092466F" w14:paraId="7B8608DC" w14:textId="77777777" w:rsidTr="0092466F">
        <w:trPr>
          <w:tblCellSpacing w:w="0" w:type="dxa"/>
        </w:trPr>
        <w:tc>
          <w:tcPr>
            <w:tcW w:w="540" w:type="dxa"/>
            <w:vAlign w:val="center"/>
            <w:hideMark/>
          </w:tcPr>
          <w:p w14:paraId="6CB7EF4A"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6763D241"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61560D85" w14:textId="77777777" w:rsidTr="0092466F">
        <w:trPr>
          <w:tblCellSpacing w:w="0" w:type="dxa"/>
        </w:trPr>
        <w:tc>
          <w:tcPr>
            <w:tcW w:w="0" w:type="auto"/>
            <w:hideMark/>
          </w:tcPr>
          <w:p w14:paraId="600EECC9"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379EC771"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Global Ventures — unfavorable product mix; and</w:t>
            </w:r>
          </w:p>
        </w:tc>
      </w:tr>
    </w:tbl>
    <w:p w14:paraId="3D518E7E"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540"/>
        <w:gridCol w:w="7766"/>
      </w:tblGrid>
      <w:tr w:rsidR="0092466F" w:rsidRPr="0092466F" w14:paraId="54B3C58C" w14:textId="77777777" w:rsidTr="0092466F">
        <w:trPr>
          <w:tblCellSpacing w:w="0" w:type="dxa"/>
        </w:trPr>
        <w:tc>
          <w:tcPr>
            <w:tcW w:w="540" w:type="dxa"/>
            <w:vAlign w:val="center"/>
            <w:hideMark/>
          </w:tcPr>
          <w:p w14:paraId="7CD4562E"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78FB1DD1"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61817ABD" w14:textId="77777777" w:rsidTr="0092466F">
        <w:trPr>
          <w:tblCellSpacing w:w="0" w:type="dxa"/>
        </w:trPr>
        <w:tc>
          <w:tcPr>
            <w:tcW w:w="0" w:type="auto"/>
            <w:hideMark/>
          </w:tcPr>
          <w:p w14:paraId="0FAE77FC"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333DB625"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Bottling Investments — favorable geographic mix, partially offset by unfavorable price, product and package mix in certain bottling operations.</w:t>
            </w:r>
          </w:p>
        </w:tc>
      </w:tr>
    </w:tbl>
    <w:p w14:paraId="3F4E8192"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Foreign currency fluctuations decreased our consolidated net operating revenues by 1 percent. This unfavorable impact was primarily due to a stronger U.S. dollar compared to certain foreign currencies, including the Argentine peso, Mexican peso, Brazilian real and Australian dollar which had an unfavorable impact on our Latin America and Asia Pacific operating segments. The unfavorable impact of a stronger U.S. dollar compared to the currencies listed above was partially offset by the impact of a weaker U.S. dollar compared to certain other foreign currencies, including the euro, British pound sterling, Japanese yen and South African rand which had a favorable impact on our Europe, Middle East and Africa and Asia Pacific operating segments. Refer to the heading "Liquidity, Capital Resources and Financial Position — Foreign Exchange" below.</w:t>
      </w:r>
    </w:p>
    <w:p w14:paraId="41CDA0DF"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"Accounting changes" refers to the impact of our adoption of the new revenue recognition accounting standard. Refer to Note 3 of Notes to Consolidated Financial Statements.</w:t>
      </w:r>
    </w:p>
    <w:p w14:paraId="08A154E5"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30428C6A"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49</w:t>
      </w:r>
    </w:p>
    <w:p w14:paraId="04119355"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12BCDBB0">
          <v:rect id="_x0000_i1075" style="width:0;height:1.5pt" o:hralign="center" o:hrstd="t" o:hrnoshade="t" o:hr="t" fillcolor="black" stroked="f"/>
        </w:pict>
      </w:r>
    </w:p>
    <w:p w14:paraId="314DC8AC"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10182915"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lastRenderedPageBreak/>
        <w:t>Information about our net operating revenues by operating segment and Corporate as a percentage of Company net operating revenues is as follows:</w:t>
      </w:r>
    </w:p>
    <w:tbl>
      <w:tblPr>
        <w:tblW w:w="20594" w:type="dxa"/>
        <w:jc w:val="center"/>
        <w:tblCellMar>
          <w:left w:w="0" w:type="dxa"/>
          <w:right w:w="0" w:type="dxa"/>
        </w:tblCellMar>
        <w:tblLook w:val="04A0" w:firstRow="1" w:lastRow="0" w:firstColumn="1" w:lastColumn="0" w:noHBand="0" w:noVBand="1"/>
      </w:tblPr>
      <w:tblGrid>
        <w:gridCol w:w="12748"/>
        <w:gridCol w:w="2057"/>
        <w:gridCol w:w="230"/>
        <w:gridCol w:w="206"/>
        <w:gridCol w:w="2057"/>
        <w:gridCol w:w="208"/>
        <w:gridCol w:w="411"/>
        <w:gridCol w:w="2057"/>
        <w:gridCol w:w="208"/>
        <w:gridCol w:w="412"/>
      </w:tblGrid>
      <w:tr w:rsidR="0092466F" w:rsidRPr="0092466F" w14:paraId="5A8520A2" w14:textId="77777777" w:rsidTr="0092466F">
        <w:trPr>
          <w:jc w:val="center"/>
        </w:trPr>
        <w:tc>
          <w:tcPr>
            <w:tcW w:w="0" w:type="auto"/>
            <w:gridSpan w:val="10"/>
            <w:vAlign w:val="center"/>
            <w:hideMark/>
          </w:tcPr>
          <w:p w14:paraId="09ECBFC2"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p>
        </w:tc>
      </w:tr>
      <w:tr w:rsidR="0092466F" w:rsidRPr="0092466F" w14:paraId="11CD7846" w14:textId="77777777" w:rsidTr="0092466F">
        <w:trPr>
          <w:jc w:val="center"/>
        </w:trPr>
        <w:tc>
          <w:tcPr>
            <w:tcW w:w="12752" w:type="dxa"/>
            <w:vAlign w:val="center"/>
            <w:hideMark/>
          </w:tcPr>
          <w:p w14:paraId="4041D8AB"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7" w:type="dxa"/>
            <w:vAlign w:val="center"/>
            <w:hideMark/>
          </w:tcPr>
          <w:p w14:paraId="3921EE97"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30" w:type="dxa"/>
            <w:vAlign w:val="center"/>
            <w:hideMark/>
          </w:tcPr>
          <w:p w14:paraId="65CAE1DB"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334787F2"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7" w:type="dxa"/>
            <w:vAlign w:val="center"/>
            <w:hideMark/>
          </w:tcPr>
          <w:p w14:paraId="5A370C47"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0CDEF6EF"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411" w:type="dxa"/>
            <w:vAlign w:val="center"/>
            <w:hideMark/>
          </w:tcPr>
          <w:p w14:paraId="60B3DAF5"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7" w:type="dxa"/>
            <w:vAlign w:val="center"/>
            <w:hideMark/>
          </w:tcPr>
          <w:p w14:paraId="6EE3C251"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32A28B0C"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412" w:type="dxa"/>
            <w:vAlign w:val="center"/>
            <w:hideMark/>
          </w:tcPr>
          <w:p w14:paraId="20BD1B4F"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3D13136E" w14:textId="77777777" w:rsidTr="0092466F">
        <w:trPr>
          <w:jc w:val="center"/>
        </w:trPr>
        <w:tc>
          <w:tcPr>
            <w:tcW w:w="0" w:type="auto"/>
            <w:tcMar>
              <w:top w:w="30" w:type="dxa"/>
              <w:left w:w="30" w:type="dxa"/>
              <w:bottom w:w="30" w:type="dxa"/>
              <w:right w:w="30" w:type="dxa"/>
            </w:tcMar>
            <w:vAlign w:val="bottom"/>
            <w:hideMark/>
          </w:tcPr>
          <w:p w14:paraId="128BCF5A"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Year Ended December 31,</w:t>
            </w:r>
          </w:p>
        </w:tc>
        <w:tc>
          <w:tcPr>
            <w:tcW w:w="0" w:type="auto"/>
            <w:tcBorders>
              <w:bottom w:val="single" w:sz="6" w:space="0" w:color="000000"/>
            </w:tcBorders>
            <w:tcMar>
              <w:top w:w="30" w:type="dxa"/>
              <w:left w:w="30" w:type="dxa"/>
              <w:bottom w:w="30" w:type="dxa"/>
              <w:right w:w="0" w:type="dxa"/>
            </w:tcMar>
            <w:vAlign w:val="bottom"/>
            <w:hideMark/>
          </w:tcPr>
          <w:p w14:paraId="189E72D5"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2019</w:t>
            </w:r>
          </w:p>
        </w:tc>
        <w:tc>
          <w:tcPr>
            <w:tcW w:w="0" w:type="auto"/>
            <w:tcBorders>
              <w:bottom w:val="single" w:sz="6" w:space="0" w:color="000000"/>
            </w:tcBorders>
            <w:vAlign w:val="bottom"/>
            <w:hideMark/>
          </w:tcPr>
          <w:p w14:paraId="11A825A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7AB8599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0D5105D7"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2018</w:t>
            </w:r>
          </w:p>
        </w:tc>
        <w:tc>
          <w:tcPr>
            <w:tcW w:w="0" w:type="auto"/>
            <w:tcBorders>
              <w:bottom w:val="single" w:sz="6" w:space="0" w:color="000000"/>
            </w:tcBorders>
            <w:vAlign w:val="bottom"/>
            <w:hideMark/>
          </w:tcPr>
          <w:p w14:paraId="7859CDD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2839940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43F1C1B7"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2017</w:t>
            </w:r>
          </w:p>
        </w:tc>
        <w:tc>
          <w:tcPr>
            <w:tcW w:w="0" w:type="auto"/>
            <w:tcBorders>
              <w:bottom w:val="single" w:sz="6" w:space="0" w:color="000000"/>
            </w:tcBorders>
            <w:vAlign w:val="bottom"/>
            <w:hideMark/>
          </w:tcPr>
          <w:p w14:paraId="2CA1612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18B63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2BCF3D55" w14:textId="77777777" w:rsidTr="0092466F">
        <w:trPr>
          <w:jc w:val="center"/>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1FDD265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Europe, Middle East &amp; Africa</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213FCF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17.3</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3DB8BA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tcMar>
              <w:top w:w="30" w:type="dxa"/>
              <w:left w:w="30" w:type="dxa"/>
              <w:bottom w:w="30" w:type="dxa"/>
              <w:right w:w="30" w:type="dxa"/>
            </w:tcMar>
            <w:vAlign w:val="bottom"/>
            <w:hideMark/>
          </w:tcPr>
          <w:p w14:paraId="288896C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B0D215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19.1</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1C5DB2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7E75565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67EF68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18.7</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FC4F45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1DF3A6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3ECFA732" w14:textId="77777777" w:rsidTr="0092466F">
        <w:trPr>
          <w:jc w:val="center"/>
        </w:trPr>
        <w:tc>
          <w:tcPr>
            <w:tcW w:w="0" w:type="auto"/>
            <w:tcMar>
              <w:top w:w="30" w:type="dxa"/>
              <w:left w:w="30" w:type="dxa"/>
              <w:bottom w:w="30" w:type="dxa"/>
              <w:right w:w="30" w:type="dxa"/>
            </w:tcMar>
            <w:vAlign w:val="bottom"/>
            <w:hideMark/>
          </w:tcPr>
          <w:p w14:paraId="4870B22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Latin America</w:t>
            </w:r>
          </w:p>
        </w:tc>
        <w:tc>
          <w:tcPr>
            <w:tcW w:w="0" w:type="auto"/>
            <w:tcMar>
              <w:top w:w="30" w:type="dxa"/>
              <w:left w:w="30" w:type="dxa"/>
              <w:bottom w:w="30" w:type="dxa"/>
              <w:right w:w="0" w:type="dxa"/>
            </w:tcMar>
            <w:vAlign w:val="bottom"/>
            <w:hideMark/>
          </w:tcPr>
          <w:p w14:paraId="266F7EE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11.0</w:t>
            </w:r>
          </w:p>
        </w:tc>
        <w:tc>
          <w:tcPr>
            <w:tcW w:w="0" w:type="auto"/>
            <w:vAlign w:val="bottom"/>
            <w:hideMark/>
          </w:tcPr>
          <w:p w14:paraId="1E650E2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DC057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4CB962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11.6</w:t>
            </w:r>
          </w:p>
        </w:tc>
        <w:tc>
          <w:tcPr>
            <w:tcW w:w="0" w:type="auto"/>
            <w:vAlign w:val="bottom"/>
            <w:hideMark/>
          </w:tcPr>
          <w:p w14:paraId="114B444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87654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8446C6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10.9</w:t>
            </w:r>
          </w:p>
        </w:tc>
        <w:tc>
          <w:tcPr>
            <w:tcW w:w="0" w:type="auto"/>
            <w:vAlign w:val="bottom"/>
            <w:hideMark/>
          </w:tcPr>
          <w:p w14:paraId="54001DB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819F7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3D35AAA2" w14:textId="77777777" w:rsidTr="0092466F">
        <w:trPr>
          <w:jc w:val="center"/>
        </w:trPr>
        <w:tc>
          <w:tcPr>
            <w:tcW w:w="0" w:type="auto"/>
            <w:shd w:val="clear" w:color="auto" w:fill="CCEEFF"/>
            <w:tcMar>
              <w:top w:w="30" w:type="dxa"/>
              <w:left w:w="30" w:type="dxa"/>
              <w:bottom w:w="30" w:type="dxa"/>
              <w:right w:w="30" w:type="dxa"/>
            </w:tcMar>
            <w:vAlign w:val="bottom"/>
            <w:hideMark/>
          </w:tcPr>
          <w:p w14:paraId="3F4DF28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North America</w:t>
            </w:r>
          </w:p>
        </w:tc>
        <w:tc>
          <w:tcPr>
            <w:tcW w:w="0" w:type="auto"/>
            <w:shd w:val="clear" w:color="auto" w:fill="CCEEFF"/>
            <w:tcMar>
              <w:top w:w="30" w:type="dxa"/>
              <w:left w:w="30" w:type="dxa"/>
              <w:bottom w:w="30" w:type="dxa"/>
              <w:right w:w="0" w:type="dxa"/>
            </w:tcMar>
            <w:vAlign w:val="bottom"/>
            <w:hideMark/>
          </w:tcPr>
          <w:p w14:paraId="2C5DAB7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31.9</w:t>
            </w:r>
          </w:p>
        </w:tc>
        <w:tc>
          <w:tcPr>
            <w:tcW w:w="0" w:type="auto"/>
            <w:shd w:val="clear" w:color="auto" w:fill="CCEEFF"/>
            <w:vAlign w:val="bottom"/>
            <w:hideMark/>
          </w:tcPr>
          <w:p w14:paraId="2088A5B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54A260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8A1145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33.1</w:t>
            </w:r>
          </w:p>
        </w:tc>
        <w:tc>
          <w:tcPr>
            <w:tcW w:w="0" w:type="auto"/>
            <w:shd w:val="clear" w:color="auto" w:fill="CCEEFF"/>
            <w:vAlign w:val="bottom"/>
            <w:hideMark/>
          </w:tcPr>
          <w:p w14:paraId="5695F98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292018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650E02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24.0</w:t>
            </w:r>
          </w:p>
        </w:tc>
        <w:tc>
          <w:tcPr>
            <w:tcW w:w="0" w:type="auto"/>
            <w:shd w:val="clear" w:color="auto" w:fill="CCEEFF"/>
            <w:vAlign w:val="bottom"/>
            <w:hideMark/>
          </w:tcPr>
          <w:p w14:paraId="27B3D85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center"/>
            <w:hideMark/>
          </w:tcPr>
          <w:p w14:paraId="397E4BFB"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0"/>
                <w:szCs w:val="10"/>
                <w:vertAlign w:val="superscript"/>
              </w:rPr>
              <w:t>1</w:t>
            </w:r>
            <w:r w:rsidRPr="0092466F">
              <w:rPr>
                <w:rFonts w:ascii="inherit" w:eastAsia="宋体" w:hAnsi="inherit" w:cs="Times New Roman"/>
                <w:kern w:val="0"/>
                <w:sz w:val="16"/>
                <w:szCs w:val="16"/>
              </w:rPr>
              <w:t> </w:t>
            </w:r>
          </w:p>
        </w:tc>
      </w:tr>
      <w:tr w:rsidR="0092466F" w:rsidRPr="0092466F" w14:paraId="49FDEBFE" w14:textId="77777777" w:rsidTr="0092466F">
        <w:trPr>
          <w:jc w:val="center"/>
        </w:trPr>
        <w:tc>
          <w:tcPr>
            <w:tcW w:w="0" w:type="auto"/>
            <w:tcMar>
              <w:top w:w="30" w:type="dxa"/>
              <w:left w:w="30" w:type="dxa"/>
              <w:bottom w:w="30" w:type="dxa"/>
              <w:right w:w="30" w:type="dxa"/>
            </w:tcMar>
            <w:vAlign w:val="bottom"/>
            <w:hideMark/>
          </w:tcPr>
          <w:p w14:paraId="4EDFE98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Asia Pacific</w:t>
            </w:r>
          </w:p>
        </w:tc>
        <w:tc>
          <w:tcPr>
            <w:tcW w:w="0" w:type="auto"/>
            <w:tcMar>
              <w:top w:w="30" w:type="dxa"/>
              <w:left w:w="30" w:type="dxa"/>
              <w:bottom w:w="30" w:type="dxa"/>
              <w:right w:w="0" w:type="dxa"/>
            </w:tcMar>
            <w:vAlign w:val="bottom"/>
            <w:hideMark/>
          </w:tcPr>
          <w:p w14:paraId="7F0E063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12.7</w:t>
            </w:r>
          </w:p>
        </w:tc>
        <w:tc>
          <w:tcPr>
            <w:tcW w:w="0" w:type="auto"/>
            <w:vAlign w:val="bottom"/>
            <w:hideMark/>
          </w:tcPr>
          <w:p w14:paraId="5810DAE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AA738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B1E26C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14.0</w:t>
            </w:r>
          </w:p>
        </w:tc>
        <w:tc>
          <w:tcPr>
            <w:tcW w:w="0" w:type="auto"/>
            <w:vAlign w:val="bottom"/>
            <w:hideMark/>
          </w:tcPr>
          <w:p w14:paraId="0EC2975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35499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954DCE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13.1</w:t>
            </w:r>
          </w:p>
        </w:tc>
        <w:tc>
          <w:tcPr>
            <w:tcW w:w="0" w:type="auto"/>
            <w:vAlign w:val="bottom"/>
            <w:hideMark/>
          </w:tcPr>
          <w:p w14:paraId="57AC5D5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85CC5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2FD39086" w14:textId="77777777" w:rsidTr="0092466F">
        <w:trPr>
          <w:jc w:val="center"/>
        </w:trPr>
        <w:tc>
          <w:tcPr>
            <w:tcW w:w="0" w:type="auto"/>
            <w:shd w:val="clear" w:color="auto" w:fill="CCEEFF"/>
            <w:tcMar>
              <w:top w:w="30" w:type="dxa"/>
              <w:left w:w="30" w:type="dxa"/>
              <w:bottom w:w="30" w:type="dxa"/>
              <w:right w:w="30" w:type="dxa"/>
            </w:tcMar>
            <w:vAlign w:val="bottom"/>
            <w:hideMark/>
          </w:tcPr>
          <w:p w14:paraId="2D5351C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Global Ventures</w:t>
            </w:r>
          </w:p>
        </w:tc>
        <w:tc>
          <w:tcPr>
            <w:tcW w:w="0" w:type="auto"/>
            <w:shd w:val="clear" w:color="auto" w:fill="CCEEFF"/>
            <w:tcMar>
              <w:top w:w="30" w:type="dxa"/>
              <w:left w:w="30" w:type="dxa"/>
              <w:bottom w:w="30" w:type="dxa"/>
              <w:right w:w="0" w:type="dxa"/>
            </w:tcMar>
            <w:vAlign w:val="bottom"/>
            <w:hideMark/>
          </w:tcPr>
          <w:p w14:paraId="7076203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6.9</w:t>
            </w:r>
          </w:p>
        </w:tc>
        <w:tc>
          <w:tcPr>
            <w:tcW w:w="0" w:type="auto"/>
            <w:shd w:val="clear" w:color="auto" w:fill="CCEEFF"/>
            <w:vAlign w:val="bottom"/>
            <w:hideMark/>
          </w:tcPr>
          <w:p w14:paraId="7EBE58F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767A8C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EC2212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2.2</w:t>
            </w:r>
          </w:p>
        </w:tc>
        <w:tc>
          <w:tcPr>
            <w:tcW w:w="0" w:type="auto"/>
            <w:shd w:val="clear" w:color="auto" w:fill="CCEEFF"/>
            <w:vAlign w:val="bottom"/>
            <w:hideMark/>
          </w:tcPr>
          <w:p w14:paraId="487D8BC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367881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5DCA27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2.0</w:t>
            </w:r>
          </w:p>
        </w:tc>
        <w:tc>
          <w:tcPr>
            <w:tcW w:w="0" w:type="auto"/>
            <w:shd w:val="clear" w:color="auto" w:fill="CCEEFF"/>
            <w:vAlign w:val="bottom"/>
            <w:hideMark/>
          </w:tcPr>
          <w:p w14:paraId="7C50727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44EA0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0EA232D6" w14:textId="77777777" w:rsidTr="0092466F">
        <w:trPr>
          <w:jc w:val="center"/>
        </w:trPr>
        <w:tc>
          <w:tcPr>
            <w:tcW w:w="0" w:type="auto"/>
            <w:tcMar>
              <w:top w:w="30" w:type="dxa"/>
              <w:left w:w="30" w:type="dxa"/>
              <w:bottom w:w="30" w:type="dxa"/>
              <w:right w:w="30" w:type="dxa"/>
            </w:tcMar>
            <w:vAlign w:val="bottom"/>
            <w:hideMark/>
          </w:tcPr>
          <w:p w14:paraId="625C271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Bottling Investments</w:t>
            </w:r>
          </w:p>
        </w:tc>
        <w:tc>
          <w:tcPr>
            <w:tcW w:w="0" w:type="auto"/>
            <w:tcMar>
              <w:top w:w="30" w:type="dxa"/>
              <w:left w:w="30" w:type="dxa"/>
              <w:bottom w:w="30" w:type="dxa"/>
              <w:right w:w="0" w:type="dxa"/>
            </w:tcMar>
            <w:vAlign w:val="bottom"/>
            <w:hideMark/>
          </w:tcPr>
          <w:p w14:paraId="04538E7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19.9</w:t>
            </w:r>
          </w:p>
        </w:tc>
        <w:tc>
          <w:tcPr>
            <w:tcW w:w="0" w:type="auto"/>
            <w:vAlign w:val="bottom"/>
            <w:hideMark/>
          </w:tcPr>
          <w:p w14:paraId="148D5C8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234CB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B4389C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19.7</w:t>
            </w:r>
          </w:p>
        </w:tc>
        <w:tc>
          <w:tcPr>
            <w:tcW w:w="0" w:type="auto"/>
            <w:vAlign w:val="bottom"/>
            <w:hideMark/>
          </w:tcPr>
          <w:p w14:paraId="6909B46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5B42F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C24CC4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31.0</w:t>
            </w:r>
          </w:p>
        </w:tc>
        <w:tc>
          <w:tcPr>
            <w:tcW w:w="0" w:type="auto"/>
            <w:vAlign w:val="bottom"/>
            <w:hideMark/>
          </w:tcPr>
          <w:p w14:paraId="1ABCC13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center"/>
            <w:hideMark/>
          </w:tcPr>
          <w:p w14:paraId="564E2304"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0"/>
                <w:szCs w:val="10"/>
                <w:vertAlign w:val="superscript"/>
              </w:rPr>
              <w:t>1</w:t>
            </w:r>
            <w:r w:rsidRPr="0092466F">
              <w:rPr>
                <w:rFonts w:ascii="inherit" w:eastAsia="宋体" w:hAnsi="inherit" w:cs="Times New Roman"/>
                <w:kern w:val="0"/>
                <w:sz w:val="16"/>
                <w:szCs w:val="16"/>
              </w:rPr>
              <w:t> </w:t>
            </w:r>
          </w:p>
        </w:tc>
      </w:tr>
      <w:tr w:rsidR="0092466F" w:rsidRPr="0092466F" w14:paraId="43E3BD5C" w14:textId="77777777" w:rsidTr="0092466F">
        <w:trPr>
          <w:jc w:val="center"/>
        </w:trPr>
        <w:tc>
          <w:tcPr>
            <w:tcW w:w="0" w:type="auto"/>
            <w:tcBorders>
              <w:bottom w:val="single" w:sz="6" w:space="0" w:color="000000"/>
            </w:tcBorders>
            <w:shd w:val="clear" w:color="auto" w:fill="CCEEFF"/>
            <w:tcMar>
              <w:top w:w="30" w:type="dxa"/>
              <w:left w:w="30" w:type="dxa"/>
              <w:bottom w:w="30" w:type="dxa"/>
              <w:right w:w="30" w:type="dxa"/>
            </w:tcMar>
            <w:vAlign w:val="bottom"/>
            <w:hideMark/>
          </w:tcPr>
          <w:p w14:paraId="7F85022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Corporate</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2CB1484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0.3</w:t>
            </w:r>
          </w:p>
        </w:tc>
        <w:tc>
          <w:tcPr>
            <w:tcW w:w="0" w:type="auto"/>
            <w:tcBorders>
              <w:bottom w:val="single" w:sz="6" w:space="0" w:color="000000"/>
            </w:tcBorders>
            <w:shd w:val="clear" w:color="auto" w:fill="CCEEFF"/>
            <w:vAlign w:val="bottom"/>
            <w:hideMark/>
          </w:tcPr>
          <w:p w14:paraId="282F5E4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3C3FCAD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765665A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0.3</w:t>
            </w:r>
          </w:p>
        </w:tc>
        <w:tc>
          <w:tcPr>
            <w:tcW w:w="0" w:type="auto"/>
            <w:tcBorders>
              <w:bottom w:val="single" w:sz="6" w:space="0" w:color="000000"/>
            </w:tcBorders>
            <w:shd w:val="clear" w:color="auto" w:fill="CCEEFF"/>
            <w:vAlign w:val="bottom"/>
            <w:hideMark/>
          </w:tcPr>
          <w:p w14:paraId="6B86FB6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3466A32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608E3D8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0.3</w:t>
            </w:r>
          </w:p>
        </w:tc>
        <w:tc>
          <w:tcPr>
            <w:tcW w:w="0" w:type="auto"/>
            <w:tcBorders>
              <w:bottom w:val="single" w:sz="6" w:space="0" w:color="000000"/>
            </w:tcBorders>
            <w:shd w:val="clear" w:color="auto" w:fill="CCEEFF"/>
            <w:vAlign w:val="bottom"/>
            <w:hideMark/>
          </w:tcPr>
          <w:p w14:paraId="4BDB318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078E1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47872653" w14:textId="77777777" w:rsidTr="0092466F">
        <w:trPr>
          <w:jc w:val="center"/>
        </w:trPr>
        <w:tc>
          <w:tcPr>
            <w:tcW w:w="0" w:type="auto"/>
            <w:tcBorders>
              <w:bottom w:val="single" w:sz="12" w:space="0" w:color="000000"/>
            </w:tcBorders>
            <w:tcMar>
              <w:top w:w="30" w:type="dxa"/>
              <w:left w:w="30" w:type="dxa"/>
              <w:bottom w:w="30" w:type="dxa"/>
              <w:right w:w="30" w:type="dxa"/>
            </w:tcMar>
            <w:vAlign w:val="bottom"/>
            <w:hideMark/>
          </w:tcPr>
          <w:p w14:paraId="12E44F9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Total</w:t>
            </w:r>
          </w:p>
        </w:tc>
        <w:tc>
          <w:tcPr>
            <w:tcW w:w="0" w:type="auto"/>
            <w:tcBorders>
              <w:bottom w:val="single" w:sz="12" w:space="0" w:color="000000"/>
            </w:tcBorders>
            <w:tcMar>
              <w:top w:w="30" w:type="dxa"/>
              <w:left w:w="30" w:type="dxa"/>
              <w:bottom w:w="30" w:type="dxa"/>
              <w:right w:w="0" w:type="dxa"/>
            </w:tcMar>
            <w:vAlign w:val="bottom"/>
            <w:hideMark/>
          </w:tcPr>
          <w:p w14:paraId="5BCCF25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100.0</w:t>
            </w:r>
          </w:p>
        </w:tc>
        <w:tc>
          <w:tcPr>
            <w:tcW w:w="0" w:type="auto"/>
            <w:tcBorders>
              <w:bottom w:val="single" w:sz="12" w:space="0" w:color="000000"/>
            </w:tcBorders>
            <w:tcMar>
              <w:top w:w="30" w:type="dxa"/>
              <w:left w:w="0" w:type="dxa"/>
              <w:bottom w:w="30" w:type="dxa"/>
              <w:right w:w="30" w:type="dxa"/>
            </w:tcMar>
            <w:vAlign w:val="bottom"/>
            <w:hideMark/>
          </w:tcPr>
          <w:p w14:paraId="607917A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tcMar>
              <w:top w:w="30" w:type="dxa"/>
              <w:left w:w="30" w:type="dxa"/>
              <w:bottom w:w="30" w:type="dxa"/>
              <w:right w:w="30" w:type="dxa"/>
            </w:tcMar>
            <w:vAlign w:val="bottom"/>
            <w:hideMark/>
          </w:tcPr>
          <w:p w14:paraId="208DD9D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12" w:space="0" w:color="000000"/>
            </w:tcBorders>
            <w:tcMar>
              <w:top w:w="30" w:type="dxa"/>
              <w:left w:w="30" w:type="dxa"/>
              <w:bottom w:w="30" w:type="dxa"/>
              <w:right w:w="0" w:type="dxa"/>
            </w:tcMar>
            <w:vAlign w:val="bottom"/>
            <w:hideMark/>
          </w:tcPr>
          <w:p w14:paraId="7CEA8AA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100.0</w:t>
            </w:r>
          </w:p>
        </w:tc>
        <w:tc>
          <w:tcPr>
            <w:tcW w:w="0" w:type="auto"/>
            <w:tcBorders>
              <w:bottom w:val="single" w:sz="12" w:space="0" w:color="000000"/>
            </w:tcBorders>
            <w:tcMar>
              <w:top w:w="30" w:type="dxa"/>
              <w:left w:w="0" w:type="dxa"/>
              <w:bottom w:w="30" w:type="dxa"/>
              <w:right w:w="30" w:type="dxa"/>
            </w:tcMar>
            <w:vAlign w:val="bottom"/>
            <w:hideMark/>
          </w:tcPr>
          <w:p w14:paraId="4CD542E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tcMar>
              <w:top w:w="30" w:type="dxa"/>
              <w:left w:w="30" w:type="dxa"/>
              <w:bottom w:w="30" w:type="dxa"/>
              <w:right w:w="30" w:type="dxa"/>
            </w:tcMar>
            <w:vAlign w:val="bottom"/>
            <w:hideMark/>
          </w:tcPr>
          <w:p w14:paraId="2C74F1B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12" w:space="0" w:color="000000"/>
            </w:tcBorders>
            <w:tcMar>
              <w:top w:w="30" w:type="dxa"/>
              <w:left w:w="30" w:type="dxa"/>
              <w:bottom w:w="30" w:type="dxa"/>
              <w:right w:w="0" w:type="dxa"/>
            </w:tcMar>
            <w:vAlign w:val="bottom"/>
            <w:hideMark/>
          </w:tcPr>
          <w:p w14:paraId="1D6A944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100.0</w:t>
            </w:r>
          </w:p>
        </w:tc>
        <w:tc>
          <w:tcPr>
            <w:tcW w:w="0" w:type="auto"/>
            <w:tcBorders>
              <w:bottom w:val="single" w:sz="12" w:space="0" w:color="000000"/>
            </w:tcBorders>
            <w:tcMar>
              <w:top w:w="30" w:type="dxa"/>
              <w:left w:w="0" w:type="dxa"/>
              <w:bottom w:w="30" w:type="dxa"/>
              <w:right w:w="30" w:type="dxa"/>
            </w:tcMar>
            <w:vAlign w:val="bottom"/>
            <w:hideMark/>
          </w:tcPr>
          <w:p w14:paraId="1CC6957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9601EB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bl>
    <w:p w14:paraId="26D621CF" w14:textId="77777777" w:rsidR="0092466F" w:rsidRPr="0092466F" w:rsidRDefault="0092466F" w:rsidP="0092466F">
      <w:pPr>
        <w:widowControl/>
        <w:spacing w:line="216" w:lineRule="atLeast"/>
        <w:ind w:hanging="90"/>
        <w:jc w:val="left"/>
        <w:rPr>
          <w:rFonts w:ascii="Times New Roman" w:eastAsia="宋体" w:hAnsi="Times New Roman" w:cs="Times New Roman"/>
          <w:color w:val="000000"/>
          <w:kern w:val="0"/>
          <w:sz w:val="18"/>
          <w:szCs w:val="18"/>
        </w:rPr>
      </w:pPr>
      <w:r w:rsidRPr="0092466F">
        <w:rPr>
          <w:rFonts w:ascii="inherit" w:eastAsia="宋体" w:hAnsi="inherit" w:cs="Times New Roman"/>
          <w:color w:val="000000"/>
          <w:kern w:val="0"/>
          <w:sz w:val="12"/>
          <w:szCs w:val="12"/>
          <w:vertAlign w:val="superscript"/>
        </w:rPr>
        <w:t>1 </w:t>
      </w:r>
      <w:r w:rsidRPr="0092466F">
        <w:rPr>
          <w:rFonts w:ascii="inherit" w:eastAsia="宋体" w:hAnsi="inherit" w:cs="Times New Roman"/>
          <w:color w:val="000000"/>
          <w:kern w:val="0"/>
          <w:sz w:val="18"/>
          <w:szCs w:val="18"/>
        </w:rPr>
        <w:t>Amounts have been adjusted to reflect the reclassification of certain revenue streams from the Bottling Investments operating segment to the North America operating segment effective January 1, 2018.</w:t>
      </w:r>
    </w:p>
    <w:p w14:paraId="7FDBCC00"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The percentage contribution of each operating segment fluctuates over time due to net operating revenues in certain operating segments growing at a faster rate compared to other operating segments. Net operating revenue growth rates are impacted by sales volume; price, product and geographic mix; foreign currency fluctuations; acquisitions and divestitures; and accounting changes. For additional information about the impact of foreign currency fluctuations, refer to the heading "Liquidity, Capital Resources and Financial Position — Foreign Exchange" below, and for additional information about acquisitions and divestitures, refer to Note 2 of Notes to Consolidated Financial Statements.</w:t>
      </w:r>
    </w:p>
    <w:p w14:paraId="2E2E18FB"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i/>
          <w:iCs/>
          <w:color w:val="000000"/>
          <w:kern w:val="0"/>
          <w:sz w:val="20"/>
          <w:szCs w:val="20"/>
        </w:rPr>
        <w:t>Gross Profit Margin</w:t>
      </w:r>
    </w:p>
    <w:p w14:paraId="39812E20"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Gross profit margin is a ratio calculated by dividing gross profit by net operating revenues. Management believes gross profit margin provides investors with useful information related to the profitability of our business prior to considering all of the operating costs incurred. Management uses this measure in making financial, operating and planning decisions and in evaluating the Company's performance.</w:t>
      </w:r>
    </w:p>
    <w:p w14:paraId="2BD34C68"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i/>
          <w:iCs/>
          <w:color w:val="000000"/>
          <w:kern w:val="0"/>
          <w:sz w:val="20"/>
          <w:szCs w:val="20"/>
        </w:rPr>
        <w:t>Year Ended December 31, 2019 versus Year Ended December 31, 2018</w:t>
      </w:r>
    </w:p>
    <w:p w14:paraId="6426EFE5"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Our gross profit margin decreased to 60.8 percent in 2019 from 61.9 percent in 2018. The decrease was primarily due to the impact of structural changes as well as the unfavorable impact of foreign currency exchange rate fluctuations. Generally, finished product operations generate higher net operating revenues but lower gross profit margins than concentrate operations. Refer to Note 2 of Notes to Consolidated Financial Statements for additional information related to acquisitions and divestitures.</w:t>
      </w:r>
    </w:p>
    <w:p w14:paraId="44CE1449"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i/>
          <w:iCs/>
          <w:color w:val="000000"/>
          <w:kern w:val="0"/>
          <w:sz w:val="20"/>
          <w:szCs w:val="20"/>
        </w:rPr>
        <w:t>Year Ended December 31, 2018 versus Year Ended December 31, 2017</w:t>
      </w:r>
    </w:p>
    <w:p w14:paraId="30ED042B"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Our gross profit margin decreased to 61.9 percent in 2018 from 62.1 percent in 2017. The decrease was primarily due to the consolidation of CCBA, the unfavorable impact of foreign currency exchange rate fluctuations and the impact of accounting changes related to the new revenue recognition accounting standard, partially offset by the impact of divestitures. Refer to Note 2 of Notes to Consolidated Financial Statements for additional information related to acquisitions and divestitures. Refer to Note 3 of Notes to Consolidated Financial Statements for additional information on the adoption of the new revenue recognition accounting standard.</w:t>
      </w:r>
    </w:p>
    <w:p w14:paraId="0FC5C2AF"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i/>
          <w:iCs/>
          <w:color w:val="000000"/>
          <w:kern w:val="0"/>
          <w:sz w:val="20"/>
          <w:szCs w:val="20"/>
        </w:rPr>
        <w:lastRenderedPageBreak/>
        <w:t>Selling, General and Administrative Expenses</w:t>
      </w:r>
    </w:p>
    <w:p w14:paraId="30CA7DFB"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The following table sets forth the components of selling, general and administrative expenses (in millions):</w:t>
      </w:r>
    </w:p>
    <w:tbl>
      <w:tblPr>
        <w:tblW w:w="20292" w:type="dxa"/>
        <w:tblCellMar>
          <w:left w:w="0" w:type="dxa"/>
          <w:right w:w="0" w:type="dxa"/>
        </w:tblCellMar>
        <w:tblLook w:val="04A0" w:firstRow="1" w:lastRow="0" w:firstColumn="1" w:lastColumn="0" w:noHBand="0" w:noVBand="1"/>
      </w:tblPr>
      <w:tblGrid>
        <w:gridCol w:w="12378"/>
        <w:gridCol w:w="203"/>
        <w:gridCol w:w="2232"/>
        <w:gridCol w:w="203"/>
        <w:gridCol w:w="203"/>
        <w:gridCol w:w="2232"/>
        <w:gridCol w:w="203"/>
        <w:gridCol w:w="203"/>
        <w:gridCol w:w="2232"/>
        <w:gridCol w:w="203"/>
      </w:tblGrid>
      <w:tr w:rsidR="0092466F" w:rsidRPr="0092466F" w14:paraId="06B1A1A1" w14:textId="77777777" w:rsidTr="0092466F">
        <w:tc>
          <w:tcPr>
            <w:tcW w:w="0" w:type="auto"/>
            <w:gridSpan w:val="10"/>
            <w:vAlign w:val="center"/>
            <w:hideMark/>
          </w:tcPr>
          <w:p w14:paraId="634FC7D2"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p>
        </w:tc>
      </w:tr>
      <w:tr w:rsidR="0092466F" w:rsidRPr="0092466F" w14:paraId="36DDFB28" w14:textId="77777777" w:rsidTr="0092466F">
        <w:tc>
          <w:tcPr>
            <w:tcW w:w="12378" w:type="dxa"/>
            <w:vAlign w:val="center"/>
            <w:hideMark/>
          </w:tcPr>
          <w:p w14:paraId="679244E6"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716A1A39"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232" w:type="dxa"/>
            <w:vAlign w:val="center"/>
            <w:hideMark/>
          </w:tcPr>
          <w:p w14:paraId="0E7CE16A"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67E057C7"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249456F2"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232" w:type="dxa"/>
            <w:vAlign w:val="center"/>
            <w:hideMark/>
          </w:tcPr>
          <w:p w14:paraId="69D839BC"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272BC780"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55914A0C"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232" w:type="dxa"/>
            <w:vAlign w:val="center"/>
            <w:hideMark/>
          </w:tcPr>
          <w:p w14:paraId="41D29250"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4643ECBD"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269E916B" w14:textId="77777777" w:rsidTr="0092466F">
        <w:tc>
          <w:tcPr>
            <w:tcW w:w="0" w:type="auto"/>
            <w:tcBorders>
              <w:bottom w:val="single" w:sz="6" w:space="0" w:color="000000"/>
            </w:tcBorders>
            <w:tcMar>
              <w:top w:w="30" w:type="dxa"/>
              <w:left w:w="30" w:type="dxa"/>
              <w:bottom w:w="30" w:type="dxa"/>
              <w:right w:w="30" w:type="dxa"/>
            </w:tcMar>
            <w:vAlign w:val="bottom"/>
            <w:hideMark/>
          </w:tcPr>
          <w:p w14:paraId="7CF907F7"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Year Ended December 31,</w:t>
            </w:r>
          </w:p>
        </w:tc>
        <w:tc>
          <w:tcPr>
            <w:tcW w:w="0" w:type="auto"/>
            <w:gridSpan w:val="2"/>
            <w:tcBorders>
              <w:bottom w:val="single" w:sz="6" w:space="0" w:color="000000"/>
            </w:tcBorders>
            <w:tcMar>
              <w:top w:w="30" w:type="dxa"/>
              <w:left w:w="30" w:type="dxa"/>
              <w:bottom w:w="30" w:type="dxa"/>
              <w:right w:w="0" w:type="dxa"/>
            </w:tcMar>
            <w:vAlign w:val="bottom"/>
            <w:hideMark/>
          </w:tcPr>
          <w:p w14:paraId="78B39825"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2019</w:t>
            </w:r>
          </w:p>
        </w:tc>
        <w:tc>
          <w:tcPr>
            <w:tcW w:w="0" w:type="auto"/>
            <w:tcBorders>
              <w:bottom w:val="single" w:sz="6" w:space="0" w:color="000000"/>
            </w:tcBorders>
            <w:vAlign w:val="bottom"/>
            <w:hideMark/>
          </w:tcPr>
          <w:p w14:paraId="1CE0C8B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7681D9E4"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2018</w:t>
            </w:r>
          </w:p>
        </w:tc>
        <w:tc>
          <w:tcPr>
            <w:tcW w:w="0" w:type="auto"/>
            <w:tcBorders>
              <w:bottom w:val="single" w:sz="6" w:space="0" w:color="000000"/>
            </w:tcBorders>
            <w:vAlign w:val="bottom"/>
            <w:hideMark/>
          </w:tcPr>
          <w:p w14:paraId="6E90FAD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4AF4ADA7"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2017</w:t>
            </w:r>
          </w:p>
        </w:tc>
        <w:tc>
          <w:tcPr>
            <w:tcW w:w="0" w:type="auto"/>
            <w:tcBorders>
              <w:bottom w:val="single" w:sz="6" w:space="0" w:color="000000"/>
            </w:tcBorders>
            <w:vAlign w:val="bottom"/>
            <w:hideMark/>
          </w:tcPr>
          <w:p w14:paraId="27B6B084"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2953B303" w14:textId="77777777" w:rsidTr="0092466F">
        <w:tc>
          <w:tcPr>
            <w:tcW w:w="0" w:type="auto"/>
            <w:shd w:val="clear" w:color="auto" w:fill="CCEEFF"/>
            <w:tcMar>
              <w:top w:w="30" w:type="dxa"/>
              <w:left w:w="30" w:type="dxa"/>
              <w:bottom w:w="30" w:type="dxa"/>
              <w:right w:w="30" w:type="dxa"/>
            </w:tcMar>
            <w:vAlign w:val="bottom"/>
            <w:hideMark/>
          </w:tcPr>
          <w:p w14:paraId="2C3D8B1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Stock-based compensation expense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00CD2C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7001B8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201</w:t>
            </w:r>
          </w:p>
        </w:tc>
        <w:tc>
          <w:tcPr>
            <w:tcW w:w="0" w:type="auto"/>
            <w:tcBorders>
              <w:top w:val="single" w:sz="6" w:space="0" w:color="000000"/>
            </w:tcBorders>
            <w:shd w:val="clear" w:color="auto" w:fill="CCEEFF"/>
            <w:vAlign w:val="bottom"/>
            <w:hideMark/>
          </w:tcPr>
          <w:p w14:paraId="7A2DCD9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A34B36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2D3745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225</w:t>
            </w:r>
          </w:p>
        </w:tc>
        <w:tc>
          <w:tcPr>
            <w:tcW w:w="0" w:type="auto"/>
            <w:tcBorders>
              <w:top w:val="single" w:sz="6" w:space="0" w:color="000000"/>
            </w:tcBorders>
            <w:shd w:val="clear" w:color="auto" w:fill="CCEEFF"/>
            <w:vAlign w:val="bottom"/>
            <w:hideMark/>
          </w:tcPr>
          <w:p w14:paraId="6524475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BD0A9F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F165E9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219</w:t>
            </w:r>
          </w:p>
        </w:tc>
        <w:tc>
          <w:tcPr>
            <w:tcW w:w="0" w:type="auto"/>
            <w:tcBorders>
              <w:top w:val="single" w:sz="6" w:space="0" w:color="000000"/>
            </w:tcBorders>
            <w:shd w:val="clear" w:color="auto" w:fill="CCEEFF"/>
            <w:vAlign w:val="bottom"/>
            <w:hideMark/>
          </w:tcPr>
          <w:p w14:paraId="2838E270"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609F3D00" w14:textId="77777777" w:rsidTr="0092466F">
        <w:tc>
          <w:tcPr>
            <w:tcW w:w="0" w:type="auto"/>
            <w:tcMar>
              <w:top w:w="30" w:type="dxa"/>
              <w:left w:w="30" w:type="dxa"/>
              <w:bottom w:w="30" w:type="dxa"/>
              <w:right w:w="30" w:type="dxa"/>
            </w:tcMar>
            <w:vAlign w:val="bottom"/>
            <w:hideMark/>
          </w:tcPr>
          <w:p w14:paraId="0B07492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Advertising expenses</w:t>
            </w:r>
          </w:p>
        </w:tc>
        <w:tc>
          <w:tcPr>
            <w:tcW w:w="0" w:type="auto"/>
            <w:gridSpan w:val="2"/>
            <w:tcMar>
              <w:top w:w="30" w:type="dxa"/>
              <w:left w:w="30" w:type="dxa"/>
              <w:bottom w:w="30" w:type="dxa"/>
              <w:right w:w="0" w:type="dxa"/>
            </w:tcMar>
            <w:vAlign w:val="bottom"/>
            <w:hideMark/>
          </w:tcPr>
          <w:p w14:paraId="318DB5C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4,246</w:t>
            </w:r>
          </w:p>
        </w:tc>
        <w:tc>
          <w:tcPr>
            <w:tcW w:w="0" w:type="auto"/>
            <w:vAlign w:val="bottom"/>
            <w:hideMark/>
          </w:tcPr>
          <w:p w14:paraId="2482987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120B20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4,113</w:t>
            </w:r>
          </w:p>
        </w:tc>
        <w:tc>
          <w:tcPr>
            <w:tcW w:w="0" w:type="auto"/>
            <w:vAlign w:val="bottom"/>
            <w:hideMark/>
          </w:tcPr>
          <w:p w14:paraId="1E5B70D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505CDD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3,958</w:t>
            </w:r>
          </w:p>
        </w:tc>
        <w:tc>
          <w:tcPr>
            <w:tcW w:w="0" w:type="auto"/>
            <w:vAlign w:val="bottom"/>
            <w:hideMark/>
          </w:tcPr>
          <w:p w14:paraId="3AB5843F"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336F820D" w14:textId="77777777" w:rsidTr="0092466F">
        <w:tc>
          <w:tcPr>
            <w:tcW w:w="0" w:type="auto"/>
            <w:shd w:val="clear" w:color="auto" w:fill="CCEEFF"/>
            <w:tcMar>
              <w:top w:w="30" w:type="dxa"/>
              <w:left w:w="30" w:type="dxa"/>
              <w:bottom w:w="30" w:type="dxa"/>
              <w:right w:w="30" w:type="dxa"/>
            </w:tcMar>
            <w:vAlign w:val="bottom"/>
            <w:hideMark/>
          </w:tcPr>
          <w:p w14:paraId="57F41A3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Selling and distribution expenses</w:t>
            </w:r>
          </w:p>
        </w:tc>
        <w:tc>
          <w:tcPr>
            <w:tcW w:w="0" w:type="auto"/>
            <w:gridSpan w:val="2"/>
            <w:shd w:val="clear" w:color="auto" w:fill="CCEEFF"/>
            <w:tcMar>
              <w:top w:w="30" w:type="dxa"/>
              <w:left w:w="30" w:type="dxa"/>
              <w:bottom w:w="30" w:type="dxa"/>
              <w:right w:w="0" w:type="dxa"/>
            </w:tcMar>
            <w:vAlign w:val="bottom"/>
            <w:hideMark/>
          </w:tcPr>
          <w:p w14:paraId="4A9E9B6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2,873</w:t>
            </w:r>
          </w:p>
        </w:tc>
        <w:tc>
          <w:tcPr>
            <w:tcW w:w="0" w:type="auto"/>
            <w:shd w:val="clear" w:color="auto" w:fill="CCEEFF"/>
            <w:vAlign w:val="bottom"/>
            <w:hideMark/>
          </w:tcPr>
          <w:p w14:paraId="41BD909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2060011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2,182</w:t>
            </w:r>
          </w:p>
        </w:tc>
        <w:tc>
          <w:tcPr>
            <w:tcW w:w="0" w:type="auto"/>
            <w:shd w:val="clear" w:color="auto" w:fill="CCEEFF"/>
            <w:vAlign w:val="bottom"/>
            <w:hideMark/>
          </w:tcPr>
          <w:p w14:paraId="1E159C5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3E1C04D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3,402</w:t>
            </w:r>
          </w:p>
        </w:tc>
        <w:tc>
          <w:tcPr>
            <w:tcW w:w="0" w:type="auto"/>
            <w:shd w:val="clear" w:color="auto" w:fill="CCEEFF"/>
            <w:vAlign w:val="bottom"/>
            <w:hideMark/>
          </w:tcPr>
          <w:p w14:paraId="53F32F6E"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1C182739" w14:textId="77777777" w:rsidTr="0092466F">
        <w:tc>
          <w:tcPr>
            <w:tcW w:w="0" w:type="auto"/>
            <w:tcMar>
              <w:top w:w="30" w:type="dxa"/>
              <w:left w:w="30" w:type="dxa"/>
              <w:bottom w:w="30" w:type="dxa"/>
              <w:right w:w="30" w:type="dxa"/>
            </w:tcMar>
            <w:vAlign w:val="bottom"/>
            <w:hideMark/>
          </w:tcPr>
          <w:p w14:paraId="57DD069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Other operating expenses</w:t>
            </w:r>
          </w:p>
        </w:tc>
        <w:tc>
          <w:tcPr>
            <w:tcW w:w="0" w:type="auto"/>
            <w:gridSpan w:val="2"/>
            <w:tcBorders>
              <w:bottom w:val="single" w:sz="6" w:space="0" w:color="000000"/>
            </w:tcBorders>
            <w:tcMar>
              <w:top w:w="30" w:type="dxa"/>
              <w:left w:w="30" w:type="dxa"/>
              <w:bottom w:w="30" w:type="dxa"/>
              <w:right w:w="0" w:type="dxa"/>
            </w:tcMar>
            <w:vAlign w:val="bottom"/>
            <w:hideMark/>
          </w:tcPr>
          <w:p w14:paraId="555193F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4,783</w:t>
            </w:r>
          </w:p>
        </w:tc>
        <w:tc>
          <w:tcPr>
            <w:tcW w:w="0" w:type="auto"/>
            <w:tcBorders>
              <w:bottom w:val="single" w:sz="6" w:space="0" w:color="000000"/>
            </w:tcBorders>
            <w:vAlign w:val="bottom"/>
            <w:hideMark/>
          </w:tcPr>
          <w:p w14:paraId="35A703F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634EDC6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4,482</w:t>
            </w:r>
          </w:p>
        </w:tc>
        <w:tc>
          <w:tcPr>
            <w:tcW w:w="0" w:type="auto"/>
            <w:tcBorders>
              <w:bottom w:val="single" w:sz="6" w:space="0" w:color="000000"/>
            </w:tcBorders>
            <w:vAlign w:val="bottom"/>
            <w:hideMark/>
          </w:tcPr>
          <w:p w14:paraId="636A9A4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0BACC85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5,255</w:t>
            </w:r>
          </w:p>
        </w:tc>
        <w:tc>
          <w:tcPr>
            <w:tcW w:w="0" w:type="auto"/>
            <w:tcBorders>
              <w:bottom w:val="single" w:sz="6" w:space="0" w:color="000000"/>
            </w:tcBorders>
            <w:vAlign w:val="bottom"/>
            <w:hideMark/>
          </w:tcPr>
          <w:p w14:paraId="7E8DAC4E"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A0273A5" w14:textId="77777777" w:rsidTr="0092466F">
        <w:tc>
          <w:tcPr>
            <w:tcW w:w="0" w:type="auto"/>
            <w:tcBorders>
              <w:top w:val="single" w:sz="6" w:space="0" w:color="000000"/>
              <w:bottom w:val="single" w:sz="12" w:space="0" w:color="000000"/>
            </w:tcBorders>
            <w:shd w:val="clear" w:color="auto" w:fill="CCEEFF"/>
            <w:tcMar>
              <w:top w:w="30" w:type="dxa"/>
              <w:left w:w="30" w:type="dxa"/>
              <w:bottom w:w="30" w:type="dxa"/>
              <w:right w:w="30" w:type="dxa"/>
            </w:tcMar>
            <w:vAlign w:val="bottom"/>
            <w:hideMark/>
          </w:tcPr>
          <w:p w14:paraId="65A564F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Selling, general and administrative expenses</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152008F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0905ABE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12,103</w:t>
            </w:r>
          </w:p>
        </w:tc>
        <w:tc>
          <w:tcPr>
            <w:tcW w:w="0" w:type="auto"/>
            <w:tcBorders>
              <w:bottom w:val="single" w:sz="12" w:space="0" w:color="000000"/>
            </w:tcBorders>
            <w:shd w:val="clear" w:color="auto" w:fill="CCEEFF"/>
            <w:vAlign w:val="bottom"/>
            <w:hideMark/>
          </w:tcPr>
          <w:p w14:paraId="39A0762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5BE1FA6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075036C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11,002</w:t>
            </w:r>
          </w:p>
        </w:tc>
        <w:tc>
          <w:tcPr>
            <w:tcW w:w="0" w:type="auto"/>
            <w:tcBorders>
              <w:bottom w:val="single" w:sz="12" w:space="0" w:color="000000"/>
            </w:tcBorders>
            <w:shd w:val="clear" w:color="auto" w:fill="CCEEFF"/>
            <w:vAlign w:val="bottom"/>
            <w:hideMark/>
          </w:tcPr>
          <w:p w14:paraId="2B51753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6F097B9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59D64E4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12,834</w:t>
            </w:r>
          </w:p>
        </w:tc>
        <w:tc>
          <w:tcPr>
            <w:tcW w:w="0" w:type="auto"/>
            <w:tcBorders>
              <w:bottom w:val="single" w:sz="12" w:space="0" w:color="000000"/>
            </w:tcBorders>
            <w:shd w:val="clear" w:color="auto" w:fill="CCEEFF"/>
            <w:vAlign w:val="bottom"/>
            <w:hideMark/>
          </w:tcPr>
          <w:p w14:paraId="0D86DE15" w14:textId="77777777" w:rsidR="0092466F" w:rsidRPr="0092466F" w:rsidRDefault="0092466F" w:rsidP="0092466F">
            <w:pPr>
              <w:widowControl/>
              <w:jc w:val="left"/>
              <w:rPr>
                <w:rFonts w:ascii="Times New Roman" w:eastAsia="宋体" w:hAnsi="Times New Roman" w:cs="Times New Roman"/>
                <w:kern w:val="0"/>
                <w:sz w:val="20"/>
                <w:szCs w:val="20"/>
              </w:rPr>
            </w:pPr>
          </w:p>
        </w:tc>
      </w:tr>
    </w:tbl>
    <w:p w14:paraId="1B1B3445"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7DB0FECC"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50</w:t>
      </w:r>
    </w:p>
    <w:p w14:paraId="0A2BE01C"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7244B572">
          <v:rect id="_x0000_i1076" style="width:0;height:1.5pt" o:hralign="center" o:hrstd="t" o:hrnoshade="t" o:hr="t" fillcolor="black" stroked="f"/>
        </w:pict>
      </w:r>
    </w:p>
    <w:p w14:paraId="5041395C"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7142582F"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i/>
          <w:iCs/>
          <w:color w:val="000000"/>
          <w:kern w:val="0"/>
          <w:sz w:val="20"/>
          <w:szCs w:val="20"/>
        </w:rPr>
        <w:t>Year Ended December 31, 2019 versus Year Ended December 31, 2018</w:t>
      </w:r>
    </w:p>
    <w:p w14:paraId="193DF425"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Selling, general and administrative expenses increased $1,101 million, or 10 percent. This increase was primarily the result of acquisitions, partially offset by the impact of divestitures and a foreign currency exchange rate impact of 4 percent. The increase in advertising costs also reflects the Company's increased investments to strengthen our brands. Other operating expenses also reflect the impact of savings from our productivity initiatives.</w:t>
      </w:r>
    </w:p>
    <w:p w14:paraId="78CBE6A9"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As of December 31, 2019, we had $258 million of total unrecognized compensation cost related to nonvested stock-based compensation awards granted under our plans. This cost is expected to be recognized over a weighted-average period of 2.0 years as stock-based compensation expense, and it does not include the impact of any future stock-based compensation awards. Refer to Note 14 of Notes to Consolidated Financial Statements.</w:t>
      </w:r>
    </w:p>
    <w:p w14:paraId="415CDC94"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i/>
          <w:iCs/>
          <w:color w:val="000000"/>
          <w:kern w:val="0"/>
          <w:sz w:val="20"/>
          <w:szCs w:val="20"/>
        </w:rPr>
        <w:t>Year Ended December 31, 2018 versus Year Ended December 31, 2017</w:t>
      </w:r>
    </w:p>
    <w:p w14:paraId="2286E4EC"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Selling, general and administrative expenses decreased $1,832 million, or 14 percent. The decrease in selling and distribution expenses during 2018 reflects the impact of refranchising activities throughout 2018 and the full year effect of refranchising activities that occurred during 2017, partially offset by the impact of the consolidation of CCBA. The decrease in other operating expenses during 2018 reflects savings from our productivity initiatives, the impact of refranchising activities throughout 2018 and the full year effect of refranchising activities that occurred during 2017.</w:t>
      </w:r>
    </w:p>
    <w:p w14:paraId="2C08EC54"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Refer to Note 2 of Notes to Consolidated Financial Statements for additional information related to acquisitions and divestitures.</w:t>
      </w:r>
    </w:p>
    <w:p w14:paraId="6D5F2E00"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i/>
          <w:iCs/>
          <w:color w:val="000000"/>
          <w:kern w:val="0"/>
          <w:sz w:val="20"/>
          <w:szCs w:val="20"/>
        </w:rPr>
        <w:t>Other Operating Charges</w:t>
      </w:r>
    </w:p>
    <w:p w14:paraId="7774ADE2"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Other operating charges incurred by operating segment and Corporate were as follows (in millions):</w:t>
      </w:r>
    </w:p>
    <w:tbl>
      <w:tblPr>
        <w:tblW w:w="20292" w:type="dxa"/>
        <w:tblCellMar>
          <w:left w:w="0" w:type="dxa"/>
          <w:right w:w="0" w:type="dxa"/>
        </w:tblCellMar>
        <w:tblLook w:val="04A0" w:firstRow="1" w:lastRow="0" w:firstColumn="1" w:lastColumn="0" w:noHBand="0" w:noVBand="1"/>
      </w:tblPr>
      <w:tblGrid>
        <w:gridCol w:w="12378"/>
        <w:gridCol w:w="203"/>
        <w:gridCol w:w="2232"/>
        <w:gridCol w:w="203"/>
        <w:gridCol w:w="203"/>
        <w:gridCol w:w="2232"/>
        <w:gridCol w:w="203"/>
        <w:gridCol w:w="203"/>
        <w:gridCol w:w="2232"/>
        <w:gridCol w:w="203"/>
      </w:tblGrid>
      <w:tr w:rsidR="0092466F" w:rsidRPr="0092466F" w14:paraId="6F4015E9" w14:textId="77777777" w:rsidTr="0092466F">
        <w:tc>
          <w:tcPr>
            <w:tcW w:w="0" w:type="auto"/>
            <w:gridSpan w:val="10"/>
            <w:vAlign w:val="center"/>
            <w:hideMark/>
          </w:tcPr>
          <w:p w14:paraId="523FA8EB"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p>
        </w:tc>
      </w:tr>
      <w:tr w:rsidR="0092466F" w:rsidRPr="0092466F" w14:paraId="66909135" w14:textId="77777777" w:rsidTr="0092466F">
        <w:tc>
          <w:tcPr>
            <w:tcW w:w="12378" w:type="dxa"/>
            <w:vAlign w:val="center"/>
            <w:hideMark/>
          </w:tcPr>
          <w:p w14:paraId="089583FC"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6AF5033B"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232" w:type="dxa"/>
            <w:vAlign w:val="center"/>
            <w:hideMark/>
          </w:tcPr>
          <w:p w14:paraId="5489E079"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48756D7B"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5BF5D442"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232" w:type="dxa"/>
            <w:vAlign w:val="center"/>
            <w:hideMark/>
          </w:tcPr>
          <w:p w14:paraId="00DCDA3F"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33AD5670"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1BD9DF55"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232" w:type="dxa"/>
            <w:vAlign w:val="center"/>
            <w:hideMark/>
          </w:tcPr>
          <w:p w14:paraId="10597A4A"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53B51FC4"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4960CEC4" w14:textId="77777777" w:rsidTr="0092466F">
        <w:tc>
          <w:tcPr>
            <w:tcW w:w="0" w:type="auto"/>
            <w:tcMar>
              <w:top w:w="30" w:type="dxa"/>
              <w:left w:w="30" w:type="dxa"/>
              <w:bottom w:w="30" w:type="dxa"/>
              <w:right w:w="30" w:type="dxa"/>
            </w:tcMar>
            <w:vAlign w:val="bottom"/>
            <w:hideMark/>
          </w:tcPr>
          <w:p w14:paraId="531F8F18"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Year Ended December 31,</w:t>
            </w:r>
          </w:p>
        </w:tc>
        <w:tc>
          <w:tcPr>
            <w:tcW w:w="0" w:type="auto"/>
            <w:gridSpan w:val="2"/>
            <w:tcBorders>
              <w:bottom w:val="single" w:sz="6" w:space="0" w:color="000000"/>
            </w:tcBorders>
            <w:tcMar>
              <w:top w:w="30" w:type="dxa"/>
              <w:left w:w="30" w:type="dxa"/>
              <w:bottom w:w="30" w:type="dxa"/>
              <w:right w:w="0" w:type="dxa"/>
            </w:tcMar>
            <w:vAlign w:val="bottom"/>
            <w:hideMark/>
          </w:tcPr>
          <w:p w14:paraId="7CC17AAF"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2019</w:t>
            </w:r>
          </w:p>
        </w:tc>
        <w:tc>
          <w:tcPr>
            <w:tcW w:w="0" w:type="auto"/>
            <w:tcBorders>
              <w:bottom w:val="single" w:sz="6" w:space="0" w:color="000000"/>
            </w:tcBorders>
            <w:vAlign w:val="bottom"/>
            <w:hideMark/>
          </w:tcPr>
          <w:p w14:paraId="258C8C2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1BE98252"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2018</w:t>
            </w:r>
          </w:p>
        </w:tc>
        <w:tc>
          <w:tcPr>
            <w:tcW w:w="0" w:type="auto"/>
            <w:tcBorders>
              <w:bottom w:val="single" w:sz="6" w:space="0" w:color="000000"/>
            </w:tcBorders>
            <w:vAlign w:val="bottom"/>
            <w:hideMark/>
          </w:tcPr>
          <w:p w14:paraId="6839489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78A1FF7F"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2017</w:t>
            </w:r>
          </w:p>
        </w:tc>
        <w:tc>
          <w:tcPr>
            <w:tcW w:w="0" w:type="auto"/>
            <w:tcBorders>
              <w:bottom w:val="single" w:sz="6" w:space="0" w:color="000000"/>
            </w:tcBorders>
            <w:vAlign w:val="bottom"/>
            <w:hideMark/>
          </w:tcPr>
          <w:p w14:paraId="79D3B201"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7A2A64B2" w14:textId="77777777" w:rsidTr="0092466F">
        <w:tc>
          <w:tcPr>
            <w:tcW w:w="0" w:type="auto"/>
            <w:tcBorders>
              <w:top w:val="single" w:sz="6" w:space="0" w:color="000000"/>
            </w:tcBorders>
            <w:shd w:val="clear" w:color="auto" w:fill="CCEEFF"/>
            <w:tcMar>
              <w:top w:w="30" w:type="dxa"/>
              <w:left w:w="30" w:type="dxa"/>
              <w:bottom w:w="30" w:type="dxa"/>
              <w:right w:w="30" w:type="dxa"/>
            </w:tcMar>
            <w:vAlign w:val="bottom"/>
            <w:hideMark/>
          </w:tcPr>
          <w:p w14:paraId="21E91F8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Europe, Middle East &amp; Africa</w:t>
            </w:r>
          </w:p>
        </w:tc>
        <w:tc>
          <w:tcPr>
            <w:tcW w:w="0" w:type="auto"/>
            <w:shd w:val="clear" w:color="auto" w:fill="CCEEFF"/>
            <w:tcMar>
              <w:top w:w="30" w:type="dxa"/>
              <w:left w:w="30" w:type="dxa"/>
              <w:bottom w:w="30" w:type="dxa"/>
              <w:right w:w="0" w:type="dxa"/>
            </w:tcMar>
            <w:vAlign w:val="bottom"/>
            <w:hideMark/>
          </w:tcPr>
          <w:p w14:paraId="076B4E3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tcMar>
              <w:top w:w="30" w:type="dxa"/>
              <w:left w:w="0" w:type="dxa"/>
              <w:bottom w:w="30" w:type="dxa"/>
              <w:right w:w="0" w:type="dxa"/>
            </w:tcMar>
            <w:vAlign w:val="bottom"/>
            <w:hideMark/>
          </w:tcPr>
          <w:p w14:paraId="3AA47B7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w:t>
            </w:r>
          </w:p>
        </w:tc>
        <w:tc>
          <w:tcPr>
            <w:tcW w:w="0" w:type="auto"/>
            <w:shd w:val="clear" w:color="auto" w:fill="CCEEFF"/>
            <w:vAlign w:val="bottom"/>
            <w:hideMark/>
          </w:tcPr>
          <w:p w14:paraId="53210B6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5C018D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586759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25A924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7AB696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5F6FDD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26</w:t>
            </w:r>
          </w:p>
        </w:tc>
        <w:tc>
          <w:tcPr>
            <w:tcW w:w="0" w:type="auto"/>
            <w:tcBorders>
              <w:top w:val="single" w:sz="6" w:space="0" w:color="000000"/>
            </w:tcBorders>
            <w:shd w:val="clear" w:color="auto" w:fill="CCEEFF"/>
            <w:vAlign w:val="bottom"/>
            <w:hideMark/>
          </w:tcPr>
          <w:p w14:paraId="4F75EDA3"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466F4E7" w14:textId="77777777" w:rsidTr="0092466F">
        <w:tc>
          <w:tcPr>
            <w:tcW w:w="0" w:type="auto"/>
            <w:tcMar>
              <w:top w:w="30" w:type="dxa"/>
              <w:left w:w="30" w:type="dxa"/>
              <w:bottom w:w="30" w:type="dxa"/>
              <w:right w:w="30" w:type="dxa"/>
            </w:tcMar>
            <w:vAlign w:val="bottom"/>
            <w:hideMark/>
          </w:tcPr>
          <w:p w14:paraId="476602B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Latin America</w:t>
            </w:r>
          </w:p>
        </w:tc>
        <w:tc>
          <w:tcPr>
            <w:tcW w:w="0" w:type="auto"/>
            <w:gridSpan w:val="2"/>
            <w:tcMar>
              <w:top w:w="30" w:type="dxa"/>
              <w:left w:w="30" w:type="dxa"/>
              <w:bottom w:w="30" w:type="dxa"/>
              <w:right w:w="0" w:type="dxa"/>
            </w:tcMar>
            <w:vAlign w:val="bottom"/>
            <w:hideMark/>
          </w:tcPr>
          <w:p w14:paraId="2F83F31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w:t>
            </w:r>
          </w:p>
        </w:tc>
        <w:tc>
          <w:tcPr>
            <w:tcW w:w="0" w:type="auto"/>
            <w:vAlign w:val="bottom"/>
            <w:hideMark/>
          </w:tcPr>
          <w:p w14:paraId="7411787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D46850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w:t>
            </w:r>
          </w:p>
        </w:tc>
        <w:tc>
          <w:tcPr>
            <w:tcW w:w="0" w:type="auto"/>
            <w:vAlign w:val="bottom"/>
            <w:hideMark/>
          </w:tcPr>
          <w:p w14:paraId="75695E3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651330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7</w:t>
            </w:r>
          </w:p>
        </w:tc>
        <w:tc>
          <w:tcPr>
            <w:tcW w:w="0" w:type="auto"/>
            <w:vAlign w:val="bottom"/>
            <w:hideMark/>
          </w:tcPr>
          <w:p w14:paraId="5420ABAD"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667ED969" w14:textId="77777777" w:rsidTr="0092466F">
        <w:tc>
          <w:tcPr>
            <w:tcW w:w="0" w:type="auto"/>
            <w:shd w:val="clear" w:color="auto" w:fill="CCEEFF"/>
            <w:tcMar>
              <w:top w:w="30" w:type="dxa"/>
              <w:left w:w="30" w:type="dxa"/>
              <w:bottom w:w="30" w:type="dxa"/>
              <w:right w:w="30" w:type="dxa"/>
            </w:tcMar>
            <w:vAlign w:val="bottom"/>
            <w:hideMark/>
          </w:tcPr>
          <w:p w14:paraId="7CCDE85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North America</w:t>
            </w:r>
          </w:p>
        </w:tc>
        <w:tc>
          <w:tcPr>
            <w:tcW w:w="0" w:type="auto"/>
            <w:gridSpan w:val="2"/>
            <w:shd w:val="clear" w:color="auto" w:fill="CCEEFF"/>
            <w:tcMar>
              <w:top w:w="30" w:type="dxa"/>
              <w:left w:w="30" w:type="dxa"/>
              <w:bottom w:w="30" w:type="dxa"/>
              <w:right w:w="0" w:type="dxa"/>
            </w:tcMar>
            <w:vAlign w:val="bottom"/>
            <w:hideMark/>
          </w:tcPr>
          <w:p w14:paraId="0257CBD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62</w:t>
            </w:r>
          </w:p>
        </w:tc>
        <w:tc>
          <w:tcPr>
            <w:tcW w:w="0" w:type="auto"/>
            <w:shd w:val="clear" w:color="auto" w:fill="CCEEFF"/>
            <w:vAlign w:val="bottom"/>
            <w:hideMark/>
          </w:tcPr>
          <w:p w14:paraId="7D34D13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6E4A6B4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175</w:t>
            </w:r>
          </w:p>
        </w:tc>
        <w:tc>
          <w:tcPr>
            <w:tcW w:w="0" w:type="auto"/>
            <w:shd w:val="clear" w:color="auto" w:fill="CCEEFF"/>
            <w:vAlign w:val="bottom"/>
            <w:hideMark/>
          </w:tcPr>
          <w:p w14:paraId="3802FE0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65D82E0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241</w:t>
            </w:r>
          </w:p>
        </w:tc>
        <w:tc>
          <w:tcPr>
            <w:tcW w:w="0" w:type="auto"/>
            <w:shd w:val="clear" w:color="auto" w:fill="CCEEFF"/>
            <w:vAlign w:val="bottom"/>
            <w:hideMark/>
          </w:tcPr>
          <w:p w14:paraId="316ABA6E"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7794FEF2" w14:textId="77777777" w:rsidTr="0092466F">
        <w:tc>
          <w:tcPr>
            <w:tcW w:w="0" w:type="auto"/>
            <w:tcMar>
              <w:top w:w="30" w:type="dxa"/>
              <w:left w:w="30" w:type="dxa"/>
              <w:bottom w:w="30" w:type="dxa"/>
              <w:right w:w="30" w:type="dxa"/>
            </w:tcMar>
            <w:vAlign w:val="bottom"/>
            <w:hideMark/>
          </w:tcPr>
          <w:p w14:paraId="2B678DF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Asia Pacific</w:t>
            </w:r>
          </w:p>
        </w:tc>
        <w:tc>
          <w:tcPr>
            <w:tcW w:w="0" w:type="auto"/>
            <w:gridSpan w:val="2"/>
            <w:tcMar>
              <w:top w:w="30" w:type="dxa"/>
              <w:left w:w="30" w:type="dxa"/>
              <w:bottom w:w="30" w:type="dxa"/>
              <w:right w:w="0" w:type="dxa"/>
            </w:tcMar>
            <w:vAlign w:val="bottom"/>
            <w:hideMark/>
          </w:tcPr>
          <w:p w14:paraId="3EBE7AD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42</w:t>
            </w:r>
          </w:p>
        </w:tc>
        <w:tc>
          <w:tcPr>
            <w:tcW w:w="0" w:type="auto"/>
            <w:vAlign w:val="bottom"/>
            <w:hideMark/>
          </w:tcPr>
          <w:p w14:paraId="2C7AC3A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CB1813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w:t>
            </w:r>
          </w:p>
        </w:tc>
        <w:tc>
          <w:tcPr>
            <w:tcW w:w="0" w:type="auto"/>
            <w:tcMar>
              <w:top w:w="30" w:type="dxa"/>
              <w:left w:w="0" w:type="dxa"/>
              <w:bottom w:w="30" w:type="dxa"/>
              <w:right w:w="30" w:type="dxa"/>
            </w:tcMar>
            <w:vAlign w:val="bottom"/>
            <w:hideMark/>
          </w:tcPr>
          <w:p w14:paraId="40B6EBC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gridSpan w:val="2"/>
            <w:tcMar>
              <w:top w:w="30" w:type="dxa"/>
              <w:left w:w="30" w:type="dxa"/>
              <w:bottom w:w="30" w:type="dxa"/>
              <w:right w:w="0" w:type="dxa"/>
            </w:tcMar>
            <w:vAlign w:val="bottom"/>
            <w:hideMark/>
          </w:tcPr>
          <w:p w14:paraId="447F1DC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10</w:t>
            </w:r>
          </w:p>
        </w:tc>
        <w:tc>
          <w:tcPr>
            <w:tcW w:w="0" w:type="auto"/>
            <w:vAlign w:val="bottom"/>
            <w:hideMark/>
          </w:tcPr>
          <w:p w14:paraId="5BA582BA"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4E7BAE53" w14:textId="77777777" w:rsidTr="0092466F">
        <w:tc>
          <w:tcPr>
            <w:tcW w:w="0" w:type="auto"/>
            <w:shd w:val="clear" w:color="auto" w:fill="CCEEFF"/>
            <w:tcMar>
              <w:top w:w="30" w:type="dxa"/>
              <w:left w:w="30" w:type="dxa"/>
              <w:bottom w:w="30" w:type="dxa"/>
              <w:right w:w="30" w:type="dxa"/>
            </w:tcMar>
            <w:vAlign w:val="bottom"/>
            <w:hideMark/>
          </w:tcPr>
          <w:p w14:paraId="2A0580E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lastRenderedPageBreak/>
              <w:t>Global Ventures</w:t>
            </w:r>
          </w:p>
        </w:tc>
        <w:tc>
          <w:tcPr>
            <w:tcW w:w="0" w:type="auto"/>
            <w:gridSpan w:val="2"/>
            <w:shd w:val="clear" w:color="auto" w:fill="CCEEFF"/>
            <w:tcMar>
              <w:top w:w="30" w:type="dxa"/>
              <w:left w:w="30" w:type="dxa"/>
              <w:bottom w:w="30" w:type="dxa"/>
              <w:right w:w="0" w:type="dxa"/>
            </w:tcMar>
            <w:vAlign w:val="bottom"/>
            <w:hideMark/>
          </w:tcPr>
          <w:p w14:paraId="302EE27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vAlign w:val="bottom"/>
            <w:hideMark/>
          </w:tcPr>
          <w:p w14:paraId="11B343E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253FD53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vAlign w:val="bottom"/>
            <w:hideMark/>
          </w:tcPr>
          <w:p w14:paraId="1CE4A8C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0B2CB54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vAlign w:val="bottom"/>
            <w:hideMark/>
          </w:tcPr>
          <w:p w14:paraId="4D33922D"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C2BC66D" w14:textId="77777777" w:rsidTr="0092466F">
        <w:tc>
          <w:tcPr>
            <w:tcW w:w="0" w:type="auto"/>
            <w:tcMar>
              <w:top w:w="30" w:type="dxa"/>
              <w:left w:w="30" w:type="dxa"/>
              <w:bottom w:w="30" w:type="dxa"/>
              <w:right w:w="30" w:type="dxa"/>
            </w:tcMar>
            <w:vAlign w:val="bottom"/>
            <w:hideMark/>
          </w:tcPr>
          <w:p w14:paraId="79DB882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Bottling Investments</w:t>
            </w:r>
          </w:p>
        </w:tc>
        <w:tc>
          <w:tcPr>
            <w:tcW w:w="0" w:type="auto"/>
            <w:gridSpan w:val="2"/>
            <w:tcMar>
              <w:top w:w="30" w:type="dxa"/>
              <w:left w:w="30" w:type="dxa"/>
              <w:bottom w:w="30" w:type="dxa"/>
              <w:right w:w="0" w:type="dxa"/>
            </w:tcMar>
            <w:vAlign w:val="bottom"/>
            <w:hideMark/>
          </w:tcPr>
          <w:p w14:paraId="760356D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100</w:t>
            </w:r>
          </w:p>
        </w:tc>
        <w:tc>
          <w:tcPr>
            <w:tcW w:w="0" w:type="auto"/>
            <w:vAlign w:val="bottom"/>
            <w:hideMark/>
          </w:tcPr>
          <w:p w14:paraId="7927A77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150319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617</w:t>
            </w:r>
          </w:p>
        </w:tc>
        <w:tc>
          <w:tcPr>
            <w:tcW w:w="0" w:type="auto"/>
            <w:vAlign w:val="bottom"/>
            <w:hideMark/>
          </w:tcPr>
          <w:p w14:paraId="7C8BFC1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15411E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1,079</w:t>
            </w:r>
          </w:p>
        </w:tc>
        <w:tc>
          <w:tcPr>
            <w:tcW w:w="0" w:type="auto"/>
            <w:vAlign w:val="bottom"/>
            <w:hideMark/>
          </w:tcPr>
          <w:p w14:paraId="314055E4"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7F49D75A" w14:textId="77777777" w:rsidTr="0092466F">
        <w:tc>
          <w:tcPr>
            <w:tcW w:w="0" w:type="auto"/>
            <w:shd w:val="clear" w:color="auto" w:fill="CCEEFF"/>
            <w:tcMar>
              <w:top w:w="30" w:type="dxa"/>
              <w:left w:w="30" w:type="dxa"/>
              <w:bottom w:w="30" w:type="dxa"/>
              <w:right w:w="30" w:type="dxa"/>
            </w:tcMar>
            <w:vAlign w:val="bottom"/>
            <w:hideMark/>
          </w:tcPr>
          <w:p w14:paraId="0667F8B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Corporate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DBDA2B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251</w:t>
            </w:r>
          </w:p>
        </w:tc>
        <w:tc>
          <w:tcPr>
            <w:tcW w:w="0" w:type="auto"/>
            <w:tcBorders>
              <w:bottom w:val="single" w:sz="6" w:space="0" w:color="000000"/>
            </w:tcBorders>
            <w:shd w:val="clear" w:color="auto" w:fill="CCEEFF"/>
            <w:vAlign w:val="bottom"/>
            <w:hideMark/>
          </w:tcPr>
          <w:p w14:paraId="4F18AB6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073CB7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290</w:t>
            </w:r>
          </w:p>
        </w:tc>
        <w:tc>
          <w:tcPr>
            <w:tcW w:w="0" w:type="auto"/>
            <w:tcBorders>
              <w:bottom w:val="single" w:sz="6" w:space="0" w:color="000000"/>
            </w:tcBorders>
            <w:shd w:val="clear" w:color="auto" w:fill="CCEEFF"/>
            <w:vAlign w:val="bottom"/>
            <w:hideMark/>
          </w:tcPr>
          <w:p w14:paraId="75502C5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FC1658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539</w:t>
            </w:r>
          </w:p>
        </w:tc>
        <w:tc>
          <w:tcPr>
            <w:tcW w:w="0" w:type="auto"/>
            <w:tcBorders>
              <w:bottom w:val="single" w:sz="6" w:space="0" w:color="000000"/>
            </w:tcBorders>
            <w:shd w:val="clear" w:color="auto" w:fill="CCEEFF"/>
            <w:vAlign w:val="bottom"/>
            <w:hideMark/>
          </w:tcPr>
          <w:p w14:paraId="59612809"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69F2FF7B" w14:textId="77777777" w:rsidTr="0092466F">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4ED7A21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Total</w:t>
            </w:r>
          </w:p>
        </w:tc>
        <w:tc>
          <w:tcPr>
            <w:tcW w:w="0" w:type="auto"/>
            <w:tcBorders>
              <w:bottom w:val="single" w:sz="12" w:space="0" w:color="000000"/>
            </w:tcBorders>
            <w:tcMar>
              <w:top w:w="30" w:type="dxa"/>
              <w:left w:w="30" w:type="dxa"/>
              <w:bottom w:w="30" w:type="dxa"/>
              <w:right w:w="0" w:type="dxa"/>
            </w:tcMar>
            <w:vAlign w:val="bottom"/>
            <w:hideMark/>
          </w:tcPr>
          <w:p w14:paraId="417212B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5044BF7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458</w:t>
            </w:r>
          </w:p>
        </w:tc>
        <w:tc>
          <w:tcPr>
            <w:tcW w:w="0" w:type="auto"/>
            <w:tcBorders>
              <w:bottom w:val="single" w:sz="12" w:space="0" w:color="000000"/>
            </w:tcBorders>
            <w:vAlign w:val="bottom"/>
            <w:hideMark/>
          </w:tcPr>
          <w:p w14:paraId="7871E88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44F395D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4FC8DF9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1,079</w:t>
            </w:r>
          </w:p>
        </w:tc>
        <w:tc>
          <w:tcPr>
            <w:tcW w:w="0" w:type="auto"/>
            <w:tcBorders>
              <w:bottom w:val="single" w:sz="12" w:space="0" w:color="000000"/>
            </w:tcBorders>
            <w:vAlign w:val="bottom"/>
            <w:hideMark/>
          </w:tcPr>
          <w:p w14:paraId="6836159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7DE83AF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512B1D8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1,902</w:t>
            </w:r>
          </w:p>
        </w:tc>
        <w:tc>
          <w:tcPr>
            <w:tcW w:w="0" w:type="auto"/>
            <w:tcBorders>
              <w:bottom w:val="single" w:sz="12" w:space="0" w:color="000000"/>
            </w:tcBorders>
            <w:vAlign w:val="bottom"/>
            <w:hideMark/>
          </w:tcPr>
          <w:p w14:paraId="7E17966E" w14:textId="77777777" w:rsidR="0092466F" w:rsidRPr="0092466F" w:rsidRDefault="0092466F" w:rsidP="0092466F">
            <w:pPr>
              <w:widowControl/>
              <w:jc w:val="left"/>
              <w:rPr>
                <w:rFonts w:ascii="Times New Roman" w:eastAsia="宋体" w:hAnsi="Times New Roman" w:cs="Times New Roman"/>
                <w:kern w:val="0"/>
                <w:sz w:val="20"/>
                <w:szCs w:val="20"/>
              </w:rPr>
            </w:pPr>
          </w:p>
        </w:tc>
      </w:tr>
    </w:tbl>
    <w:p w14:paraId="2A4005E6"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In 2019, the Company recorded other operating charges of $458 million. These charges primarily consisted of $264 million related to the Company's productivity and reinvestment program and $42 million related to the impairment of a trademark in Asia Pacific. In addition, other operating charges included $46 million of transaction costs associated with the purchase of Costa, which we acquired in January 2019, and $95 million for costs incurred to refranchise certain of our North America bottling operations. These costs include, among other items, internal and external costs for individuals directly working on the refranchising efforts, severance, and costs associated with the implementation of information technology systems to facilitate consistent data standards and availability throughout our bottling systems. Refer to Note 2 of Notes to Consolidated Financial Statements for additional information on the acquisition of Costa and refranchising of our bottling operations. Refer to Note 18 of Notes to Consolidated Financial Statements for information on the trademark impairment charge. Refer to Note 20 of Notes to Consolidated Financial Statements for additional information on the Company's productivity and reinvestment program. Refer to Note 21 of Notes to Consolidated Financial Statements for the impact these charges had on our operating segments and Corporate.</w:t>
      </w:r>
    </w:p>
    <w:p w14:paraId="752F17D3"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In 2018, the Company recorded other operating charges of $1,079 million. These charges primarily consisted of $450 million of CCR asset impairments and $440 million related to the Company's productivity and reinvestment program. In addition, other operating charges included $139 million related to costs incurred to refranchise certain of our North America bottling operations. Other operating charges also included $33 million related to tax litigation expense and $19 million related to noncapitalizable transaction costs associated with pending and closed transactions. Refer to Note 2 of Notes to Consolidated Financial Statements for additional information on the refranchising of our bottling operations. Refer to Note 13 of Notes to Consolidated Financial Statements for additional information related to the tax litigation. Refer to Note 18 of Notes to Consolidated Financial Statements for information on the asset impairment charges. Refer to Note 20 of Notes to Consolidated Financial Statements for additional information on the Company's productivity and reinvestment program. Refer to Note 21 of Notes to Consolidated Financial Statements for the impact these charges had on our operating segments and Corporate.</w:t>
      </w:r>
    </w:p>
    <w:p w14:paraId="2AB2009A"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09CDCCAB"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51</w:t>
      </w:r>
    </w:p>
    <w:p w14:paraId="373182DB"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50F1BBB3">
          <v:rect id="_x0000_i1077" style="width:0;height:1.5pt" o:hralign="center" o:hrstd="t" o:hrnoshade="t" o:hr="t" fillcolor="black" stroked="f"/>
        </w:pict>
      </w:r>
    </w:p>
    <w:p w14:paraId="0175D105"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1FE06EE8"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 xml:space="preserve">In 2017, the Company recorded other operating charges of $1,902 million. These charges primarily consisted of $737 million of CCR asset impairments and $534 million related to the Company's productivity and reinvestment program. In addition, other operating charges included $280 million related to costs incurred to refranchise certain of our bottling operations. Other operating charges also included $225 million related to a cash contribution we made to The Coca-Cola Foundation, $67 million related to tax litigation expense, $34 million related to </w:t>
      </w:r>
      <w:r w:rsidRPr="0092466F">
        <w:rPr>
          <w:rFonts w:ascii="inherit" w:eastAsia="宋体" w:hAnsi="inherit" w:cs="Times New Roman"/>
          <w:color w:val="000000"/>
          <w:kern w:val="0"/>
          <w:sz w:val="20"/>
          <w:szCs w:val="20"/>
        </w:rPr>
        <w:lastRenderedPageBreak/>
        <w:t>impairments of Venezuelan intangible assets and $19 million related to noncapitalizable transaction costs associated with pending and closed transactions. Refer to Note 2 of Notes to Consolidated Financial Statements for additional information on the refranchising of our bottling operations. Refer to Note 20 of Notes to Consolidated Financial Statements for additional information on the Company's productivity and reinvestment program. Refer to Note 21 of Notes to Consolidated Financial Statements for the impact these charges had on our operating segments and Corporate.</w:t>
      </w:r>
    </w:p>
    <w:p w14:paraId="000B75B4"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i/>
          <w:iCs/>
          <w:color w:val="000000"/>
          <w:kern w:val="0"/>
          <w:sz w:val="20"/>
          <w:szCs w:val="20"/>
        </w:rPr>
        <w:t>Operating Income and Operating Margin</w:t>
      </w:r>
    </w:p>
    <w:p w14:paraId="52AF3AF1"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Information about our operating income contribution by operating segment and Corporate on a percentage basis is as follows:</w:t>
      </w:r>
    </w:p>
    <w:tbl>
      <w:tblPr>
        <w:tblW w:w="20292" w:type="dxa"/>
        <w:tblCellMar>
          <w:left w:w="0" w:type="dxa"/>
          <w:right w:w="0" w:type="dxa"/>
        </w:tblCellMar>
        <w:tblLook w:val="04A0" w:firstRow="1" w:lastRow="0" w:firstColumn="1" w:lastColumn="0" w:noHBand="0" w:noVBand="1"/>
      </w:tblPr>
      <w:tblGrid>
        <w:gridCol w:w="12353"/>
        <w:gridCol w:w="2431"/>
        <w:gridCol w:w="230"/>
        <w:gridCol w:w="2431"/>
        <w:gridCol w:w="208"/>
        <w:gridCol w:w="2431"/>
        <w:gridCol w:w="208"/>
      </w:tblGrid>
      <w:tr w:rsidR="0092466F" w:rsidRPr="0092466F" w14:paraId="4FDDB1C6" w14:textId="77777777" w:rsidTr="0092466F">
        <w:tc>
          <w:tcPr>
            <w:tcW w:w="0" w:type="auto"/>
            <w:gridSpan w:val="7"/>
            <w:vAlign w:val="center"/>
            <w:hideMark/>
          </w:tcPr>
          <w:p w14:paraId="277508C2"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p>
        </w:tc>
      </w:tr>
      <w:tr w:rsidR="0092466F" w:rsidRPr="0092466F" w14:paraId="01D73C76" w14:textId="77777777" w:rsidTr="0092466F">
        <w:tc>
          <w:tcPr>
            <w:tcW w:w="12361" w:type="dxa"/>
            <w:vAlign w:val="center"/>
            <w:hideMark/>
          </w:tcPr>
          <w:p w14:paraId="06F9D4B8"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432" w:type="dxa"/>
            <w:vAlign w:val="center"/>
            <w:hideMark/>
          </w:tcPr>
          <w:p w14:paraId="39625DE0"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30" w:type="dxa"/>
            <w:vAlign w:val="center"/>
            <w:hideMark/>
          </w:tcPr>
          <w:p w14:paraId="0DB83BB6"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432" w:type="dxa"/>
            <w:vAlign w:val="center"/>
            <w:hideMark/>
          </w:tcPr>
          <w:p w14:paraId="6FD766B8"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358C8420"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432" w:type="dxa"/>
            <w:vAlign w:val="center"/>
            <w:hideMark/>
          </w:tcPr>
          <w:p w14:paraId="6AB58D06"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51F0115F"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18C9CDE9" w14:textId="77777777" w:rsidTr="0092466F">
        <w:tc>
          <w:tcPr>
            <w:tcW w:w="0" w:type="auto"/>
            <w:tcMar>
              <w:top w:w="30" w:type="dxa"/>
              <w:left w:w="30" w:type="dxa"/>
              <w:bottom w:w="30" w:type="dxa"/>
              <w:right w:w="30" w:type="dxa"/>
            </w:tcMar>
            <w:vAlign w:val="bottom"/>
            <w:hideMark/>
          </w:tcPr>
          <w:p w14:paraId="39373144"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Year Ended December 31,</w:t>
            </w:r>
          </w:p>
        </w:tc>
        <w:tc>
          <w:tcPr>
            <w:tcW w:w="0" w:type="auto"/>
            <w:tcBorders>
              <w:bottom w:val="single" w:sz="6" w:space="0" w:color="000000"/>
            </w:tcBorders>
            <w:tcMar>
              <w:top w:w="30" w:type="dxa"/>
              <w:left w:w="30" w:type="dxa"/>
              <w:bottom w:w="30" w:type="dxa"/>
              <w:right w:w="0" w:type="dxa"/>
            </w:tcMar>
            <w:vAlign w:val="bottom"/>
            <w:hideMark/>
          </w:tcPr>
          <w:p w14:paraId="1569D29A"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2019</w:t>
            </w:r>
          </w:p>
        </w:tc>
        <w:tc>
          <w:tcPr>
            <w:tcW w:w="0" w:type="auto"/>
            <w:tcBorders>
              <w:bottom w:val="single" w:sz="6" w:space="0" w:color="000000"/>
            </w:tcBorders>
            <w:vAlign w:val="bottom"/>
            <w:hideMark/>
          </w:tcPr>
          <w:p w14:paraId="17C120B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7109386"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2018</w:t>
            </w:r>
          </w:p>
        </w:tc>
        <w:tc>
          <w:tcPr>
            <w:tcW w:w="0" w:type="auto"/>
            <w:tcBorders>
              <w:bottom w:val="single" w:sz="6" w:space="0" w:color="000000"/>
            </w:tcBorders>
            <w:vAlign w:val="bottom"/>
            <w:hideMark/>
          </w:tcPr>
          <w:p w14:paraId="01F8585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F62DC13"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2017</w:t>
            </w:r>
          </w:p>
        </w:tc>
        <w:tc>
          <w:tcPr>
            <w:tcW w:w="0" w:type="auto"/>
            <w:tcBorders>
              <w:bottom w:val="single" w:sz="6" w:space="0" w:color="000000"/>
            </w:tcBorders>
            <w:vAlign w:val="bottom"/>
            <w:hideMark/>
          </w:tcPr>
          <w:p w14:paraId="7EA19B25"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77D5745A" w14:textId="77777777" w:rsidTr="0092466F">
        <w:tc>
          <w:tcPr>
            <w:tcW w:w="0" w:type="auto"/>
            <w:tcBorders>
              <w:top w:val="single" w:sz="6" w:space="0" w:color="000000"/>
            </w:tcBorders>
            <w:shd w:val="clear" w:color="auto" w:fill="CCEEFF"/>
            <w:tcMar>
              <w:top w:w="30" w:type="dxa"/>
              <w:left w:w="30" w:type="dxa"/>
              <w:bottom w:w="30" w:type="dxa"/>
              <w:right w:w="30" w:type="dxa"/>
            </w:tcMar>
            <w:vAlign w:val="bottom"/>
            <w:hideMark/>
          </w:tcPr>
          <w:p w14:paraId="10ED13A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Europe, Middle East &amp; Africa</w:t>
            </w:r>
          </w:p>
        </w:tc>
        <w:tc>
          <w:tcPr>
            <w:tcW w:w="0" w:type="auto"/>
            <w:shd w:val="clear" w:color="auto" w:fill="CCEEFF"/>
            <w:tcMar>
              <w:top w:w="30" w:type="dxa"/>
              <w:left w:w="30" w:type="dxa"/>
              <w:bottom w:w="30" w:type="dxa"/>
              <w:right w:w="0" w:type="dxa"/>
            </w:tcMar>
            <w:vAlign w:val="bottom"/>
            <w:hideMark/>
          </w:tcPr>
          <w:p w14:paraId="721897E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35.2</w:t>
            </w:r>
          </w:p>
        </w:tc>
        <w:tc>
          <w:tcPr>
            <w:tcW w:w="0" w:type="auto"/>
            <w:shd w:val="clear" w:color="auto" w:fill="CCEEFF"/>
            <w:tcMar>
              <w:top w:w="30" w:type="dxa"/>
              <w:left w:w="0" w:type="dxa"/>
              <w:bottom w:w="30" w:type="dxa"/>
              <w:right w:w="30" w:type="dxa"/>
            </w:tcMar>
            <w:vAlign w:val="bottom"/>
            <w:hideMark/>
          </w:tcPr>
          <w:p w14:paraId="3487903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FB57DF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40.4</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0ADD4E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7CD84E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46.2</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270436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6D4AC833" w14:textId="77777777" w:rsidTr="0092466F">
        <w:tc>
          <w:tcPr>
            <w:tcW w:w="0" w:type="auto"/>
            <w:tcMar>
              <w:top w:w="30" w:type="dxa"/>
              <w:left w:w="30" w:type="dxa"/>
              <w:bottom w:w="30" w:type="dxa"/>
              <w:right w:w="30" w:type="dxa"/>
            </w:tcMar>
            <w:vAlign w:val="bottom"/>
            <w:hideMark/>
          </w:tcPr>
          <w:p w14:paraId="52DDAB4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Latin America</w:t>
            </w:r>
          </w:p>
        </w:tc>
        <w:tc>
          <w:tcPr>
            <w:tcW w:w="0" w:type="auto"/>
            <w:tcMar>
              <w:top w:w="30" w:type="dxa"/>
              <w:left w:w="30" w:type="dxa"/>
              <w:bottom w:w="30" w:type="dxa"/>
              <w:right w:w="0" w:type="dxa"/>
            </w:tcMar>
            <w:vAlign w:val="bottom"/>
            <w:hideMark/>
          </w:tcPr>
          <w:p w14:paraId="1D00875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23.6</w:t>
            </w:r>
          </w:p>
        </w:tc>
        <w:tc>
          <w:tcPr>
            <w:tcW w:w="0" w:type="auto"/>
            <w:vAlign w:val="bottom"/>
            <w:hideMark/>
          </w:tcPr>
          <w:p w14:paraId="3855694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3FB3A91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25.3</w:t>
            </w:r>
          </w:p>
        </w:tc>
        <w:tc>
          <w:tcPr>
            <w:tcW w:w="0" w:type="auto"/>
            <w:vAlign w:val="bottom"/>
            <w:hideMark/>
          </w:tcPr>
          <w:p w14:paraId="6A6BE12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47AA702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28.6</w:t>
            </w:r>
          </w:p>
        </w:tc>
        <w:tc>
          <w:tcPr>
            <w:tcW w:w="0" w:type="auto"/>
            <w:vAlign w:val="bottom"/>
            <w:hideMark/>
          </w:tcPr>
          <w:p w14:paraId="709DB58D"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3B3662D0" w14:textId="77777777" w:rsidTr="0092466F">
        <w:tc>
          <w:tcPr>
            <w:tcW w:w="0" w:type="auto"/>
            <w:shd w:val="clear" w:color="auto" w:fill="CCEEFF"/>
            <w:tcMar>
              <w:top w:w="30" w:type="dxa"/>
              <w:left w:w="30" w:type="dxa"/>
              <w:bottom w:w="30" w:type="dxa"/>
              <w:right w:w="30" w:type="dxa"/>
            </w:tcMar>
            <w:vAlign w:val="bottom"/>
            <w:hideMark/>
          </w:tcPr>
          <w:p w14:paraId="68EF2E9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North America</w:t>
            </w:r>
          </w:p>
        </w:tc>
        <w:tc>
          <w:tcPr>
            <w:tcW w:w="0" w:type="auto"/>
            <w:shd w:val="clear" w:color="auto" w:fill="CCEEFF"/>
            <w:tcMar>
              <w:top w:w="30" w:type="dxa"/>
              <w:left w:w="30" w:type="dxa"/>
              <w:bottom w:w="30" w:type="dxa"/>
              <w:right w:w="0" w:type="dxa"/>
            </w:tcMar>
            <w:vAlign w:val="bottom"/>
            <w:hideMark/>
          </w:tcPr>
          <w:p w14:paraId="3ADBE7A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25.7</w:t>
            </w:r>
          </w:p>
        </w:tc>
        <w:tc>
          <w:tcPr>
            <w:tcW w:w="0" w:type="auto"/>
            <w:shd w:val="clear" w:color="auto" w:fill="CCEEFF"/>
            <w:vAlign w:val="bottom"/>
            <w:hideMark/>
          </w:tcPr>
          <w:p w14:paraId="2153728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195D4BA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25.3</w:t>
            </w:r>
          </w:p>
        </w:tc>
        <w:tc>
          <w:tcPr>
            <w:tcW w:w="0" w:type="auto"/>
            <w:shd w:val="clear" w:color="auto" w:fill="CCEEFF"/>
            <w:vAlign w:val="bottom"/>
            <w:hideMark/>
          </w:tcPr>
          <w:p w14:paraId="2B2B4E3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3765191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31.9</w:t>
            </w:r>
          </w:p>
        </w:tc>
        <w:tc>
          <w:tcPr>
            <w:tcW w:w="0" w:type="auto"/>
            <w:shd w:val="clear" w:color="auto" w:fill="CCEEFF"/>
            <w:vAlign w:val="bottom"/>
            <w:hideMark/>
          </w:tcPr>
          <w:p w14:paraId="3C80FB53"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48477802" w14:textId="77777777" w:rsidTr="0092466F">
        <w:tc>
          <w:tcPr>
            <w:tcW w:w="0" w:type="auto"/>
            <w:tcMar>
              <w:top w:w="30" w:type="dxa"/>
              <w:left w:w="30" w:type="dxa"/>
              <w:bottom w:w="30" w:type="dxa"/>
              <w:right w:w="30" w:type="dxa"/>
            </w:tcMar>
            <w:vAlign w:val="bottom"/>
            <w:hideMark/>
          </w:tcPr>
          <w:p w14:paraId="3079A03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Asia Pacific</w:t>
            </w:r>
          </w:p>
        </w:tc>
        <w:tc>
          <w:tcPr>
            <w:tcW w:w="0" w:type="auto"/>
            <w:tcMar>
              <w:top w:w="30" w:type="dxa"/>
              <w:left w:w="30" w:type="dxa"/>
              <w:bottom w:w="30" w:type="dxa"/>
              <w:right w:w="0" w:type="dxa"/>
            </w:tcMar>
            <w:vAlign w:val="bottom"/>
            <w:hideMark/>
          </w:tcPr>
          <w:p w14:paraId="4504A2A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22.6</w:t>
            </w:r>
          </w:p>
        </w:tc>
        <w:tc>
          <w:tcPr>
            <w:tcW w:w="0" w:type="auto"/>
            <w:vAlign w:val="bottom"/>
            <w:hideMark/>
          </w:tcPr>
          <w:p w14:paraId="5DE14C8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274242D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24.8</w:t>
            </w:r>
          </w:p>
        </w:tc>
        <w:tc>
          <w:tcPr>
            <w:tcW w:w="0" w:type="auto"/>
            <w:vAlign w:val="bottom"/>
            <w:hideMark/>
          </w:tcPr>
          <w:p w14:paraId="340B23D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2A6B0B5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27.5</w:t>
            </w:r>
          </w:p>
        </w:tc>
        <w:tc>
          <w:tcPr>
            <w:tcW w:w="0" w:type="auto"/>
            <w:vAlign w:val="bottom"/>
            <w:hideMark/>
          </w:tcPr>
          <w:p w14:paraId="679E8B00"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679A91CF" w14:textId="77777777" w:rsidTr="0092466F">
        <w:tc>
          <w:tcPr>
            <w:tcW w:w="0" w:type="auto"/>
            <w:shd w:val="clear" w:color="auto" w:fill="CCEEFF"/>
            <w:tcMar>
              <w:top w:w="30" w:type="dxa"/>
              <w:left w:w="30" w:type="dxa"/>
              <w:bottom w:w="30" w:type="dxa"/>
              <w:right w:w="30" w:type="dxa"/>
            </w:tcMar>
            <w:vAlign w:val="bottom"/>
            <w:hideMark/>
          </w:tcPr>
          <w:p w14:paraId="78D3CBF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Global Ventures</w:t>
            </w:r>
          </w:p>
        </w:tc>
        <w:tc>
          <w:tcPr>
            <w:tcW w:w="0" w:type="auto"/>
            <w:shd w:val="clear" w:color="auto" w:fill="CCEEFF"/>
            <w:tcMar>
              <w:top w:w="30" w:type="dxa"/>
              <w:left w:w="30" w:type="dxa"/>
              <w:bottom w:w="30" w:type="dxa"/>
              <w:right w:w="0" w:type="dxa"/>
            </w:tcMar>
            <w:vAlign w:val="bottom"/>
            <w:hideMark/>
          </w:tcPr>
          <w:p w14:paraId="70451B3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3.3</w:t>
            </w:r>
          </w:p>
        </w:tc>
        <w:tc>
          <w:tcPr>
            <w:tcW w:w="0" w:type="auto"/>
            <w:shd w:val="clear" w:color="auto" w:fill="CCEEFF"/>
            <w:vAlign w:val="bottom"/>
            <w:hideMark/>
          </w:tcPr>
          <w:p w14:paraId="2631443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4B1330A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1.7</w:t>
            </w:r>
          </w:p>
        </w:tc>
        <w:tc>
          <w:tcPr>
            <w:tcW w:w="0" w:type="auto"/>
            <w:shd w:val="clear" w:color="auto" w:fill="CCEEFF"/>
            <w:vAlign w:val="bottom"/>
            <w:hideMark/>
          </w:tcPr>
          <w:p w14:paraId="3A3F1AE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21F75F9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2.1</w:t>
            </w:r>
          </w:p>
        </w:tc>
        <w:tc>
          <w:tcPr>
            <w:tcW w:w="0" w:type="auto"/>
            <w:shd w:val="clear" w:color="auto" w:fill="CCEEFF"/>
            <w:vAlign w:val="bottom"/>
            <w:hideMark/>
          </w:tcPr>
          <w:p w14:paraId="2A1AF7A1"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77F92E83" w14:textId="77777777" w:rsidTr="0092466F">
        <w:tc>
          <w:tcPr>
            <w:tcW w:w="0" w:type="auto"/>
            <w:tcMar>
              <w:top w:w="30" w:type="dxa"/>
              <w:left w:w="30" w:type="dxa"/>
              <w:bottom w:w="30" w:type="dxa"/>
              <w:right w:w="30" w:type="dxa"/>
            </w:tcMar>
            <w:vAlign w:val="bottom"/>
            <w:hideMark/>
          </w:tcPr>
          <w:p w14:paraId="2FD8A67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Bottling Investments</w:t>
            </w:r>
          </w:p>
        </w:tc>
        <w:tc>
          <w:tcPr>
            <w:tcW w:w="0" w:type="auto"/>
            <w:tcMar>
              <w:top w:w="30" w:type="dxa"/>
              <w:left w:w="30" w:type="dxa"/>
              <w:bottom w:w="30" w:type="dxa"/>
              <w:right w:w="0" w:type="dxa"/>
            </w:tcMar>
            <w:vAlign w:val="bottom"/>
            <w:hideMark/>
          </w:tcPr>
          <w:p w14:paraId="2577DFA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3.6</w:t>
            </w:r>
          </w:p>
        </w:tc>
        <w:tc>
          <w:tcPr>
            <w:tcW w:w="0" w:type="auto"/>
            <w:vAlign w:val="bottom"/>
            <w:hideMark/>
          </w:tcPr>
          <w:p w14:paraId="02CBE62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63485F5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(2.2</w:t>
            </w:r>
          </w:p>
        </w:tc>
        <w:tc>
          <w:tcPr>
            <w:tcW w:w="0" w:type="auto"/>
            <w:tcMar>
              <w:top w:w="30" w:type="dxa"/>
              <w:left w:w="0" w:type="dxa"/>
              <w:bottom w:w="30" w:type="dxa"/>
              <w:right w:w="30" w:type="dxa"/>
            </w:tcMar>
            <w:vAlign w:val="bottom"/>
            <w:hideMark/>
          </w:tcPr>
          <w:p w14:paraId="6A7FA21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30" w:type="dxa"/>
              <w:bottom w:w="30" w:type="dxa"/>
              <w:right w:w="0" w:type="dxa"/>
            </w:tcMar>
            <w:vAlign w:val="bottom"/>
            <w:hideMark/>
          </w:tcPr>
          <w:p w14:paraId="3D7B4B3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(10.4</w:t>
            </w:r>
          </w:p>
        </w:tc>
        <w:tc>
          <w:tcPr>
            <w:tcW w:w="0" w:type="auto"/>
            <w:tcMar>
              <w:top w:w="30" w:type="dxa"/>
              <w:left w:w="0" w:type="dxa"/>
              <w:bottom w:w="30" w:type="dxa"/>
              <w:right w:w="30" w:type="dxa"/>
            </w:tcMar>
            <w:vAlign w:val="bottom"/>
            <w:hideMark/>
          </w:tcPr>
          <w:p w14:paraId="3E02440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4E3AD264" w14:textId="77777777" w:rsidTr="0092466F">
        <w:tc>
          <w:tcPr>
            <w:tcW w:w="0" w:type="auto"/>
            <w:shd w:val="clear" w:color="auto" w:fill="CCEEFF"/>
            <w:tcMar>
              <w:top w:w="30" w:type="dxa"/>
              <w:left w:w="30" w:type="dxa"/>
              <w:bottom w:w="30" w:type="dxa"/>
              <w:right w:w="30" w:type="dxa"/>
            </w:tcMar>
            <w:vAlign w:val="bottom"/>
            <w:hideMark/>
          </w:tcPr>
          <w:p w14:paraId="2D7A539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Corporate</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48E5DFB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(14.0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5C5104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640D691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(15.3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185DBF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3754848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(25.9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06DC56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30ABD74F" w14:textId="77777777" w:rsidTr="0092466F">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41A6153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Total</w:t>
            </w:r>
          </w:p>
        </w:tc>
        <w:tc>
          <w:tcPr>
            <w:tcW w:w="0" w:type="auto"/>
            <w:tcBorders>
              <w:bottom w:val="single" w:sz="12" w:space="0" w:color="000000"/>
            </w:tcBorders>
            <w:tcMar>
              <w:top w:w="30" w:type="dxa"/>
              <w:left w:w="30" w:type="dxa"/>
              <w:bottom w:w="30" w:type="dxa"/>
              <w:right w:w="0" w:type="dxa"/>
            </w:tcMar>
            <w:vAlign w:val="bottom"/>
            <w:hideMark/>
          </w:tcPr>
          <w:p w14:paraId="1B89362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100.0</w:t>
            </w:r>
          </w:p>
        </w:tc>
        <w:tc>
          <w:tcPr>
            <w:tcW w:w="0" w:type="auto"/>
            <w:tcBorders>
              <w:bottom w:val="single" w:sz="12" w:space="0" w:color="000000"/>
            </w:tcBorders>
            <w:tcMar>
              <w:top w:w="30" w:type="dxa"/>
              <w:left w:w="0" w:type="dxa"/>
              <w:bottom w:w="30" w:type="dxa"/>
              <w:right w:w="30" w:type="dxa"/>
            </w:tcMar>
            <w:vAlign w:val="bottom"/>
            <w:hideMark/>
          </w:tcPr>
          <w:p w14:paraId="79F0299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tcMar>
              <w:top w:w="30" w:type="dxa"/>
              <w:left w:w="30" w:type="dxa"/>
              <w:bottom w:w="30" w:type="dxa"/>
              <w:right w:w="0" w:type="dxa"/>
            </w:tcMar>
            <w:vAlign w:val="bottom"/>
            <w:hideMark/>
          </w:tcPr>
          <w:p w14:paraId="0D78B6D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100.0</w:t>
            </w:r>
          </w:p>
        </w:tc>
        <w:tc>
          <w:tcPr>
            <w:tcW w:w="0" w:type="auto"/>
            <w:tcBorders>
              <w:bottom w:val="single" w:sz="12" w:space="0" w:color="000000"/>
            </w:tcBorders>
            <w:tcMar>
              <w:top w:w="30" w:type="dxa"/>
              <w:left w:w="0" w:type="dxa"/>
              <w:bottom w:w="30" w:type="dxa"/>
              <w:right w:w="30" w:type="dxa"/>
            </w:tcMar>
            <w:vAlign w:val="bottom"/>
            <w:hideMark/>
          </w:tcPr>
          <w:p w14:paraId="6B0B0B1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tcMar>
              <w:top w:w="30" w:type="dxa"/>
              <w:left w:w="30" w:type="dxa"/>
              <w:bottom w:w="30" w:type="dxa"/>
              <w:right w:w="0" w:type="dxa"/>
            </w:tcMar>
            <w:vAlign w:val="bottom"/>
            <w:hideMark/>
          </w:tcPr>
          <w:p w14:paraId="21B4E83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100.0</w:t>
            </w:r>
          </w:p>
        </w:tc>
        <w:tc>
          <w:tcPr>
            <w:tcW w:w="0" w:type="auto"/>
            <w:tcBorders>
              <w:bottom w:val="single" w:sz="12" w:space="0" w:color="000000"/>
            </w:tcBorders>
            <w:tcMar>
              <w:top w:w="30" w:type="dxa"/>
              <w:left w:w="0" w:type="dxa"/>
              <w:bottom w:w="30" w:type="dxa"/>
              <w:right w:w="30" w:type="dxa"/>
            </w:tcMar>
            <w:vAlign w:val="bottom"/>
            <w:hideMark/>
          </w:tcPr>
          <w:p w14:paraId="343D59D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bl>
    <w:p w14:paraId="4B6FBB81"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Operating margin is a ratio calculated by dividing operating income by net operating revenues. Management believes operating margin provides investors with useful information related to the profitability of our business after considering all of the operating costs incurred. Management uses this measure in making financial, operating and planning decisions and in evaluating the Company's performance.</w:t>
      </w:r>
    </w:p>
    <w:p w14:paraId="18791A7C"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Information about our operating margin on a consolidated basis and by operating segment and Corporate is as follows:</w:t>
      </w:r>
    </w:p>
    <w:tbl>
      <w:tblPr>
        <w:tblW w:w="20292" w:type="dxa"/>
        <w:tblCellMar>
          <w:left w:w="0" w:type="dxa"/>
          <w:right w:w="0" w:type="dxa"/>
        </w:tblCellMar>
        <w:tblLook w:val="04A0" w:firstRow="1" w:lastRow="0" w:firstColumn="1" w:lastColumn="0" w:noHBand="0" w:noVBand="1"/>
      </w:tblPr>
      <w:tblGrid>
        <w:gridCol w:w="199"/>
        <w:gridCol w:w="8099"/>
        <w:gridCol w:w="1706"/>
        <w:gridCol w:w="229"/>
        <w:gridCol w:w="1696"/>
        <w:gridCol w:w="208"/>
        <w:gridCol w:w="1696"/>
        <w:gridCol w:w="6459"/>
      </w:tblGrid>
      <w:tr w:rsidR="0092466F" w:rsidRPr="0092466F" w14:paraId="1F52F9E8" w14:textId="77777777" w:rsidTr="0092466F">
        <w:tc>
          <w:tcPr>
            <w:tcW w:w="0" w:type="auto"/>
            <w:gridSpan w:val="8"/>
            <w:vAlign w:val="center"/>
            <w:hideMark/>
          </w:tcPr>
          <w:p w14:paraId="78F9B99F"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p>
        </w:tc>
      </w:tr>
      <w:tr w:rsidR="0092466F" w:rsidRPr="0092466F" w14:paraId="2CE1BC40" w14:textId="77777777" w:rsidTr="0092466F">
        <w:tc>
          <w:tcPr>
            <w:tcW w:w="12361" w:type="dxa"/>
            <w:gridSpan w:val="2"/>
            <w:vAlign w:val="center"/>
            <w:hideMark/>
          </w:tcPr>
          <w:p w14:paraId="4D49F78C"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432" w:type="dxa"/>
            <w:vAlign w:val="center"/>
            <w:hideMark/>
          </w:tcPr>
          <w:p w14:paraId="29AA8D87"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30" w:type="dxa"/>
            <w:vAlign w:val="center"/>
            <w:hideMark/>
          </w:tcPr>
          <w:p w14:paraId="0F043B74"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432" w:type="dxa"/>
            <w:vAlign w:val="center"/>
            <w:hideMark/>
          </w:tcPr>
          <w:p w14:paraId="30698897"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5BA9CC37"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432" w:type="dxa"/>
            <w:vAlign w:val="center"/>
            <w:hideMark/>
          </w:tcPr>
          <w:p w14:paraId="1C0C3F23"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1CDEDD6F"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0C3BBF15" w14:textId="77777777" w:rsidTr="0092466F">
        <w:tc>
          <w:tcPr>
            <w:tcW w:w="0" w:type="auto"/>
            <w:gridSpan w:val="2"/>
            <w:tcBorders>
              <w:bottom w:val="single" w:sz="6" w:space="0" w:color="000000"/>
            </w:tcBorders>
            <w:tcMar>
              <w:top w:w="30" w:type="dxa"/>
              <w:left w:w="30" w:type="dxa"/>
              <w:bottom w:w="30" w:type="dxa"/>
              <w:right w:w="30" w:type="dxa"/>
            </w:tcMar>
            <w:vAlign w:val="bottom"/>
            <w:hideMark/>
          </w:tcPr>
          <w:p w14:paraId="6AFF9D51"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Year Ended December 31,</w:t>
            </w:r>
          </w:p>
        </w:tc>
        <w:tc>
          <w:tcPr>
            <w:tcW w:w="0" w:type="auto"/>
            <w:tcBorders>
              <w:bottom w:val="single" w:sz="6" w:space="0" w:color="000000"/>
            </w:tcBorders>
            <w:tcMar>
              <w:top w:w="30" w:type="dxa"/>
              <w:left w:w="30" w:type="dxa"/>
              <w:bottom w:w="30" w:type="dxa"/>
              <w:right w:w="0" w:type="dxa"/>
            </w:tcMar>
            <w:vAlign w:val="bottom"/>
            <w:hideMark/>
          </w:tcPr>
          <w:p w14:paraId="6B4323DC"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2019</w:t>
            </w:r>
          </w:p>
        </w:tc>
        <w:tc>
          <w:tcPr>
            <w:tcW w:w="0" w:type="auto"/>
            <w:tcBorders>
              <w:bottom w:val="single" w:sz="6" w:space="0" w:color="000000"/>
            </w:tcBorders>
            <w:vAlign w:val="bottom"/>
            <w:hideMark/>
          </w:tcPr>
          <w:p w14:paraId="09C39D7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307BCEE5"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2018</w:t>
            </w:r>
          </w:p>
        </w:tc>
        <w:tc>
          <w:tcPr>
            <w:tcW w:w="0" w:type="auto"/>
            <w:tcBorders>
              <w:bottom w:val="single" w:sz="6" w:space="0" w:color="000000"/>
            </w:tcBorders>
            <w:vAlign w:val="bottom"/>
            <w:hideMark/>
          </w:tcPr>
          <w:p w14:paraId="18BCEEA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31D2144"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2017</w:t>
            </w:r>
          </w:p>
        </w:tc>
        <w:tc>
          <w:tcPr>
            <w:tcW w:w="0" w:type="auto"/>
            <w:tcBorders>
              <w:bottom w:val="single" w:sz="6" w:space="0" w:color="000000"/>
            </w:tcBorders>
            <w:vAlign w:val="bottom"/>
            <w:hideMark/>
          </w:tcPr>
          <w:p w14:paraId="2F91ECF2"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E3D6FEF" w14:textId="77777777" w:rsidTr="0092466F">
        <w:tc>
          <w:tcPr>
            <w:tcW w:w="0" w:type="auto"/>
            <w:gridSpan w:val="2"/>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6B1E40D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Consolidated</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02A9C15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27.1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56ABC4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AC51CC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26.7</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66EDBEE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9C0AD9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21.4</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7FD0F46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086AD746" w14:textId="77777777" w:rsidTr="0092466F">
        <w:tc>
          <w:tcPr>
            <w:tcW w:w="0" w:type="auto"/>
            <w:gridSpan w:val="2"/>
            <w:tcMar>
              <w:top w:w="30" w:type="dxa"/>
              <w:left w:w="30" w:type="dxa"/>
              <w:bottom w:w="30" w:type="dxa"/>
              <w:right w:w="30" w:type="dxa"/>
            </w:tcMar>
            <w:vAlign w:val="bottom"/>
            <w:hideMark/>
          </w:tcPr>
          <w:p w14:paraId="65FBED2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Europe, Middle East &amp; Africa</w:t>
            </w:r>
          </w:p>
        </w:tc>
        <w:tc>
          <w:tcPr>
            <w:tcW w:w="0" w:type="auto"/>
            <w:tcMar>
              <w:top w:w="30" w:type="dxa"/>
              <w:left w:w="30" w:type="dxa"/>
              <w:bottom w:w="30" w:type="dxa"/>
              <w:right w:w="0" w:type="dxa"/>
            </w:tcMar>
            <w:vAlign w:val="bottom"/>
            <w:hideMark/>
          </w:tcPr>
          <w:p w14:paraId="0CC6D0E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55.2</w:t>
            </w:r>
          </w:p>
        </w:tc>
        <w:tc>
          <w:tcPr>
            <w:tcW w:w="0" w:type="auto"/>
            <w:vAlign w:val="bottom"/>
            <w:hideMark/>
          </w:tcPr>
          <w:p w14:paraId="4248396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67CF134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56.5</w:t>
            </w:r>
          </w:p>
        </w:tc>
        <w:tc>
          <w:tcPr>
            <w:tcW w:w="0" w:type="auto"/>
            <w:vAlign w:val="bottom"/>
            <w:hideMark/>
          </w:tcPr>
          <w:p w14:paraId="0E24B75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0" w:type="dxa"/>
            </w:tcMar>
            <w:vAlign w:val="bottom"/>
            <w:hideMark/>
          </w:tcPr>
          <w:p w14:paraId="319923F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52.9</w:t>
            </w:r>
          </w:p>
        </w:tc>
        <w:tc>
          <w:tcPr>
            <w:tcW w:w="0" w:type="auto"/>
            <w:tcBorders>
              <w:top w:val="single" w:sz="6" w:space="0" w:color="000000"/>
            </w:tcBorders>
            <w:vAlign w:val="bottom"/>
            <w:hideMark/>
          </w:tcPr>
          <w:p w14:paraId="5B05CBDE"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FC15095" w14:textId="77777777" w:rsidTr="0092466F">
        <w:tc>
          <w:tcPr>
            <w:tcW w:w="0" w:type="auto"/>
            <w:gridSpan w:val="2"/>
            <w:shd w:val="clear" w:color="auto" w:fill="CCEEFF"/>
            <w:tcMar>
              <w:top w:w="30" w:type="dxa"/>
              <w:left w:w="30" w:type="dxa"/>
              <w:bottom w:w="30" w:type="dxa"/>
              <w:right w:w="30" w:type="dxa"/>
            </w:tcMar>
            <w:vAlign w:val="bottom"/>
            <w:hideMark/>
          </w:tcPr>
          <w:p w14:paraId="05D140D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Latin America</w:t>
            </w:r>
          </w:p>
        </w:tc>
        <w:tc>
          <w:tcPr>
            <w:tcW w:w="0" w:type="auto"/>
            <w:shd w:val="clear" w:color="auto" w:fill="CCEEFF"/>
            <w:tcMar>
              <w:top w:w="30" w:type="dxa"/>
              <w:left w:w="30" w:type="dxa"/>
              <w:bottom w:w="30" w:type="dxa"/>
              <w:right w:w="0" w:type="dxa"/>
            </w:tcMar>
            <w:vAlign w:val="bottom"/>
            <w:hideMark/>
          </w:tcPr>
          <w:p w14:paraId="47B0681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57.7</w:t>
            </w:r>
          </w:p>
        </w:tc>
        <w:tc>
          <w:tcPr>
            <w:tcW w:w="0" w:type="auto"/>
            <w:shd w:val="clear" w:color="auto" w:fill="CCEEFF"/>
            <w:vAlign w:val="bottom"/>
            <w:hideMark/>
          </w:tcPr>
          <w:p w14:paraId="5596363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7EAA991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58.4</w:t>
            </w:r>
          </w:p>
        </w:tc>
        <w:tc>
          <w:tcPr>
            <w:tcW w:w="0" w:type="auto"/>
            <w:shd w:val="clear" w:color="auto" w:fill="CCEEFF"/>
            <w:vAlign w:val="bottom"/>
            <w:hideMark/>
          </w:tcPr>
          <w:p w14:paraId="71C11C7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186EECB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56.0</w:t>
            </w:r>
          </w:p>
        </w:tc>
        <w:tc>
          <w:tcPr>
            <w:tcW w:w="0" w:type="auto"/>
            <w:shd w:val="clear" w:color="auto" w:fill="CCEEFF"/>
            <w:vAlign w:val="bottom"/>
            <w:hideMark/>
          </w:tcPr>
          <w:p w14:paraId="727BBAFC"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1271FED8" w14:textId="77777777" w:rsidTr="0092466F">
        <w:tc>
          <w:tcPr>
            <w:tcW w:w="0" w:type="auto"/>
            <w:gridSpan w:val="2"/>
            <w:tcMar>
              <w:top w:w="30" w:type="dxa"/>
              <w:left w:w="30" w:type="dxa"/>
              <w:bottom w:w="30" w:type="dxa"/>
              <w:right w:w="30" w:type="dxa"/>
            </w:tcMar>
            <w:vAlign w:val="bottom"/>
            <w:hideMark/>
          </w:tcPr>
          <w:p w14:paraId="063D218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North America</w:t>
            </w:r>
          </w:p>
        </w:tc>
        <w:tc>
          <w:tcPr>
            <w:tcW w:w="0" w:type="auto"/>
            <w:tcMar>
              <w:top w:w="30" w:type="dxa"/>
              <w:left w:w="30" w:type="dxa"/>
              <w:bottom w:w="30" w:type="dxa"/>
              <w:right w:w="0" w:type="dxa"/>
            </w:tcMar>
            <w:vAlign w:val="bottom"/>
            <w:hideMark/>
          </w:tcPr>
          <w:p w14:paraId="723AD5E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21.8</w:t>
            </w:r>
          </w:p>
        </w:tc>
        <w:tc>
          <w:tcPr>
            <w:tcW w:w="0" w:type="auto"/>
            <w:vAlign w:val="bottom"/>
            <w:hideMark/>
          </w:tcPr>
          <w:p w14:paraId="562D1E2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1BEA247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20.4</w:t>
            </w:r>
          </w:p>
        </w:tc>
        <w:tc>
          <w:tcPr>
            <w:tcW w:w="0" w:type="auto"/>
            <w:vAlign w:val="bottom"/>
            <w:hideMark/>
          </w:tcPr>
          <w:p w14:paraId="0085DDD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2A9B8D0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28.5</w:t>
            </w:r>
          </w:p>
        </w:tc>
        <w:tc>
          <w:tcPr>
            <w:tcW w:w="0" w:type="auto"/>
            <w:vAlign w:val="bottom"/>
            <w:hideMark/>
          </w:tcPr>
          <w:p w14:paraId="2C7EAAFA"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36CC1CD7" w14:textId="77777777" w:rsidTr="0092466F">
        <w:tc>
          <w:tcPr>
            <w:tcW w:w="0" w:type="auto"/>
            <w:gridSpan w:val="2"/>
            <w:shd w:val="clear" w:color="auto" w:fill="CCEEFF"/>
            <w:tcMar>
              <w:top w:w="30" w:type="dxa"/>
              <w:left w:w="30" w:type="dxa"/>
              <w:bottom w:w="30" w:type="dxa"/>
              <w:right w:w="30" w:type="dxa"/>
            </w:tcMar>
            <w:vAlign w:val="bottom"/>
            <w:hideMark/>
          </w:tcPr>
          <w:p w14:paraId="3A4A614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Asia Pacific</w:t>
            </w:r>
          </w:p>
        </w:tc>
        <w:tc>
          <w:tcPr>
            <w:tcW w:w="0" w:type="auto"/>
            <w:shd w:val="clear" w:color="auto" w:fill="CCEEFF"/>
            <w:tcMar>
              <w:top w:w="30" w:type="dxa"/>
              <w:left w:w="30" w:type="dxa"/>
              <w:bottom w:w="30" w:type="dxa"/>
              <w:right w:w="0" w:type="dxa"/>
            </w:tcMar>
            <w:vAlign w:val="bottom"/>
            <w:hideMark/>
          </w:tcPr>
          <w:p w14:paraId="5282907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48.3</w:t>
            </w:r>
          </w:p>
        </w:tc>
        <w:tc>
          <w:tcPr>
            <w:tcW w:w="0" w:type="auto"/>
            <w:shd w:val="clear" w:color="auto" w:fill="CCEEFF"/>
            <w:vAlign w:val="bottom"/>
            <w:hideMark/>
          </w:tcPr>
          <w:p w14:paraId="75EDC34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3D6A748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47.3</w:t>
            </w:r>
          </w:p>
        </w:tc>
        <w:tc>
          <w:tcPr>
            <w:tcW w:w="0" w:type="auto"/>
            <w:shd w:val="clear" w:color="auto" w:fill="CCEEFF"/>
            <w:vAlign w:val="bottom"/>
            <w:hideMark/>
          </w:tcPr>
          <w:p w14:paraId="38046BB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1CA5A9D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44.9</w:t>
            </w:r>
          </w:p>
        </w:tc>
        <w:tc>
          <w:tcPr>
            <w:tcW w:w="0" w:type="auto"/>
            <w:shd w:val="clear" w:color="auto" w:fill="CCEEFF"/>
            <w:vAlign w:val="bottom"/>
            <w:hideMark/>
          </w:tcPr>
          <w:p w14:paraId="1A7287B0"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74E7B56" w14:textId="77777777" w:rsidTr="0092466F">
        <w:tc>
          <w:tcPr>
            <w:tcW w:w="0" w:type="auto"/>
            <w:gridSpan w:val="2"/>
            <w:tcMar>
              <w:top w:w="30" w:type="dxa"/>
              <w:left w:w="30" w:type="dxa"/>
              <w:bottom w:w="30" w:type="dxa"/>
              <w:right w:w="30" w:type="dxa"/>
            </w:tcMar>
            <w:vAlign w:val="bottom"/>
            <w:hideMark/>
          </w:tcPr>
          <w:p w14:paraId="4F7B3CE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Global Ventures</w:t>
            </w:r>
          </w:p>
        </w:tc>
        <w:tc>
          <w:tcPr>
            <w:tcW w:w="0" w:type="auto"/>
            <w:tcMar>
              <w:top w:w="30" w:type="dxa"/>
              <w:left w:w="30" w:type="dxa"/>
              <w:bottom w:w="30" w:type="dxa"/>
              <w:right w:w="0" w:type="dxa"/>
            </w:tcMar>
            <w:vAlign w:val="bottom"/>
            <w:hideMark/>
          </w:tcPr>
          <w:p w14:paraId="45DC006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13.1</w:t>
            </w:r>
          </w:p>
        </w:tc>
        <w:tc>
          <w:tcPr>
            <w:tcW w:w="0" w:type="auto"/>
            <w:vAlign w:val="bottom"/>
            <w:hideMark/>
          </w:tcPr>
          <w:p w14:paraId="24080F6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64441E7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19.8</w:t>
            </w:r>
          </w:p>
        </w:tc>
        <w:tc>
          <w:tcPr>
            <w:tcW w:w="0" w:type="auto"/>
            <w:vAlign w:val="bottom"/>
            <w:hideMark/>
          </w:tcPr>
          <w:p w14:paraId="2452781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0AD65D5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22.3</w:t>
            </w:r>
          </w:p>
        </w:tc>
        <w:tc>
          <w:tcPr>
            <w:tcW w:w="0" w:type="auto"/>
            <w:vAlign w:val="bottom"/>
            <w:hideMark/>
          </w:tcPr>
          <w:p w14:paraId="5CC832B7"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2CFE8C5A" w14:textId="77777777" w:rsidTr="0092466F">
        <w:tc>
          <w:tcPr>
            <w:tcW w:w="0" w:type="auto"/>
            <w:gridSpan w:val="2"/>
            <w:shd w:val="clear" w:color="auto" w:fill="CCEEFF"/>
            <w:tcMar>
              <w:top w:w="30" w:type="dxa"/>
              <w:left w:w="30" w:type="dxa"/>
              <w:bottom w:w="30" w:type="dxa"/>
              <w:right w:w="30" w:type="dxa"/>
            </w:tcMar>
            <w:vAlign w:val="bottom"/>
            <w:hideMark/>
          </w:tcPr>
          <w:p w14:paraId="68DE587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Bottling Investments</w:t>
            </w:r>
          </w:p>
        </w:tc>
        <w:tc>
          <w:tcPr>
            <w:tcW w:w="0" w:type="auto"/>
            <w:shd w:val="clear" w:color="auto" w:fill="CCEEFF"/>
            <w:tcMar>
              <w:top w:w="30" w:type="dxa"/>
              <w:left w:w="30" w:type="dxa"/>
              <w:bottom w:w="30" w:type="dxa"/>
              <w:right w:w="0" w:type="dxa"/>
            </w:tcMar>
            <w:vAlign w:val="bottom"/>
            <w:hideMark/>
          </w:tcPr>
          <w:p w14:paraId="34F4152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4.8</w:t>
            </w:r>
          </w:p>
        </w:tc>
        <w:tc>
          <w:tcPr>
            <w:tcW w:w="0" w:type="auto"/>
            <w:shd w:val="clear" w:color="auto" w:fill="CCEEFF"/>
            <w:vAlign w:val="bottom"/>
            <w:hideMark/>
          </w:tcPr>
          <w:p w14:paraId="12DD8B0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582AAAE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(2.9</w:t>
            </w:r>
          </w:p>
        </w:tc>
        <w:tc>
          <w:tcPr>
            <w:tcW w:w="0" w:type="auto"/>
            <w:shd w:val="clear" w:color="auto" w:fill="CCEEFF"/>
            <w:tcMar>
              <w:top w:w="30" w:type="dxa"/>
              <w:left w:w="0" w:type="dxa"/>
              <w:bottom w:w="30" w:type="dxa"/>
              <w:right w:w="30" w:type="dxa"/>
            </w:tcMar>
            <w:vAlign w:val="bottom"/>
            <w:hideMark/>
          </w:tcPr>
          <w:p w14:paraId="77EA942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30" w:type="dxa"/>
              <w:bottom w:w="30" w:type="dxa"/>
              <w:right w:w="0" w:type="dxa"/>
            </w:tcMar>
            <w:vAlign w:val="bottom"/>
            <w:hideMark/>
          </w:tcPr>
          <w:p w14:paraId="7D42F6F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(7.2</w:t>
            </w:r>
          </w:p>
        </w:tc>
        <w:tc>
          <w:tcPr>
            <w:tcW w:w="0" w:type="auto"/>
            <w:shd w:val="clear" w:color="auto" w:fill="CCEEFF"/>
            <w:tcMar>
              <w:top w:w="30" w:type="dxa"/>
              <w:left w:w="0" w:type="dxa"/>
              <w:bottom w:w="30" w:type="dxa"/>
              <w:right w:w="30" w:type="dxa"/>
            </w:tcMar>
            <w:vAlign w:val="bottom"/>
            <w:hideMark/>
          </w:tcPr>
          <w:p w14:paraId="0D08FDD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72A7D906" w14:textId="77777777" w:rsidTr="0092466F">
        <w:tc>
          <w:tcPr>
            <w:tcW w:w="0" w:type="auto"/>
            <w:gridSpan w:val="2"/>
            <w:tcBorders>
              <w:bottom w:val="single" w:sz="12" w:space="0" w:color="000000"/>
            </w:tcBorders>
            <w:tcMar>
              <w:top w:w="30" w:type="dxa"/>
              <w:left w:w="30" w:type="dxa"/>
              <w:bottom w:w="30" w:type="dxa"/>
              <w:right w:w="30" w:type="dxa"/>
            </w:tcMar>
            <w:vAlign w:val="bottom"/>
            <w:hideMark/>
          </w:tcPr>
          <w:p w14:paraId="3C5B267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Corporate</w:t>
            </w:r>
          </w:p>
        </w:tc>
        <w:tc>
          <w:tcPr>
            <w:tcW w:w="0" w:type="auto"/>
            <w:tcBorders>
              <w:bottom w:val="single" w:sz="12" w:space="0" w:color="000000"/>
            </w:tcBorders>
            <w:tcMar>
              <w:top w:w="30" w:type="dxa"/>
              <w:left w:w="30" w:type="dxa"/>
              <w:bottom w:w="30" w:type="dxa"/>
              <w:right w:w="0" w:type="dxa"/>
            </w:tcMar>
            <w:vAlign w:val="bottom"/>
            <w:hideMark/>
          </w:tcPr>
          <w:p w14:paraId="0FDFB84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vAlign w:val="bottom"/>
            <w:hideMark/>
          </w:tcPr>
          <w:p w14:paraId="14ACC70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435CCFA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vAlign w:val="bottom"/>
            <w:hideMark/>
          </w:tcPr>
          <w:p w14:paraId="5A963D2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50B445E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vAlign w:val="bottom"/>
            <w:hideMark/>
          </w:tcPr>
          <w:p w14:paraId="2EEA6EC2"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7815D5C7" w14:textId="77777777" w:rsidTr="0092466F">
        <w:tblPrEx>
          <w:tblCellSpacing w:w="0" w:type="dxa"/>
          <w:tblCellMar>
            <w:bottom w:w="240" w:type="dxa"/>
          </w:tblCellMar>
        </w:tblPrEx>
        <w:trPr>
          <w:gridAfter w:val="6"/>
          <w:wAfter w:w="17753" w:type="dxa"/>
          <w:tblCellSpacing w:w="0" w:type="dxa"/>
        </w:trPr>
        <w:tc>
          <w:tcPr>
            <w:tcW w:w="270" w:type="dxa"/>
            <w:vAlign w:val="center"/>
            <w:hideMark/>
          </w:tcPr>
          <w:p w14:paraId="2C3D9F23"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tc>
        <w:tc>
          <w:tcPr>
            <w:tcW w:w="0" w:type="auto"/>
            <w:vAlign w:val="center"/>
            <w:hideMark/>
          </w:tcPr>
          <w:p w14:paraId="530EC12E"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55666DB0" w14:textId="77777777" w:rsidTr="0092466F">
        <w:tblPrEx>
          <w:tblCellSpacing w:w="0" w:type="dxa"/>
          <w:tblCellMar>
            <w:bottom w:w="240" w:type="dxa"/>
          </w:tblCellMar>
        </w:tblPrEx>
        <w:trPr>
          <w:gridAfter w:val="6"/>
          <w:wAfter w:w="17753" w:type="dxa"/>
          <w:tblCellSpacing w:w="0" w:type="dxa"/>
        </w:trPr>
        <w:tc>
          <w:tcPr>
            <w:tcW w:w="0" w:type="auto"/>
            <w:hideMark/>
          </w:tcPr>
          <w:p w14:paraId="78B72BD9"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6"/>
                <w:szCs w:val="16"/>
              </w:rPr>
              <w:t>*</w:t>
            </w:r>
          </w:p>
        </w:tc>
        <w:tc>
          <w:tcPr>
            <w:tcW w:w="0" w:type="auto"/>
            <w:hideMark/>
          </w:tcPr>
          <w:p w14:paraId="261A2E14"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Calculation is not meaningful.</w:t>
            </w:r>
          </w:p>
        </w:tc>
      </w:tr>
    </w:tbl>
    <w:p w14:paraId="558ACA29"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i/>
          <w:iCs/>
          <w:color w:val="000000"/>
          <w:kern w:val="0"/>
          <w:sz w:val="20"/>
          <w:szCs w:val="20"/>
        </w:rPr>
        <w:t>Year Ended December 31, 2019 versus Year Ended December 31, 2018</w:t>
      </w:r>
    </w:p>
    <w:p w14:paraId="487A5CD6"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lastRenderedPageBreak/>
        <w:t>Operating income was $10,086 million in 2019, compared to $9,152 million in 2018, an increase of $934 million, or 10 percent. The increase in operating income was driven by concentrate sales volume growth of 2 percent, favorable price and product mix, savings from our productivity initiatives, lower other operating charges and a benefit from acquisitions. These favorable impacts were partially offset by the unfavorable impact of foreign currency exchange rate fluctuations.</w:t>
      </w:r>
    </w:p>
    <w:p w14:paraId="194864B2"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In 2019, fluctuations in foreign currency exchange rates unfavorably impacted consolidated operating income by 9 percent due to a stronger U.S. dollar compared to certain foreign currencies, including the euro, British pound sterling, Mexican peso, Brazilian real, South African rand and Australian dollar, which had an unfavorable impact on all of our operating segments, except for our North America operating segment. The unfavorable impact of a stronger U.S. dollar compared to the currencies listed above was partially offset by the impact of a weaker U.S. dollar compared to certain other foreign currencies, including the Japanese yen, which had a favorable impact on our Asia Pacific operating segment. Refer to the heading "Liquidity, Capital Resources and Financial Position — Foreign Exchange" below.</w:t>
      </w:r>
    </w:p>
    <w:p w14:paraId="094BCA2C"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3B97B4BB"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52</w:t>
      </w:r>
    </w:p>
    <w:p w14:paraId="45FD2CFF"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64BA939F">
          <v:rect id="_x0000_i1078" style="width:0;height:1.5pt" o:hralign="center" o:hrstd="t" o:hrnoshade="t" o:hr="t" fillcolor="black" stroked="f"/>
        </w:pict>
      </w:r>
    </w:p>
    <w:p w14:paraId="1CB3FBEB"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3FD43293"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4AA500D3"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Operating income for Europe, Middle East and Africa for the years ended December 31, 2019 and 2018 was $3,551 million and $3,693 million, respectively. The decrease in operating income for the segment reflects an unfavorable foreign currency exchange rate impact of 12 percent, partially offset by favorable price and product mix and concentrate sales volume growth of 1 percent.</w:t>
      </w:r>
    </w:p>
    <w:p w14:paraId="371D8D2C"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Operating income for the Latin America segment for the years ended December 31, 2019 and 2018 was $2,375 million and $2,318 million, respectively. Operating income growth for the segment reflects favorable price and product mix and growth in concentrate sales volume of 1 percent, partially offset by an unfavorable foreign currency exchange rate impact of 14 percent.</w:t>
      </w:r>
    </w:p>
    <w:p w14:paraId="03BDA7C1"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North America's operating income for the years ended December 31, 2019 and 2018 was $2,594 million and $2,318 million, respectively. Operating income growth for this segment was primarily driven by favorable price mix and lower other operating charges. These favorable impacts were partially offset by a decline in concentrate sales volume of 1 percent and the impact of prior year structural changes.</w:t>
      </w:r>
    </w:p>
    <w:p w14:paraId="1DD957A1"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Operating income for Asia Pacific for the years ended December 31, 2019 and 2018 was $2,282 million and $2,271 million, respectively. Operating income growth for the segment reflects concentrate sales volume growth of 4 percent, partially offset by higher other operating charges, an unfavorable foreign currency exchange rate impact of 1 percent and the impact of structural changes.</w:t>
      </w:r>
    </w:p>
    <w:p w14:paraId="36037E07"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 xml:space="preserve">Operating income for Global Ventures for the years ended December 31, 2019 and 2018 was $334 million and $152 million, respectively. Operating income growth </w:t>
      </w:r>
      <w:r w:rsidRPr="0092466F">
        <w:rPr>
          <w:rFonts w:ascii="inherit" w:eastAsia="宋体" w:hAnsi="inherit" w:cs="Times New Roman"/>
          <w:color w:val="000000"/>
          <w:kern w:val="0"/>
          <w:sz w:val="20"/>
          <w:szCs w:val="20"/>
        </w:rPr>
        <w:lastRenderedPageBreak/>
        <w:t>was primarily due to the acquisition of Costa, partially offset by an unfavorable foreign currency exchange rate impact of 4 percent.</w:t>
      </w:r>
    </w:p>
    <w:p w14:paraId="3F069168"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Operating income for our Bottling Investments segment for the year ended December 31, 2019 was $358 million compared to an operating loss of $197 million for the year ended December 31, 2018. Operating income growth in 2019 was impacted by strong performance in India and South Africa, the favorable impact of the acquisition of a controlling interest in the Philippine bottling operations in December 2018 and lower other operating charges, partially offset by an unfavorable foreign currency exchange rate impact.</w:t>
      </w:r>
    </w:p>
    <w:p w14:paraId="7A052BD4"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Corporate's operating loss for the years ended December 31, 2019 and 2018 was $1,408 million and $1,403 million, respectively. The operating loss in 2019 was unfavorably impacted by mark-to-market adjustments related to our economic hedging activities, partially offset by lower other operating charges and savings from our productivity initiatives.</w:t>
      </w:r>
    </w:p>
    <w:p w14:paraId="336F572E"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Based on current spot rates and our hedging coverage in place, we expect foreign currencies will have an unfavorable impact on our full year 2020 operating income.</w:t>
      </w:r>
    </w:p>
    <w:p w14:paraId="51706098"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i/>
          <w:iCs/>
          <w:color w:val="000000"/>
          <w:kern w:val="0"/>
          <w:sz w:val="20"/>
          <w:szCs w:val="20"/>
        </w:rPr>
        <w:t>Year Ended December 31, 2018 versus Year Ended December 31, 2017</w:t>
      </w:r>
    </w:p>
    <w:p w14:paraId="5F367BBC"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Operating income was $9,152 million in 2018, compared to $7,755 million in 2017, an increase of $1,397 million, or 18 percent. The increase in operating income was driven by concentrate sales volume growth of 3 percent, favorable price mix and lower other operating charges. Additionally, operating income was favorably impacted by savings from our productivity initiatives. These favorable impacts were partially offset by the unfavorable impact of refranchising activities and foreign currency exchange rate fluctuations.</w:t>
      </w:r>
    </w:p>
    <w:p w14:paraId="4835D74E"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In 2018, fluctuations in foreign currency exchange rates unfavorably impacted consolidated operating income by 6 percent due to a stronger U.S. dollar compared to certain foreign currencies, including the Argentine peso, Mexican peso, Brazilian real and Australian dollar, which had an unfavorable impact on our Latin America and Asia Pacific operating segments. The unfavorable impact of a stronger U.S. dollar compared to the currencies listed above was partially offset by the impact of a weaker U.S. dollar compared to certain other foreign currencies, including the euro, British pound sterling, Japanese yen and South African rand, which had a favorable impact on our Europe, Middle East and Africa and Asia Pacific operating segments. Refer to the heading "Liquidity, Capital Resources and Financial Position — Foreign Exchange" below.</w:t>
      </w:r>
    </w:p>
    <w:p w14:paraId="5491966A"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Operating income for Europe, Middle East and Africa for the years ended December 31, 2018 and 2017 was $3,693 million and $3,585 million, respectively. Operating income growth for the segment reflects concentrate sales volume growth of 6 percent, favorable price, product and geographic mix, and lower other operating charges, partially offset by increased marketing investments primarily related to key product launches and an unfavorable foreign currency exchange rate impact of 5 percent.</w:t>
      </w:r>
    </w:p>
    <w:p w14:paraId="70443A7E"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Operating income for the Latin America segment for the years ended December 31, 2018 and 2017 was $2,318 million and $2,215 million, respectively. Operating income growth for the segment reflects favorable price and product mix and growth in concentrate sales volume of 1 percent, partially offset by an unfavorable foreign currency exchange rate impact of 12 percent.</w:t>
      </w:r>
    </w:p>
    <w:p w14:paraId="0484F9C0"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lastRenderedPageBreak/>
        <w:t>North America's operating income for the years ended December 31, 2018 and 2017 was $2,318 million and $2,472 million, respectively. The decrease in operating income was driven by higher freight costs and the impact of structural changes, partially</w:t>
      </w:r>
    </w:p>
    <w:p w14:paraId="7C6DE588"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1F0B87BF"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53</w:t>
      </w:r>
    </w:p>
    <w:p w14:paraId="18636F40"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64BE338B">
          <v:rect id="_x0000_i1079" style="width:0;height:1.5pt" o:hralign="center" o:hrstd="t" o:hrnoshade="t" o:hr="t" fillcolor="black" stroked="f"/>
        </w:pict>
      </w:r>
    </w:p>
    <w:p w14:paraId="39AF9AF4"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20D85F08"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27C267F6"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offset by lower other operating charges. The operating margin decrease in 2018 was primarily related to the adoption of the new revenue recognition accounting standard. Refer to Note 3 of Notes to Consolidated Financial Statements.</w:t>
      </w:r>
    </w:p>
    <w:p w14:paraId="681B08BA"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Operating income for Asia Pacific for the years ended December 31, 2018 and 2017 was $2,271 million and $2,136 million, respectively. Operating income growth for the segment reflects concentrate sales volume growth of 4 percent. Foreign currency exchange rates had a nominal impact.</w:t>
      </w:r>
    </w:p>
    <w:p w14:paraId="702AC8E5"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Operating income for Global Ventures for the years ended December 31, 2018 and 2017 was $152 million and $159 million, respectively. The operating income decline for the segment reflects concentrate sales volume growth of 7 percent offset by unfavorable product mix and an unfavorable foreign currency exchange rate impact of 1 percent.</w:t>
      </w:r>
    </w:p>
    <w:p w14:paraId="3469E6AA"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Our Bottling Investments segment's operating loss for the years ended December 31, 2018 and 2017 was $197 million and $806 million, respectively. The decrease in operating loss reflects lower other operating charges, partially offset by the unfavorable impact of divestitures.</w:t>
      </w:r>
    </w:p>
    <w:p w14:paraId="5DC2C9C5"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Corporate's operating loss for the years ended December 31, 2018 and 2017 was $1,403 million and $2,006 million, respectively. The operating loss in 2018 was favorably impacted by lower selling, general and administrative expenses as a result of productivity initiatives, lower other operating charges and mark-to-market adjustments related to our economic hedging activities.    </w:t>
      </w:r>
    </w:p>
    <w:p w14:paraId="14C36562"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i/>
          <w:iCs/>
          <w:color w:val="000000"/>
          <w:kern w:val="0"/>
          <w:sz w:val="20"/>
          <w:szCs w:val="20"/>
        </w:rPr>
        <w:t>Interest Income</w:t>
      </w:r>
    </w:p>
    <w:p w14:paraId="271519C6"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i/>
          <w:iCs/>
          <w:color w:val="000000"/>
          <w:kern w:val="0"/>
          <w:sz w:val="20"/>
          <w:szCs w:val="20"/>
        </w:rPr>
        <w:t>Year Ended December 31, 2019 versus Year Ended December 31, 2018</w:t>
      </w:r>
    </w:p>
    <w:p w14:paraId="6F8A8B1B"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Interest income was $563 million in 2019, compared to $689 million in 2018, a decrease of $126 million, or 18 percent. This decrease was primarily driven by the liquidation of a portion of our short-term investments in connection with the acquisition of Costa, partially offset by higher cash balances in certain of our international locations.</w:t>
      </w:r>
    </w:p>
    <w:p w14:paraId="31078445"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i/>
          <w:iCs/>
          <w:color w:val="000000"/>
          <w:kern w:val="0"/>
          <w:sz w:val="20"/>
          <w:szCs w:val="20"/>
        </w:rPr>
        <w:t>Year Ended December 31, 2018 versus Year Ended December 31, 2017</w:t>
      </w:r>
    </w:p>
    <w:p w14:paraId="086A0F7B"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Interest income was $689 million in 2018, compared to $679 million in 2017, an increase of $10 million, or 1 percent. The increase primarily reflects higher interest rates earned on certain investments, partially offset by lower investment balances in certain of our international locations.</w:t>
      </w:r>
    </w:p>
    <w:p w14:paraId="67E08EF0"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i/>
          <w:iCs/>
          <w:color w:val="000000"/>
          <w:kern w:val="0"/>
          <w:sz w:val="20"/>
          <w:szCs w:val="20"/>
        </w:rPr>
        <w:t>Interest Expense</w:t>
      </w:r>
    </w:p>
    <w:p w14:paraId="2CD8824D"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i/>
          <w:iCs/>
          <w:color w:val="000000"/>
          <w:kern w:val="0"/>
          <w:sz w:val="20"/>
          <w:szCs w:val="20"/>
        </w:rPr>
        <w:t>Year Ended December 31, 2019 versus Year Ended December 31, 2018</w:t>
      </w:r>
    </w:p>
    <w:p w14:paraId="090B9A25"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lastRenderedPageBreak/>
        <w:t>Interest expense was $946 million in 2019, compared to $950 million in 2018, a decrease of $4 million, or less than 1 percent. This decrease was primarily due to lower short-term U.S. debt balances, partially offset by higher average short-term U.S. debt interest rates and higher long-term debt balances. In addition, prior year interest expense included a net gain of $27 million related to the extinguishment of certain long-term debt.</w:t>
      </w:r>
    </w:p>
    <w:p w14:paraId="1D252C93"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i/>
          <w:iCs/>
          <w:color w:val="000000"/>
          <w:kern w:val="0"/>
          <w:sz w:val="20"/>
          <w:szCs w:val="20"/>
        </w:rPr>
        <w:t>Year Ended December 31, 2018 versus Year Ended December 31, 2017</w:t>
      </w:r>
    </w:p>
    <w:p w14:paraId="362BC08B"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Interest expense was $950 million in 2018, compared to $853 million in 2017, an increase of $97 million, or 11 percent. This increase was primarily due to the impact of higher short-term U.S. interest rates, partially offset by a net gain of $27 million related to the early extinguishment of certain long-term debt. Refer to the heading "Liquidity, Capital Resources and Financial Position — Cash Flows from Financing Activities — Debt Financing" below and Note 12 of Notes to Consolidated Financial Statements for additional information related to the Company's long-term debt.</w:t>
      </w:r>
    </w:p>
    <w:p w14:paraId="478676BA"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i/>
          <w:iCs/>
          <w:color w:val="000000"/>
          <w:kern w:val="0"/>
          <w:sz w:val="20"/>
          <w:szCs w:val="20"/>
        </w:rPr>
        <w:t>Equity Income (Loss) — Net</w:t>
      </w:r>
    </w:p>
    <w:p w14:paraId="0C859C6F"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i/>
          <w:iCs/>
          <w:color w:val="000000"/>
          <w:kern w:val="0"/>
          <w:sz w:val="20"/>
          <w:szCs w:val="20"/>
        </w:rPr>
        <w:t>Year Ended December 31, 2019 versus Year Ended December 31, 2018</w:t>
      </w:r>
    </w:p>
    <w:p w14:paraId="7CCF0026"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Equity income (loss) — net represents our Company's proportionate share of net income or loss from each of our equity method investees. In 2019, equity income was $1,049 million, compared to equity income of $1,008 million in 2018, an increase of $41 million, or 4 percent. This increase reflects, among other things, the impact of more favorable operating results reported by several of our equity method investees and a decrease in the Company's proportionate share of significant operating and nonoperating charges recorded by certain of our equity method investees. These favorable impacts were partially offset by the sale of our equity ownership interest in Corporación Lindley S.A. ("Lindley"), the sale of a portion of our equity ownership interest in Embotelladora Andina S.A. ("Andina"), and the acquisition of a controlling interest in the Philippine bottling operations, which was previously accounted for as an equity method investee, as well as the unfavorable impact of foreign currency exchange rate fluctuations. Refer to Note 2 of Notes to Consolidated Financial Statements for additional information.</w:t>
      </w:r>
    </w:p>
    <w:p w14:paraId="2C45A9FE"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0797363D"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54</w:t>
      </w:r>
    </w:p>
    <w:p w14:paraId="4F088825"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6FCC5434">
          <v:rect id="_x0000_i1080" style="width:0;height:1.5pt" o:hralign="center" o:hrstd="t" o:hrnoshade="t" o:hr="t" fillcolor="black" stroked="f"/>
        </w:pict>
      </w:r>
    </w:p>
    <w:p w14:paraId="155BBFF2"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7BDF6BD8"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453941DE"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i/>
          <w:iCs/>
          <w:color w:val="000000"/>
          <w:kern w:val="0"/>
          <w:sz w:val="20"/>
          <w:szCs w:val="20"/>
        </w:rPr>
        <w:t>Year Ended December 31, 2018 versus Year Ended December 31, 2017</w:t>
      </w:r>
    </w:p>
    <w:p w14:paraId="40A0B9FD"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In 2018, equity income was $1,008 million, compared to equity income of $1,072 million in 2017, a decrease of $64 million, or 6 percent. This decrease reflects, among other things, the dissolution of our Beverage Partners Worldwide joint venture and the consolidation of CCBA. In addition, the Company recorded net charges of $111 million and $92 million in the line item equity income (loss) — net during the years ended December 31, 2018 and 2017, respectively. These amounts represent the Company's proportionate share of significant operating and nonoperating items recorded by certain of our equity method investees. Refer to Note 2 of Notes to Consolidated Financial Statements for additional information.</w:t>
      </w:r>
    </w:p>
    <w:p w14:paraId="710BFEAA"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i/>
          <w:iCs/>
          <w:color w:val="000000"/>
          <w:kern w:val="0"/>
          <w:sz w:val="20"/>
          <w:szCs w:val="20"/>
        </w:rPr>
        <w:t>Other Income (Loss) — Net</w:t>
      </w:r>
    </w:p>
    <w:p w14:paraId="7435C534"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lastRenderedPageBreak/>
        <w:t>Other income (loss) — net includes, among other things, dividend income; rental income; gains and losses related to the disposal of property, plant and equipment; gains and losses related to acquisitions and divestitures; non-service cost components of net periodic benefit cost for pension and postretirement benefit plans; other benefit plan charges and credits; realized and unrealized gains and losses on equity securities and trading debt securities; realized gains and losses on available-for-sale debt securities; and the impact of foreign currency exchange gains and losses. The foreign currency exchange gains and losses are primarily the result of the remeasurement of monetary assets and liabilities from certain currencies into functional currencies. The effects of the remeasurement of these assets and liabilities are partially offset by the impact of our economic hedging program for certain exposures on our consolidated balance sheet. Refer to Note 6 of Notes to Consolidated Financial Statements.</w:t>
      </w:r>
    </w:p>
    <w:p w14:paraId="4DDB4910"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In 2019, other income (loss) — net was income of $34 million. The Company recognized a gain of $739 million on the sale of a retail and office building in New York City. The Company also recognized a net gain of $250 million related to realized and unrealized gains and losses on equity securities and trading debt securities as well as realized gains and losses on available-for-sale debt securities, a gain of $73 million related to the refranchising of certain bottling operations in India and a gain of $39 million related to the sale of a portion of our equity ownership interest in Andina. These gains were partially offset by other-than-temporary impairment charges of $406 million related to Coca-Cola Bottlers Japan Holdings Inc. ("CCBJHI"), an equity method investee, $255 million related to certain equity method investees in the Middle East, $57 million related to one of our equity method investees in North America, and $49 million related to one of our equity method investees in Latin America. The Company also recorded an adjustment to reduce the carrying amount of CCBA's fixed assets and definite-lived intangible assets by $160 million and recognized a $118 million net loss in conjunction with our acquisition of the remaining equity ownership interest in CHI. Additionally, the Company recognized net charges of $105 million primarily related to post-closing adjustments as contemplated by the related agreements associated with the refranchising of certain bottling territories in North America and charges of $4 million primarily related to payments made to convert the bottling agreements for certain North America bottling partners' territories to a single form of CBA with additional requirements. Other income (loss) — net also included income of $99 million related to the non-service cost components of net periodic benefit cost, $62 million of dividend income and net foreign currency exchange losses of $120 million. Refer to Note 2 of Notes to Consolidated Financial Statements for additional information on the CCBA asset adjustment, refranchising activities, the North America conversion payments, the acquisition of the remaining equity ownership interest in CHI and the sale of a portion of our equity ownership interest in Andina. Refer to Note 4 of Notes to Consolidated Financial Statements for additional information on equity and debt securities. Refer to Note 18 of Notes to Consolidated Financial Statements for additional information on the CCBA asset adjustment, impairment charges and the loss recognized in conjunction with our acquisition of the remaining equity ownership interest in CHI. Refer to Note 21 of Notes to Consolidated Financial Statements for the impact these items had on our operating segments and Corporate.</w:t>
      </w:r>
    </w:p>
    <w:p w14:paraId="708EB750"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 xml:space="preserve">In 2018, other income (loss) — net was a loss of $1,674 million. The Company recorded other-than-temporary impairment charges of $591 million related to certain of our equity method investees, an impairment charge of $554 million related to assets held by CCBA and charges </w:t>
      </w:r>
      <w:r w:rsidRPr="0092466F">
        <w:rPr>
          <w:rFonts w:ascii="inherit" w:eastAsia="宋体" w:hAnsi="inherit" w:cs="Times New Roman"/>
          <w:color w:val="000000"/>
          <w:kern w:val="0"/>
          <w:sz w:val="20"/>
          <w:szCs w:val="20"/>
        </w:rPr>
        <w:lastRenderedPageBreak/>
        <w:t>of $476 million due to the refranchising of certain bottling territories in North America. The Company also recorded charges of $34 million primarily related to payments made to convert the bottling agreements for certain North America bottling partners' territories to a single form of CBA with additional requirements, a net loss of $33 million primarily related to the reversal of the cumulative translation adjustments resulting from the substantial liquidation of the Company's former Russian juice operations and a $32 million loss related to acquiring a controlling interest in the Philippine bottling operations. These charges were partially offset by a net gain of $296 million related to the sale of our equity ownership in Lindley and a net gain of $47 million related to the refranchising of our Latin American bottling operations. Other income (loss) — net also included a net loss of $278 million related to realized and unrealized gains and losses on equity securities and trading debt securities as well as realized gains and losses on available-for-sale debt securities, net foreign currency exchange losses of $143 million, charges of $240 million related to pension settlements, income of $228 million related to the non-service cost components of net periodic benefit cost and $72 million of dividend income. Refer to Note 1 and Note 4 of Notes to Consolidated Financial Statements for additional information on equity and debt securities. Refer to Note 2 of Notes to Consolidated Financial Statements for additional information on refranchising activities, North</w:t>
      </w:r>
    </w:p>
    <w:p w14:paraId="2E1B635C"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6BBF9E74"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55</w:t>
      </w:r>
    </w:p>
    <w:p w14:paraId="312EC6C5"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0CC740A3">
          <v:rect id="_x0000_i1081" style="width:0;height:1.5pt" o:hralign="center" o:hrstd="t" o:hrnoshade="t" o:hr="t" fillcolor="black" stroked="f"/>
        </w:pict>
      </w:r>
    </w:p>
    <w:p w14:paraId="6A8C4C81"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235FE202"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306E24D8"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America conversion payments, the sale of our equity ownership in Lindley and the acquisition of a controlling interest in the Philippine bottling operations. Refer to Note 18 of Notes to Consolidated Financial Statements for additional information on the impairment charges. Refer to Note 21 of Notes to Consolidated Financial Statements for the impact these items had on our operating segments and Corporate.</w:t>
      </w:r>
    </w:p>
    <w:p w14:paraId="0C883C34"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 xml:space="preserve">In 2017, other income (loss) — net was a loss of $1,763 million. The Company recognized net charges of $2,140 million due to the refranchising of certain bottling territories in North America and charges of $313 million primarily related to payments made to convert the bottling agreements for certain North America bottling partners' territories to a single form of CBA with additional requirements. The Company also recorded net charges of $255 million resulting from special termination benefits and curtailment credits primarily related to North America refranchising and the Company's productivity and reinvestment program. Additionally, the Company recorded an other-than-temporary impairment charge of $50 million related to one of our international equity method investees, primarily driven by foreign currency exchange rate fluctuations. The Company also incurred a charge of $26 million related to our former German bottling operations. These charges were partially offset by a gain of $445 million related to the integration of Coca-Cola West Co., Ltd. ("CCW") and Coca-Cola East Japan Co., Ltd. ("CCEJ") to establish CCBJHI. In exchange for our previously existing equity interests in CCW and CCEJ, we received an approximate 17 percent equity interest in CCBJHI. The Company also recognized a gain of $150 million related to the remeasurement of our previously held equity interests in CCBA and its South African subsidiary to fair value upon consolidation of CCBA. Additionally, the </w:t>
      </w:r>
      <w:r w:rsidRPr="0092466F">
        <w:rPr>
          <w:rFonts w:ascii="inherit" w:eastAsia="宋体" w:hAnsi="inherit" w:cs="Times New Roman"/>
          <w:color w:val="000000"/>
          <w:kern w:val="0"/>
          <w:sz w:val="20"/>
          <w:szCs w:val="20"/>
        </w:rPr>
        <w:lastRenderedPageBreak/>
        <w:t>Company recognized a gain of $88 million related to the refranchising of our China bottling operations and the sale of a related cost method investment and a gain of $25 million as a result of Coca-Cola FEMSA, an equity method investee, issuing additional shares of its stock during the period at a per share amount greater than the carrying value of the Company's per share investment. Other income (loss) — net also included net gains of $88 million related to trading securities and the sale of available-for-sale securities and $71 million of dividend income, partially offset by net foreign currency exchange losses of $56 million. Refer to Note 2 of Notes to Consolidated Financial Statements for additional information on refranchising activities, the conversion payments and our consolidation of CCBA. Refer to Note 21 of Notes to Consolidated Financial Statements for the impact these items had on our operating segments and Corporate.</w:t>
      </w:r>
    </w:p>
    <w:p w14:paraId="617A402D"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i/>
          <w:iCs/>
          <w:color w:val="000000"/>
          <w:kern w:val="0"/>
          <w:sz w:val="20"/>
          <w:szCs w:val="20"/>
        </w:rPr>
        <w:t>Income Taxes</w:t>
      </w:r>
    </w:p>
    <w:p w14:paraId="29FCDB69"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Our effective tax rate reflects the tax benefits of having significant operations outside the United States, which are generally taxed at rates lower than the statutory U.S. rate. As a result of employment actions and capital investments made by the Company, certain tax jurisdictions provide income tax incentive grants, including Brazil, Costa Rica, Singapore and Swaziland. The terms of these grants expire from 2023 to 2036. We anticipate that we will be able to extend or renew the grants in these locations. Tax incentive grants favorably impacted our income tax expense by $335 million, $318 million and $221 million for the years ended December 31, 2019, 2018 and 2017, respectively. In addition, our effective tax rate reflects the benefits of having significant earnings generated in investments accounted for under the equity method.</w:t>
      </w:r>
    </w:p>
    <w:p w14:paraId="647A158C"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3A9983DC"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56</w:t>
      </w:r>
    </w:p>
    <w:p w14:paraId="2E646D42"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53075680">
          <v:rect id="_x0000_i1082" style="width:0;height:1.5pt" o:hralign="center" o:hrstd="t" o:hrnoshade="t" o:hr="t" fillcolor="black" stroked="f"/>
        </w:pict>
      </w:r>
    </w:p>
    <w:p w14:paraId="5DC04AC0"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3500966C"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72976B92"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A reconciliation of the statutory U.S. federal tax rate and our effective tax rate is as follows:</w:t>
      </w:r>
    </w:p>
    <w:tbl>
      <w:tblPr>
        <w:tblW w:w="20614" w:type="dxa"/>
        <w:jc w:val="center"/>
        <w:tblCellMar>
          <w:left w:w="0" w:type="dxa"/>
          <w:right w:w="0" w:type="dxa"/>
        </w:tblCellMar>
        <w:tblLook w:val="04A0" w:firstRow="1" w:lastRow="0" w:firstColumn="1" w:lastColumn="0" w:noHBand="0" w:noVBand="1"/>
      </w:tblPr>
      <w:tblGrid>
        <w:gridCol w:w="12255"/>
        <w:gridCol w:w="2045"/>
        <w:gridCol w:w="280"/>
        <w:gridCol w:w="617"/>
        <w:gridCol w:w="1840"/>
        <w:gridCol w:w="252"/>
        <w:gridCol w:w="616"/>
        <w:gridCol w:w="1840"/>
        <w:gridCol w:w="252"/>
        <w:gridCol w:w="617"/>
      </w:tblGrid>
      <w:tr w:rsidR="0092466F" w:rsidRPr="0092466F" w14:paraId="3CC1D3FE" w14:textId="77777777" w:rsidTr="0092466F">
        <w:trPr>
          <w:jc w:val="center"/>
        </w:trPr>
        <w:tc>
          <w:tcPr>
            <w:tcW w:w="0" w:type="auto"/>
            <w:gridSpan w:val="10"/>
            <w:vAlign w:val="center"/>
            <w:hideMark/>
          </w:tcPr>
          <w:p w14:paraId="3606C50A"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p>
        </w:tc>
      </w:tr>
      <w:tr w:rsidR="0092466F" w:rsidRPr="0092466F" w14:paraId="1019BC76" w14:textId="77777777" w:rsidTr="0092466F">
        <w:trPr>
          <w:jc w:val="center"/>
        </w:trPr>
        <w:tc>
          <w:tcPr>
            <w:tcW w:w="12263" w:type="dxa"/>
            <w:vAlign w:val="center"/>
            <w:hideMark/>
          </w:tcPr>
          <w:p w14:paraId="72EE9C6D"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46" w:type="dxa"/>
            <w:vAlign w:val="center"/>
            <w:hideMark/>
          </w:tcPr>
          <w:p w14:paraId="46F3E3AE"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80" w:type="dxa"/>
            <w:vAlign w:val="center"/>
            <w:hideMark/>
          </w:tcPr>
          <w:p w14:paraId="15725B36"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617" w:type="dxa"/>
            <w:vAlign w:val="center"/>
            <w:hideMark/>
          </w:tcPr>
          <w:p w14:paraId="5F21E7A7"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841" w:type="dxa"/>
            <w:vAlign w:val="center"/>
            <w:hideMark/>
          </w:tcPr>
          <w:p w14:paraId="32C0E4FC"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47" w:type="dxa"/>
            <w:vAlign w:val="center"/>
            <w:hideMark/>
          </w:tcPr>
          <w:p w14:paraId="2D1D5FEE"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616" w:type="dxa"/>
            <w:vAlign w:val="center"/>
            <w:hideMark/>
          </w:tcPr>
          <w:p w14:paraId="5AF5F2C5"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841" w:type="dxa"/>
            <w:vAlign w:val="center"/>
            <w:hideMark/>
          </w:tcPr>
          <w:p w14:paraId="286F4A15"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47" w:type="dxa"/>
            <w:vAlign w:val="center"/>
            <w:hideMark/>
          </w:tcPr>
          <w:p w14:paraId="5079CB4A"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617" w:type="dxa"/>
            <w:vAlign w:val="center"/>
            <w:hideMark/>
          </w:tcPr>
          <w:p w14:paraId="6B78B08B"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76F74253" w14:textId="77777777" w:rsidTr="0092466F">
        <w:trPr>
          <w:jc w:val="center"/>
        </w:trPr>
        <w:tc>
          <w:tcPr>
            <w:tcW w:w="0" w:type="auto"/>
            <w:tcBorders>
              <w:bottom w:val="single" w:sz="6" w:space="0" w:color="000000"/>
            </w:tcBorders>
            <w:tcMar>
              <w:top w:w="30" w:type="dxa"/>
              <w:left w:w="30" w:type="dxa"/>
              <w:bottom w:w="30" w:type="dxa"/>
              <w:right w:w="30" w:type="dxa"/>
            </w:tcMar>
            <w:vAlign w:val="bottom"/>
            <w:hideMark/>
          </w:tcPr>
          <w:p w14:paraId="465FA700"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Year Ended December 31,</w:t>
            </w:r>
          </w:p>
        </w:tc>
        <w:tc>
          <w:tcPr>
            <w:tcW w:w="0" w:type="auto"/>
            <w:tcBorders>
              <w:bottom w:val="single" w:sz="6" w:space="0" w:color="000000"/>
            </w:tcBorders>
            <w:tcMar>
              <w:top w:w="30" w:type="dxa"/>
              <w:left w:w="30" w:type="dxa"/>
              <w:bottom w:w="30" w:type="dxa"/>
              <w:right w:w="0" w:type="dxa"/>
            </w:tcMar>
            <w:vAlign w:val="bottom"/>
            <w:hideMark/>
          </w:tcPr>
          <w:p w14:paraId="5E968450"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2019</w:t>
            </w:r>
          </w:p>
        </w:tc>
        <w:tc>
          <w:tcPr>
            <w:tcW w:w="0" w:type="auto"/>
            <w:tcBorders>
              <w:bottom w:val="single" w:sz="6" w:space="0" w:color="000000"/>
            </w:tcBorders>
            <w:vAlign w:val="bottom"/>
            <w:hideMark/>
          </w:tcPr>
          <w:p w14:paraId="4F5EDEA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0591AF7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41049A61"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2018</w:t>
            </w:r>
          </w:p>
        </w:tc>
        <w:tc>
          <w:tcPr>
            <w:tcW w:w="0" w:type="auto"/>
            <w:tcBorders>
              <w:bottom w:val="single" w:sz="6" w:space="0" w:color="000000"/>
            </w:tcBorders>
            <w:vAlign w:val="bottom"/>
            <w:hideMark/>
          </w:tcPr>
          <w:p w14:paraId="68A35FA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5E98FFB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2E967029"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2017</w:t>
            </w:r>
          </w:p>
        </w:tc>
        <w:tc>
          <w:tcPr>
            <w:tcW w:w="0" w:type="auto"/>
            <w:tcBorders>
              <w:bottom w:val="single" w:sz="6" w:space="0" w:color="000000"/>
            </w:tcBorders>
            <w:vAlign w:val="bottom"/>
            <w:hideMark/>
          </w:tcPr>
          <w:p w14:paraId="5C59B19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FE6F0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1B76F5B5" w14:textId="77777777" w:rsidTr="0092466F">
        <w:trPr>
          <w:jc w:val="center"/>
        </w:trPr>
        <w:tc>
          <w:tcPr>
            <w:tcW w:w="0" w:type="auto"/>
            <w:shd w:val="clear" w:color="auto" w:fill="CCEEFF"/>
            <w:tcMar>
              <w:top w:w="30" w:type="dxa"/>
              <w:left w:w="30" w:type="dxa"/>
              <w:bottom w:w="30" w:type="dxa"/>
              <w:right w:w="30" w:type="dxa"/>
            </w:tcMar>
            <w:vAlign w:val="bottom"/>
            <w:hideMark/>
          </w:tcPr>
          <w:p w14:paraId="06B86D0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Statutory U.S. federal tax rate</w:t>
            </w:r>
          </w:p>
        </w:tc>
        <w:tc>
          <w:tcPr>
            <w:tcW w:w="0" w:type="auto"/>
            <w:shd w:val="clear" w:color="auto" w:fill="CCEEFF"/>
            <w:tcMar>
              <w:top w:w="30" w:type="dxa"/>
              <w:left w:w="30" w:type="dxa"/>
              <w:bottom w:w="30" w:type="dxa"/>
              <w:right w:w="0" w:type="dxa"/>
            </w:tcMar>
            <w:vAlign w:val="bottom"/>
            <w:hideMark/>
          </w:tcPr>
          <w:p w14:paraId="6C3C722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21.0</w:t>
            </w:r>
          </w:p>
        </w:tc>
        <w:tc>
          <w:tcPr>
            <w:tcW w:w="0" w:type="auto"/>
            <w:shd w:val="clear" w:color="auto" w:fill="CCEEFF"/>
            <w:tcMar>
              <w:top w:w="30" w:type="dxa"/>
              <w:left w:w="0" w:type="dxa"/>
              <w:bottom w:w="30" w:type="dxa"/>
              <w:right w:w="30" w:type="dxa"/>
            </w:tcMar>
            <w:vAlign w:val="bottom"/>
            <w:hideMark/>
          </w:tcPr>
          <w:p w14:paraId="65F4014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 %</w:t>
            </w:r>
          </w:p>
        </w:tc>
        <w:tc>
          <w:tcPr>
            <w:tcW w:w="0" w:type="auto"/>
            <w:shd w:val="clear" w:color="auto" w:fill="CCEEFF"/>
            <w:tcMar>
              <w:top w:w="30" w:type="dxa"/>
              <w:left w:w="30" w:type="dxa"/>
              <w:bottom w:w="30" w:type="dxa"/>
              <w:right w:w="30" w:type="dxa"/>
            </w:tcMar>
            <w:vAlign w:val="bottom"/>
            <w:hideMark/>
          </w:tcPr>
          <w:p w14:paraId="5CE118B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27E193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21.0</w:t>
            </w:r>
          </w:p>
        </w:tc>
        <w:tc>
          <w:tcPr>
            <w:tcW w:w="0" w:type="auto"/>
            <w:shd w:val="clear" w:color="auto" w:fill="CCEEFF"/>
            <w:tcMar>
              <w:top w:w="30" w:type="dxa"/>
              <w:left w:w="0" w:type="dxa"/>
              <w:bottom w:w="30" w:type="dxa"/>
              <w:right w:w="30" w:type="dxa"/>
            </w:tcMar>
            <w:vAlign w:val="bottom"/>
            <w:hideMark/>
          </w:tcPr>
          <w:p w14:paraId="7A9A530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D70440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6EDBBF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35.0</w:t>
            </w:r>
          </w:p>
        </w:tc>
        <w:tc>
          <w:tcPr>
            <w:tcW w:w="0" w:type="auto"/>
            <w:shd w:val="clear" w:color="auto" w:fill="CCEEFF"/>
            <w:tcMar>
              <w:top w:w="30" w:type="dxa"/>
              <w:left w:w="0" w:type="dxa"/>
              <w:bottom w:w="30" w:type="dxa"/>
              <w:right w:w="30" w:type="dxa"/>
            </w:tcMar>
            <w:vAlign w:val="bottom"/>
            <w:hideMark/>
          </w:tcPr>
          <w:p w14:paraId="0951F31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7E8725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5965A44E" w14:textId="77777777" w:rsidTr="0092466F">
        <w:trPr>
          <w:jc w:val="center"/>
        </w:trPr>
        <w:tc>
          <w:tcPr>
            <w:tcW w:w="0" w:type="auto"/>
            <w:tcMar>
              <w:top w:w="30" w:type="dxa"/>
              <w:left w:w="30" w:type="dxa"/>
              <w:bottom w:w="30" w:type="dxa"/>
              <w:right w:w="30" w:type="dxa"/>
            </w:tcMar>
            <w:vAlign w:val="bottom"/>
            <w:hideMark/>
          </w:tcPr>
          <w:p w14:paraId="3DBCD78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State and local income taxes — net of federal benefit</w:t>
            </w:r>
          </w:p>
        </w:tc>
        <w:tc>
          <w:tcPr>
            <w:tcW w:w="0" w:type="auto"/>
            <w:tcMar>
              <w:top w:w="30" w:type="dxa"/>
              <w:left w:w="30" w:type="dxa"/>
              <w:bottom w:w="30" w:type="dxa"/>
              <w:right w:w="0" w:type="dxa"/>
            </w:tcMar>
            <w:vAlign w:val="bottom"/>
            <w:hideMark/>
          </w:tcPr>
          <w:p w14:paraId="10A5276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0.9</w:t>
            </w:r>
          </w:p>
        </w:tc>
        <w:tc>
          <w:tcPr>
            <w:tcW w:w="0" w:type="auto"/>
            <w:vAlign w:val="bottom"/>
            <w:hideMark/>
          </w:tcPr>
          <w:p w14:paraId="2AE5F16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6A41A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166541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1.5</w:t>
            </w:r>
          </w:p>
        </w:tc>
        <w:tc>
          <w:tcPr>
            <w:tcW w:w="0" w:type="auto"/>
            <w:vAlign w:val="bottom"/>
            <w:hideMark/>
          </w:tcPr>
          <w:p w14:paraId="5DB5438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EBB8C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71D83D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1.1</w:t>
            </w:r>
          </w:p>
        </w:tc>
        <w:tc>
          <w:tcPr>
            <w:tcW w:w="0" w:type="auto"/>
            <w:vAlign w:val="bottom"/>
            <w:hideMark/>
          </w:tcPr>
          <w:p w14:paraId="325884A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E5226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06BADB93" w14:textId="77777777" w:rsidTr="0092466F">
        <w:trPr>
          <w:jc w:val="center"/>
        </w:trPr>
        <w:tc>
          <w:tcPr>
            <w:tcW w:w="0" w:type="auto"/>
            <w:shd w:val="clear" w:color="auto" w:fill="CCEEFF"/>
            <w:tcMar>
              <w:top w:w="30" w:type="dxa"/>
              <w:left w:w="30" w:type="dxa"/>
              <w:bottom w:w="30" w:type="dxa"/>
              <w:right w:w="30" w:type="dxa"/>
            </w:tcMar>
            <w:vAlign w:val="bottom"/>
            <w:hideMark/>
          </w:tcPr>
          <w:p w14:paraId="2B5D2AD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Earnings in jurisdictions taxed at rates different from the statutory U.S.</w:t>
            </w:r>
            <w:r w:rsidRPr="0092466F">
              <w:rPr>
                <w:rFonts w:ascii="inherit" w:eastAsia="宋体" w:hAnsi="inherit" w:cs="Times New Roman"/>
                <w:kern w:val="0"/>
                <w:sz w:val="20"/>
                <w:szCs w:val="20"/>
              </w:rPr>
              <w:br/>
              <w:t>federal tax rate</w:t>
            </w:r>
          </w:p>
        </w:tc>
        <w:tc>
          <w:tcPr>
            <w:tcW w:w="0" w:type="auto"/>
            <w:shd w:val="clear" w:color="auto" w:fill="CCEEFF"/>
            <w:tcMar>
              <w:top w:w="30" w:type="dxa"/>
              <w:left w:w="30" w:type="dxa"/>
              <w:bottom w:w="30" w:type="dxa"/>
              <w:right w:w="0" w:type="dxa"/>
            </w:tcMar>
            <w:vAlign w:val="bottom"/>
            <w:hideMark/>
          </w:tcPr>
          <w:p w14:paraId="3041402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1.1</w:t>
            </w:r>
          </w:p>
        </w:tc>
        <w:tc>
          <w:tcPr>
            <w:tcW w:w="0" w:type="auto"/>
            <w:shd w:val="clear" w:color="auto" w:fill="CCEEFF"/>
            <w:vAlign w:val="bottom"/>
            <w:hideMark/>
          </w:tcPr>
          <w:p w14:paraId="52475EB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709ECC0" w14:textId="77777777" w:rsidR="0092466F" w:rsidRPr="0092466F" w:rsidRDefault="0092466F" w:rsidP="0092466F">
            <w:pPr>
              <w:widowControl/>
              <w:rPr>
                <w:rFonts w:ascii="Times New Roman" w:eastAsia="宋体" w:hAnsi="Times New Roman" w:cs="Times New Roman"/>
                <w:kern w:val="0"/>
                <w:sz w:val="16"/>
                <w:szCs w:val="16"/>
              </w:rPr>
            </w:pPr>
            <w:r w:rsidRPr="0092466F">
              <w:rPr>
                <w:rFonts w:ascii="inherit" w:eastAsia="宋体" w:hAnsi="inherit" w:cs="Times New Roman"/>
                <w:b/>
                <w:bCs/>
                <w:kern w:val="0"/>
                <w:sz w:val="10"/>
                <w:szCs w:val="10"/>
                <w:vertAlign w:val="superscript"/>
              </w:rPr>
              <w:t>1,2,3</w:t>
            </w:r>
            <w:r w:rsidRPr="0092466F">
              <w:rPr>
                <w:rFonts w:ascii="inherit" w:eastAsia="宋体" w:hAnsi="inherit" w:cs="Times New Roman"/>
                <w:b/>
                <w:bCs/>
                <w:kern w:val="0"/>
                <w:sz w:val="16"/>
                <w:szCs w:val="16"/>
              </w:rPr>
              <w:t> </w:t>
            </w:r>
          </w:p>
        </w:tc>
        <w:tc>
          <w:tcPr>
            <w:tcW w:w="0" w:type="auto"/>
            <w:shd w:val="clear" w:color="auto" w:fill="CCEEFF"/>
            <w:tcMar>
              <w:top w:w="30" w:type="dxa"/>
              <w:left w:w="30" w:type="dxa"/>
              <w:bottom w:w="30" w:type="dxa"/>
              <w:right w:w="0" w:type="dxa"/>
            </w:tcMar>
            <w:vAlign w:val="bottom"/>
            <w:hideMark/>
          </w:tcPr>
          <w:p w14:paraId="72CC39C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3.1</w:t>
            </w:r>
          </w:p>
        </w:tc>
        <w:tc>
          <w:tcPr>
            <w:tcW w:w="0" w:type="auto"/>
            <w:shd w:val="clear" w:color="auto" w:fill="CCEEFF"/>
            <w:vAlign w:val="bottom"/>
            <w:hideMark/>
          </w:tcPr>
          <w:p w14:paraId="1FD21BD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A8364D1" w14:textId="77777777" w:rsidR="0092466F" w:rsidRPr="0092466F" w:rsidRDefault="0092466F" w:rsidP="0092466F">
            <w:pPr>
              <w:widowControl/>
              <w:rPr>
                <w:rFonts w:ascii="Times New Roman" w:eastAsia="宋体" w:hAnsi="Times New Roman" w:cs="Times New Roman"/>
                <w:kern w:val="0"/>
                <w:sz w:val="16"/>
                <w:szCs w:val="16"/>
              </w:rPr>
            </w:pPr>
            <w:r w:rsidRPr="0092466F">
              <w:rPr>
                <w:rFonts w:ascii="inherit" w:eastAsia="宋体" w:hAnsi="inherit" w:cs="Times New Roman"/>
                <w:kern w:val="0"/>
                <w:sz w:val="10"/>
                <w:szCs w:val="10"/>
                <w:vertAlign w:val="superscript"/>
              </w:rPr>
              <w:t>5,6</w:t>
            </w:r>
            <w:r w:rsidRPr="0092466F">
              <w:rPr>
                <w:rFonts w:ascii="inherit" w:eastAsia="宋体" w:hAnsi="inherit" w:cs="Times New Roman"/>
                <w:kern w:val="0"/>
                <w:sz w:val="16"/>
                <w:szCs w:val="16"/>
              </w:rPr>
              <w:t> </w:t>
            </w:r>
          </w:p>
        </w:tc>
        <w:tc>
          <w:tcPr>
            <w:tcW w:w="0" w:type="auto"/>
            <w:shd w:val="clear" w:color="auto" w:fill="CCEEFF"/>
            <w:tcMar>
              <w:top w:w="30" w:type="dxa"/>
              <w:left w:w="30" w:type="dxa"/>
              <w:bottom w:w="30" w:type="dxa"/>
              <w:right w:w="0" w:type="dxa"/>
            </w:tcMar>
            <w:vAlign w:val="bottom"/>
            <w:hideMark/>
          </w:tcPr>
          <w:p w14:paraId="7DBF91F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(9.5</w:t>
            </w:r>
          </w:p>
        </w:tc>
        <w:tc>
          <w:tcPr>
            <w:tcW w:w="0" w:type="auto"/>
            <w:shd w:val="clear" w:color="auto" w:fill="CCEEFF"/>
            <w:tcMar>
              <w:top w:w="30" w:type="dxa"/>
              <w:left w:w="0" w:type="dxa"/>
              <w:bottom w:w="30" w:type="dxa"/>
              <w:right w:w="30" w:type="dxa"/>
            </w:tcMar>
            <w:vAlign w:val="bottom"/>
            <w:hideMark/>
          </w:tcPr>
          <w:p w14:paraId="394FD47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696154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57E71BCF" w14:textId="77777777" w:rsidTr="0092466F">
        <w:trPr>
          <w:jc w:val="center"/>
        </w:trPr>
        <w:tc>
          <w:tcPr>
            <w:tcW w:w="0" w:type="auto"/>
            <w:tcMar>
              <w:top w:w="30" w:type="dxa"/>
              <w:left w:w="30" w:type="dxa"/>
              <w:bottom w:w="30" w:type="dxa"/>
              <w:right w:w="30" w:type="dxa"/>
            </w:tcMar>
            <w:vAlign w:val="bottom"/>
            <w:hideMark/>
          </w:tcPr>
          <w:p w14:paraId="4986524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Equity income or loss</w:t>
            </w:r>
          </w:p>
        </w:tc>
        <w:tc>
          <w:tcPr>
            <w:tcW w:w="0" w:type="auto"/>
            <w:tcMar>
              <w:top w:w="30" w:type="dxa"/>
              <w:left w:w="30" w:type="dxa"/>
              <w:bottom w:w="30" w:type="dxa"/>
              <w:right w:w="0" w:type="dxa"/>
            </w:tcMar>
            <w:vAlign w:val="bottom"/>
            <w:hideMark/>
          </w:tcPr>
          <w:p w14:paraId="410EFFE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(1.6</w:t>
            </w:r>
          </w:p>
        </w:tc>
        <w:tc>
          <w:tcPr>
            <w:tcW w:w="0" w:type="auto"/>
            <w:tcMar>
              <w:top w:w="30" w:type="dxa"/>
              <w:left w:w="0" w:type="dxa"/>
              <w:bottom w:w="30" w:type="dxa"/>
              <w:right w:w="30" w:type="dxa"/>
            </w:tcMar>
            <w:vAlign w:val="bottom"/>
            <w:hideMark/>
          </w:tcPr>
          <w:p w14:paraId="777CFF4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Mar>
              <w:top w:w="30" w:type="dxa"/>
              <w:left w:w="30" w:type="dxa"/>
              <w:bottom w:w="30" w:type="dxa"/>
              <w:right w:w="30" w:type="dxa"/>
            </w:tcMar>
            <w:vAlign w:val="bottom"/>
            <w:hideMark/>
          </w:tcPr>
          <w:p w14:paraId="115A8BB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9AE5FB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(2.5</w:t>
            </w:r>
          </w:p>
        </w:tc>
        <w:tc>
          <w:tcPr>
            <w:tcW w:w="0" w:type="auto"/>
            <w:tcMar>
              <w:top w:w="30" w:type="dxa"/>
              <w:left w:w="0" w:type="dxa"/>
              <w:bottom w:w="30" w:type="dxa"/>
              <w:right w:w="30" w:type="dxa"/>
            </w:tcMar>
            <w:vAlign w:val="bottom"/>
            <w:hideMark/>
          </w:tcPr>
          <w:p w14:paraId="119ADBD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CF0208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31C534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(3.3</w:t>
            </w:r>
          </w:p>
        </w:tc>
        <w:tc>
          <w:tcPr>
            <w:tcW w:w="0" w:type="auto"/>
            <w:tcMar>
              <w:top w:w="30" w:type="dxa"/>
              <w:left w:w="0" w:type="dxa"/>
              <w:bottom w:w="30" w:type="dxa"/>
              <w:right w:w="30" w:type="dxa"/>
            </w:tcMar>
            <w:vAlign w:val="bottom"/>
            <w:hideMark/>
          </w:tcPr>
          <w:p w14:paraId="10B29C4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F2274C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71404BDA" w14:textId="77777777" w:rsidTr="0092466F">
        <w:trPr>
          <w:jc w:val="center"/>
        </w:trPr>
        <w:tc>
          <w:tcPr>
            <w:tcW w:w="0" w:type="auto"/>
            <w:shd w:val="clear" w:color="auto" w:fill="CCEEFF"/>
            <w:tcMar>
              <w:top w:w="30" w:type="dxa"/>
              <w:left w:w="30" w:type="dxa"/>
              <w:bottom w:w="30" w:type="dxa"/>
              <w:right w:w="30" w:type="dxa"/>
            </w:tcMar>
            <w:vAlign w:val="bottom"/>
            <w:hideMark/>
          </w:tcPr>
          <w:p w14:paraId="5822B76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Tax Reform Act</w:t>
            </w:r>
          </w:p>
        </w:tc>
        <w:tc>
          <w:tcPr>
            <w:tcW w:w="0" w:type="auto"/>
            <w:shd w:val="clear" w:color="auto" w:fill="CCEEFF"/>
            <w:tcMar>
              <w:top w:w="30" w:type="dxa"/>
              <w:left w:w="30" w:type="dxa"/>
              <w:bottom w:w="30" w:type="dxa"/>
              <w:right w:w="0" w:type="dxa"/>
            </w:tcMar>
            <w:vAlign w:val="bottom"/>
            <w:hideMark/>
          </w:tcPr>
          <w:p w14:paraId="46E2D72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vAlign w:val="bottom"/>
            <w:hideMark/>
          </w:tcPr>
          <w:p w14:paraId="0764491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D539B2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B7393F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0.1</w:t>
            </w:r>
          </w:p>
        </w:tc>
        <w:tc>
          <w:tcPr>
            <w:tcW w:w="0" w:type="auto"/>
            <w:shd w:val="clear" w:color="auto" w:fill="CCEEFF"/>
            <w:vAlign w:val="bottom"/>
            <w:hideMark/>
          </w:tcPr>
          <w:p w14:paraId="1C01179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0F1FA9A" w14:textId="77777777" w:rsidR="0092466F" w:rsidRPr="0092466F" w:rsidRDefault="0092466F" w:rsidP="0092466F">
            <w:pPr>
              <w:widowControl/>
              <w:rPr>
                <w:rFonts w:ascii="Times New Roman" w:eastAsia="宋体" w:hAnsi="Times New Roman" w:cs="Times New Roman"/>
                <w:kern w:val="0"/>
                <w:sz w:val="16"/>
                <w:szCs w:val="16"/>
              </w:rPr>
            </w:pPr>
            <w:r w:rsidRPr="0092466F">
              <w:rPr>
                <w:rFonts w:ascii="inherit" w:eastAsia="宋体" w:hAnsi="inherit" w:cs="Times New Roman"/>
                <w:kern w:val="0"/>
                <w:sz w:val="10"/>
                <w:szCs w:val="10"/>
                <w:vertAlign w:val="superscript"/>
              </w:rPr>
              <w:t>7</w:t>
            </w:r>
            <w:r w:rsidRPr="0092466F">
              <w:rPr>
                <w:rFonts w:ascii="inherit" w:eastAsia="宋体" w:hAnsi="inherit" w:cs="Times New Roman"/>
                <w:kern w:val="0"/>
                <w:sz w:val="16"/>
                <w:szCs w:val="16"/>
              </w:rPr>
              <w:t> </w:t>
            </w:r>
          </w:p>
        </w:tc>
        <w:tc>
          <w:tcPr>
            <w:tcW w:w="0" w:type="auto"/>
            <w:shd w:val="clear" w:color="auto" w:fill="CCEEFF"/>
            <w:tcMar>
              <w:top w:w="30" w:type="dxa"/>
              <w:left w:w="30" w:type="dxa"/>
              <w:bottom w:w="30" w:type="dxa"/>
              <w:right w:w="0" w:type="dxa"/>
            </w:tcMar>
            <w:vAlign w:val="bottom"/>
            <w:hideMark/>
          </w:tcPr>
          <w:p w14:paraId="0E27D97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52.4</w:t>
            </w:r>
          </w:p>
        </w:tc>
        <w:tc>
          <w:tcPr>
            <w:tcW w:w="0" w:type="auto"/>
            <w:shd w:val="clear" w:color="auto" w:fill="CCEEFF"/>
            <w:vAlign w:val="bottom"/>
            <w:hideMark/>
          </w:tcPr>
          <w:p w14:paraId="29CF477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F626EF"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0"/>
                <w:szCs w:val="10"/>
                <w:vertAlign w:val="superscript"/>
              </w:rPr>
              <w:t>8</w:t>
            </w:r>
            <w:r w:rsidRPr="0092466F">
              <w:rPr>
                <w:rFonts w:ascii="inherit" w:eastAsia="宋体" w:hAnsi="inherit" w:cs="Times New Roman"/>
                <w:kern w:val="0"/>
                <w:sz w:val="16"/>
                <w:szCs w:val="16"/>
              </w:rPr>
              <w:t> </w:t>
            </w:r>
          </w:p>
        </w:tc>
      </w:tr>
      <w:tr w:rsidR="0092466F" w:rsidRPr="0092466F" w14:paraId="53D8CE32" w14:textId="77777777" w:rsidTr="0092466F">
        <w:trPr>
          <w:jc w:val="center"/>
        </w:trPr>
        <w:tc>
          <w:tcPr>
            <w:tcW w:w="0" w:type="auto"/>
            <w:tcMar>
              <w:top w:w="30" w:type="dxa"/>
              <w:left w:w="30" w:type="dxa"/>
              <w:bottom w:w="30" w:type="dxa"/>
              <w:right w:w="30" w:type="dxa"/>
            </w:tcMar>
            <w:vAlign w:val="bottom"/>
            <w:hideMark/>
          </w:tcPr>
          <w:p w14:paraId="4AAAF0C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Excess tax benefits on stock-based compensation</w:t>
            </w:r>
          </w:p>
        </w:tc>
        <w:tc>
          <w:tcPr>
            <w:tcW w:w="0" w:type="auto"/>
            <w:tcMar>
              <w:top w:w="30" w:type="dxa"/>
              <w:left w:w="30" w:type="dxa"/>
              <w:bottom w:w="30" w:type="dxa"/>
              <w:right w:w="0" w:type="dxa"/>
            </w:tcMar>
            <w:vAlign w:val="bottom"/>
            <w:hideMark/>
          </w:tcPr>
          <w:p w14:paraId="1AE371B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(0.9</w:t>
            </w:r>
          </w:p>
        </w:tc>
        <w:tc>
          <w:tcPr>
            <w:tcW w:w="0" w:type="auto"/>
            <w:tcMar>
              <w:top w:w="30" w:type="dxa"/>
              <w:left w:w="0" w:type="dxa"/>
              <w:bottom w:w="30" w:type="dxa"/>
              <w:right w:w="30" w:type="dxa"/>
            </w:tcMar>
            <w:vAlign w:val="bottom"/>
            <w:hideMark/>
          </w:tcPr>
          <w:p w14:paraId="228F0DA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Mar>
              <w:top w:w="30" w:type="dxa"/>
              <w:left w:w="30" w:type="dxa"/>
              <w:bottom w:w="30" w:type="dxa"/>
              <w:right w:w="30" w:type="dxa"/>
            </w:tcMar>
            <w:vAlign w:val="bottom"/>
            <w:hideMark/>
          </w:tcPr>
          <w:p w14:paraId="650C20D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D54385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(1.3</w:t>
            </w:r>
          </w:p>
        </w:tc>
        <w:tc>
          <w:tcPr>
            <w:tcW w:w="0" w:type="auto"/>
            <w:tcMar>
              <w:top w:w="30" w:type="dxa"/>
              <w:left w:w="0" w:type="dxa"/>
              <w:bottom w:w="30" w:type="dxa"/>
              <w:right w:w="30" w:type="dxa"/>
            </w:tcMar>
            <w:vAlign w:val="bottom"/>
            <w:hideMark/>
          </w:tcPr>
          <w:p w14:paraId="4302147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1D8995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D7F4C3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(1.9</w:t>
            </w:r>
          </w:p>
        </w:tc>
        <w:tc>
          <w:tcPr>
            <w:tcW w:w="0" w:type="auto"/>
            <w:tcMar>
              <w:top w:w="30" w:type="dxa"/>
              <w:left w:w="0" w:type="dxa"/>
              <w:bottom w:w="30" w:type="dxa"/>
              <w:right w:w="30" w:type="dxa"/>
            </w:tcMar>
            <w:vAlign w:val="bottom"/>
            <w:hideMark/>
          </w:tcPr>
          <w:p w14:paraId="079C8B6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B9C3CE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5EC2C1E7" w14:textId="77777777" w:rsidTr="0092466F">
        <w:trPr>
          <w:jc w:val="center"/>
        </w:trPr>
        <w:tc>
          <w:tcPr>
            <w:tcW w:w="0" w:type="auto"/>
            <w:tcBorders>
              <w:bottom w:val="single" w:sz="6" w:space="0" w:color="000000"/>
            </w:tcBorders>
            <w:shd w:val="clear" w:color="auto" w:fill="CCEEFF"/>
            <w:tcMar>
              <w:top w:w="30" w:type="dxa"/>
              <w:left w:w="30" w:type="dxa"/>
              <w:bottom w:w="30" w:type="dxa"/>
              <w:right w:w="30" w:type="dxa"/>
            </w:tcMar>
            <w:vAlign w:val="bottom"/>
            <w:hideMark/>
          </w:tcPr>
          <w:p w14:paraId="3F6B261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Other — net</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0C9FFBB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(3.8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089903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686FB420" w14:textId="77777777" w:rsidR="0092466F" w:rsidRPr="0092466F" w:rsidRDefault="0092466F" w:rsidP="0092466F">
            <w:pPr>
              <w:widowControl/>
              <w:rPr>
                <w:rFonts w:ascii="Times New Roman" w:eastAsia="宋体" w:hAnsi="Times New Roman" w:cs="Times New Roman"/>
                <w:kern w:val="0"/>
                <w:sz w:val="16"/>
                <w:szCs w:val="16"/>
              </w:rPr>
            </w:pPr>
            <w:r w:rsidRPr="0092466F">
              <w:rPr>
                <w:rFonts w:ascii="inherit" w:eastAsia="宋体" w:hAnsi="inherit" w:cs="Times New Roman"/>
                <w:b/>
                <w:bCs/>
                <w:kern w:val="0"/>
                <w:sz w:val="10"/>
                <w:szCs w:val="10"/>
                <w:vertAlign w:val="superscript"/>
              </w:rPr>
              <w:t>4</w:t>
            </w:r>
            <w:r w:rsidRPr="0092466F">
              <w:rPr>
                <w:rFonts w:ascii="inherit" w:eastAsia="宋体" w:hAnsi="inherit" w:cs="Times New Roman"/>
                <w:b/>
                <w:bCs/>
                <w:kern w:val="0"/>
                <w:sz w:val="16"/>
                <w:szCs w:val="16"/>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205E178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(0.6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4BA539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0B2599C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3C88490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7.6</w:t>
            </w:r>
          </w:p>
        </w:tc>
        <w:tc>
          <w:tcPr>
            <w:tcW w:w="0" w:type="auto"/>
            <w:tcBorders>
              <w:bottom w:val="single" w:sz="6" w:space="0" w:color="000000"/>
            </w:tcBorders>
            <w:shd w:val="clear" w:color="auto" w:fill="CCEEFF"/>
            <w:vAlign w:val="bottom"/>
            <w:hideMark/>
          </w:tcPr>
          <w:p w14:paraId="5367133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593E96" w14:textId="77777777" w:rsidR="0092466F" w:rsidRPr="0092466F" w:rsidRDefault="0092466F" w:rsidP="0092466F">
            <w:pPr>
              <w:widowControl/>
              <w:rPr>
                <w:rFonts w:ascii="Times New Roman" w:eastAsia="宋体" w:hAnsi="Times New Roman" w:cs="Times New Roman"/>
                <w:kern w:val="0"/>
                <w:sz w:val="16"/>
                <w:szCs w:val="16"/>
              </w:rPr>
            </w:pPr>
            <w:r w:rsidRPr="0092466F">
              <w:rPr>
                <w:rFonts w:ascii="inherit" w:eastAsia="宋体" w:hAnsi="inherit" w:cs="Times New Roman"/>
                <w:kern w:val="0"/>
                <w:sz w:val="10"/>
                <w:szCs w:val="10"/>
                <w:vertAlign w:val="superscript"/>
              </w:rPr>
              <w:t>9,10</w:t>
            </w:r>
            <w:r w:rsidRPr="0092466F">
              <w:rPr>
                <w:rFonts w:ascii="inherit" w:eastAsia="宋体" w:hAnsi="inherit" w:cs="Times New Roman"/>
                <w:kern w:val="0"/>
                <w:sz w:val="16"/>
                <w:szCs w:val="16"/>
              </w:rPr>
              <w:t> </w:t>
            </w:r>
          </w:p>
        </w:tc>
      </w:tr>
      <w:tr w:rsidR="0092466F" w:rsidRPr="0092466F" w14:paraId="5A100CC9" w14:textId="77777777" w:rsidTr="0092466F">
        <w:trPr>
          <w:jc w:val="center"/>
        </w:trPr>
        <w:tc>
          <w:tcPr>
            <w:tcW w:w="0" w:type="auto"/>
            <w:tcBorders>
              <w:bottom w:val="single" w:sz="12" w:space="0" w:color="000000"/>
            </w:tcBorders>
            <w:tcMar>
              <w:top w:w="30" w:type="dxa"/>
              <w:left w:w="30" w:type="dxa"/>
              <w:bottom w:w="30" w:type="dxa"/>
              <w:right w:w="30" w:type="dxa"/>
            </w:tcMar>
            <w:vAlign w:val="bottom"/>
            <w:hideMark/>
          </w:tcPr>
          <w:p w14:paraId="7095AAB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Effective tax rate</w:t>
            </w:r>
          </w:p>
        </w:tc>
        <w:tc>
          <w:tcPr>
            <w:tcW w:w="0" w:type="auto"/>
            <w:tcBorders>
              <w:bottom w:val="single" w:sz="12" w:space="0" w:color="000000"/>
            </w:tcBorders>
            <w:tcMar>
              <w:top w:w="30" w:type="dxa"/>
              <w:left w:w="30" w:type="dxa"/>
              <w:bottom w:w="30" w:type="dxa"/>
              <w:right w:w="0" w:type="dxa"/>
            </w:tcMar>
            <w:vAlign w:val="bottom"/>
            <w:hideMark/>
          </w:tcPr>
          <w:p w14:paraId="38C2E24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16.7</w:t>
            </w:r>
          </w:p>
        </w:tc>
        <w:tc>
          <w:tcPr>
            <w:tcW w:w="0" w:type="auto"/>
            <w:tcBorders>
              <w:bottom w:val="single" w:sz="12" w:space="0" w:color="000000"/>
            </w:tcBorders>
            <w:tcMar>
              <w:top w:w="30" w:type="dxa"/>
              <w:left w:w="0" w:type="dxa"/>
              <w:bottom w:w="30" w:type="dxa"/>
              <w:right w:w="30" w:type="dxa"/>
            </w:tcMar>
            <w:vAlign w:val="bottom"/>
            <w:hideMark/>
          </w:tcPr>
          <w:p w14:paraId="276EC53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 %</w:t>
            </w:r>
          </w:p>
        </w:tc>
        <w:tc>
          <w:tcPr>
            <w:tcW w:w="0" w:type="auto"/>
            <w:tcBorders>
              <w:bottom w:val="single" w:sz="12" w:space="0" w:color="000000"/>
            </w:tcBorders>
            <w:tcMar>
              <w:top w:w="30" w:type="dxa"/>
              <w:left w:w="30" w:type="dxa"/>
              <w:bottom w:w="30" w:type="dxa"/>
              <w:right w:w="30" w:type="dxa"/>
            </w:tcMar>
            <w:vAlign w:val="bottom"/>
            <w:hideMark/>
          </w:tcPr>
          <w:p w14:paraId="5F915EA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12" w:space="0" w:color="000000"/>
            </w:tcBorders>
            <w:tcMar>
              <w:top w:w="30" w:type="dxa"/>
              <w:left w:w="30" w:type="dxa"/>
              <w:bottom w:w="30" w:type="dxa"/>
              <w:right w:w="0" w:type="dxa"/>
            </w:tcMar>
            <w:vAlign w:val="bottom"/>
            <w:hideMark/>
          </w:tcPr>
          <w:p w14:paraId="66E9B81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21.3</w:t>
            </w:r>
          </w:p>
        </w:tc>
        <w:tc>
          <w:tcPr>
            <w:tcW w:w="0" w:type="auto"/>
            <w:tcBorders>
              <w:bottom w:val="single" w:sz="12" w:space="0" w:color="000000"/>
            </w:tcBorders>
            <w:tcMar>
              <w:top w:w="30" w:type="dxa"/>
              <w:left w:w="0" w:type="dxa"/>
              <w:bottom w:w="30" w:type="dxa"/>
              <w:right w:w="30" w:type="dxa"/>
            </w:tcMar>
            <w:vAlign w:val="bottom"/>
            <w:hideMark/>
          </w:tcPr>
          <w:p w14:paraId="2F48086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12" w:space="0" w:color="000000"/>
            </w:tcBorders>
            <w:tcMar>
              <w:top w:w="30" w:type="dxa"/>
              <w:left w:w="30" w:type="dxa"/>
              <w:bottom w:w="30" w:type="dxa"/>
              <w:right w:w="30" w:type="dxa"/>
            </w:tcMar>
            <w:vAlign w:val="bottom"/>
            <w:hideMark/>
          </w:tcPr>
          <w:p w14:paraId="7976F3D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12" w:space="0" w:color="000000"/>
            </w:tcBorders>
            <w:tcMar>
              <w:top w:w="30" w:type="dxa"/>
              <w:left w:w="30" w:type="dxa"/>
              <w:bottom w:w="30" w:type="dxa"/>
              <w:right w:w="0" w:type="dxa"/>
            </w:tcMar>
            <w:vAlign w:val="bottom"/>
            <w:hideMark/>
          </w:tcPr>
          <w:p w14:paraId="63746CB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81.4</w:t>
            </w:r>
          </w:p>
        </w:tc>
        <w:tc>
          <w:tcPr>
            <w:tcW w:w="0" w:type="auto"/>
            <w:tcBorders>
              <w:bottom w:val="single" w:sz="12" w:space="0" w:color="000000"/>
            </w:tcBorders>
            <w:tcMar>
              <w:top w:w="30" w:type="dxa"/>
              <w:left w:w="0" w:type="dxa"/>
              <w:bottom w:w="30" w:type="dxa"/>
              <w:right w:w="30" w:type="dxa"/>
            </w:tcMar>
            <w:vAlign w:val="bottom"/>
            <w:hideMark/>
          </w:tcPr>
          <w:p w14:paraId="047AC58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4F79B5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bl>
    <w:p w14:paraId="34C7584E" w14:textId="77777777" w:rsidR="0092466F" w:rsidRPr="0092466F" w:rsidRDefault="0092466F" w:rsidP="0092466F">
      <w:pPr>
        <w:widowControl/>
        <w:spacing w:line="216" w:lineRule="atLeast"/>
        <w:ind w:hanging="90"/>
        <w:jc w:val="left"/>
        <w:rPr>
          <w:rFonts w:ascii="Times New Roman" w:eastAsia="宋体" w:hAnsi="Times New Roman" w:cs="Times New Roman"/>
          <w:color w:val="000000"/>
          <w:kern w:val="0"/>
          <w:sz w:val="18"/>
          <w:szCs w:val="18"/>
        </w:rPr>
      </w:pPr>
      <w:r w:rsidRPr="0092466F">
        <w:rPr>
          <w:rFonts w:ascii="inherit" w:eastAsia="宋体" w:hAnsi="inherit" w:cs="Times New Roman"/>
          <w:color w:val="000000"/>
          <w:kern w:val="0"/>
          <w:sz w:val="12"/>
          <w:szCs w:val="12"/>
          <w:vertAlign w:val="superscript"/>
        </w:rPr>
        <w:t>1 </w:t>
      </w:r>
      <w:r w:rsidRPr="0092466F">
        <w:rPr>
          <w:rFonts w:ascii="inherit" w:eastAsia="宋体" w:hAnsi="inherit" w:cs="Times New Roman"/>
          <w:color w:val="000000"/>
          <w:kern w:val="0"/>
          <w:sz w:val="18"/>
          <w:szCs w:val="18"/>
        </w:rPr>
        <w:t>Includes net tax charges of $199 million (or a 1.9 percent impact on our effective tax rate) related to amounts required to be recorded for changes to our uncertain tax positions, including interest and penalties, in various international jurisdictions, as well as other agreed-upon tax matters.</w:t>
      </w:r>
    </w:p>
    <w:p w14:paraId="5E9387A5" w14:textId="77777777" w:rsidR="0092466F" w:rsidRPr="0092466F" w:rsidRDefault="0092466F" w:rsidP="0092466F">
      <w:pPr>
        <w:widowControl/>
        <w:spacing w:line="216" w:lineRule="atLeast"/>
        <w:ind w:hanging="90"/>
        <w:jc w:val="left"/>
        <w:rPr>
          <w:rFonts w:ascii="Times New Roman" w:eastAsia="宋体" w:hAnsi="Times New Roman" w:cs="Times New Roman"/>
          <w:color w:val="000000"/>
          <w:kern w:val="0"/>
          <w:sz w:val="18"/>
          <w:szCs w:val="18"/>
        </w:rPr>
      </w:pPr>
      <w:r w:rsidRPr="0092466F">
        <w:rPr>
          <w:rFonts w:ascii="inherit" w:eastAsia="宋体" w:hAnsi="inherit" w:cs="Times New Roman"/>
          <w:color w:val="000000"/>
          <w:kern w:val="0"/>
          <w:sz w:val="12"/>
          <w:szCs w:val="12"/>
          <w:vertAlign w:val="superscript"/>
        </w:rPr>
        <w:t>2 </w:t>
      </w:r>
      <w:r w:rsidRPr="0092466F">
        <w:rPr>
          <w:rFonts w:ascii="inherit" w:eastAsia="宋体" w:hAnsi="inherit" w:cs="Times New Roman"/>
          <w:color w:val="000000"/>
          <w:kern w:val="0"/>
          <w:sz w:val="18"/>
          <w:szCs w:val="18"/>
        </w:rPr>
        <w:t>Includes the impact of pretax charges of $710 million (or a 1.2 percent impact on our effective tax rate) related to the impairment of certain of our equity method investees.</w:t>
      </w:r>
    </w:p>
    <w:p w14:paraId="5CC7A094" w14:textId="77777777" w:rsidR="0092466F" w:rsidRPr="0092466F" w:rsidRDefault="0092466F" w:rsidP="0092466F">
      <w:pPr>
        <w:widowControl/>
        <w:spacing w:line="216" w:lineRule="atLeast"/>
        <w:ind w:hanging="90"/>
        <w:jc w:val="left"/>
        <w:rPr>
          <w:rFonts w:ascii="Times New Roman" w:eastAsia="宋体" w:hAnsi="Times New Roman" w:cs="Times New Roman"/>
          <w:color w:val="000000"/>
          <w:kern w:val="0"/>
          <w:sz w:val="18"/>
          <w:szCs w:val="18"/>
        </w:rPr>
      </w:pPr>
      <w:r w:rsidRPr="0092466F">
        <w:rPr>
          <w:rFonts w:ascii="inherit" w:eastAsia="宋体" w:hAnsi="inherit" w:cs="Times New Roman"/>
          <w:color w:val="000000"/>
          <w:kern w:val="0"/>
          <w:sz w:val="12"/>
          <w:szCs w:val="12"/>
          <w:vertAlign w:val="superscript"/>
        </w:rPr>
        <w:lastRenderedPageBreak/>
        <w:t>3 </w:t>
      </w:r>
      <w:r w:rsidRPr="0092466F">
        <w:rPr>
          <w:rFonts w:ascii="inherit" w:eastAsia="宋体" w:hAnsi="inherit" w:cs="Times New Roman"/>
          <w:color w:val="000000"/>
          <w:kern w:val="0"/>
          <w:sz w:val="18"/>
          <w:szCs w:val="18"/>
        </w:rPr>
        <w:t>Includes a tax benefit of $199 million (or a 1.5 percent impact on our effective tax rate) recorded as a result of CCBA no longer qualifying as a discontinued operation. Refer to Note 2 of Notes to Consolidated Financial Statements.</w:t>
      </w:r>
    </w:p>
    <w:p w14:paraId="71682D39" w14:textId="77777777" w:rsidR="0092466F" w:rsidRPr="0092466F" w:rsidRDefault="0092466F" w:rsidP="0092466F">
      <w:pPr>
        <w:widowControl/>
        <w:spacing w:line="216" w:lineRule="atLeast"/>
        <w:ind w:hanging="90"/>
        <w:jc w:val="left"/>
        <w:rPr>
          <w:rFonts w:ascii="Times New Roman" w:eastAsia="宋体" w:hAnsi="Times New Roman" w:cs="Times New Roman"/>
          <w:color w:val="000000"/>
          <w:kern w:val="0"/>
          <w:sz w:val="18"/>
          <w:szCs w:val="18"/>
        </w:rPr>
      </w:pPr>
      <w:r w:rsidRPr="0092466F">
        <w:rPr>
          <w:rFonts w:ascii="inherit" w:eastAsia="宋体" w:hAnsi="inherit" w:cs="Times New Roman"/>
          <w:color w:val="000000"/>
          <w:kern w:val="0"/>
          <w:sz w:val="12"/>
          <w:szCs w:val="12"/>
          <w:vertAlign w:val="superscript"/>
        </w:rPr>
        <w:t>4 </w:t>
      </w:r>
      <w:r w:rsidRPr="0092466F">
        <w:rPr>
          <w:rFonts w:ascii="inherit" w:eastAsia="宋体" w:hAnsi="inherit" w:cs="Times New Roman"/>
          <w:color w:val="000000"/>
          <w:kern w:val="0"/>
          <w:sz w:val="18"/>
          <w:szCs w:val="18"/>
        </w:rPr>
        <w:t>Includes a net tax benefit of $184 million (or a 1.7 percent impact on our effective tax rate) related to amounts required to be recorded for changes to our uncertain tax positions, including interest and penalties, a tax benefit of $145 million (or a 1.4 percent impact on our effective tax rate) related to changes in our assessment of certain valuation allowances and a net tax benefit of $89 million (or a 0.8 percent impact on our effective tax rate) related to domestic return to provision adjustments as well as other agreed-upon tax matters.</w:t>
      </w:r>
    </w:p>
    <w:p w14:paraId="449BCD48" w14:textId="77777777" w:rsidR="0092466F" w:rsidRPr="0092466F" w:rsidRDefault="0092466F" w:rsidP="0092466F">
      <w:pPr>
        <w:widowControl/>
        <w:spacing w:line="216" w:lineRule="atLeast"/>
        <w:ind w:hanging="90"/>
        <w:jc w:val="left"/>
        <w:rPr>
          <w:rFonts w:ascii="Times New Roman" w:eastAsia="宋体" w:hAnsi="Times New Roman" w:cs="Times New Roman"/>
          <w:color w:val="000000"/>
          <w:kern w:val="0"/>
          <w:sz w:val="18"/>
          <w:szCs w:val="18"/>
        </w:rPr>
      </w:pPr>
      <w:r w:rsidRPr="0092466F">
        <w:rPr>
          <w:rFonts w:ascii="inherit" w:eastAsia="宋体" w:hAnsi="inherit" w:cs="Times New Roman"/>
          <w:color w:val="000000"/>
          <w:kern w:val="0"/>
          <w:sz w:val="12"/>
          <w:szCs w:val="12"/>
          <w:vertAlign w:val="superscript"/>
        </w:rPr>
        <w:t>5 </w:t>
      </w:r>
      <w:r w:rsidRPr="0092466F">
        <w:rPr>
          <w:rFonts w:ascii="inherit" w:eastAsia="宋体" w:hAnsi="inherit" w:cs="Times New Roman"/>
          <w:color w:val="000000"/>
          <w:kern w:val="0"/>
          <w:sz w:val="18"/>
          <w:szCs w:val="18"/>
        </w:rPr>
        <w:t>Includes the impact of pretax charges of $591 million (or a 1.5 percent impact on our effective tax rate) related to other-than-temporary impairments of certain of our equity method investees and the impact of a pretax charge of $554 million (or a 1.9 percent impact on our effective tax rate) related to an impairment of assets held by CCBA. Refer to Note 18 of Notes to Consolidated Financial Statements.</w:t>
      </w:r>
    </w:p>
    <w:p w14:paraId="281F1A73" w14:textId="77777777" w:rsidR="0092466F" w:rsidRPr="0092466F" w:rsidRDefault="0092466F" w:rsidP="0092466F">
      <w:pPr>
        <w:widowControl/>
        <w:spacing w:line="216" w:lineRule="atLeast"/>
        <w:ind w:hanging="90"/>
        <w:jc w:val="left"/>
        <w:rPr>
          <w:rFonts w:ascii="Times New Roman" w:eastAsia="宋体" w:hAnsi="Times New Roman" w:cs="Times New Roman"/>
          <w:color w:val="000000"/>
          <w:kern w:val="0"/>
          <w:sz w:val="18"/>
          <w:szCs w:val="18"/>
        </w:rPr>
      </w:pPr>
      <w:r w:rsidRPr="0092466F">
        <w:rPr>
          <w:rFonts w:ascii="inherit" w:eastAsia="宋体" w:hAnsi="inherit" w:cs="Times New Roman"/>
          <w:color w:val="000000"/>
          <w:kern w:val="0"/>
          <w:sz w:val="12"/>
          <w:szCs w:val="12"/>
          <w:vertAlign w:val="superscript"/>
        </w:rPr>
        <w:t>6 </w:t>
      </w:r>
      <w:r w:rsidRPr="0092466F">
        <w:rPr>
          <w:rFonts w:ascii="inherit" w:eastAsia="宋体" w:hAnsi="inherit" w:cs="Times New Roman"/>
          <w:color w:val="000000"/>
          <w:kern w:val="0"/>
          <w:sz w:val="18"/>
          <w:szCs w:val="18"/>
        </w:rPr>
        <w:t>Includes net tax expense of $28 million on net pretax charges of $403 million (or a 1.4 percent impact on our effective tax rate) primarily related to the refranchising of certain foreign bottling operations. Refer to Note 2 of Notes to Consolidated Financial Statements.</w:t>
      </w:r>
    </w:p>
    <w:p w14:paraId="4C4678B5" w14:textId="77777777" w:rsidR="0092466F" w:rsidRPr="0092466F" w:rsidRDefault="0092466F" w:rsidP="0092466F">
      <w:pPr>
        <w:widowControl/>
        <w:spacing w:line="216" w:lineRule="atLeast"/>
        <w:ind w:hanging="90"/>
        <w:jc w:val="left"/>
        <w:rPr>
          <w:rFonts w:ascii="Times New Roman" w:eastAsia="宋体" w:hAnsi="Times New Roman" w:cs="Times New Roman"/>
          <w:color w:val="000000"/>
          <w:kern w:val="0"/>
          <w:sz w:val="18"/>
          <w:szCs w:val="18"/>
        </w:rPr>
      </w:pPr>
      <w:r w:rsidRPr="0092466F">
        <w:rPr>
          <w:rFonts w:ascii="inherit" w:eastAsia="宋体" w:hAnsi="inherit" w:cs="Times New Roman"/>
          <w:color w:val="000000"/>
          <w:kern w:val="0"/>
          <w:sz w:val="12"/>
          <w:szCs w:val="12"/>
          <w:vertAlign w:val="superscript"/>
        </w:rPr>
        <w:t>7 </w:t>
      </w:r>
      <w:r w:rsidRPr="0092466F">
        <w:rPr>
          <w:rFonts w:ascii="inherit" w:eastAsia="宋体" w:hAnsi="inherit" w:cs="Times New Roman"/>
          <w:color w:val="000000"/>
          <w:kern w:val="0"/>
          <w:sz w:val="18"/>
          <w:szCs w:val="18"/>
        </w:rPr>
        <w:t>Includes net tax expense of $8 million (or a 0.1 percent impact on our effective tax rate) related to the finalization of our accounting related to the Tax Reform Act.</w:t>
      </w:r>
    </w:p>
    <w:p w14:paraId="469183CE" w14:textId="77777777" w:rsidR="0092466F" w:rsidRPr="0092466F" w:rsidRDefault="0092466F" w:rsidP="0092466F">
      <w:pPr>
        <w:widowControl/>
        <w:spacing w:line="216" w:lineRule="atLeast"/>
        <w:ind w:hanging="90"/>
        <w:jc w:val="left"/>
        <w:rPr>
          <w:rFonts w:ascii="Times New Roman" w:eastAsia="宋体" w:hAnsi="Times New Roman" w:cs="Times New Roman"/>
          <w:color w:val="000000"/>
          <w:kern w:val="0"/>
          <w:sz w:val="18"/>
          <w:szCs w:val="18"/>
        </w:rPr>
      </w:pPr>
      <w:r w:rsidRPr="0092466F">
        <w:rPr>
          <w:rFonts w:ascii="inherit" w:eastAsia="宋体" w:hAnsi="inherit" w:cs="Times New Roman"/>
          <w:color w:val="000000"/>
          <w:kern w:val="0"/>
          <w:sz w:val="12"/>
          <w:szCs w:val="12"/>
          <w:vertAlign w:val="superscript"/>
        </w:rPr>
        <w:t>8 </w:t>
      </w:r>
      <w:r w:rsidRPr="0092466F">
        <w:rPr>
          <w:rFonts w:ascii="inherit" w:eastAsia="宋体" w:hAnsi="inherit" w:cs="Times New Roman"/>
          <w:color w:val="000000"/>
          <w:kern w:val="0"/>
          <w:sz w:val="18"/>
          <w:szCs w:val="18"/>
        </w:rPr>
        <w:t>Includes net tax expense of $3,610 million primarily related to our reasonable estimate of the one-time transition tax resulting from the Tax Reform Act that was signed into law on December 22, 2017, partially offset by the impact of the lower rate introduced by the Tax Reform Act on our existing deferred tax balances.</w:t>
      </w:r>
    </w:p>
    <w:p w14:paraId="577A5DAF" w14:textId="77777777" w:rsidR="0092466F" w:rsidRPr="0092466F" w:rsidRDefault="0092466F" w:rsidP="0092466F">
      <w:pPr>
        <w:widowControl/>
        <w:spacing w:line="216" w:lineRule="atLeast"/>
        <w:ind w:hanging="90"/>
        <w:jc w:val="left"/>
        <w:rPr>
          <w:rFonts w:ascii="Times New Roman" w:eastAsia="宋体" w:hAnsi="Times New Roman" w:cs="Times New Roman"/>
          <w:color w:val="000000"/>
          <w:kern w:val="0"/>
          <w:sz w:val="18"/>
          <w:szCs w:val="18"/>
        </w:rPr>
      </w:pPr>
      <w:r w:rsidRPr="0092466F">
        <w:rPr>
          <w:rFonts w:ascii="inherit" w:eastAsia="宋体" w:hAnsi="inherit" w:cs="Times New Roman"/>
          <w:color w:val="000000"/>
          <w:kern w:val="0"/>
          <w:sz w:val="12"/>
          <w:szCs w:val="12"/>
          <w:vertAlign w:val="superscript"/>
        </w:rPr>
        <w:t>9 </w:t>
      </w:r>
      <w:r w:rsidRPr="0092466F">
        <w:rPr>
          <w:rFonts w:ascii="inherit" w:eastAsia="宋体" w:hAnsi="inherit" w:cs="Times New Roman"/>
          <w:color w:val="000000"/>
          <w:kern w:val="0"/>
          <w:sz w:val="18"/>
          <w:szCs w:val="18"/>
        </w:rPr>
        <w:t>Includes net tax expense of $1,048 million on a pretax gain of $1,037 million (or a 9.9 percent impact on our effective tax rate) related to the refranchising of CCR's Southwest operating unit ("Southwest Transaction"), in conjunction with which we obtained an equity interest in AC Bebidas, S. de R.L. de C.V. ("AC Bebidas"). The Company accounts for its interest in AC Bebidas as an equity method investment and the net tax expense was primarily the result of the deferred tax recorded on the basis difference in this investment. Refer to Note 2 of Notes to Consolidated Financial Statements.</w:t>
      </w:r>
    </w:p>
    <w:p w14:paraId="0C68F957" w14:textId="77777777" w:rsidR="0092466F" w:rsidRPr="0092466F" w:rsidRDefault="0092466F" w:rsidP="0092466F">
      <w:pPr>
        <w:widowControl/>
        <w:spacing w:line="216" w:lineRule="atLeast"/>
        <w:jc w:val="left"/>
        <w:rPr>
          <w:rFonts w:ascii="Times New Roman" w:eastAsia="宋体" w:hAnsi="Times New Roman" w:cs="Times New Roman"/>
          <w:color w:val="000000"/>
          <w:kern w:val="0"/>
          <w:sz w:val="18"/>
          <w:szCs w:val="18"/>
        </w:rPr>
      </w:pPr>
      <w:r w:rsidRPr="0092466F">
        <w:rPr>
          <w:rFonts w:ascii="inherit" w:eastAsia="宋体" w:hAnsi="inherit" w:cs="Times New Roman"/>
          <w:color w:val="000000"/>
          <w:kern w:val="0"/>
          <w:sz w:val="12"/>
          <w:szCs w:val="12"/>
          <w:vertAlign w:val="superscript"/>
        </w:rPr>
        <w:t>10 </w:t>
      </w:r>
      <w:r w:rsidRPr="0092466F">
        <w:rPr>
          <w:rFonts w:ascii="inherit" w:eastAsia="宋体" w:hAnsi="inherit" w:cs="Times New Roman"/>
          <w:color w:val="000000"/>
          <w:kern w:val="0"/>
          <w:sz w:val="18"/>
          <w:szCs w:val="18"/>
        </w:rPr>
        <w:t>Includes a $156 million net tax benefit related to the impact of manufacturing incentives and permanent book-to-tax adjustments.</w:t>
      </w:r>
    </w:p>
    <w:p w14:paraId="32322E43" w14:textId="77777777" w:rsidR="0092466F" w:rsidRPr="0092466F" w:rsidRDefault="0092466F" w:rsidP="0092466F">
      <w:pPr>
        <w:widowControl/>
        <w:spacing w:line="216" w:lineRule="atLeast"/>
        <w:ind w:hanging="90"/>
        <w:jc w:val="left"/>
        <w:rPr>
          <w:rFonts w:ascii="Times New Roman" w:eastAsia="宋体" w:hAnsi="Times New Roman" w:cs="Times New Roman"/>
          <w:color w:val="000000"/>
          <w:kern w:val="0"/>
          <w:sz w:val="18"/>
          <w:szCs w:val="18"/>
        </w:rPr>
      </w:pPr>
    </w:p>
    <w:p w14:paraId="4A2587E5"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As of December 31, 2019, the gross amount of unrecognized tax benefits was $392 million. If the Company were to prevail on all uncertain tax positions, the net effect would be a benefit of $173 million, exclusive of any benefits related to interest and penalties. The remaining $219 million, which was recorded as a deferred tax asset, primarily represents tax benefits that would be received in different tax jurisdictions in the event the Company did not prevail on all uncertain tax positions.</w:t>
      </w:r>
    </w:p>
    <w:p w14:paraId="1CDB47F1"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A reconciliation of the changes in the gross amount of unrecognized tax benefits is as follows (in millions):</w:t>
      </w:r>
    </w:p>
    <w:tbl>
      <w:tblPr>
        <w:tblW w:w="20614" w:type="dxa"/>
        <w:tblCellMar>
          <w:left w:w="0" w:type="dxa"/>
          <w:right w:w="0" w:type="dxa"/>
        </w:tblCellMar>
        <w:tblLook w:val="04A0" w:firstRow="1" w:lastRow="0" w:firstColumn="1" w:lastColumn="0" w:noHBand="0" w:noVBand="1"/>
      </w:tblPr>
      <w:tblGrid>
        <w:gridCol w:w="90"/>
        <w:gridCol w:w="10179"/>
        <w:gridCol w:w="193"/>
        <w:gridCol w:w="1907"/>
        <w:gridCol w:w="188"/>
        <w:gridCol w:w="364"/>
        <w:gridCol w:w="192"/>
        <w:gridCol w:w="1903"/>
        <w:gridCol w:w="187"/>
        <w:gridCol w:w="192"/>
        <w:gridCol w:w="1735"/>
        <w:gridCol w:w="3484"/>
      </w:tblGrid>
      <w:tr w:rsidR="0092466F" w:rsidRPr="0092466F" w14:paraId="408ABD06" w14:textId="77777777" w:rsidTr="0092466F">
        <w:tc>
          <w:tcPr>
            <w:tcW w:w="0" w:type="auto"/>
            <w:gridSpan w:val="12"/>
            <w:vAlign w:val="center"/>
            <w:hideMark/>
          </w:tcPr>
          <w:p w14:paraId="2363A3AC"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p>
        </w:tc>
      </w:tr>
      <w:tr w:rsidR="0092466F" w:rsidRPr="0092466F" w14:paraId="3EF6E54E" w14:textId="77777777" w:rsidTr="0092466F">
        <w:tc>
          <w:tcPr>
            <w:tcW w:w="12369" w:type="dxa"/>
            <w:gridSpan w:val="2"/>
            <w:vAlign w:val="center"/>
            <w:hideMark/>
          </w:tcPr>
          <w:p w14:paraId="25826A38"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1731B46C"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268" w:type="dxa"/>
            <w:vAlign w:val="center"/>
            <w:hideMark/>
          </w:tcPr>
          <w:p w14:paraId="68E3510C"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73A933F0"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412" w:type="dxa"/>
            <w:vAlign w:val="center"/>
            <w:hideMark/>
          </w:tcPr>
          <w:p w14:paraId="3D3A84AF"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09010937"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268" w:type="dxa"/>
            <w:vAlign w:val="center"/>
            <w:hideMark/>
          </w:tcPr>
          <w:p w14:paraId="07CB3C14"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1ACC8E7B"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3482B58A"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1" w:type="dxa"/>
            <w:vAlign w:val="center"/>
            <w:hideMark/>
          </w:tcPr>
          <w:p w14:paraId="157B3318"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3263EFE5"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128F89B3" w14:textId="77777777" w:rsidTr="0092466F">
        <w:tc>
          <w:tcPr>
            <w:tcW w:w="0" w:type="auto"/>
            <w:gridSpan w:val="2"/>
            <w:tcMar>
              <w:top w:w="30" w:type="dxa"/>
              <w:left w:w="30" w:type="dxa"/>
              <w:bottom w:w="30" w:type="dxa"/>
              <w:right w:w="30" w:type="dxa"/>
            </w:tcMar>
            <w:vAlign w:val="bottom"/>
            <w:hideMark/>
          </w:tcPr>
          <w:p w14:paraId="20C7B542"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Year Ended December 31,</w:t>
            </w:r>
          </w:p>
        </w:tc>
        <w:tc>
          <w:tcPr>
            <w:tcW w:w="0" w:type="auto"/>
            <w:gridSpan w:val="2"/>
            <w:tcBorders>
              <w:bottom w:val="single" w:sz="6" w:space="0" w:color="000000"/>
            </w:tcBorders>
            <w:tcMar>
              <w:top w:w="30" w:type="dxa"/>
              <w:left w:w="30" w:type="dxa"/>
              <w:bottom w:w="30" w:type="dxa"/>
              <w:right w:w="0" w:type="dxa"/>
            </w:tcMar>
            <w:vAlign w:val="bottom"/>
            <w:hideMark/>
          </w:tcPr>
          <w:p w14:paraId="2881693D"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2019</w:t>
            </w:r>
          </w:p>
        </w:tc>
        <w:tc>
          <w:tcPr>
            <w:tcW w:w="0" w:type="auto"/>
            <w:tcBorders>
              <w:bottom w:val="single" w:sz="6" w:space="0" w:color="000000"/>
            </w:tcBorders>
            <w:vAlign w:val="bottom"/>
            <w:hideMark/>
          </w:tcPr>
          <w:p w14:paraId="07AF0ED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61D94B7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830C349"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2018</w:t>
            </w:r>
          </w:p>
        </w:tc>
        <w:tc>
          <w:tcPr>
            <w:tcW w:w="0" w:type="auto"/>
            <w:tcBorders>
              <w:bottom w:val="single" w:sz="6" w:space="0" w:color="000000"/>
            </w:tcBorders>
            <w:vAlign w:val="bottom"/>
            <w:hideMark/>
          </w:tcPr>
          <w:p w14:paraId="31C0A40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46629370"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2017</w:t>
            </w:r>
          </w:p>
        </w:tc>
        <w:tc>
          <w:tcPr>
            <w:tcW w:w="0" w:type="auto"/>
            <w:tcBorders>
              <w:bottom w:val="single" w:sz="6" w:space="0" w:color="000000"/>
            </w:tcBorders>
            <w:vAlign w:val="bottom"/>
            <w:hideMark/>
          </w:tcPr>
          <w:p w14:paraId="4EBF0E2C"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77EB9D4B" w14:textId="77777777" w:rsidTr="0092466F">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14:paraId="27A2581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Balance of unrecognized tax benefits at beginning of year</w:t>
            </w:r>
          </w:p>
        </w:tc>
        <w:tc>
          <w:tcPr>
            <w:tcW w:w="0" w:type="auto"/>
            <w:shd w:val="clear" w:color="auto" w:fill="CCEEFF"/>
            <w:tcMar>
              <w:top w:w="30" w:type="dxa"/>
              <w:left w:w="30" w:type="dxa"/>
              <w:bottom w:w="30" w:type="dxa"/>
              <w:right w:w="0" w:type="dxa"/>
            </w:tcMar>
            <w:vAlign w:val="bottom"/>
            <w:hideMark/>
          </w:tcPr>
          <w:p w14:paraId="1A1A4FD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tcMar>
              <w:top w:w="30" w:type="dxa"/>
              <w:left w:w="0" w:type="dxa"/>
              <w:bottom w:w="30" w:type="dxa"/>
              <w:right w:w="0" w:type="dxa"/>
            </w:tcMar>
            <w:vAlign w:val="bottom"/>
            <w:hideMark/>
          </w:tcPr>
          <w:p w14:paraId="7E748FC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336</w:t>
            </w:r>
          </w:p>
        </w:tc>
        <w:tc>
          <w:tcPr>
            <w:tcW w:w="0" w:type="auto"/>
            <w:shd w:val="clear" w:color="auto" w:fill="CCEEFF"/>
            <w:vAlign w:val="bottom"/>
            <w:hideMark/>
          </w:tcPr>
          <w:p w14:paraId="58BD1F2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A62300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3D87FB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3A851C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331</w:t>
            </w:r>
          </w:p>
        </w:tc>
        <w:tc>
          <w:tcPr>
            <w:tcW w:w="0" w:type="auto"/>
            <w:shd w:val="clear" w:color="auto" w:fill="CCEEFF"/>
            <w:vAlign w:val="bottom"/>
            <w:hideMark/>
          </w:tcPr>
          <w:p w14:paraId="5B56A91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6A0E69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5BAFA8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302</w:t>
            </w:r>
          </w:p>
        </w:tc>
        <w:tc>
          <w:tcPr>
            <w:tcW w:w="0" w:type="auto"/>
            <w:tcBorders>
              <w:top w:val="single" w:sz="6" w:space="0" w:color="000000"/>
            </w:tcBorders>
            <w:shd w:val="clear" w:color="auto" w:fill="CCEEFF"/>
            <w:vAlign w:val="bottom"/>
            <w:hideMark/>
          </w:tcPr>
          <w:p w14:paraId="712A1EC7"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2625D8CD" w14:textId="77777777" w:rsidTr="0092466F">
        <w:tc>
          <w:tcPr>
            <w:tcW w:w="0" w:type="auto"/>
            <w:gridSpan w:val="2"/>
            <w:tcMar>
              <w:top w:w="30" w:type="dxa"/>
              <w:left w:w="30" w:type="dxa"/>
              <w:bottom w:w="30" w:type="dxa"/>
              <w:right w:w="30" w:type="dxa"/>
            </w:tcMar>
            <w:vAlign w:val="bottom"/>
            <w:hideMark/>
          </w:tcPr>
          <w:p w14:paraId="24FE40C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Increase related to prior period tax positions</w:t>
            </w:r>
          </w:p>
        </w:tc>
        <w:tc>
          <w:tcPr>
            <w:tcW w:w="0" w:type="auto"/>
            <w:gridSpan w:val="2"/>
            <w:tcMar>
              <w:top w:w="30" w:type="dxa"/>
              <w:left w:w="30" w:type="dxa"/>
              <w:bottom w:w="30" w:type="dxa"/>
              <w:right w:w="0" w:type="dxa"/>
            </w:tcMar>
            <w:vAlign w:val="bottom"/>
            <w:hideMark/>
          </w:tcPr>
          <w:p w14:paraId="4907055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204</w:t>
            </w:r>
          </w:p>
        </w:tc>
        <w:tc>
          <w:tcPr>
            <w:tcW w:w="0" w:type="auto"/>
            <w:vAlign w:val="bottom"/>
            <w:hideMark/>
          </w:tcPr>
          <w:p w14:paraId="2D65345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960E5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14"/>
                <w:szCs w:val="14"/>
                <w:vertAlign w:val="superscript"/>
              </w:rPr>
              <w:t>1</w:t>
            </w:r>
            <w:r w:rsidRPr="0092466F">
              <w:rPr>
                <w:rFonts w:ascii="inherit" w:eastAsia="宋体" w:hAnsi="inherit" w:cs="Times New Roman"/>
                <w:b/>
                <w:bCs/>
                <w:kern w:val="0"/>
                <w:sz w:val="20"/>
                <w:szCs w:val="20"/>
              </w:rPr>
              <w:t> </w:t>
            </w:r>
          </w:p>
        </w:tc>
        <w:tc>
          <w:tcPr>
            <w:tcW w:w="0" w:type="auto"/>
            <w:gridSpan w:val="2"/>
            <w:tcMar>
              <w:top w:w="30" w:type="dxa"/>
              <w:left w:w="30" w:type="dxa"/>
              <w:bottom w:w="30" w:type="dxa"/>
              <w:right w:w="0" w:type="dxa"/>
            </w:tcMar>
            <w:vAlign w:val="bottom"/>
            <w:hideMark/>
          </w:tcPr>
          <w:p w14:paraId="7DB077B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11</w:t>
            </w:r>
          </w:p>
        </w:tc>
        <w:tc>
          <w:tcPr>
            <w:tcW w:w="0" w:type="auto"/>
            <w:vAlign w:val="bottom"/>
            <w:hideMark/>
          </w:tcPr>
          <w:p w14:paraId="75EE9BF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DE190B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18</w:t>
            </w:r>
          </w:p>
        </w:tc>
        <w:tc>
          <w:tcPr>
            <w:tcW w:w="0" w:type="auto"/>
            <w:vAlign w:val="bottom"/>
            <w:hideMark/>
          </w:tcPr>
          <w:p w14:paraId="3179BBC9"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4891E285" w14:textId="77777777" w:rsidTr="0092466F">
        <w:tc>
          <w:tcPr>
            <w:tcW w:w="0" w:type="auto"/>
            <w:gridSpan w:val="2"/>
            <w:shd w:val="clear" w:color="auto" w:fill="CCEEFF"/>
            <w:tcMar>
              <w:top w:w="30" w:type="dxa"/>
              <w:left w:w="30" w:type="dxa"/>
              <w:bottom w:w="30" w:type="dxa"/>
              <w:right w:w="30" w:type="dxa"/>
            </w:tcMar>
            <w:vAlign w:val="bottom"/>
            <w:hideMark/>
          </w:tcPr>
          <w:p w14:paraId="14FAEE9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Decrease related to prior period tax positions</w:t>
            </w:r>
          </w:p>
        </w:tc>
        <w:tc>
          <w:tcPr>
            <w:tcW w:w="0" w:type="auto"/>
            <w:gridSpan w:val="2"/>
            <w:shd w:val="clear" w:color="auto" w:fill="CCEEFF"/>
            <w:tcMar>
              <w:top w:w="30" w:type="dxa"/>
              <w:left w:w="30" w:type="dxa"/>
              <w:bottom w:w="30" w:type="dxa"/>
              <w:right w:w="0" w:type="dxa"/>
            </w:tcMar>
            <w:vAlign w:val="bottom"/>
            <w:hideMark/>
          </w:tcPr>
          <w:p w14:paraId="799FE09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vAlign w:val="bottom"/>
            <w:hideMark/>
          </w:tcPr>
          <w:p w14:paraId="0577AA2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AC7043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FF9835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w:t>
            </w:r>
          </w:p>
        </w:tc>
        <w:tc>
          <w:tcPr>
            <w:tcW w:w="0" w:type="auto"/>
            <w:shd w:val="clear" w:color="auto" w:fill="CCEEFF"/>
            <w:tcMar>
              <w:top w:w="30" w:type="dxa"/>
              <w:left w:w="0" w:type="dxa"/>
              <w:bottom w:w="30" w:type="dxa"/>
              <w:right w:w="30" w:type="dxa"/>
            </w:tcMar>
            <w:vAlign w:val="bottom"/>
            <w:hideMark/>
          </w:tcPr>
          <w:p w14:paraId="4230F79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6B96A11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(13</w:t>
            </w:r>
          </w:p>
        </w:tc>
        <w:tc>
          <w:tcPr>
            <w:tcW w:w="0" w:type="auto"/>
            <w:shd w:val="clear" w:color="auto" w:fill="CCEEFF"/>
            <w:tcMar>
              <w:top w:w="30" w:type="dxa"/>
              <w:left w:w="0" w:type="dxa"/>
              <w:bottom w:w="30" w:type="dxa"/>
              <w:right w:w="30" w:type="dxa"/>
            </w:tcMar>
            <w:vAlign w:val="bottom"/>
            <w:hideMark/>
          </w:tcPr>
          <w:p w14:paraId="0CAF9FC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5F4DD468" w14:textId="77777777" w:rsidTr="0092466F">
        <w:tc>
          <w:tcPr>
            <w:tcW w:w="0" w:type="auto"/>
            <w:gridSpan w:val="2"/>
            <w:tcMar>
              <w:top w:w="30" w:type="dxa"/>
              <w:left w:w="30" w:type="dxa"/>
              <w:bottom w:w="30" w:type="dxa"/>
              <w:right w:w="30" w:type="dxa"/>
            </w:tcMar>
            <w:vAlign w:val="bottom"/>
            <w:hideMark/>
          </w:tcPr>
          <w:p w14:paraId="1FABF5D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lastRenderedPageBreak/>
              <w:t>Increase related to current period tax positions</w:t>
            </w:r>
          </w:p>
        </w:tc>
        <w:tc>
          <w:tcPr>
            <w:tcW w:w="0" w:type="auto"/>
            <w:gridSpan w:val="2"/>
            <w:tcMar>
              <w:top w:w="30" w:type="dxa"/>
              <w:left w:w="30" w:type="dxa"/>
              <w:bottom w:w="30" w:type="dxa"/>
              <w:right w:w="0" w:type="dxa"/>
            </w:tcMar>
            <w:vAlign w:val="bottom"/>
            <w:hideMark/>
          </w:tcPr>
          <w:p w14:paraId="2303E83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29</w:t>
            </w:r>
          </w:p>
        </w:tc>
        <w:tc>
          <w:tcPr>
            <w:tcW w:w="0" w:type="auto"/>
            <w:vAlign w:val="bottom"/>
            <w:hideMark/>
          </w:tcPr>
          <w:p w14:paraId="67EF6F8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964BB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BE34B6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17</w:t>
            </w:r>
          </w:p>
        </w:tc>
        <w:tc>
          <w:tcPr>
            <w:tcW w:w="0" w:type="auto"/>
            <w:vAlign w:val="bottom"/>
            <w:hideMark/>
          </w:tcPr>
          <w:p w14:paraId="29D0706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C7606C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13</w:t>
            </w:r>
          </w:p>
        </w:tc>
        <w:tc>
          <w:tcPr>
            <w:tcW w:w="0" w:type="auto"/>
            <w:vAlign w:val="bottom"/>
            <w:hideMark/>
          </w:tcPr>
          <w:p w14:paraId="16EEB977"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C65721C" w14:textId="77777777" w:rsidTr="0092466F">
        <w:tc>
          <w:tcPr>
            <w:tcW w:w="0" w:type="auto"/>
            <w:gridSpan w:val="2"/>
            <w:shd w:val="clear" w:color="auto" w:fill="CCEEFF"/>
            <w:tcMar>
              <w:top w:w="30" w:type="dxa"/>
              <w:left w:w="30" w:type="dxa"/>
              <w:bottom w:w="30" w:type="dxa"/>
              <w:right w:w="30" w:type="dxa"/>
            </w:tcMar>
            <w:vAlign w:val="bottom"/>
            <w:hideMark/>
          </w:tcPr>
          <w:p w14:paraId="47DA933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Decrease related to settlements with taxing authorities</w:t>
            </w:r>
          </w:p>
        </w:tc>
        <w:tc>
          <w:tcPr>
            <w:tcW w:w="0" w:type="auto"/>
            <w:gridSpan w:val="2"/>
            <w:shd w:val="clear" w:color="auto" w:fill="CCEEFF"/>
            <w:tcMar>
              <w:top w:w="30" w:type="dxa"/>
              <w:left w:w="30" w:type="dxa"/>
              <w:bottom w:w="30" w:type="dxa"/>
              <w:right w:w="0" w:type="dxa"/>
            </w:tcMar>
            <w:vAlign w:val="bottom"/>
            <w:hideMark/>
          </w:tcPr>
          <w:p w14:paraId="274F75D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(174</w:t>
            </w:r>
          </w:p>
        </w:tc>
        <w:tc>
          <w:tcPr>
            <w:tcW w:w="0" w:type="auto"/>
            <w:shd w:val="clear" w:color="auto" w:fill="CCEEFF"/>
            <w:tcMar>
              <w:top w:w="30" w:type="dxa"/>
              <w:left w:w="0" w:type="dxa"/>
              <w:bottom w:w="30" w:type="dxa"/>
              <w:right w:w="30" w:type="dxa"/>
            </w:tcMar>
            <w:vAlign w:val="bottom"/>
            <w:hideMark/>
          </w:tcPr>
          <w:p w14:paraId="2E69459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tcMar>
              <w:top w:w="30" w:type="dxa"/>
              <w:left w:w="30" w:type="dxa"/>
              <w:bottom w:w="30" w:type="dxa"/>
              <w:right w:w="30" w:type="dxa"/>
            </w:tcMar>
            <w:vAlign w:val="bottom"/>
            <w:hideMark/>
          </w:tcPr>
          <w:p w14:paraId="179EEB4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14"/>
                <w:szCs w:val="14"/>
                <w:vertAlign w:val="superscript"/>
              </w:rPr>
              <w:t>2</w:t>
            </w:r>
            <w:r w:rsidRPr="0092466F">
              <w:rPr>
                <w:rFonts w:ascii="inherit" w:eastAsia="宋体" w:hAnsi="inherit" w:cs="Times New Roman"/>
                <w:b/>
                <w:bCs/>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6B4B23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w:t>
            </w:r>
          </w:p>
        </w:tc>
        <w:tc>
          <w:tcPr>
            <w:tcW w:w="0" w:type="auto"/>
            <w:shd w:val="clear" w:color="auto" w:fill="CCEEFF"/>
            <w:tcMar>
              <w:top w:w="30" w:type="dxa"/>
              <w:left w:w="0" w:type="dxa"/>
              <w:bottom w:w="30" w:type="dxa"/>
              <w:right w:w="30" w:type="dxa"/>
            </w:tcMar>
            <w:vAlign w:val="bottom"/>
            <w:hideMark/>
          </w:tcPr>
          <w:p w14:paraId="1D260DB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57E943F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vAlign w:val="bottom"/>
            <w:hideMark/>
          </w:tcPr>
          <w:p w14:paraId="2AE0C800"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6AF5A6E5" w14:textId="77777777" w:rsidTr="0092466F">
        <w:tc>
          <w:tcPr>
            <w:tcW w:w="0" w:type="auto"/>
            <w:gridSpan w:val="2"/>
            <w:tcMar>
              <w:top w:w="30" w:type="dxa"/>
              <w:left w:w="30" w:type="dxa"/>
              <w:bottom w:w="30" w:type="dxa"/>
              <w:right w:w="30" w:type="dxa"/>
            </w:tcMar>
            <w:vAlign w:val="bottom"/>
            <w:hideMark/>
          </w:tcPr>
          <w:p w14:paraId="2AD741F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Increase (decrease) due to effect of foreign currency exchange rate changes</w:t>
            </w:r>
          </w:p>
        </w:tc>
        <w:tc>
          <w:tcPr>
            <w:tcW w:w="0" w:type="auto"/>
            <w:gridSpan w:val="2"/>
            <w:tcBorders>
              <w:bottom w:val="single" w:sz="6" w:space="0" w:color="000000"/>
            </w:tcBorders>
            <w:tcMar>
              <w:top w:w="30" w:type="dxa"/>
              <w:left w:w="30" w:type="dxa"/>
              <w:bottom w:w="30" w:type="dxa"/>
              <w:right w:w="0" w:type="dxa"/>
            </w:tcMar>
            <w:vAlign w:val="bottom"/>
            <w:hideMark/>
          </w:tcPr>
          <w:p w14:paraId="1F095CA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(3</w:t>
            </w:r>
          </w:p>
        </w:tc>
        <w:tc>
          <w:tcPr>
            <w:tcW w:w="0" w:type="auto"/>
            <w:tcBorders>
              <w:bottom w:val="single" w:sz="6" w:space="0" w:color="000000"/>
            </w:tcBorders>
            <w:tcMar>
              <w:top w:w="30" w:type="dxa"/>
              <w:left w:w="0" w:type="dxa"/>
              <w:bottom w:w="30" w:type="dxa"/>
              <w:right w:w="30" w:type="dxa"/>
            </w:tcMar>
            <w:vAlign w:val="bottom"/>
            <w:hideMark/>
          </w:tcPr>
          <w:p w14:paraId="4533F23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6" w:space="0" w:color="000000"/>
            </w:tcBorders>
            <w:tcMar>
              <w:top w:w="30" w:type="dxa"/>
              <w:left w:w="30" w:type="dxa"/>
              <w:bottom w:w="30" w:type="dxa"/>
              <w:right w:w="30" w:type="dxa"/>
            </w:tcMar>
            <w:vAlign w:val="bottom"/>
            <w:hideMark/>
          </w:tcPr>
          <w:p w14:paraId="74E024B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5EE2AB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(17</w:t>
            </w:r>
          </w:p>
        </w:tc>
        <w:tc>
          <w:tcPr>
            <w:tcW w:w="0" w:type="auto"/>
            <w:tcBorders>
              <w:bottom w:val="single" w:sz="6" w:space="0" w:color="000000"/>
            </w:tcBorders>
            <w:tcMar>
              <w:top w:w="30" w:type="dxa"/>
              <w:left w:w="0" w:type="dxa"/>
              <w:bottom w:w="30" w:type="dxa"/>
              <w:right w:w="30" w:type="dxa"/>
            </w:tcMar>
            <w:vAlign w:val="bottom"/>
            <w:hideMark/>
          </w:tcPr>
          <w:p w14:paraId="2CE8C5C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gridSpan w:val="2"/>
            <w:tcBorders>
              <w:bottom w:val="single" w:sz="6" w:space="0" w:color="000000"/>
            </w:tcBorders>
            <w:tcMar>
              <w:top w:w="30" w:type="dxa"/>
              <w:left w:w="30" w:type="dxa"/>
              <w:bottom w:w="30" w:type="dxa"/>
              <w:right w:w="0" w:type="dxa"/>
            </w:tcMar>
            <w:vAlign w:val="bottom"/>
            <w:hideMark/>
          </w:tcPr>
          <w:p w14:paraId="78F9533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11</w:t>
            </w:r>
          </w:p>
        </w:tc>
        <w:tc>
          <w:tcPr>
            <w:tcW w:w="0" w:type="auto"/>
            <w:tcBorders>
              <w:bottom w:val="single" w:sz="6" w:space="0" w:color="000000"/>
            </w:tcBorders>
            <w:vAlign w:val="bottom"/>
            <w:hideMark/>
          </w:tcPr>
          <w:p w14:paraId="0FF95319"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171FADB5" w14:textId="77777777" w:rsidTr="0092466F">
        <w:tc>
          <w:tcPr>
            <w:tcW w:w="0" w:type="auto"/>
            <w:gridSpan w:val="2"/>
            <w:tcBorders>
              <w:top w:val="single" w:sz="6" w:space="0" w:color="000000"/>
              <w:bottom w:val="single" w:sz="12" w:space="0" w:color="000000"/>
            </w:tcBorders>
            <w:shd w:val="clear" w:color="auto" w:fill="CCEEFF"/>
            <w:tcMar>
              <w:top w:w="30" w:type="dxa"/>
              <w:left w:w="30" w:type="dxa"/>
              <w:bottom w:w="30" w:type="dxa"/>
              <w:right w:w="30" w:type="dxa"/>
            </w:tcMar>
            <w:vAlign w:val="bottom"/>
            <w:hideMark/>
          </w:tcPr>
          <w:p w14:paraId="6D107D9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Balance of unrecognized tax benefits at end of year</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2CAF51B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5CDDB78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392</w:t>
            </w:r>
          </w:p>
        </w:tc>
        <w:tc>
          <w:tcPr>
            <w:tcW w:w="0" w:type="auto"/>
            <w:tcBorders>
              <w:bottom w:val="single" w:sz="12" w:space="0" w:color="000000"/>
            </w:tcBorders>
            <w:shd w:val="clear" w:color="auto" w:fill="CCEEFF"/>
            <w:vAlign w:val="bottom"/>
            <w:hideMark/>
          </w:tcPr>
          <w:p w14:paraId="40D7D4F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30" w:type="dxa"/>
            </w:tcMar>
            <w:vAlign w:val="bottom"/>
            <w:hideMark/>
          </w:tcPr>
          <w:p w14:paraId="331311A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7D9822E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507FFAD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336</w:t>
            </w:r>
          </w:p>
        </w:tc>
        <w:tc>
          <w:tcPr>
            <w:tcW w:w="0" w:type="auto"/>
            <w:tcBorders>
              <w:bottom w:val="single" w:sz="12" w:space="0" w:color="000000"/>
            </w:tcBorders>
            <w:shd w:val="clear" w:color="auto" w:fill="CCEEFF"/>
            <w:vAlign w:val="bottom"/>
            <w:hideMark/>
          </w:tcPr>
          <w:p w14:paraId="58C60A5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4088042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3D13FD6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331</w:t>
            </w:r>
          </w:p>
        </w:tc>
        <w:tc>
          <w:tcPr>
            <w:tcW w:w="0" w:type="auto"/>
            <w:tcBorders>
              <w:bottom w:val="single" w:sz="12" w:space="0" w:color="000000"/>
            </w:tcBorders>
            <w:shd w:val="clear" w:color="auto" w:fill="CCEEFF"/>
            <w:vAlign w:val="bottom"/>
            <w:hideMark/>
          </w:tcPr>
          <w:p w14:paraId="42ECF27E"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43C6F591" w14:textId="77777777" w:rsidTr="0092466F">
        <w:tblPrEx>
          <w:tblCellSpacing w:w="0" w:type="dxa"/>
          <w:tblCellMar>
            <w:bottom w:w="60" w:type="dxa"/>
          </w:tblCellMar>
        </w:tblPrEx>
        <w:trPr>
          <w:gridAfter w:val="10"/>
          <w:wAfter w:w="12308" w:type="dxa"/>
          <w:tblCellSpacing w:w="0" w:type="dxa"/>
        </w:trPr>
        <w:tc>
          <w:tcPr>
            <w:tcW w:w="90" w:type="dxa"/>
            <w:vAlign w:val="center"/>
            <w:hideMark/>
          </w:tcPr>
          <w:p w14:paraId="3557BBBE"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tc>
        <w:tc>
          <w:tcPr>
            <w:tcW w:w="0" w:type="auto"/>
            <w:vAlign w:val="center"/>
            <w:hideMark/>
          </w:tcPr>
          <w:p w14:paraId="01CA2A57"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3B3E4D8E" w14:textId="77777777" w:rsidTr="0092466F">
        <w:tblPrEx>
          <w:tblCellSpacing w:w="0" w:type="dxa"/>
          <w:tblCellMar>
            <w:bottom w:w="60" w:type="dxa"/>
          </w:tblCellMar>
        </w:tblPrEx>
        <w:trPr>
          <w:gridAfter w:val="10"/>
          <w:wAfter w:w="12308" w:type="dxa"/>
          <w:tblCellSpacing w:w="0" w:type="dxa"/>
        </w:trPr>
        <w:tc>
          <w:tcPr>
            <w:tcW w:w="0" w:type="auto"/>
            <w:hideMark/>
          </w:tcPr>
          <w:p w14:paraId="42C78ABA"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2"/>
                <w:szCs w:val="12"/>
                <w:vertAlign w:val="superscript"/>
              </w:rPr>
              <w:t>1</w:t>
            </w:r>
            <w:r w:rsidRPr="0092466F">
              <w:rPr>
                <w:rFonts w:ascii="inherit" w:eastAsia="宋体" w:hAnsi="inherit" w:cs="Times New Roman"/>
                <w:kern w:val="0"/>
                <w:sz w:val="18"/>
                <w:szCs w:val="18"/>
              </w:rPr>
              <w:t> </w:t>
            </w:r>
          </w:p>
        </w:tc>
        <w:tc>
          <w:tcPr>
            <w:tcW w:w="0" w:type="auto"/>
            <w:hideMark/>
          </w:tcPr>
          <w:p w14:paraId="7C21E43F"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The increase was primarily related to a change in judgment about the Company's tax positions with several foreign jurisdictions.</w:t>
            </w:r>
          </w:p>
        </w:tc>
      </w:tr>
    </w:tbl>
    <w:p w14:paraId="60322669" w14:textId="77777777" w:rsidR="0092466F" w:rsidRPr="0092466F" w:rsidRDefault="0092466F" w:rsidP="0092466F">
      <w:pPr>
        <w:widowControl/>
        <w:spacing w:line="216" w:lineRule="atLeast"/>
        <w:ind w:hanging="90"/>
        <w:jc w:val="left"/>
        <w:rPr>
          <w:rFonts w:ascii="Times New Roman" w:eastAsia="宋体" w:hAnsi="Times New Roman" w:cs="Times New Roman"/>
          <w:color w:val="000000"/>
          <w:kern w:val="0"/>
          <w:sz w:val="18"/>
          <w:szCs w:val="18"/>
        </w:rPr>
      </w:pPr>
      <w:r w:rsidRPr="0092466F">
        <w:rPr>
          <w:rFonts w:ascii="inherit" w:eastAsia="宋体" w:hAnsi="inherit" w:cs="Times New Roman"/>
          <w:color w:val="000000"/>
          <w:kern w:val="0"/>
          <w:sz w:val="12"/>
          <w:szCs w:val="12"/>
          <w:vertAlign w:val="superscript"/>
        </w:rPr>
        <w:t>2 </w:t>
      </w:r>
      <w:r w:rsidRPr="0092466F">
        <w:rPr>
          <w:rFonts w:ascii="inherit" w:eastAsia="宋体" w:hAnsi="inherit" w:cs="Times New Roman"/>
          <w:color w:val="000000"/>
          <w:kern w:val="0"/>
          <w:sz w:val="18"/>
          <w:szCs w:val="18"/>
        </w:rPr>
        <w:t>The decrease was primarily related to a change in judgment about one of the Company's tax positions that became certain as a result of settlement of a matter in the United States.</w:t>
      </w:r>
    </w:p>
    <w:p w14:paraId="7EF88493"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1F02F3F7"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57</w:t>
      </w:r>
    </w:p>
    <w:p w14:paraId="4F56083F"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5B8E498F">
          <v:rect id="_x0000_i1083" style="width:0;height:1.5pt" o:hralign="center" o:hrstd="t" o:hrnoshade="t" o:hr="t" fillcolor="black" stroked="f"/>
        </w:pict>
      </w:r>
    </w:p>
    <w:p w14:paraId="32873799"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086CB2D7"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4D1595CE"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The Company recognizes accrued interest and penalties related to unrecognized tax benefits in income tax expense. The Company had $201 million, $190 million and $177 million in interest and penalties related to unrecognized tax benefits accrued as of December 31, 2019, 2018 and 2017, respectively. Of these amounts, $11 million, $13 million and $35 million of expense were recognized through income tax expense in 2019, 2018 and 2017, respectively. If the Company were to prevail on all uncertain tax positions, the reversal of this accrual would also be a benefit to the Company's effective tax rate.</w:t>
      </w:r>
    </w:p>
    <w:p w14:paraId="5020E669"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Based on current tax laws, the Company's effective tax rate in 2020 is expected to be approximately 19.5 percent before considering the potential impact of any significant operating and nonoperating items that may affect our effective tax rate.</w:t>
      </w:r>
    </w:p>
    <w:p w14:paraId="19343D89"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20"/>
          <w:szCs w:val="20"/>
        </w:rPr>
        <w:t>Liquidity, Capital Resources and Financial Position</w:t>
      </w:r>
    </w:p>
    <w:p w14:paraId="0429801F"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We believe our ability to generate cash flows from operating activities is one of our fundamental financial strengths. Refer to the heading "Cash Flows from Operating Activities" below. The near-term outlook for our business remains strong, and we expect to generate substantial cash flows from operations in 2020. As a result of our expected cash flows from operations, we have significant flexibility to meet our financial commitments. The Company does not typically raise capital through the issuance of stock. Instead, we use debt financing to lower our overall cost of capital and increase our return on shareowners' equity. Refer to the heading "Cash Flows from Financing Activities" below. We have a history of borrowing funds both domestically and internationally at reasonable interest rates, and we expect to be able to do so in the future. The Company reviews its optimal mix of short-term and long-term debt regularly and may replace certain amounts of commercial paper, short-term debt and current maturities of long-term debt with new issuances of long-term debt in the future. The Company's cash, cash equivalents, short-term investments and marketable securities totaled $11.2 billion as of December 31, 2019. In addition to these funds, our commercial paper program and our ability to issue long-term debt, we had $8.9 billion in lines of credit for general corporate purposes as of December 31, 2019. These backup lines of credit expire at various times from 2020 through 2024.</w:t>
      </w:r>
    </w:p>
    <w:p w14:paraId="4724E673"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lastRenderedPageBreak/>
        <w:t>Based on all of the aforementioned factors, the Company believes its current liquidity position is strong and will continue to be sufficient to fund our operating activities and cash commitments for investing and financing activities for the foreseeable future.</w:t>
      </w:r>
    </w:p>
    <w:p w14:paraId="6DA9A4AA"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i/>
          <w:iCs/>
          <w:color w:val="000000"/>
          <w:kern w:val="0"/>
          <w:sz w:val="20"/>
          <w:szCs w:val="20"/>
        </w:rPr>
        <w:t>Cash Flows from Operating Activities</w:t>
      </w:r>
    </w:p>
    <w:p w14:paraId="201EF443"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Net cash provided by operating activities for the years ended December 31, 2019, 2018 and 2017 was $10,471 million, $7,627 million and $7,041 million, respectively.</w:t>
      </w:r>
    </w:p>
    <w:p w14:paraId="5E8D7465"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Net cash provided by operating activities increased $2,844 million, or 37 percent, in 2019 compared to 2018. This increase was primarily driven by operating income growth, the acquisition of Costa in January 2019, the efficient management of working capital, primarily due to the extension of payment terms with our suppliers, and lower payments related to the Company's productivity and reinvestment program, partially offset by the unfavorable impact of foreign currency exchange rate fluctuations.</w:t>
      </w:r>
    </w:p>
    <w:p w14:paraId="73B74086"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Net cash provided by operating activities increased $586 million, or 8 percent, in 2018 compared to 2017. This increase was primarily driven by operating income growth, the efficient management of working capital and the consolidation of CCBA, partially offset by the impact of refranchising bottling operations and higher interest and tax payments. Refer to Note 12 and Note 16 of Notes to Consolidated Financial Statements for additional information on interest payments and tax payments, respectively.</w:t>
      </w:r>
    </w:p>
    <w:p w14:paraId="58333BDB"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i/>
          <w:iCs/>
          <w:color w:val="000000"/>
          <w:kern w:val="0"/>
          <w:sz w:val="20"/>
          <w:szCs w:val="20"/>
        </w:rPr>
        <w:t>Cash Flows from Investing Activities</w:t>
      </w:r>
    </w:p>
    <w:p w14:paraId="408C1F0B"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Net cash provided by (used in) investing activities is summarized as follows (in millions):</w:t>
      </w:r>
    </w:p>
    <w:tbl>
      <w:tblPr>
        <w:tblW w:w="20614" w:type="dxa"/>
        <w:jc w:val="center"/>
        <w:tblCellMar>
          <w:left w:w="0" w:type="dxa"/>
          <w:right w:w="0" w:type="dxa"/>
        </w:tblCellMar>
        <w:tblLook w:val="04A0" w:firstRow="1" w:lastRow="0" w:firstColumn="1" w:lastColumn="0" w:noHBand="0" w:noVBand="1"/>
      </w:tblPr>
      <w:tblGrid>
        <w:gridCol w:w="12574"/>
        <w:gridCol w:w="206"/>
        <w:gridCol w:w="2268"/>
        <w:gridCol w:w="206"/>
        <w:gridCol w:w="206"/>
        <w:gridCol w:w="2268"/>
        <w:gridCol w:w="206"/>
        <w:gridCol w:w="206"/>
        <w:gridCol w:w="2268"/>
        <w:gridCol w:w="206"/>
      </w:tblGrid>
      <w:tr w:rsidR="0092466F" w:rsidRPr="0092466F" w14:paraId="587A3A2E" w14:textId="77777777" w:rsidTr="0092466F">
        <w:trPr>
          <w:jc w:val="center"/>
        </w:trPr>
        <w:tc>
          <w:tcPr>
            <w:tcW w:w="0" w:type="auto"/>
            <w:gridSpan w:val="10"/>
            <w:vAlign w:val="center"/>
            <w:hideMark/>
          </w:tcPr>
          <w:p w14:paraId="5A8FC4B5"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p>
        </w:tc>
      </w:tr>
      <w:tr w:rsidR="0092466F" w:rsidRPr="0092466F" w14:paraId="6CC38FB1" w14:textId="77777777" w:rsidTr="0092466F">
        <w:trPr>
          <w:jc w:val="center"/>
        </w:trPr>
        <w:tc>
          <w:tcPr>
            <w:tcW w:w="12575" w:type="dxa"/>
            <w:vAlign w:val="center"/>
            <w:hideMark/>
          </w:tcPr>
          <w:p w14:paraId="6416DC29"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5C090ED9"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268" w:type="dxa"/>
            <w:vAlign w:val="center"/>
            <w:hideMark/>
          </w:tcPr>
          <w:p w14:paraId="628B81A2"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1CF905C9"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185FB302"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268" w:type="dxa"/>
            <w:vAlign w:val="center"/>
            <w:hideMark/>
          </w:tcPr>
          <w:p w14:paraId="2A63160A"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36514DF5"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68287F0D"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268" w:type="dxa"/>
            <w:vAlign w:val="center"/>
            <w:hideMark/>
          </w:tcPr>
          <w:p w14:paraId="749F07C3"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13F9AF37"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4ADF6FAE" w14:textId="77777777" w:rsidTr="0092466F">
        <w:trPr>
          <w:jc w:val="center"/>
        </w:trPr>
        <w:tc>
          <w:tcPr>
            <w:tcW w:w="0" w:type="auto"/>
            <w:tcMar>
              <w:top w:w="30" w:type="dxa"/>
              <w:left w:w="30" w:type="dxa"/>
              <w:bottom w:w="30" w:type="dxa"/>
              <w:right w:w="30" w:type="dxa"/>
            </w:tcMar>
            <w:vAlign w:val="bottom"/>
            <w:hideMark/>
          </w:tcPr>
          <w:p w14:paraId="256C7AC7"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Year Ended December 31,</w:t>
            </w:r>
          </w:p>
        </w:tc>
        <w:tc>
          <w:tcPr>
            <w:tcW w:w="0" w:type="auto"/>
            <w:gridSpan w:val="2"/>
            <w:tcBorders>
              <w:bottom w:val="single" w:sz="6" w:space="0" w:color="000000"/>
            </w:tcBorders>
            <w:tcMar>
              <w:top w:w="30" w:type="dxa"/>
              <w:left w:w="30" w:type="dxa"/>
              <w:bottom w:w="30" w:type="dxa"/>
              <w:right w:w="0" w:type="dxa"/>
            </w:tcMar>
            <w:vAlign w:val="bottom"/>
            <w:hideMark/>
          </w:tcPr>
          <w:p w14:paraId="4DAEF956"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2019</w:t>
            </w:r>
          </w:p>
        </w:tc>
        <w:tc>
          <w:tcPr>
            <w:tcW w:w="0" w:type="auto"/>
            <w:tcBorders>
              <w:bottom w:val="single" w:sz="6" w:space="0" w:color="000000"/>
            </w:tcBorders>
            <w:vAlign w:val="bottom"/>
            <w:hideMark/>
          </w:tcPr>
          <w:p w14:paraId="4CA0384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399CB691"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2018</w:t>
            </w:r>
          </w:p>
        </w:tc>
        <w:tc>
          <w:tcPr>
            <w:tcW w:w="0" w:type="auto"/>
            <w:tcBorders>
              <w:bottom w:val="single" w:sz="6" w:space="0" w:color="000000"/>
            </w:tcBorders>
            <w:vAlign w:val="bottom"/>
            <w:hideMark/>
          </w:tcPr>
          <w:p w14:paraId="4C14B54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517B9ED7"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2017</w:t>
            </w:r>
          </w:p>
        </w:tc>
        <w:tc>
          <w:tcPr>
            <w:tcW w:w="0" w:type="auto"/>
            <w:tcBorders>
              <w:bottom w:val="single" w:sz="6" w:space="0" w:color="000000"/>
            </w:tcBorders>
            <w:vAlign w:val="bottom"/>
            <w:hideMark/>
          </w:tcPr>
          <w:p w14:paraId="0E897879"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3B8FDEB6" w14:textId="77777777" w:rsidTr="0092466F">
        <w:trPr>
          <w:jc w:val="center"/>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78CC491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Purchases of investments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01DD4B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3777CE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(4,704</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A006C4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tcMar>
              <w:top w:w="30" w:type="dxa"/>
              <w:left w:w="30" w:type="dxa"/>
              <w:bottom w:w="30" w:type="dxa"/>
              <w:right w:w="0" w:type="dxa"/>
            </w:tcMar>
            <w:vAlign w:val="bottom"/>
            <w:hideMark/>
          </w:tcPr>
          <w:p w14:paraId="3D4609D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2F4BCE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(7,789</w:t>
            </w:r>
          </w:p>
        </w:tc>
        <w:tc>
          <w:tcPr>
            <w:tcW w:w="0" w:type="auto"/>
            <w:shd w:val="clear" w:color="auto" w:fill="CCEEFF"/>
            <w:tcMar>
              <w:top w:w="30" w:type="dxa"/>
              <w:left w:w="0" w:type="dxa"/>
              <w:bottom w:w="30" w:type="dxa"/>
              <w:right w:w="30" w:type="dxa"/>
            </w:tcMar>
            <w:vAlign w:val="bottom"/>
            <w:hideMark/>
          </w:tcPr>
          <w:p w14:paraId="4200839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30" w:type="dxa"/>
              <w:bottom w:w="30" w:type="dxa"/>
              <w:right w:w="0" w:type="dxa"/>
            </w:tcMar>
            <w:vAlign w:val="bottom"/>
            <w:hideMark/>
          </w:tcPr>
          <w:p w14:paraId="28C4701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30C624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(17,296</w:t>
            </w:r>
          </w:p>
        </w:tc>
        <w:tc>
          <w:tcPr>
            <w:tcW w:w="0" w:type="auto"/>
            <w:shd w:val="clear" w:color="auto" w:fill="CCEEFF"/>
            <w:tcMar>
              <w:top w:w="30" w:type="dxa"/>
              <w:left w:w="0" w:type="dxa"/>
              <w:bottom w:w="30" w:type="dxa"/>
              <w:right w:w="30" w:type="dxa"/>
            </w:tcMar>
            <w:vAlign w:val="bottom"/>
            <w:hideMark/>
          </w:tcPr>
          <w:p w14:paraId="5D23A57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760E0EBA" w14:textId="77777777" w:rsidTr="0092466F">
        <w:trPr>
          <w:jc w:val="center"/>
        </w:trPr>
        <w:tc>
          <w:tcPr>
            <w:tcW w:w="0" w:type="auto"/>
            <w:tcMar>
              <w:top w:w="30" w:type="dxa"/>
              <w:left w:w="30" w:type="dxa"/>
              <w:bottom w:w="30" w:type="dxa"/>
              <w:right w:w="30" w:type="dxa"/>
            </w:tcMar>
            <w:vAlign w:val="bottom"/>
            <w:hideMark/>
          </w:tcPr>
          <w:p w14:paraId="195FB81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Proceeds from disposals of investments</w:t>
            </w:r>
          </w:p>
        </w:tc>
        <w:tc>
          <w:tcPr>
            <w:tcW w:w="0" w:type="auto"/>
            <w:gridSpan w:val="2"/>
            <w:tcMar>
              <w:top w:w="30" w:type="dxa"/>
              <w:left w:w="30" w:type="dxa"/>
              <w:bottom w:w="30" w:type="dxa"/>
              <w:right w:w="0" w:type="dxa"/>
            </w:tcMar>
            <w:vAlign w:val="bottom"/>
            <w:hideMark/>
          </w:tcPr>
          <w:p w14:paraId="0826519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6,973</w:t>
            </w:r>
          </w:p>
        </w:tc>
        <w:tc>
          <w:tcPr>
            <w:tcW w:w="0" w:type="auto"/>
            <w:vAlign w:val="bottom"/>
            <w:hideMark/>
          </w:tcPr>
          <w:p w14:paraId="4115557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A7C8BD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14,977</w:t>
            </w:r>
          </w:p>
        </w:tc>
        <w:tc>
          <w:tcPr>
            <w:tcW w:w="0" w:type="auto"/>
            <w:vAlign w:val="bottom"/>
            <w:hideMark/>
          </w:tcPr>
          <w:p w14:paraId="470EDB7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005CB2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16,694</w:t>
            </w:r>
          </w:p>
        </w:tc>
        <w:tc>
          <w:tcPr>
            <w:tcW w:w="0" w:type="auto"/>
            <w:vAlign w:val="bottom"/>
            <w:hideMark/>
          </w:tcPr>
          <w:p w14:paraId="194E9099"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26129730" w14:textId="77777777" w:rsidTr="0092466F">
        <w:trPr>
          <w:jc w:val="center"/>
        </w:trPr>
        <w:tc>
          <w:tcPr>
            <w:tcW w:w="0" w:type="auto"/>
            <w:shd w:val="clear" w:color="auto" w:fill="CCEEFF"/>
            <w:tcMar>
              <w:top w:w="30" w:type="dxa"/>
              <w:left w:w="30" w:type="dxa"/>
              <w:bottom w:w="30" w:type="dxa"/>
              <w:right w:w="30" w:type="dxa"/>
            </w:tcMar>
            <w:vAlign w:val="bottom"/>
            <w:hideMark/>
          </w:tcPr>
          <w:p w14:paraId="1457EAE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Acquisitions of businesses, equity method investments and nonmarketable</w:t>
            </w:r>
          </w:p>
          <w:p w14:paraId="0BDBB18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securities</w:t>
            </w:r>
          </w:p>
        </w:tc>
        <w:tc>
          <w:tcPr>
            <w:tcW w:w="0" w:type="auto"/>
            <w:gridSpan w:val="2"/>
            <w:shd w:val="clear" w:color="auto" w:fill="CCEEFF"/>
            <w:tcMar>
              <w:top w:w="30" w:type="dxa"/>
              <w:left w:w="30" w:type="dxa"/>
              <w:bottom w:w="30" w:type="dxa"/>
              <w:right w:w="0" w:type="dxa"/>
            </w:tcMar>
            <w:vAlign w:val="bottom"/>
            <w:hideMark/>
          </w:tcPr>
          <w:p w14:paraId="063578E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(5,542</w:t>
            </w:r>
          </w:p>
        </w:tc>
        <w:tc>
          <w:tcPr>
            <w:tcW w:w="0" w:type="auto"/>
            <w:shd w:val="clear" w:color="auto" w:fill="CCEEFF"/>
            <w:tcMar>
              <w:top w:w="30" w:type="dxa"/>
              <w:left w:w="0" w:type="dxa"/>
              <w:bottom w:w="30" w:type="dxa"/>
              <w:right w:w="30" w:type="dxa"/>
            </w:tcMar>
            <w:vAlign w:val="bottom"/>
            <w:hideMark/>
          </w:tcPr>
          <w:p w14:paraId="4C6D1ED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1145434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(1,263</w:t>
            </w:r>
          </w:p>
        </w:tc>
        <w:tc>
          <w:tcPr>
            <w:tcW w:w="0" w:type="auto"/>
            <w:shd w:val="clear" w:color="auto" w:fill="CCEEFF"/>
            <w:tcMar>
              <w:top w:w="30" w:type="dxa"/>
              <w:left w:w="0" w:type="dxa"/>
              <w:bottom w:w="30" w:type="dxa"/>
              <w:right w:w="30" w:type="dxa"/>
            </w:tcMar>
            <w:vAlign w:val="bottom"/>
            <w:hideMark/>
          </w:tcPr>
          <w:p w14:paraId="2931AE9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720497F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(3,809</w:t>
            </w:r>
          </w:p>
        </w:tc>
        <w:tc>
          <w:tcPr>
            <w:tcW w:w="0" w:type="auto"/>
            <w:shd w:val="clear" w:color="auto" w:fill="CCEEFF"/>
            <w:tcMar>
              <w:top w:w="30" w:type="dxa"/>
              <w:left w:w="0" w:type="dxa"/>
              <w:bottom w:w="30" w:type="dxa"/>
              <w:right w:w="30" w:type="dxa"/>
            </w:tcMar>
            <w:vAlign w:val="bottom"/>
            <w:hideMark/>
          </w:tcPr>
          <w:p w14:paraId="3547FF1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4B244946" w14:textId="77777777" w:rsidTr="0092466F">
        <w:trPr>
          <w:jc w:val="center"/>
        </w:trPr>
        <w:tc>
          <w:tcPr>
            <w:tcW w:w="0" w:type="auto"/>
            <w:tcMar>
              <w:top w:w="30" w:type="dxa"/>
              <w:left w:w="30" w:type="dxa"/>
              <w:bottom w:w="30" w:type="dxa"/>
              <w:right w:w="30" w:type="dxa"/>
            </w:tcMar>
            <w:vAlign w:val="bottom"/>
            <w:hideMark/>
          </w:tcPr>
          <w:p w14:paraId="323EC0E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Proceeds from disposals of businesses, equity method investments and</w:t>
            </w:r>
          </w:p>
          <w:p w14:paraId="2C7AA40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nonmarketable securities</w:t>
            </w:r>
          </w:p>
        </w:tc>
        <w:tc>
          <w:tcPr>
            <w:tcW w:w="0" w:type="auto"/>
            <w:gridSpan w:val="2"/>
            <w:tcMar>
              <w:top w:w="30" w:type="dxa"/>
              <w:left w:w="30" w:type="dxa"/>
              <w:bottom w:w="30" w:type="dxa"/>
              <w:right w:w="0" w:type="dxa"/>
            </w:tcMar>
            <w:vAlign w:val="bottom"/>
            <w:hideMark/>
          </w:tcPr>
          <w:p w14:paraId="77F25E2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429</w:t>
            </w:r>
          </w:p>
        </w:tc>
        <w:tc>
          <w:tcPr>
            <w:tcW w:w="0" w:type="auto"/>
            <w:vAlign w:val="bottom"/>
            <w:hideMark/>
          </w:tcPr>
          <w:p w14:paraId="2813DDC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D31129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1,362</w:t>
            </w:r>
          </w:p>
        </w:tc>
        <w:tc>
          <w:tcPr>
            <w:tcW w:w="0" w:type="auto"/>
            <w:vAlign w:val="bottom"/>
            <w:hideMark/>
          </w:tcPr>
          <w:p w14:paraId="7EA3BE4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AC811F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3,821</w:t>
            </w:r>
          </w:p>
        </w:tc>
        <w:tc>
          <w:tcPr>
            <w:tcW w:w="0" w:type="auto"/>
            <w:vAlign w:val="bottom"/>
            <w:hideMark/>
          </w:tcPr>
          <w:p w14:paraId="186739E2"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A792C02" w14:textId="77777777" w:rsidTr="0092466F">
        <w:trPr>
          <w:jc w:val="center"/>
        </w:trPr>
        <w:tc>
          <w:tcPr>
            <w:tcW w:w="0" w:type="auto"/>
            <w:shd w:val="clear" w:color="auto" w:fill="CCEEFF"/>
            <w:tcMar>
              <w:top w:w="30" w:type="dxa"/>
              <w:left w:w="30" w:type="dxa"/>
              <w:bottom w:w="30" w:type="dxa"/>
              <w:right w:w="30" w:type="dxa"/>
            </w:tcMar>
            <w:vAlign w:val="bottom"/>
            <w:hideMark/>
          </w:tcPr>
          <w:p w14:paraId="4A1BE8C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Purchases of property, plant and equipment</w:t>
            </w:r>
          </w:p>
        </w:tc>
        <w:tc>
          <w:tcPr>
            <w:tcW w:w="0" w:type="auto"/>
            <w:gridSpan w:val="2"/>
            <w:shd w:val="clear" w:color="auto" w:fill="CCEEFF"/>
            <w:tcMar>
              <w:top w:w="30" w:type="dxa"/>
              <w:left w:w="30" w:type="dxa"/>
              <w:bottom w:w="30" w:type="dxa"/>
              <w:right w:w="0" w:type="dxa"/>
            </w:tcMar>
            <w:vAlign w:val="bottom"/>
            <w:hideMark/>
          </w:tcPr>
          <w:p w14:paraId="2BBE1F2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(2,054</w:t>
            </w:r>
          </w:p>
        </w:tc>
        <w:tc>
          <w:tcPr>
            <w:tcW w:w="0" w:type="auto"/>
            <w:shd w:val="clear" w:color="auto" w:fill="CCEEFF"/>
            <w:tcMar>
              <w:top w:w="30" w:type="dxa"/>
              <w:left w:w="0" w:type="dxa"/>
              <w:bottom w:w="30" w:type="dxa"/>
              <w:right w:w="30" w:type="dxa"/>
            </w:tcMar>
            <w:vAlign w:val="bottom"/>
            <w:hideMark/>
          </w:tcPr>
          <w:p w14:paraId="37BD83C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7C75C2C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(1,548</w:t>
            </w:r>
          </w:p>
        </w:tc>
        <w:tc>
          <w:tcPr>
            <w:tcW w:w="0" w:type="auto"/>
            <w:shd w:val="clear" w:color="auto" w:fill="CCEEFF"/>
            <w:tcMar>
              <w:top w:w="30" w:type="dxa"/>
              <w:left w:w="0" w:type="dxa"/>
              <w:bottom w:w="30" w:type="dxa"/>
              <w:right w:w="30" w:type="dxa"/>
            </w:tcMar>
            <w:vAlign w:val="bottom"/>
            <w:hideMark/>
          </w:tcPr>
          <w:p w14:paraId="4CBF64A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6585326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(1,750</w:t>
            </w:r>
          </w:p>
        </w:tc>
        <w:tc>
          <w:tcPr>
            <w:tcW w:w="0" w:type="auto"/>
            <w:shd w:val="clear" w:color="auto" w:fill="CCEEFF"/>
            <w:tcMar>
              <w:top w:w="30" w:type="dxa"/>
              <w:left w:w="0" w:type="dxa"/>
              <w:bottom w:w="30" w:type="dxa"/>
              <w:right w:w="30" w:type="dxa"/>
            </w:tcMar>
            <w:vAlign w:val="bottom"/>
            <w:hideMark/>
          </w:tcPr>
          <w:p w14:paraId="41EBB48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45FBCE30" w14:textId="77777777" w:rsidTr="0092466F">
        <w:trPr>
          <w:jc w:val="center"/>
        </w:trPr>
        <w:tc>
          <w:tcPr>
            <w:tcW w:w="0" w:type="auto"/>
            <w:tcMar>
              <w:top w:w="30" w:type="dxa"/>
              <w:left w:w="30" w:type="dxa"/>
              <w:bottom w:w="30" w:type="dxa"/>
              <w:right w:w="30" w:type="dxa"/>
            </w:tcMar>
            <w:vAlign w:val="bottom"/>
            <w:hideMark/>
          </w:tcPr>
          <w:p w14:paraId="659A0C7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Proceeds from disposals of property, plant and equipment</w:t>
            </w:r>
          </w:p>
        </w:tc>
        <w:tc>
          <w:tcPr>
            <w:tcW w:w="0" w:type="auto"/>
            <w:gridSpan w:val="2"/>
            <w:tcMar>
              <w:top w:w="30" w:type="dxa"/>
              <w:left w:w="30" w:type="dxa"/>
              <w:bottom w:w="30" w:type="dxa"/>
              <w:right w:w="0" w:type="dxa"/>
            </w:tcMar>
            <w:vAlign w:val="bottom"/>
            <w:hideMark/>
          </w:tcPr>
          <w:p w14:paraId="61DCEC7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978</w:t>
            </w:r>
          </w:p>
        </w:tc>
        <w:tc>
          <w:tcPr>
            <w:tcW w:w="0" w:type="auto"/>
            <w:vAlign w:val="bottom"/>
            <w:hideMark/>
          </w:tcPr>
          <w:p w14:paraId="7369B7F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9C3C49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248</w:t>
            </w:r>
          </w:p>
        </w:tc>
        <w:tc>
          <w:tcPr>
            <w:tcW w:w="0" w:type="auto"/>
            <w:vAlign w:val="bottom"/>
            <w:hideMark/>
          </w:tcPr>
          <w:p w14:paraId="265AB04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02A37B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108</w:t>
            </w:r>
          </w:p>
        </w:tc>
        <w:tc>
          <w:tcPr>
            <w:tcW w:w="0" w:type="auto"/>
            <w:vAlign w:val="bottom"/>
            <w:hideMark/>
          </w:tcPr>
          <w:p w14:paraId="6EA834BB"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75394273" w14:textId="77777777" w:rsidTr="0092466F">
        <w:trPr>
          <w:jc w:val="center"/>
        </w:trPr>
        <w:tc>
          <w:tcPr>
            <w:tcW w:w="0" w:type="auto"/>
            <w:tcBorders>
              <w:bottom w:val="single" w:sz="6" w:space="0" w:color="000000"/>
            </w:tcBorders>
            <w:shd w:val="clear" w:color="auto" w:fill="CCEEFF"/>
            <w:tcMar>
              <w:top w:w="30" w:type="dxa"/>
              <w:left w:w="30" w:type="dxa"/>
              <w:bottom w:w="30" w:type="dxa"/>
              <w:right w:w="30" w:type="dxa"/>
            </w:tcMar>
            <w:vAlign w:val="bottom"/>
            <w:hideMark/>
          </w:tcPr>
          <w:p w14:paraId="6821F10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Other investing activities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927D74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(56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87BB5A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CF4E4A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(60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9F4560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D94F3F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(80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660A8D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2D745C44" w14:textId="77777777" w:rsidTr="0092466F">
        <w:trPr>
          <w:jc w:val="center"/>
        </w:trPr>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30B71E9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Net cash provided by (used in) investing activities</w:t>
            </w:r>
          </w:p>
        </w:tc>
        <w:tc>
          <w:tcPr>
            <w:tcW w:w="0" w:type="auto"/>
            <w:tcBorders>
              <w:bottom w:val="single" w:sz="12" w:space="0" w:color="000000"/>
            </w:tcBorders>
            <w:tcMar>
              <w:top w:w="30" w:type="dxa"/>
              <w:left w:w="30" w:type="dxa"/>
              <w:bottom w:w="30" w:type="dxa"/>
              <w:right w:w="0" w:type="dxa"/>
            </w:tcMar>
            <w:vAlign w:val="bottom"/>
            <w:hideMark/>
          </w:tcPr>
          <w:p w14:paraId="7C1DD84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1FFF0FE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(3,976</w:t>
            </w:r>
          </w:p>
        </w:tc>
        <w:tc>
          <w:tcPr>
            <w:tcW w:w="0" w:type="auto"/>
            <w:tcBorders>
              <w:bottom w:val="single" w:sz="12" w:space="0" w:color="000000"/>
            </w:tcBorders>
            <w:tcMar>
              <w:top w:w="30" w:type="dxa"/>
              <w:left w:w="0" w:type="dxa"/>
              <w:bottom w:w="30" w:type="dxa"/>
              <w:right w:w="30" w:type="dxa"/>
            </w:tcMar>
            <w:vAlign w:val="bottom"/>
            <w:hideMark/>
          </w:tcPr>
          <w:p w14:paraId="17130C4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tcMar>
              <w:top w:w="30" w:type="dxa"/>
              <w:left w:w="30" w:type="dxa"/>
              <w:bottom w:w="30" w:type="dxa"/>
              <w:right w:w="0" w:type="dxa"/>
            </w:tcMar>
            <w:vAlign w:val="bottom"/>
            <w:hideMark/>
          </w:tcPr>
          <w:p w14:paraId="50CAF26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14C362B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5,927</w:t>
            </w:r>
          </w:p>
        </w:tc>
        <w:tc>
          <w:tcPr>
            <w:tcW w:w="0" w:type="auto"/>
            <w:tcBorders>
              <w:bottom w:val="single" w:sz="12" w:space="0" w:color="000000"/>
            </w:tcBorders>
            <w:vAlign w:val="bottom"/>
            <w:hideMark/>
          </w:tcPr>
          <w:p w14:paraId="26AEF0E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205BBEE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7AB6A11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(2,312</w:t>
            </w:r>
          </w:p>
        </w:tc>
        <w:tc>
          <w:tcPr>
            <w:tcW w:w="0" w:type="auto"/>
            <w:tcBorders>
              <w:bottom w:val="single" w:sz="12" w:space="0" w:color="000000"/>
            </w:tcBorders>
            <w:tcMar>
              <w:top w:w="30" w:type="dxa"/>
              <w:left w:w="0" w:type="dxa"/>
              <w:bottom w:w="30" w:type="dxa"/>
              <w:right w:w="30" w:type="dxa"/>
            </w:tcMar>
            <w:vAlign w:val="bottom"/>
            <w:hideMark/>
          </w:tcPr>
          <w:p w14:paraId="4B4EEA0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bl>
    <w:p w14:paraId="64047B1C"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1AF3DC48"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58</w:t>
      </w:r>
    </w:p>
    <w:p w14:paraId="18567A58"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7CA8E3B7">
          <v:rect id="_x0000_i1084" style="width:0;height:1.5pt" o:hralign="center" o:hrstd="t" o:hrnoshade="t" o:hr="t" fillcolor="black" stroked="f"/>
        </w:pict>
      </w:r>
    </w:p>
    <w:p w14:paraId="48A040AF"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46DE54B0"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5A63B8FB"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i/>
          <w:iCs/>
          <w:color w:val="000000"/>
          <w:kern w:val="0"/>
          <w:sz w:val="20"/>
          <w:szCs w:val="20"/>
        </w:rPr>
        <w:t>Purchases of Investments and Proceeds from Disposals of Investments</w:t>
      </w:r>
    </w:p>
    <w:p w14:paraId="3EBC553E"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 xml:space="preserve">Purchases of investments and proceeds from disposals of investments resulted in net cash inflows of $2,269 million and $7,188 million in 2019 and 2018, respectively, and a net cash outflow of $602 million in 2017. The investments purchased in all three years include time deposits that had maturities greater than three months but less than one year and were classified </w:t>
      </w:r>
      <w:r w:rsidRPr="0092466F">
        <w:rPr>
          <w:rFonts w:ascii="inherit" w:eastAsia="宋体" w:hAnsi="inherit" w:cs="Times New Roman"/>
          <w:color w:val="000000"/>
          <w:kern w:val="0"/>
          <w:sz w:val="20"/>
          <w:szCs w:val="20"/>
        </w:rPr>
        <w:lastRenderedPageBreak/>
        <w:t>in the line item short-term investments in our consolidated balance sheets. The remaining activity primarily represents the purchases of, and proceeds from the disposals of, short-term investments that were made as part of the Company's overall cash management strategy as well as our insurance captive investments.</w:t>
      </w:r>
    </w:p>
    <w:p w14:paraId="5A1F001E"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i/>
          <w:iCs/>
          <w:color w:val="000000"/>
          <w:kern w:val="0"/>
          <w:sz w:val="20"/>
          <w:szCs w:val="20"/>
        </w:rPr>
        <w:t>Acquisitions of Businesses, Equity Method Investments and Nonmarketable Securities</w:t>
      </w:r>
    </w:p>
    <w:p w14:paraId="72545B82"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In 2019, the Company's acquisitions of businesses, equity method investments and nonmarketable securities totaled $5,542 million, which primarily related to the acquisitions of Costa and the remaining interest in CHI. During 2019, the Company also acquired controlling interests in bottling operations in Zambia, Kenya, and Eswatini.</w:t>
      </w:r>
    </w:p>
    <w:p w14:paraId="2947778C"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In 2018, the Company's acquisitions of businesses, equity method investments and nonmarketable securities totaled $1,263 million, which was primarily related to the acquisition of a controlling interest in the Philippine bottling operations and an equity interest in BA Sports Nutrition, LLC ("BodyArmor"). Additionally, the Company acquired additional ownership interests in the Company's franchise bottlers in the United Arab Emirates and in Oman, both of which were previously equity method investees of the Company. As a result of the additional interest acquired in the Oman bottler, we obtained a controlling interest, resulting in its consolidation. During 2018, the Company also acquired controlling interests in bottling operations in Zambia and Botswana.</w:t>
      </w:r>
    </w:p>
    <w:p w14:paraId="35C2104C"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In 2017, the Company's acquisitions of businesses, equity method investments and nonmarketable securities totaled $3,809 million, which was primarily related to the transition of ABI's controlling interest in CCBA to the Company for $3,150 million. Additionally, in conjunction with the Southwest Transaction, we obtained an equity interest in AC Bebidas. The remaining activity was primarily related to the acquisition of AdeS, a plant-based beverage business, by the Company and several of its bottling partners in Latin America, and the acquisition of the U.S. rights to the Topo Chico premium sparkling water brand from AC Bebidas, an equity method investee.</w:t>
      </w:r>
    </w:p>
    <w:p w14:paraId="70F816A9"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Refer to Note 2 of Notes to Consolidated Financial Statements for additional information related to our acquisitions during the years ended December 31, 2019, 2018 and 2017.</w:t>
      </w:r>
    </w:p>
    <w:p w14:paraId="788A568A"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i/>
          <w:iCs/>
          <w:color w:val="000000"/>
          <w:kern w:val="0"/>
          <w:sz w:val="20"/>
          <w:szCs w:val="20"/>
        </w:rPr>
        <w:t>Proceeds from Disposals of Businesses, Equity Method Investments and Nonmarketable Securities</w:t>
      </w:r>
    </w:p>
    <w:p w14:paraId="6E26E3CA"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In 2019, proceeds from disposals of businesses, equity method investments and nonmarketable securities were $429 million, primarily related to the sale of a portion of our equity method investment in Andina and the refranchising of certain of our bottling operations in India.</w:t>
      </w:r>
    </w:p>
    <w:p w14:paraId="64FDBFBB"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In 2018, proceeds from disposals of businesses, equity method investments and nonmarketable securities were $1,362 million, primarily related to the proceeds from the refranchising of our Canadian and Latin American bottling operations as well as the the sale of our equity ownership in Lindley.</w:t>
      </w:r>
    </w:p>
    <w:p w14:paraId="75B152CE"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In 2017, proceeds from disposals of businesses, equity method investments and nonmarketable securities were $3,821 million, primarily related to proceeds from the refranchising of certain bottling territories in North America and the refranchising of our China bottling operations and related cost method investment.</w:t>
      </w:r>
    </w:p>
    <w:p w14:paraId="2EC29BED"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Refer to Note 2 of Notes to Consolidated Financial Statements for additional information related to our disposals during the years ended December 31, 2019, 2018 and 2017.</w:t>
      </w:r>
    </w:p>
    <w:p w14:paraId="7AE4ACEF"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i/>
          <w:iCs/>
          <w:color w:val="000000"/>
          <w:kern w:val="0"/>
          <w:sz w:val="20"/>
          <w:szCs w:val="20"/>
        </w:rPr>
        <w:t>Purchases of Property, Plant and Equipment</w:t>
      </w:r>
    </w:p>
    <w:p w14:paraId="31CB44DC"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lastRenderedPageBreak/>
        <w:t>Purchases of property, plant and equipment for the years ended December 31, 2019, 2018 and 2017 were $2,054 million, $1,548 million and $1,750 million, respectively.</w:t>
      </w:r>
    </w:p>
    <w:p w14:paraId="5E1D8576"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2D95DC08"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59</w:t>
      </w:r>
    </w:p>
    <w:p w14:paraId="6926E26A"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7634CB7A">
          <v:rect id="_x0000_i1085" style="width:0;height:1.5pt" o:hralign="center" o:hrstd="t" o:hrnoshade="t" o:hr="t" fillcolor="black" stroked="f"/>
        </w:pict>
      </w:r>
    </w:p>
    <w:p w14:paraId="13C8EF9A"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1E9C9A6C"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78DCF2E7"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Total capital expenditures for property, plant and equipment and the percentage of such totals by operating segment and Corporate were as follows (in millions):</w:t>
      </w:r>
    </w:p>
    <w:tbl>
      <w:tblPr>
        <w:tblW w:w="20574" w:type="dxa"/>
        <w:jc w:val="center"/>
        <w:tblCellMar>
          <w:left w:w="0" w:type="dxa"/>
          <w:right w:w="0" w:type="dxa"/>
        </w:tblCellMar>
        <w:tblLook w:val="04A0" w:firstRow="1" w:lastRow="0" w:firstColumn="1" w:lastColumn="0" w:noHBand="0" w:noVBand="1"/>
      </w:tblPr>
      <w:tblGrid>
        <w:gridCol w:w="12120"/>
        <w:gridCol w:w="206"/>
        <w:gridCol w:w="2260"/>
        <w:gridCol w:w="230"/>
        <w:gridCol w:w="205"/>
        <w:gridCol w:w="206"/>
        <w:gridCol w:w="2260"/>
        <w:gridCol w:w="208"/>
        <w:gridCol w:w="205"/>
        <w:gridCol w:w="206"/>
        <w:gridCol w:w="2260"/>
        <w:gridCol w:w="208"/>
      </w:tblGrid>
      <w:tr w:rsidR="0092466F" w:rsidRPr="0092466F" w14:paraId="1EE49FC9" w14:textId="77777777" w:rsidTr="0092466F">
        <w:trPr>
          <w:jc w:val="center"/>
        </w:trPr>
        <w:tc>
          <w:tcPr>
            <w:tcW w:w="0" w:type="auto"/>
            <w:gridSpan w:val="12"/>
            <w:vAlign w:val="center"/>
            <w:hideMark/>
          </w:tcPr>
          <w:p w14:paraId="4F5F87AC"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p>
        </w:tc>
      </w:tr>
      <w:tr w:rsidR="0092466F" w:rsidRPr="0092466F" w14:paraId="32479C39" w14:textId="77777777" w:rsidTr="0092466F">
        <w:trPr>
          <w:jc w:val="center"/>
        </w:trPr>
        <w:tc>
          <w:tcPr>
            <w:tcW w:w="12123" w:type="dxa"/>
            <w:vAlign w:val="center"/>
            <w:hideMark/>
          </w:tcPr>
          <w:p w14:paraId="43D2B4BE"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056CA4E2"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260" w:type="dxa"/>
            <w:vAlign w:val="center"/>
            <w:hideMark/>
          </w:tcPr>
          <w:p w14:paraId="33FE2CFF"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30" w:type="dxa"/>
            <w:vAlign w:val="center"/>
            <w:hideMark/>
          </w:tcPr>
          <w:p w14:paraId="391103A3"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 w:type="dxa"/>
            <w:vAlign w:val="center"/>
            <w:hideMark/>
          </w:tcPr>
          <w:p w14:paraId="5CC54540"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16FE9B91"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260" w:type="dxa"/>
            <w:vAlign w:val="center"/>
            <w:hideMark/>
          </w:tcPr>
          <w:p w14:paraId="40A2D20F"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41614EC2"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 w:type="dxa"/>
            <w:vAlign w:val="center"/>
            <w:hideMark/>
          </w:tcPr>
          <w:p w14:paraId="4D1742FD"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1071CDF0"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260" w:type="dxa"/>
            <w:vAlign w:val="center"/>
            <w:hideMark/>
          </w:tcPr>
          <w:p w14:paraId="78F6247C"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7" w:type="dxa"/>
            <w:vAlign w:val="center"/>
            <w:hideMark/>
          </w:tcPr>
          <w:p w14:paraId="15E2A103"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0F480F5E" w14:textId="77777777" w:rsidTr="0092466F">
        <w:trPr>
          <w:jc w:val="center"/>
        </w:trPr>
        <w:tc>
          <w:tcPr>
            <w:tcW w:w="0" w:type="auto"/>
            <w:tcMar>
              <w:top w:w="30" w:type="dxa"/>
              <w:left w:w="30" w:type="dxa"/>
              <w:bottom w:w="30" w:type="dxa"/>
              <w:right w:w="30" w:type="dxa"/>
            </w:tcMar>
            <w:vAlign w:val="bottom"/>
            <w:hideMark/>
          </w:tcPr>
          <w:p w14:paraId="00411007"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Year Ended December 31,</w:t>
            </w:r>
          </w:p>
        </w:tc>
        <w:tc>
          <w:tcPr>
            <w:tcW w:w="0" w:type="auto"/>
            <w:gridSpan w:val="2"/>
            <w:tcBorders>
              <w:bottom w:val="single" w:sz="6" w:space="0" w:color="000000"/>
            </w:tcBorders>
            <w:tcMar>
              <w:top w:w="30" w:type="dxa"/>
              <w:left w:w="30" w:type="dxa"/>
              <w:bottom w:w="30" w:type="dxa"/>
              <w:right w:w="0" w:type="dxa"/>
            </w:tcMar>
            <w:vAlign w:val="bottom"/>
            <w:hideMark/>
          </w:tcPr>
          <w:p w14:paraId="5B107D6F"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2019</w:t>
            </w:r>
          </w:p>
        </w:tc>
        <w:tc>
          <w:tcPr>
            <w:tcW w:w="0" w:type="auto"/>
            <w:tcBorders>
              <w:bottom w:val="single" w:sz="6" w:space="0" w:color="000000"/>
            </w:tcBorders>
            <w:vAlign w:val="bottom"/>
            <w:hideMark/>
          </w:tcPr>
          <w:p w14:paraId="22A9019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48ADCB4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E5D2895"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2018</w:t>
            </w:r>
          </w:p>
        </w:tc>
        <w:tc>
          <w:tcPr>
            <w:tcW w:w="0" w:type="auto"/>
            <w:tcBorders>
              <w:bottom w:val="single" w:sz="6" w:space="0" w:color="000000"/>
            </w:tcBorders>
            <w:vAlign w:val="bottom"/>
            <w:hideMark/>
          </w:tcPr>
          <w:p w14:paraId="66EAAD4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54064BC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0958947"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2017</w:t>
            </w:r>
          </w:p>
        </w:tc>
        <w:tc>
          <w:tcPr>
            <w:tcW w:w="0" w:type="auto"/>
            <w:tcBorders>
              <w:bottom w:val="single" w:sz="6" w:space="0" w:color="000000"/>
            </w:tcBorders>
            <w:vAlign w:val="bottom"/>
            <w:hideMark/>
          </w:tcPr>
          <w:p w14:paraId="53C031EC"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648BAF21" w14:textId="77777777" w:rsidTr="0092466F">
        <w:trPr>
          <w:jc w:val="center"/>
        </w:trPr>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5A823A7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Capital expenditures</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1093B8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6A3E47A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2,054</w:t>
            </w:r>
          </w:p>
        </w:tc>
        <w:tc>
          <w:tcPr>
            <w:tcW w:w="0" w:type="auto"/>
            <w:tcBorders>
              <w:top w:val="single" w:sz="6" w:space="0" w:color="000000"/>
              <w:bottom w:val="single" w:sz="6" w:space="0" w:color="000000"/>
            </w:tcBorders>
            <w:shd w:val="clear" w:color="auto" w:fill="CCEEFF"/>
            <w:vAlign w:val="bottom"/>
            <w:hideMark/>
          </w:tcPr>
          <w:p w14:paraId="725054D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0ED3C7A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D9E00F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6198EF2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1,548</w:t>
            </w:r>
          </w:p>
        </w:tc>
        <w:tc>
          <w:tcPr>
            <w:tcW w:w="0" w:type="auto"/>
            <w:tcBorders>
              <w:top w:val="single" w:sz="6" w:space="0" w:color="000000"/>
              <w:bottom w:val="single" w:sz="6" w:space="0" w:color="000000"/>
            </w:tcBorders>
            <w:shd w:val="clear" w:color="auto" w:fill="CCEEFF"/>
            <w:vAlign w:val="bottom"/>
            <w:hideMark/>
          </w:tcPr>
          <w:p w14:paraId="431AC3B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74D23D0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07D478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212E199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1,750</w:t>
            </w:r>
          </w:p>
        </w:tc>
        <w:tc>
          <w:tcPr>
            <w:tcW w:w="0" w:type="auto"/>
            <w:tcBorders>
              <w:top w:val="single" w:sz="6" w:space="0" w:color="000000"/>
              <w:bottom w:val="single" w:sz="6" w:space="0" w:color="000000"/>
            </w:tcBorders>
            <w:shd w:val="clear" w:color="auto" w:fill="CCEEFF"/>
            <w:vAlign w:val="bottom"/>
            <w:hideMark/>
          </w:tcPr>
          <w:p w14:paraId="00980F32"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1271EBEC" w14:textId="77777777" w:rsidTr="0092466F">
        <w:trPr>
          <w:jc w:val="center"/>
        </w:trPr>
        <w:tc>
          <w:tcPr>
            <w:tcW w:w="0" w:type="auto"/>
            <w:tcMar>
              <w:top w:w="30" w:type="dxa"/>
              <w:left w:w="30" w:type="dxa"/>
              <w:bottom w:w="30" w:type="dxa"/>
              <w:right w:w="30" w:type="dxa"/>
            </w:tcMar>
            <w:vAlign w:val="bottom"/>
            <w:hideMark/>
          </w:tcPr>
          <w:p w14:paraId="5DCA672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Europe, Middle East &amp; Africa</w:t>
            </w:r>
          </w:p>
        </w:tc>
        <w:tc>
          <w:tcPr>
            <w:tcW w:w="0" w:type="auto"/>
            <w:gridSpan w:val="2"/>
            <w:tcBorders>
              <w:top w:val="single" w:sz="6" w:space="0" w:color="000000"/>
            </w:tcBorders>
            <w:tcMar>
              <w:top w:w="30" w:type="dxa"/>
              <w:left w:w="30" w:type="dxa"/>
              <w:bottom w:w="30" w:type="dxa"/>
              <w:right w:w="0" w:type="dxa"/>
            </w:tcMar>
            <w:vAlign w:val="bottom"/>
            <w:hideMark/>
          </w:tcPr>
          <w:p w14:paraId="38E3D9C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5.2</w:t>
            </w:r>
          </w:p>
        </w:tc>
        <w:tc>
          <w:tcPr>
            <w:tcW w:w="0" w:type="auto"/>
            <w:tcBorders>
              <w:top w:val="single" w:sz="6" w:space="0" w:color="000000"/>
            </w:tcBorders>
            <w:tcMar>
              <w:top w:w="30" w:type="dxa"/>
              <w:left w:w="0" w:type="dxa"/>
              <w:bottom w:w="30" w:type="dxa"/>
              <w:right w:w="30" w:type="dxa"/>
            </w:tcMar>
            <w:vAlign w:val="bottom"/>
            <w:hideMark/>
          </w:tcPr>
          <w:p w14:paraId="18273B6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Mar>
              <w:top w:w="30" w:type="dxa"/>
              <w:left w:w="30" w:type="dxa"/>
              <w:bottom w:w="30" w:type="dxa"/>
              <w:right w:w="30" w:type="dxa"/>
            </w:tcMar>
            <w:vAlign w:val="bottom"/>
            <w:hideMark/>
          </w:tcPr>
          <w:p w14:paraId="341EC58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B8C56C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4.3</w:t>
            </w:r>
          </w:p>
        </w:tc>
        <w:tc>
          <w:tcPr>
            <w:tcW w:w="0" w:type="auto"/>
            <w:tcBorders>
              <w:top w:val="single" w:sz="6" w:space="0" w:color="000000"/>
            </w:tcBorders>
            <w:tcMar>
              <w:top w:w="30" w:type="dxa"/>
              <w:left w:w="0" w:type="dxa"/>
              <w:bottom w:w="30" w:type="dxa"/>
              <w:right w:w="30" w:type="dxa"/>
            </w:tcMar>
            <w:vAlign w:val="bottom"/>
            <w:hideMark/>
          </w:tcPr>
          <w:p w14:paraId="71E9295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8E3D8C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80032F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4.4</w:t>
            </w:r>
          </w:p>
        </w:tc>
        <w:tc>
          <w:tcPr>
            <w:tcW w:w="0" w:type="auto"/>
            <w:tcMar>
              <w:top w:w="30" w:type="dxa"/>
              <w:left w:w="0" w:type="dxa"/>
              <w:bottom w:w="30" w:type="dxa"/>
              <w:right w:w="30" w:type="dxa"/>
            </w:tcMar>
            <w:vAlign w:val="bottom"/>
            <w:hideMark/>
          </w:tcPr>
          <w:p w14:paraId="3AB0246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23BE2C9A" w14:textId="77777777" w:rsidTr="0092466F">
        <w:trPr>
          <w:jc w:val="center"/>
        </w:trPr>
        <w:tc>
          <w:tcPr>
            <w:tcW w:w="0" w:type="auto"/>
            <w:shd w:val="clear" w:color="auto" w:fill="CCEEFF"/>
            <w:tcMar>
              <w:top w:w="30" w:type="dxa"/>
              <w:left w:w="30" w:type="dxa"/>
              <w:bottom w:w="30" w:type="dxa"/>
              <w:right w:w="30" w:type="dxa"/>
            </w:tcMar>
            <w:vAlign w:val="bottom"/>
            <w:hideMark/>
          </w:tcPr>
          <w:p w14:paraId="3774886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Latin America</w:t>
            </w:r>
          </w:p>
        </w:tc>
        <w:tc>
          <w:tcPr>
            <w:tcW w:w="0" w:type="auto"/>
            <w:gridSpan w:val="2"/>
            <w:shd w:val="clear" w:color="auto" w:fill="CCEEFF"/>
            <w:tcMar>
              <w:top w:w="30" w:type="dxa"/>
              <w:left w:w="30" w:type="dxa"/>
              <w:bottom w:w="30" w:type="dxa"/>
              <w:right w:w="0" w:type="dxa"/>
            </w:tcMar>
            <w:vAlign w:val="bottom"/>
            <w:hideMark/>
          </w:tcPr>
          <w:p w14:paraId="0CA20F8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6.8</w:t>
            </w:r>
          </w:p>
        </w:tc>
        <w:tc>
          <w:tcPr>
            <w:tcW w:w="0" w:type="auto"/>
            <w:shd w:val="clear" w:color="auto" w:fill="CCEEFF"/>
            <w:vAlign w:val="bottom"/>
            <w:hideMark/>
          </w:tcPr>
          <w:p w14:paraId="403A1FF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0E8CE2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E3960F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5.8</w:t>
            </w:r>
          </w:p>
        </w:tc>
        <w:tc>
          <w:tcPr>
            <w:tcW w:w="0" w:type="auto"/>
            <w:shd w:val="clear" w:color="auto" w:fill="CCEEFF"/>
            <w:vAlign w:val="bottom"/>
            <w:hideMark/>
          </w:tcPr>
          <w:p w14:paraId="0A49E9C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09A4F6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AE539F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3.1</w:t>
            </w:r>
          </w:p>
        </w:tc>
        <w:tc>
          <w:tcPr>
            <w:tcW w:w="0" w:type="auto"/>
            <w:shd w:val="clear" w:color="auto" w:fill="CCEEFF"/>
            <w:vAlign w:val="bottom"/>
            <w:hideMark/>
          </w:tcPr>
          <w:p w14:paraId="56EED715"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9D281BF" w14:textId="77777777" w:rsidTr="0092466F">
        <w:trPr>
          <w:jc w:val="center"/>
        </w:trPr>
        <w:tc>
          <w:tcPr>
            <w:tcW w:w="0" w:type="auto"/>
            <w:tcMar>
              <w:top w:w="30" w:type="dxa"/>
              <w:left w:w="30" w:type="dxa"/>
              <w:bottom w:w="30" w:type="dxa"/>
              <w:right w:w="30" w:type="dxa"/>
            </w:tcMar>
            <w:vAlign w:val="bottom"/>
            <w:hideMark/>
          </w:tcPr>
          <w:p w14:paraId="51C1DFF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North America</w:t>
            </w:r>
          </w:p>
        </w:tc>
        <w:tc>
          <w:tcPr>
            <w:tcW w:w="0" w:type="auto"/>
            <w:gridSpan w:val="2"/>
            <w:tcMar>
              <w:top w:w="30" w:type="dxa"/>
              <w:left w:w="30" w:type="dxa"/>
              <w:bottom w:w="30" w:type="dxa"/>
              <w:right w:w="0" w:type="dxa"/>
            </w:tcMar>
            <w:vAlign w:val="bottom"/>
            <w:hideMark/>
          </w:tcPr>
          <w:p w14:paraId="15BA06A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19.1</w:t>
            </w:r>
          </w:p>
        </w:tc>
        <w:tc>
          <w:tcPr>
            <w:tcW w:w="0" w:type="auto"/>
            <w:vAlign w:val="bottom"/>
            <w:hideMark/>
          </w:tcPr>
          <w:p w14:paraId="1C9D510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39C9F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605D57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27.7</w:t>
            </w:r>
          </w:p>
        </w:tc>
        <w:tc>
          <w:tcPr>
            <w:tcW w:w="0" w:type="auto"/>
            <w:vAlign w:val="bottom"/>
            <w:hideMark/>
          </w:tcPr>
          <w:p w14:paraId="58DAC35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84D8B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27AC4D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30.9</w:t>
            </w:r>
          </w:p>
        </w:tc>
        <w:tc>
          <w:tcPr>
            <w:tcW w:w="0" w:type="auto"/>
            <w:vAlign w:val="bottom"/>
            <w:hideMark/>
          </w:tcPr>
          <w:p w14:paraId="0ADE3637"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1E23C1C8" w14:textId="77777777" w:rsidTr="0092466F">
        <w:trPr>
          <w:jc w:val="center"/>
        </w:trPr>
        <w:tc>
          <w:tcPr>
            <w:tcW w:w="0" w:type="auto"/>
            <w:shd w:val="clear" w:color="auto" w:fill="CCEEFF"/>
            <w:tcMar>
              <w:top w:w="30" w:type="dxa"/>
              <w:left w:w="30" w:type="dxa"/>
              <w:bottom w:w="30" w:type="dxa"/>
              <w:right w:w="30" w:type="dxa"/>
            </w:tcMar>
            <w:vAlign w:val="bottom"/>
            <w:hideMark/>
          </w:tcPr>
          <w:p w14:paraId="6BC844D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Asia Pacific</w:t>
            </w:r>
          </w:p>
        </w:tc>
        <w:tc>
          <w:tcPr>
            <w:tcW w:w="0" w:type="auto"/>
            <w:gridSpan w:val="2"/>
            <w:shd w:val="clear" w:color="auto" w:fill="CCEEFF"/>
            <w:tcMar>
              <w:top w:w="30" w:type="dxa"/>
              <w:left w:w="30" w:type="dxa"/>
              <w:bottom w:w="30" w:type="dxa"/>
              <w:right w:w="0" w:type="dxa"/>
            </w:tcMar>
            <w:vAlign w:val="bottom"/>
            <w:hideMark/>
          </w:tcPr>
          <w:p w14:paraId="7D05DEB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2.3</w:t>
            </w:r>
          </w:p>
        </w:tc>
        <w:tc>
          <w:tcPr>
            <w:tcW w:w="0" w:type="auto"/>
            <w:shd w:val="clear" w:color="auto" w:fill="CCEEFF"/>
            <w:vAlign w:val="bottom"/>
            <w:hideMark/>
          </w:tcPr>
          <w:p w14:paraId="653F1BE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11F4B8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8A0901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2.0</w:t>
            </w:r>
          </w:p>
        </w:tc>
        <w:tc>
          <w:tcPr>
            <w:tcW w:w="0" w:type="auto"/>
            <w:shd w:val="clear" w:color="auto" w:fill="CCEEFF"/>
            <w:vAlign w:val="bottom"/>
            <w:hideMark/>
          </w:tcPr>
          <w:p w14:paraId="72C4C8B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2546F0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C33CD2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2.9</w:t>
            </w:r>
          </w:p>
        </w:tc>
        <w:tc>
          <w:tcPr>
            <w:tcW w:w="0" w:type="auto"/>
            <w:shd w:val="clear" w:color="auto" w:fill="CCEEFF"/>
            <w:vAlign w:val="bottom"/>
            <w:hideMark/>
          </w:tcPr>
          <w:p w14:paraId="6A537105"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ACFF9F8" w14:textId="77777777" w:rsidTr="0092466F">
        <w:trPr>
          <w:jc w:val="center"/>
        </w:trPr>
        <w:tc>
          <w:tcPr>
            <w:tcW w:w="0" w:type="auto"/>
            <w:tcMar>
              <w:top w:w="30" w:type="dxa"/>
              <w:left w:w="30" w:type="dxa"/>
              <w:bottom w:w="30" w:type="dxa"/>
              <w:right w:w="30" w:type="dxa"/>
            </w:tcMar>
            <w:vAlign w:val="bottom"/>
            <w:hideMark/>
          </w:tcPr>
          <w:p w14:paraId="5CCDDDE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Global Ventures</w:t>
            </w:r>
          </w:p>
        </w:tc>
        <w:tc>
          <w:tcPr>
            <w:tcW w:w="0" w:type="auto"/>
            <w:gridSpan w:val="2"/>
            <w:tcMar>
              <w:top w:w="30" w:type="dxa"/>
              <w:left w:w="30" w:type="dxa"/>
              <w:bottom w:w="30" w:type="dxa"/>
              <w:right w:w="0" w:type="dxa"/>
            </w:tcMar>
            <w:vAlign w:val="bottom"/>
            <w:hideMark/>
          </w:tcPr>
          <w:p w14:paraId="60C62B3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10.2</w:t>
            </w:r>
          </w:p>
        </w:tc>
        <w:tc>
          <w:tcPr>
            <w:tcW w:w="0" w:type="auto"/>
            <w:vAlign w:val="bottom"/>
            <w:hideMark/>
          </w:tcPr>
          <w:p w14:paraId="2D74264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ED816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18B3AA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0.7</w:t>
            </w:r>
          </w:p>
        </w:tc>
        <w:tc>
          <w:tcPr>
            <w:tcW w:w="0" w:type="auto"/>
            <w:vAlign w:val="bottom"/>
            <w:hideMark/>
          </w:tcPr>
          <w:p w14:paraId="1556869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75375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2D946E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0.2</w:t>
            </w:r>
          </w:p>
        </w:tc>
        <w:tc>
          <w:tcPr>
            <w:tcW w:w="0" w:type="auto"/>
            <w:vAlign w:val="bottom"/>
            <w:hideMark/>
          </w:tcPr>
          <w:p w14:paraId="548198CE"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493A044B" w14:textId="77777777" w:rsidTr="0092466F">
        <w:trPr>
          <w:jc w:val="center"/>
        </w:trPr>
        <w:tc>
          <w:tcPr>
            <w:tcW w:w="0" w:type="auto"/>
            <w:shd w:val="clear" w:color="auto" w:fill="CCEEFF"/>
            <w:tcMar>
              <w:top w:w="30" w:type="dxa"/>
              <w:left w:w="30" w:type="dxa"/>
              <w:bottom w:w="30" w:type="dxa"/>
              <w:right w:w="30" w:type="dxa"/>
            </w:tcMar>
            <w:vAlign w:val="bottom"/>
            <w:hideMark/>
          </w:tcPr>
          <w:p w14:paraId="67B55E7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Bottling Investments</w:t>
            </w:r>
          </w:p>
        </w:tc>
        <w:tc>
          <w:tcPr>
            <w:tcW w:w="0" w:type="auto"/>
            <w:gridSpan w:val="2"/>
            <w:shd w:val="clear" w:color="auto" w:fill="CCEEFF"/>
            <w:tcMar>
              <w:top w:w="30" w:type="dxa"/>
              <w:left w:w="30" w:type="dxa"/>
              <w:bottom w:w="30" w:type="dxa"/>
              <w:right w:w="0" w:type="dxa"/>
            </w:tcMar>
            <w:vAlign w:val="bottom"/>
            <w:hideMark/>
          </w:tcPr>
          <w:p w14:paraId="33F6882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40.7</w:t>
            </w:r>
          </w:p>
        </w:tc>
        <w:tc>
          <w:tcPr>
            <w:tcW w:w="0" w:type="auto"/>
            <w:shd w:val="clear" w:color="auto" w:fill="CCEEFF"/>
            <w:vAlign w:val="bottom"/>
            <w:hideMark/>
          </w:tcPr>
          <w:p w14:paraId="13D1F02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7F5B8B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8BB399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33.4</w:t>
            </w:r>
          </w:p>
        </w:tc>
        <w:tc>
          <w:tcPr>
            <w:tcW w:w="0" w:type="auto"/>
            <w:shd w:val="clear" w:color="auto" w:fill="CCEEFF"/>
            <w:vAlign w:val="bottom"/>
            <w:hideMark/>
          </w:tcPr>
          <w:p w14:paraId="319C2C7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61D0C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6943BE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42.1</w:t>
            </w:r>
          </w:p>
        </w:tc>
        <w:tc>
          <w:tcPr>
            <w:tcW w:w="0" w:type="auto"/>
            <w:shd w:val="clear" w:color="auto" w:fill="CCEEFF"/>
            <w:vAlign w:val="bottom"/>
            <w:hideMark/>
          </w:tcPr>
          <w:p w14:paraId="2FCC3C82"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EF35B53" w14:textId="77777777" w:rsidTr="0092466F">
        <w:trPr>
          <w:jc w:val="center"/>
        </w:trPr>
        <w:tc>
          <w:tcPr>
            <w:tcW w:w="0" w:type="auto"/>
            <w:tcBorders>
              <w:bottom w:val="single" w:sz="12" w:space="0" w:color="000000"/>
            </w:tcBorders>
            <w:tcMar>
              <w:top w:w="30" w:type="dxa"/>
              <w:left w:w="30" w:type="dxa"/>
              <w:bottom w:w="30" w:type="dxa"/>
              <w:right w:w="30" w:type="dxa"/>
            </w:tcMar>
            <w:vAlign w:val="bottom"/>
            <w:hideMark/>
          </w:tcPr>
          <w:p w14:paraId="51C38C8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Corporate</w:t>
            </w:r>
          </w:p>
        </w:tc>
        <w:tc>
          <w:tcPr>
            <w:tcW w:w="0" w:type="auto"/>
            <w:gridSpan w:val="2"/>
            <w:tcBorders>
              <w:bottom w:val="single" w:sz="12" w:space="0" w:color="000000"/>
            </w:tcBorders>
            <w:tcMar>
              <w:top w:w="30" w:type="dxa"/>
              <w:left w:w="30" w:type="dxa"/>
              <w:bottom w:w="30" w:type="dxa"/>
              <w:right w:w="0" w:type="dxa"/>
            </w:tcMar>
            <w:vAlign w:val="bottom"/>
            <w:hideMark/>
          </w:tcPr>
          <w:p w14:paraId="55F23A3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15.7</w:t>
            </w:r>
          </w:p>
        </w:tc>
        <w:tc>
          <w:tcPr>
            <w:tcW w:w="0" w:type="auto"/>
            <w:tcBorders>
              <w:bottom w:val="single" w:sz="12" w:space="0" w:color="000000"/>
            </w:tcBorders>
            <w:vAlign w:val="bottom"/>
            <w:hideMark/>
          </w:tcPr>
          <w:p w14:paraId="48AFDB1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30" w:type="dxa"/>
            </w:tcMar>
            <w:vAlign w:val="bottom"/>
            <w:hideMark/>
          </w:tcPr>
          <w:p w14:paraId="1D7416E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12" w:space="0" w:color="000000"/>
            </w:tcBorders>
            <w:tcMar>
              <w:top w:w="30" w:type="dxa"/>
              <w:left w:w="30" w:type="dxa"/>
              <w:bottom w:w="30" w:type="dxa"/>
              <w:right w:w="0" w:type="dxa"/>
            </w:tcMar>
            <w:vAlign w:val="bottom"/>
            <w:hideMark/>
          </w:tcPr>
          <w:p w14:paraId="099EB1A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26.1</w:t>
            </w:r>
          </w:p>
        </w:tc>
        <w:tc>
          <w:tcPr>
            <w:tcW w:w="0" w:type="auto"/>
            <w:tcBorders>
              <w:bottom w:val="single" w:sz="12" w:space="0" w:color="000000"/>
            </w:tcBorders>
            <w:vAlign w:val="bottom"/>
            <w:hideMark/>
          </w:tcPr>
          <w:p w14:paraId="2812D79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30" w:type="dxa"/>
            </w:tcMar>
            <w:vAlign w:val="bottom"/>
            <w:hideMark/>
          </w:tcPr>
          <w:p w14:paraId="75E5C05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12" w:space="0" w:color="000000"/>
            </w:tcBorders>
            <w:tcMar>
              <w:top w:w="30" w:type="dxa"/>
              <w:left w:w="30" w:type="dxa"/>
              <w:bottom w:w="30" w:type="dxa"/>
              <w:right w:w="0" w:type="dxa"/>
            </w:tcMar>
            <w:vAlign w:val="bottom"/>
            <w:hideMark/>
          </w:tcPr>
          <w:p w14:paraId="0A1035C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16.4</w:t>
            </w:r>
          </w:p>
        </w:tc>
        <w:tc>
          <w:tcPr>
            <w:tcW w:w="0" w:type="auto"/>
            <w:tcBorders>
              <w:bottom w:val="single" w:sz="12" w:space="0" w:color="000000"/>
            </w:tcBorders>
            <w:vAlign w:val="bottom"/>
            <w:hideMark/>
          </w:tcPr>
          <w:p w14:paraId="2AEADB7F" w14:textId="77777777" w:rsidR="0092466F" w:rsidRPr="0092466F" w:rsidRDefault="0092466F" w:rsidP="0092466F">
            <w:pPr>
              <w:widowControl/>
              <w:jc w:val="left"/>
              <w:rPr>
                <w:rFonts w:ascii="Times New Roman" w:eastAsia="宋体" w:hAnsi="Times New Roman" w:cs="Times New Roman"/>
                <w:kern w:val="0"/>
                <w:sz w:val="20"/>
                <w:szCs w:val="20"/>
              </w:rPr>
            </w:pPr>
          </w:p>
        </w:tc>
      </w:tr>
    </w:tbl>
    <w:p w14:paraId="29033DDE"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We expect our full year 2020 capital expenditures to be approximately $2.0 billion.</w:t>
      </w:r>
    </w:p>
    <w:p w14:paraId="7C6948C2"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i/>
          <w:iCs/>
          <w:color w:val="000000"/>
          <w:kern w:val="0"/>
          <w:sz w:val="20"/>
          <w:szCs w:val="20"/>
        </w:rPr>
        <w:t>Cash Flows from Financing Activities</w:t>
      </w:r>
    </w:p>
    <w:p w14:paraId="6E1935E2"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Net cash provided by (used in) financing activities is summarized as follows (in millions):</w:t>
      </w:r>
    </w:p>
    <w:tbl>
      <w:tblPr>
        <w:tblW w:w="20574" w:type="dxa"/>
        <w:jc w:val="center"/>
        <w:tblCellMar>
          <w:left w:w="0" w:type="dxa"/>
          <w:right w:w="0" w:type="dxa"/>
        </w:tblCellMar>
        <w:tblLook w:val="04A0" w:firstRow="1" w:lastRow="0" w:firstColumn="1" w:lastColumn="0" w:noHBand="0" w:noVBand="1"/>
      </w:tblPr>
      <w:tblGrid>
        <w:gridCol w:w="12137"/>
        <w:gridCol w:w="206"/>
        <w:gridCol w:w="2263"/>
        <w:gridCol w:w="206"/>
        <w:gridCol w:w="206"/>
        <w:gridCol w:w="206"/>
        <w:gridCol w:w="2263"/>
        <w:gridCol w:w="206"/>
        <w:gridCol w:w="206"/>
        <w:gridCol w:w="206"/>
        <w:gridCol w:w="2263"/>
        <w:gridCol w:w="206"/>
      </w:tblGrid>
      <w:tr w:rsidR="0092466F" w:rsidRPr="0092466F" w14:paraId="04307C70" w14:textId="77777777" w:rsidTr="0092466F">
        <w:trPr>
          <w:jc w:val="center"/>
        </w:trPr>
        <w:tc>
          <w:tcPr>
            <w:tcW w:w="0" w:type="auto"/>
            <w:gridSpan w:val="12"/>
            <w:vAlign w:val="center"/>
            <w:hideMark/>
          </w:tcPr>
          <w:p w14:paraId="5834FF3C"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p>
        </w:tc>
      </w:tr>
      <w:tr w:rsidR="0092466F" w:rsidRPr="0092466F" w14:paraId="5AAC2E55" w14:textId="77777777" w:rsidTr="0092466F">
        <w:trPr>
          <w:jc w:val="center"/>
        </w:trPr>
        <w:tc>
          <w:tcPr>
            <w:tcW w:w="12139" w:type="dxa"/>
            <w:vAlign w:val="center"/>
            <w:hideMark/>
          </w:tcPr>
          <w:p w14:paraId="53228DC8"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6FA61B3A"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263" w:type="dxa"/>
            <w:vAlign w:val="center"/>
            <w:hideMark/>
          </w:tcPr>
          <w:p w14:paraId="526F7DA6"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1A3433A1"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5FAD77A9"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1CD475DF"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263" w:type="dxa"/>
            <w:vAlign w:val="center"/>
            <w:hideMark/>
          </w:tcPr>
          <w:p w14:paraId="1DBABFEF"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2061F816"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697729AC"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1B86A8D8"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263" w:type="dxa"/>
            <w:vAlign w:val="center"/>
            <w:hideMark/>
          </w:tcPr>
          <w:p w14:paraId="18081587"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092E9238"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475315CF" w14:textId="77777777" w:rsidTr="0092466F">
        <w:trPr>
          <w:jc w:val="center"/>
        </w:trPr>
        <w:tc>
          <w:tcPr>
            <w:tcW w:w="0" w:type="auto"/>
            <w:tcMar>
              <w:top w:w="30" w:type="dxa"/>
              <w:left w:w="30" w:type="dxa"/>
              <w:bottom w:w="30" w:type="dxa"/>
              <w:right w:w="30" w:type="dxa"/>
            </w:tcMar>
            <w:vAlign w:val="bottom"/>
            <w:hideMark/>
          </w:tcPr>
          <w:p w14:paraId="1A7A515E"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Year Ended December 31,</w:t>
            </w:r>
          </w:p>
        </w:tc>
        <w:tc>
          <w:tcPr>
            <w:tcW w:w="0" w:type="auto"/>
            <w:gridSpan w:val="2"/>
            <w:tcBorders>
              <w:bottom w:val="single" w:sz="6" w:space="0" w:color="000000"/>
            </w:tcBorders>
            <w:tcMar>
              <w:top w:w="30" w:type="dxa"/>
              <w:left w:w="30" w:type="dxa"/>
              <w:bottom w:w="30" w:type="dxa"/>
              <w:right w:w="0" w:type="dxa"/>
            </w:tcMar>
            <w:vAlign w:val="bottom"/>
            <w:hideMark/>
          </w:tcPr>
          <w:p w14:paraId="6190387F"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2019</w:t>
            </w:r>
          </w:p>
        </w:tc>
        <w:tc>
          <w:tcPr>
            <w:tcW w:w="0" w:type="auto"/>
            <w:tcBorders>
              <w:bottom w:val="single" w:sz="6" w:space="0" w:color="000000"/>
            </w:tcBorders>
            <w:vAlign w:val="bottom"/>
            <w:hideMark/>
          </w:tcPr>
          <w:p w14:paraId="74D4469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0EA3E7C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0FF21F2"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2018</w:t>
            </w:r>
          </w:p>
        </w:tc>
        <w:tc>
          <w:tcPr>
            <w:tcW w:w="0" w:type="auto"/>
            <w:tcBorders>
              <w:bottom w:val="single" w:sz="6" w:space="0" w:color="000000"/>
            </w:tcBorders>
            <w:vAlign w:val="bottom"/>
            <w:hideMark/>
          </w:tcPr>
          <w:p w14:paraId="16C60F4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4745639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C09C223"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2017</w:t>
            </w:r>
          </w:p>
        </w:tc>
        <w:tc>
          <w:tcPr>
            <w:tcW w:w="0" w:type="auto"/>
            <w:tcBorders>
              <w:bottom w:val="single" w:sz="6" w:space="0" w:color="000000"/>
            </w:tcBorders>
            <w:vAlign w:val="bottom"/>
            <w:hideMark/>
          </w:tcPr>
          <w:p w14:paraId="2D699A59"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781DFFE" w14:textId="77777777" w:rsidTr="0092466F">
        <w:trPr>
          <w:jc w:val="center"/>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597878F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Issuances of debt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DC69D7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793950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23,009</w:t>
            </w:r>
          </w:p>
        </w:tc>
        <w:tc>
          <w:tcPr>
            <w:tcW w:w="0" w:type="auto"/>
            <w:tcBorders>
              <w:top w:val="single" w:sz="6" w:space="0" w:color="000000"/>
            </w:tcBorders>
            <w:shd w:val="clear" w:color="auto" w:fill="CCEEFF"/>
            <w:vAlign w:val="bottom"/>
            <w:hideMark/>
          </w:tcPr>
          <w:p w14:paraId="03C818D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6CA80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977AEF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F7F6AE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27,605</w:t>
            </w:r>
          </w:p>
        </w:tc>
        <w:tc>
          <w:tcPr>
            <w:tcW w:w="0" w:type="auto"/>
            <w:tcBorders>
              <w:top w:val="single" w:sz="6" w:space="0" w:color="000000"/>
            </w:tcBorders>
            <w:shd w:val="clear" w:color="auto" w:fill="CCEEFF"/>
            <w:vAlign w:val="bottom"/>
            <w:hideMark/>
          </w:tcPr>
          <w:p w14:paraId="76351CD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9F9C9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C48752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2C40B1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29,926</w:t>
            </w:r>
          </w:p>
        </w:tc>
        <w:tc>
          <w:tcPr>
            <w:tcW w:w="0" w:type="auto"/>
            <w:tcBorders>
              <w:top w:val="single" w:sz="6" w:space="0" w:color="000000"/>
            </w:tcBorders>
            <w:shd w:val="clear" w:color="auto" w:fill="CCEEFF"/>
            <w:vAlign w:val="bottom"/>
            <w:hideMark/>
          </w:tcPr>
          <w:p w14:paraId="35EAB080"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D4AA621" w14:textId="77777777" w:rsidTr="0092466F">
        <w:trPr>
          <w:jc w:val="center"/>
        </w:trPr>
        <w:tc>
          <w:tcPr>
            <w:tcW w:w="0" w:type="auto"/>
            <w:tcMar>
              <w:top w:w="30" w:type="dxa"/>
              <w:left w:w="30" w:type="dxa"/>
              <w:bottom w:w="30" w:type="dxa"/>
              <w:right w:w="30" w:type="dxa"/>
            </w:tcMar>
            <w:vAlign w:val="bottom"/>
            <w:hideMark/>
          </w:tcPr>
          <w:p w14:paraId="1C7AD45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Payments of debt</w:t>
            </w:r>
          </w:p>
        </w:tc>
        <w:tc>
          <w:tcPr>
            <w:tcW w:w="0" w:type="auto"/>
            <w:gridSpan w:val="2"/>
            <w:tcMar>
              <w:top w:w="30" w:type="dxa"/>
              <w:left w:w="30" w:type="dxa"/>
              <w:bottom w:w="30" w:type="dxa"/>
              <w:right w:w="0" w:type="dxa"/>
            </w:tcMar>
            <w:vAlign w:val="bottom"/>
            <w:hideMark/>
          </w:tcPr>
          <w:p w14:paraId="2F2FCE0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(24,850</w:t>
            </w:r>
          </w:p>
        </w:tc>
        <w:tc>
          <w:tcPr>
            <w:tcW w:w="0" w:type="auto"/>
            <w:tcMar>
              <w:top w:w="30" w:type="dxa"/>
              <w:left w:w="0" w:type="dxa"/>
              <w:bottom w:w="30" w:type="dxa"/>
              <w:right w:w="30" w:type="dxa"/>
            </w:tcMar>
            <w:vAlign w:val="bottom"/>
            <w:hideMark/>
          </w:tcPr>
          <w:p w14:paraId="57FF37D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Mar>
              <w:top w:w="30" w:type="dxa"/>
              <w:left w:w="30" w:type="dxa"/>
              <w:bottom w:w="30" w:type="dxa"/>
              <w:right w:w="30" w:type="dxa"/>
            </w:tcMar>
            <w:vAlign w:val="bottom"/>
            <w:hideMark/>
          </w:tcPr>
          <w:p w14:paraId="750DD20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E40173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(30,600</w:t>
            </w:r>
          </w:p>
        </w:tc>
        <w:tc>
          <w:tcPr>
            <w:tcW w:w="0" w:type="auto"/>
            <w:tcMar>
              <w:top w:w="30" w:type="dxa"/>
              <w:left w:w="0" w:type="dxa"/>
              <w:bottom w:w="30" w:type="dxa"/>
              <w:right w:w="30" w:type="dxa"/>
            </w:tcMar>
            <w:vAlign w:val="bottom"/>
            <w:hideMark/>
          </w:tcPr>
          <w:p w14:paraId="6BC842D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CB84CF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56CFE6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(28,871</w:t>
            </w:r>
          </w:p>
        </w:tc>
        <w:tc>
          <w:tcPr>
            <w:tcW w:w="0" w:type="auto"/>
            <w:tcMar>
              <w:top w:w="30" w:type="dxa"/>
              <w:left w:w="0" w:type="dxa"/>
              <w:bottom w:w="30" w:type="dxa"/>
              <w:right w:w="30" w:type="dxa"/>
            </w:tcMar>
            <w:vAlign w:val="bottom"/>
            <w:hideMark/>
          </w:tcPr>
          <w:p w14:paraId="0167FC6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291E821D" w14:textId="77777777" w:rsidTr="0092466F">
        <w:trPr>
          <w:jc w:val="center"/>
        </w:trPr>
        <w:tc>
          <w:tcPr>
            <w:tcW w:w="0" w:type="auto"/>
            <w:shd w:val="clear" w:color="auto" w:fill="CCEEFF"/>
            <w:tcMar>
              <w:top w:w="30" w:type="dxa"/>
              <w:left w:w="30" w:type="dxa"/>
              <w:bottom w:w="30" w:type="dxa"/>
              <w:right w:w="30" w:type="dxa"/>
            </w:tcMar>
            <w:vAlign w:val="bottom"/>
            <w:hideMark/>
          </w:tcPr>
          <w:p w14:paraId="03D4080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Issuances of stock</w:t>
            </w:r>
          </w:p>
        </w:tc>
        <w:tc>
          <w:tcPr>
            <w:tcW w:w="0" w:type="auto"/>
            <w:gridSpan w:val="2"/>
            <w:shd w:val="clear" w:color="auto" w:fill="CCEEFF"/>
            <w:tcMar>
              <w:top w:w="30" w:type="dxa"/>
              <w:left w:w="30" w:type="dxa"/>
              <w:bottom w:w="30" w:type="dxa"/>
              <w:right w:w="0" w:type="dxa"/>
            </w:tcMar>
            <w:vAlign w:val="bottom"/>
            <w:hideMark/>
          </w:tcPr>
          <w:p w14:paraId="784395F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1,012</w:t>
            </w:r>
          </w:p>
        </w:tc>
        <w:tc>
          <w:tcPr>
            <w:tcW w:w="0" w:type="auto"/>
            <w:shd w:val="clear" w:color="auto" w:fill="CCEEFF"/>
            <w:vAlign w:val="bottom"/>
            <w:hideMark/>
          </w:tcPr>
          <w:p w14:paraId="53DD227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5814AC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C1FDDE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1,476</w:t>
            </w:r>
          </w:p>
        </w:tc>
        <w:tc>
          <w:tcPr>
            <w:tcW w:w="0" w:type="auto"/>
            <w:shd w:val="clear" w:color="auto" w:fill="CCEEFF"/>
            <w:vAlign w:val="bottom"/>
            <w:hideMark/>
          </w:tcPr>
          <w:p w14:paraId="5D901C8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A2BFA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A9E6ED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1,595</w:t>
            </w:r>
          </w:p>
        </w:tc>
        <w:tc>
          <w:tcPr>
            <w:tcW w:w="0" w:type="auto"/>
            <w:shd w:val="clear" w:color="auto" w:fill="CCEEFF"/>
            <w:vAlign w:val="bottom"/>
            <w:hideMark/>
          </w:tcPr>
          <w:p w14:paraId="7B0FD2FF"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79832132" w14:textId="77777777" w:rsidTr="0092466F">
        <w:trPr>
          <w:jc w:val="center"/>
        </w:trPr>
        <w:tc>
          <w:tcPr>
            <w:tcW w:w="0" w:type="auto"/>
            <w:tcMar>
              <w:top w:w="30" w:type="dxa"/>
              <w:left w:w="30" w:type="dxa"/>
              <w:bottom w:w="30" w:type="dxa"/>
              <w:right w:w="30" w:type="dxa"/>
            </w:tcMar>
            <w:vAlign w:val="bottom"/>
            <w:hideMark/>
          </w:tcPr>
          <w:p w14:paraId="1272679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Purchases of stock for treasury</w:t>
            </w:r>
          </w:p>
        </w:tc>
        <w:tc>
          <w:tcPr>
            <w:tcW w:w="0" w:type="auto"/>
            <w:gridSpan w:val="2"/>
            <w:tcMar>
              <w:top w:w="30" w:type="dxa"/>
              <w:left w:w="30" w:type="dxa"/>
              <w:bottom w:w="30" w:type="dxa"/>
              <w:right w:w="0" w:type="dxa"/>
            </w:tcMar>
            <w:vAlign w:val="bottom"/>
            <w:hideMark/>
          </w:tcPr>
          <w:p w14:paraId="49FC78D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(1,103</w:t>
            </w:r>
          </w:p>
        </w:tc>
        <w:tc>
          <w:tcPr>
            <w:tcW w:w="0" w:type="auto"/>
            <w:tcMar>
              <w:top w:w="30" w:type="dxa"/>
              <w:left w:w="0" w:type="dxa"/>
              <w:bottom w:w="30" w:type="dxa"/>
              <w:right w:w="30" w:type="dxa"/>
            </w:tcMar>
            <w:vAlign w:val="bottom"/>
            <w:hideMark/>
          </w:tcPr>
          <w:p w14:paraId="75B40B3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Mar>
              <w:top w:w="30" w:type="dxa"/>
              <w:left w:w="30" w:type="dxa"/>
              <w:bottom w:w="30" w:type="dxa"/>
              <w:right w:w="30" w:type="dxa"/>
            </w:tcMar>
            <w:vAlign w:val="bottom"/>
            <w:hideMark/>
          </w:tcPr>
          <w:p w14:paraId="17204C8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D23917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(1,912</w:t>
            </w:r>
          </w:p>
        </w:tc>
        <w:tc>
          <w:tcPr>
            <w:tcW w:w="0" w:type="auto"/>
            <w:tcMar>
              <w:top w:w="30" w:type="dxa"/>
              <w:left w:w="0" w:type="dxa"/>
              <w:bottom w:w="30" w:type="dxa"/>
              <w:right w:w="30" w:type="dxa"/>
            </w:tcMar>
            <w:vAlign w:val="bottom"/>
            <w:hideMark/>
          </w:tcPr>
          <w:p w14:paraId="68900FD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9BD93B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8D9763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(3,682</w:t>
            </w:r>
          </w:p>
        </w:tc>
        <w:tc>
          <w:tcPr>
            <w:tcW w:w="0" w:type="auto"/>
            <w:tcMar>
              <w:top w:w="30" w:type="dxa"/>
              <w:left w:w="0" w:type="dxa"/>
              <w:bottom w:w="30" w:type="dxa"/>
              <w:right w:w="30" w:type="dxa"/>
            </w:tcMar>
            <w:vAlign w:val="bottom"/>
            <w:hideMark/>
          </w:tcPr>
          <w:p w14:paraId="499879B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2427CFC8" w14:textId="77777777" w:rsidTr="0092466F">
        <w:trPr>
          <w:jc w:val="center"/>
        </w:trPr>
        <w:tc>
          <w:tcPr>
            <w:tcW w:w="0" w:type="auto"/>
            <w:shd w:val="clear" w:color="auto" w:fill="CCEEFF"/>
            <w:tcMar>
              <w:top w:w="30" w:type="dxa"/>
              <w:left w:w="30" w:type="dxa"/>
              <w:bottom w:w="30" w:type="dxa"/>
              <w:right w:w="30" w:type="dxa"/>
            </w:tcMar>
            <w:vAlign w:val="bottom"/>
            <w:hideMark/>
          </w:tcPr>
          <w:p w14:paraId="369D7DB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Dividends</w:t>
            </w:r>
          </w:p>
        </w:tc>
        <w:tc>
          <w:tcPr>
            <w:tcW w:w="0" w:type="auto"/>
            <w:gridSpan w:val="2"/>
            <w:shd w:val="clear" w:color="auto" w:fill="CCEEFF"/>
            <w:tcMar>
              <w:top w:w="30" w:type="dxa"/>
              <w:left w:w="30" w:type="dxa"/>
              <w:bottom w:w="30" w:type="dxa"/>
              <w:right w:w="0" w:type="dxa"/>
            </w:tcMar>
            <w:vAlign w:val="bottom"/>
            <w:hideMark/>
          </w:tcPr>
          <w:p w14:paraId="52EBB2F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(6,845</w:t>
            </w:r>
          </w:p>
        </w:tc>
        <w:tc>
          <w:tcPr>
            <w:tcW w:w="0" w:type="auto"/>
            <w:shd w:val="clear" w:color="auto" w:fill="CCEEFF"/>
            <w:tcMar>
              <w:top w:w="30" w:type="dxa"/>
              <w:left w:w="0" w:type="dxa"/>
              <w:bottom w:w="30" w:type="dxa"/>
              <w:right w:w="30" w:type="dxa"/>
            </w:tcMar>
            <w:vAlign w:val="bottom"/>
            <w:hideMark/>
          </w:tcPr>
          <w:p w14:paraId="373D620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tcMar>
              <w:top w:w="30" w:type="dxa"/>
              <w:left w:w="30" w:type="dxa"/>
              <w:bottom w:w="30" w:type="dxa"/>
              <w:right w:w="30" w:type="dxa"/>
            </w:tcMar>
            <w:vAlign w:val="bottom"/>
            <w:hideMark/>
          </w:tcPr>
          <w:p w14:paraId="48E69E8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25B8D4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(6,644</w:t>
            </w:r>
          </w:p>
        </w:tc>
        <w:tc>
          <w:tcPr>
            <w:tcW w:w="0" w:type="auto"/>
            <w:shd w:val="clear" w:color="auto" w:fill="CCEEFF"/>
            <w:tcMar>
              <w:top w:w="30" w:type="dxa"/>
              <w:left w:w="0" w:type="dxa"/>
              <w:bottom w:w="30" w:type="dxa"/>
              <w:right w:w="30" w:type="dxa"/>
            </w:tcMar>
            <w:vAlign w:val="bottom"/>
            <w:hideMark/>
          </w:tcPr>
          <w:p w14:paraId="1D47FBD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6D963F0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7FCBF0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(6,320</w:t>
            </w:r>
          </w:p>
        </w:tc>
        <w:tc>
          <w:tcPr>
            <w:tcW w:w="0" w:type="auto"/>
            <w:shd w:val="clear" w:color="auto" w:fill="CCEEFF"/>
            <w:tcMar>
              <w:top w:w="30" w:type="dxa"/>
              <w:left w:w="0" w:type="dxa"/>
              <w:bottom w:w="30" w:type="dxa"/>
              <w:right w:w="30" w:type="dxa"/>
            </w:tcMar>
            <w:vAlign w:val="bottom"/>
            <w:hideMark/>
          </w:tcPr>
          <w:p w14:paraId="7639D83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2BACED1F" w14:textId="77777777" w:rsidTr="0092466F">
        <w:trPr>
          <w:jc w:val="center"/>
        </w:trPr>
        <w:tc>
          <w:tcPr>
            <w:tcW w:w="0" w:type="auto"/>
            <w:tcMar>
              <w:top w:w="30" w:type="dxa"/>
              <w:left w:w="30" w:type="dxa"/>
              <w:bottom w:w="30" w:type="dxa"/>
              <w:right w:w="30" w:type="dxa"/>
            </w:tcMar>
            <w:vAlign w:val="bottom"/>
            <w:hideMark/>
          </w:tcPr>
          <w:p w14:paraId="265AE86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Other financing activities</w:t>
            </w:r>
          </w:p>
        </w:tc>
        <w:tc>
          <w:tcPr>
            <w:tcW w:w="0" w:type="auto"/>
            <w:gridSpan w:val="2"/>
            <w:tcBorders>
              <w:bottom w:val="single" w:sz="6" w:space="0" w:color="000000"/>
            </w:tcBorders>
            <w:tcMar>
              <w:top w:w="30" w:type="dxa"/>
              <w:left w:w="30" w:type="dxa"/>
              <w:bottom w:w="30" w:type="dxa"/>
              <w:right w:w="0" w:type="dxa"/>
            </w:tcMar>
            <w:vAlign w:val="bottom"/>
            <w:hideMark/>
          </w:tcPr>
          <w:p w14:paraId="08935CF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(227</w:t>
            </w:r>
          </w:p>
        </w:tc>
        <w:tc>
          <w:tcPr>
            <w:tcW w:w="0" w:type="auto"/>
            <w:tcBorders>
              <w:bottom w:val="single" w:sz="6" w:space="0" w:color="000000"/>
            </w:tcBorders>
            <w:tcMar>
              <w:top w:w="30" w:type="dxa"/>
              <w:left w:w="0" w:type="dxa"/>
              <w:bottom w:w="30" w:type="dxa"/>
              <w:right w:w="30" w:type="dxa"/>
            </w:tcMar>
            <w:vAlign w:val="bottom"/>
            <w:hideMark/>
          </w:tcPr>
          <w:p w14:paraId="1863230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6" w:space="0" w:color="000000"/>
            </w:tcBorders>
            <w:tcMar>
              <w:top w:w="30" w:type="dxa"/>
              <w:left w:w="30" w:type="dxa"/>
              <w:bottom w:w="30" w:type="dxa"/>
              <w:right w:w="30" w:type="dxa"/>
            </w:tcMar>
            <w:vAlign w:val="bottom"/>
            <w:hideMark/>
          </w:tcPr>
          <w:p w14:paraId="2E43006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B73793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(272</w:t>
            </w:r>
          </w:p>
        </w:tc>
        <w:tc>
          <w:tcPr>
            <w:tcW w:w="0" w:type="auto"/>
            <w:tcBorders>
              <w:bottom w:val="single" w:sz="6" w:space="0" w:color="000000"/>
            </w:tcBorders>
            <w:tcMar>
              <w:top w:w="30" w:type="dxa"/>
              <w:left w:w="0" w:type="dxa"/>
              <w:bottom w:w="30" w:type="dxa"/>
              <w:right w:w="30" w:type="dxa"/>
            </w:tcMar>
            <w:vAlign w:val="bottom"/>
            <w:hideMark/>
          </w:tcPr>
          <w:p w14:paraId="77FDE7E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tcMar>
              <w:top w:w="30" w:type="dxa"/>
              <w:left w:w="30" w:type="dxa"/>
              <w:bottom w:w="30" w:type="dxa"/>
              <w:right w:w="30" w:type="dxa"/>
            </w:tcMar>
            <w:vAlign w:val="bottom"/>
            <w:hideMark/>
          </w:tcPr>
          <w:p w14:paraId="62B585B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8D7BBB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(95</w:t>
            </w:r>
          </w:p>
        </w:tc>
        <w:tc>
          <w:tcPr>
            <w:tcW w:w="0" w:type="auto"/>
            <w:tcBorders>
              <w:bottom w:val="single" w:sz="6" w:space="0" w:color="000000"/>
            </w:tcBorders>
            <w:tcMar>
              <w:top w:w="30" w:type="dxa"/>
              <w:left w:w="0" w:type="dxa"/>
              <w:bottom w:w="30" w:type="dxa"/>
              <w:right w:w="30" w:type="dxa"/>
            </w:tcMar>
            <w:vAlign w:val="bottom"/>
            <w:hideMark/>
          </w:tcPr>
          <w:p w14:paraId="3749F79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33DF15E8" w14:textId="77777777" w:rsidTr="0092466F">
        <w:trPr>
          <w:jc w:val="center"/>
        </w:trPr>
        <w:tc>
          <w:tcPr>
            <w:tcW w:w="0" w:type="auto"/>
            <w:tcBorders>
              <w:top w:val="single" w:sz="6" w:space="0" w:color="000000"/>
              <w:bottom w:val="single" w:sz="12" w:space="0" w:color="000000"/>
            </w:tcBorders>
            <w:shd w:val="clear" w:color="auto" w:fill="CCEEFF"/>
            <w:tcMar>
              <w:top w:w="30" w:type="dxa"/>
              <w:left w:w="30" w:type="dxa"/>
              <w:bottom w:w="30" w:type="dxa"/>
              <w:right w:w="30" w:type="dxa"/>
            </w:tcMar>
            <w:vAlign w:val="bottom"/>
            <w:hideMark/>
          </w:tcPr>
          <w:p w14:paraId="241182C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Net cash provided by (used in) financing activities</w:t>
            </w: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4ED1B3F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5DF2487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(9,004</w:t>
            </w:r>
          </w:p>
        </w:tc>
        <w:tc>
          <w:tcPr>
            <w:tcW w:w="0" w:type="auto"/>
            <w:tcBorders>
              <w:top w:val="single" w:sz="6" w:space="0" w:color="000000"/>
              <w:bottom w:val="single" w:sz="12" w:space="0" w:color="000000"/>
            </w:tcBorders>
            <w:shd w:val="clear" w:color="auto" w:fill="CCEEFF"/>
            <w:tcMar>
              <w:top w:w="30" w:type="dxa"/>
              <w:left w:w="0" w:type="dxa"/>
              <w:bottom w:w="30" w:type="dxa"/>
              <w:right w:w="30" w:type="dxa"/>
            </w:tcMar>
            <w:vAlign w:val="bottom"/>
            <w:hideMark/>
          </w:tcPr>
          <w:p w14:paraId="32D23A5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shd w:val="clear" w:color="auto" w:fill="CCEEFF"/>
            <w:tcMar>
              <w:top w:w="30" w:type="dxa"/>
              <w:left w:w="30" w:type="dxa"/>
              <w:bottom w:w="30" w:type="dxa"/>
              <w:right w:w="30" w:type="dxa"/>
            </w:tcMar>
            <w:vAlign w:val="bottom"/>
            <w:hideMark/>
          </w:tcPr>
          <w:p w14:paraId="46142DC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0F2C60B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348816C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(10,347</w:t>
            </w:r>
          </w:p>
        </w:tc>
        <w:tc>
          <w:tcPr>
            <w:tcW w:w="0" w:type="auto"/>
            <w:tcBorders>
              <w:top w:val="single" w:sz="6" w:space="0" w:color="000000"/>
              <w:bottom w:val="single" w:sz="12" w:space="0" w:color="000000"/>
            </w:tcBorders>
            <w:shd w:val="clear" w:color="auto" w:fill="CCEEFF"/>
            <w:tcMar>
              <w:top w:w="30" w:type="dxa"/>
              <w:left w:w="0" w:type="dxa"/>
              <w:bottom w:w="30" w:type="dxa"/>
              <w:right w:w="30" w:type="dxa"/>
            </w:tcMar>
            <w:vAlign w:val="bottom"/>
            <w:hideMark/>
          </w:tcPr>
          <w:p w14:paraId="63DE2A7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30" w:type="dxa"/>
              <w:bottom w:w="30" w:type="dxa"/>
              <w:right w:w="30" w:type="dxa"/>
            </w:tcMar>
            <w:vAlign w:val="bottom"/>
            <w:hideMark/>
          </w:tcPr>
          <w:p w14:paraId="5D0F886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37F065E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1C8144C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(7,447</w:t>
            </w:r>
          </w:p>
        </w:tc>
        <w:tc>
          <w:tcPr>
            <w:tcW w:w="0" w:type="auto"/>
            <w:tcBorders>
              <w:top w:val="single" w:sz="6" w:space="0" w:color="000000"/>
              <w:bottom w:val="single" w:sz="12" w:space="0" w:color="000000"/>
            </w:tcBorders>
            <w:shd w:val="clear" w:color="auto" w:fill="CCEEFF"/>
            <w:tcMar>
              <w:top w:w="30" w:type="dxa"/>
              <w:left w:w="0" w:type="dxa"/>
              <w:bottom w:w="30" w:type="dxa"/>
              <w:right w:w="30" w:type="dxa"/>
            </w:tcMar>
            <w:vAlign w:val="bottom"/>
            <w:hideMark/>
          </w:tcPr>
          <w:p w14:paraId="263755B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bl>
    <w:p w14:paraId="10583E60"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i/>
          <w:iCs/>
          <w:color w:val="000000"/>
          <w:kern w:val="0"/>
          <w:sz w:val="20"/>
          <w:szCs w:val="20"/>
        </w:rPr>
        <w:t>Debt Financing</w:t>
      </w:r>
    </w:p>
    <w:p w14:paraId="245D9B3B"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Our Company maintains debt levels we consider prudent based on our cash flows, interest coverage ratio and percentage of debt to capital. We use debt financing to lower our overall cost of capital, which increases our return on shareowners' equity. This exposes us to adverse changes in interest rates. Our interest expense may also be affected by our credit ratings.</w:t>
      </w:r>
    </w:p>
    <w:p w14:paraId="3618DC4F"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As of December 31, 2019, our long-term debt was rated "A+" by Standard &amp; Poor's and "A1" by Moody's. Our commercial paper program was rated "A-1" by Standard &amp; Poor's and "P-1" by Moody's. In assessing our credit strength, both rating agencies consider our capital structure (including the amount and maturity dates of our debt) and financial policies as well as the consolidated balance sheet and other financial information of the Company. In addition, certain rating agencies also consider the financial information of certain bottlers, including CCEP, Coca-</w:t>
      </w:r>
      <w:r w:rsidRPr="0092466F">
        <w:rPr>
          <w:rFonts w:ascii="inherit" w:eastAsia="宋体" w:hAnsi="inherit" w:cs="Times New Roman"/>
          <w:color w:val="000000"/>
          <w:kern w:val="0"/>
          <w:sz w:val="20"/>
          <w:szCs w:val="20"/>
        </w:rPr>
        <w:lastRenderedPageBreak/>
        <w:t>Cola Amatil Limited, Coca-Cola Consolidated, Inc., Coca-Cola FEMSA and Coca-Cola Hellenic. While the Company has no legal obligation for the debt of these bottlers, the rating agencies believe the strategic importance of the bottlers to the Company's business model provides the Company with an incentive to keep these bottlers viable. It is our expectation that these rating agencies will continue using this methodology. If our credit ratings were to be downgraded as a result of changes in our capital structure, our major bottlers' financial performance, changes in the credit rating agencies' methodology in assessing our credit strength, or for any other reason, our cost of borrowing could increase. Additionally, if certain bottlers' credit ratings were to decline, the Company's equity income could be reduced as a result of the potential increase in interest expense for those bottlers.</w:t>
      </w:r>
    </w:p>
    <w:p w14:paraId="72C88D2D"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We monitor our financial ratios and, as indicated above, the rating agencies consider these ratios in assessing our credit ratings. Each rating agency employs a different aggregation methodology and has different thresholds for the various financial ratios. These thresholds are not necessarily permanent, nor are they always fully disclosed to our Company.</w:t>
      </w:r>
    </w:p>
    <w:p w14:paraId="12DCE652"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Our global presence and strong capital position give us access to key financial markets around the world, enabling us to raise funds at a low effective cost. This posture, coupled with active management of our mix of short-term and long-term debt and our mix of fixed-rate and variable-rate debt, results in a lower overall cost of borrowing. Our debt management policies, in conjunction with our share repurchase program and investment activity, can result in current liabilities exceeding current assets.</w:t>
      </w:r>
    </w:p>
    <w:p w14:paraId="3F7C8BB7"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Issuances and payments of debt included both short-term and long-term financing activities. In 2019, the Company had issuances of debt of $23,009 million, which included $16,842 million of issuances related to commercial paper and short-term</w:t>
      </w:r>
    </w:p>
    <w:p w14:paraId="2808C09A"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72D1949B"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60</w:t>
      </w:r>
    </w:p>
    <w:p w14:paraId="6D3EF524"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626F0C04">
          <v:rect id="_x0000_i1086" style="width:0;height:1.5pt" o:hralign="center" o:hrstd="t" o:hrnoshade="t" o:hr="t" fillcolor="black" stroked="f"/>
        </w:pict>
      </w:r>
    </w:p>
    <w:p w14:paraId="234F6994"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38922437"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59841677"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debt with maturities greater than 90 days and long-term debt issuances of $6,167 million, net of related discounts and issuance costs.</w:t>
      </w:r>
    </w:p>
    <w:p w14:paraId="3B5EADD2"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During 2019, the Company made payments of debt of $24,850 million, which included $17,577 million of payments related to commercial paper and short-term debt with maturities greater than 90 days and $2,244 million net issuances related to commercial paper and short-term debt with maturities of 90 days or less. The Company's total payments of long-term debt were $5,029 million.</w:t>
      </w:r>
    </w:p>
    <w:p w14:paraId="3A3F1BEB"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In 2018, the Company had issuances of debt of $27,605 million, which primarily included $24,510 million of issuances related to commercial paper and short-term debt with maturities greater than 90 days and $3,093 million of net issuances related to commercial paper and short-term debt with maturities of 90 days or less.</w:t>
      </w:r>
    </w:p>
    <w:p w14:paraId="221EDCEA"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During 2018, the Company made payments of debt of $30,600 million, which included $27,281 million of payments related to commercial paper and short-term debt with maturities greater than 90 days. The Company's total payments of long-term debt were $3,319 million.</w:t>
      </w:r>
    </w:p>
    <w:p w14:paraId="150DCEFB"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lastRenderedPageBreak/>
        <w:t>In 2017, the Company had issuances of debt of $29,926 million, which included issuances of $26,287 million of commercial paper and short-term debt with maturities greater than 90 days and long-term debt issuances of $3,639 million, net of related discounts and issuance costs.</w:t>
      </w:r>
    </w:p>
    <w:p w14:paraId="4DCA4215"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During 2017, the Company made payments of debt of $28,871 million, which included $636 million of payments related to commercial paper and short-term debt with maturities of 90 days or less and $24,259 million of payments related to commercial paper and short-term debt with maturities greater than 90 days. The Company's total payments of long-term debt were $3,976 million. The long-term debt payments included the early extinguishment of long-term debt with a carrying value of $417 million, a portion of which was assumed in connection with our acquisition of Coca-Cola Enterprises Inc.'s former North America business.</w:t>
      </w:r>
    </w:p>
    <w:p w14:paraId="635603BB"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i/>
          <w:iCs/>
          <w:color w:val="000000"/>
          <w:kern w:val="0"/>
          <w:sz w:val="20"/>
          <w:szCs w:val="20"/>
        </w:rPr>
        <w:t>Issuances of Stock</w:t>
      </w:r>
    </w:p>
    <w:p w14:paraId="75DA108C"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The issuances of stock in 2019, 2018 and 2017 were related to the exercise of stock options by Company employees.</w:t>
      </w:r>
    </w:p>
    <w:p w14:paraId="49B9AF1D"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i/>
          <w:iCs/>
          <w:color w:val="000000"/>
          <w:kern w:val="0"/>
          <w:sz w:val="20"/>
          <w:szCs w:val="20"/>
        </w:rPr>
        <w:t>Share Repurchases</w:t>
      </w:r>
    </w:p>
    <w:p w14:paraId="737FC6DF"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In 2012, the Board of Directors authorized a share repurchase plan of up to 500 million shares of the Company's common stock. In 2019, our Board of Directors authorized a new plan for the Company to purchase up to an additional 150 million shares of our common stock. The following table presents annual shares repurchased and average price per share:</w:t>
      </w:r>
    </w:p>
    <w:tbl>
      <w:tblPr>
        <w:tblW w:w="20574" w:type="dxa"/>
        <w:jc w:val="center"/>
        <w:tblCellMar>
          <w:left w:w="0" w:type="dxa"/>
          <w:right w:w="0" w:type="dxa"/>
        </w:tblCellMar>
        <w:tblLook w:val="04A0" w:firstRow="1" w:lastRow="0" w:firstColumn="1" w:lastColumn="0" w:noHBand="0" w:noVBand="1"/>
      </w:tblPr>
      <w:tblGrid>
        <w:gridCol w:w="12137"/>
        <w:gridCol w:w="206"/>
        <w:gridCol w:w="2263"/>
        <w:gridCol w:w="206"/>
        <w:gridCol w:w="206"/>
        <w:gridCol w:w="206"/>
        <w:gridCol w:w="2263"/>
        <w:gridCol w:w="206"/>
        <w:gridCol w:w="206"/>
        <w:gridCol w:w="206"/>
        <w:gridCol w:w="2263"/>
        <w:gridCol w:w="206"/>
      </w:tblGrid>
      <w:tr w:rsidR="0092466F" w:rsidRPr="0092466F" w14:paraId="19FEAB37" w14:textId="77777777" w:rsidTr="0092466F">
        <w:trPr>
          <w:jc w:val="center"/>
        </w:trPr>
        <w:tc>
          <w:tcPr>
            <w:tcW w:w="0" w:type="auto"/>
            <w:gridSpan w:val="12"/>
            <w:vAlign w:val="center"/>
            <w:hideMark/>
          </w:tcPr>
          <w:p w14:paraId="07FD42F7"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p>
        </w:tc>
      </w:tr>
      <w:tr w:rsidR="0092466F" w:rsidRPr="0092466F" w14:paraId="7A71BF7D" w14:textId="77777777" w:rsidTr="0092466F">
        <w:trPr>
          <w:jc w:val="center"/>
        </w:trPr>
        <w:tc>
          <w:tcPr>
            <w:tcW w:w="12139" w:type="dxa"/>
            <w:vAlign w:val="center"/>
            <w:hideMark/>
          </w:tcPr>
          <w:p w14:paraId="59FB1A45"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112BB93D"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263" w:type="dxa"/>
            <w:vAlign w:val="center"/>
            <w:hideMark/>
          </w:tcPr>
          <w:p w14:paraId="556E096A"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796C0072"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3F5A068E"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7BBA5A36"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263" w:type="dxa"/>
            <w:vAlign w:val="center"/>
            <w:hideMark/>
          </w:tcPr>
          <w:p w14:paraId="3723C7A6"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72AEF2DC"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3CA7CDAB"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0C89FAC2"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263" w:type="dxa"/>
            <w:vAlign w:val="center"/>
            <w:hideMark/>
          </w:tcPr>
          <w:p w14:paraId="24658B97"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66A8F2A6"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24A936FA" w14:textId="77777777" w:rsidTr="0092466F">
        <w:trPr>
          <w:jc w:val="center"/>
        </w:trPr>
        <w:tc>
          <w:tcPr>
            <w:tcW w:w="0" w:type="auto"/>
            <w:tcBorders>
              <w:bottom w:val="single" w:sz="6" w:space="0" w:color="000000"/>
            </w:tcBorders>
            <w:tcMar>
              <w:top w:w="30" w:type="dxa"/>
              <w:left w:w="30" w:type="dxa"/>
              <w:bottom w:w="30" w:type="dxa"/>
              <w:right w:w="30" w:type="dxa"/>
            </w:tcMar>
            <w:vAlign w:val="bottom"/>
            <w:hideMark/>
          </w:tcPr>
          <w:p w14:paraId="78CC21E8"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Year Ended December 31,</w:t>
            </w:r>
          </w:p>
        </w:tc>
        <w:tc>
          <w:tcPr>
            <w:tcW w:w="0" w:type="auto"/>
            <w:gridSpan w:val="2"/>
            <w:tcBorders>
              <w:bottom w:val="single" w:sz="6" w:space="0" w:color="000000"/>
            </w:tcBorders>
            <w:tcMar>
              <w:top w:w="30" w:type="dxa"/>
              <w:left w:w="30" w:type="dxa"/>
              <w:bottom w:w="30" w:type="dxa"/>
              <w:right w:w="0" w:type="dxa"/>
            </w:tcMar>
            <w:vAlign w:val="bottom"/>
            <w:hideMark/>
          </w:tcPr>
          <w:p w14:paraId="4A3DB917"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2019</w:t>
            </w:r>
          </w:p>
        </w:tc>
        <w:tc>
          <w:tcPr>
            <w:tcW w:w="0" w:type="auto"/>
            <w:tcBorders>
              <w:bottom w:val="single" w:sz="6" w:space="0" w:color="000000"/>
            </w:tcBorders>
            <w:vAlign w:val="bottom"/>
            <w:hideMark/>
          </w:tcPr>
          <w:p w14:paraId="3CF2924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40E28F5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EA23634"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2018</w:t>
            </w:r>
          </w:p>
        </w:tc>
        <w:tc>
          <w:tcPr>
            <w:tcW w:w="0" w:type="auto"/>
            <w:tcBorders>
              <w:bottom w:val="single" w:sz="6" w:space="0" w:color="000000"/>
            </w:tcBorders>
            <w:vAlign w:val="bottom"/>
            <w:hideMark/>
          </w:tcPr>
          <w:p w14:paraId="40063FC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4ACAB6A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DCDDEF6"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2017</w:t>
            </w:r>
          </w:p>
        </w:tc>
        <w:tc>
          <w:tcPr>
            <w:tcW w:w="0" w:type="auto"/>
            <w:tcBorders>
              <w:bottom w:val="single" w:sz="6" w:space="0" w:color="000000"/>
            </w:tcBorders>
            <w:vAlign w:val="bottom"/>
            <w:hideMark/>
          </w:tcPr>
          <w:p w14:paraId="3DEF6958"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6D4FA08F" w14:textId="77777777" w:rsidTr="0092466F">
        <w:trPr>
          <w:jc w:val="center"/>
        </w:trPr>
        <w:tc>
          <w:tcPr>
            <w:tcW w:w="0" w:type="auto"/>
            <w:shd w:val="clear" w:color="auto" w:fill="CCEEFF"/>
            <w:tcMar>
              <w:top w:w="30" w:type="dxa"/>
              <w:left w:w="30" w:type="dxa"/>
              <w:bottom w:w="30" w:type="dxa"/>
              <w:right w:w="30" w:type="dxa"/>
            </w:tcMar>
            <w:vAlign w:val="bottom"/>
            <w:hideMark/>
          </w:tcPr>
          <w:p w14:paraId="0AAEDEC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Number of shares repurchased (in millions)</w:t>
            </w:r>
          </w:p>
        </w:tc>
        <w:tc>
          <w:tcPr>
            <w:tcW w:w="0" w:type="auto"/>
            <w:gridSpan w:val="2"/>
            <w:shd w:val="clear" w:color="auto" w:fill="CCEEFF"/>
            <w:tcMar>
              <w:top w:w="30" w:type="dxa"/>
              <w:left w:w="30" w:type="dxa"/>
              <w:bottom w:w="30" w:type="dxa"/>
              <w:right w:w="0" w:type="dxa"/>
            </w:tcMar>
            <w:vAlign w:val="bottom"/>
            <w:hideMark/>
          </w:tcPr>
          <w:p w14:paraId="71A5367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21</w:t>
            </w:r>
          </w:p>
        </w:tc>
        <w:tc>
          <w:tcPr>
            <w:tcW w:w="0" w:type="auto"/>
            <w:shd w:val="clear" w:color="auto" w:fill="CCEEFF"/>
            <w:vAlign w:val="bottom"/>
            <w:hideMark/>
          </w:tcPr>
          <w:p w14:paraId="6A2803B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C2481F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F9BAB5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39</w:t>
            </w:r>
          </w:p>
        </w:tc>
        <w:tc>
          <w:tcPr>
            <w:tcW w:w="0" w:type="auto"/>
            <w:tcBorders>
              <w:top w:val="single" w:sz="6" w:space="0" w:color="000000"/>
            </w:tcBorders>
            <w:shd w:val="clear" w:color="auto" w:fill="CCEEFF"/>
            <w:vAlign w:val="bottom"/>
            <w:hideMark/>
          </w:tcPr>
          <w:p w14:paraId="5208053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8BBD63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9158BF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82</w:t>
            </w:r>
          </w:p>
        </w:tc>
        <w:tc>
          <w:tcPr>
            <w:tcW w:w="0" w:type="auto"/>
            <w:tcBorders>
              <w:top w:val="single" w:sz="6" w:space="0" w:color="000000"/>
            </w:tcBorders>
            <w:shd w:val="clear" w:color="auto" w:fill="CCEEFF"/>
            <w:vAlign w:val="bottom"/>
            <w:hideMark/>
          </w:tcPr>
          <w:p w14:paraId="4AA66A7A"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77298E4" w14:textId="77777777" w:rsidTr="0092466F">
        <w:trPr>
          <w:jc w:val="center"/>
        </w:trPr>
        <w:tc>
          <w:tcPr>
            <w:tcW w:w="0" w:type="auto"/>
            <w:tcBorders>
              <w:bottom w:val="single" w:sz="12" w:space="0" w:color="000000"/>
            </w:tcBorders>
            <w:tcMar>
              <w:top w:w="30" w:type="dxa"/>
              <w:left w:w="30" w:type="dxa"/>
              <w:bottom w:w="30" w:type="dxa"/>
              <w:right w:w="30" w:type="dxa"/>
            </w:tcMar>
            <w:vAlign w:val="bottom"/>
            <w:hideMark/>
          </w:tcPr>
          <w:p w14:paraId="22CF90C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Average price per share</w:t>
            </w:r>
          </w:p>
        </w:tc>
        <w:tc>
          <w:tcPr>
            <w:tcW w:w="0" w:type="auto"/>
            <w:tcBorders>
              <w:bottom w:val="single" w:sz="12" w:space="0" w:color="000000"/>
            </w:tcBorders>
            <w:tcMar>
              <w:top w:w="30" w:type="dxa"/>
              <w:left w:w="30" w:type="dxa"/>
              <w:bottom w:w="30" w:type="dxa"/>
              <w:right w:w="0" w:type="dxa"/>
            </w:tcMar>
            <w:vAlign w:val="bottom"/>
            <w:hideMark/>
          </w:tcPr>
          <w:p w14:paraId="0FF1DB7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4C7D2E6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48.86</w:t>
            </w:r>
          </w:p>
        </w:tc>
        <w:tc>
          <w:tcPr>
            <w:tcW w:w="0" w:type="auto"/>
            <w:tcBorders>
              <w:bottom w:val="single" w:sz="12" w:space="0" w:color="000000"/>
            </w:tcBorders>
            <w:vAlign w:val="bottom"/>
            <w:hideMark/>
          </w:tcPr>
          <w:p w14:paraId="796A453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30" w:type="dxa"/>
            </w:tcMar>
            <w:vAlign w:val="bottom"/>
            <w:hideMark/>
          </w:tcPr>
          <w:p w14:paraId="7CEF1FD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12" w:space="0" w:color="000000"/>
            </w:tcBorders>
            <w:tcMar>
              <w:top w:w="30" w:type="dxa"/>
              <w:left w:w="30" w:type="dxa"/>
              <w:bottom w:w="30" w:type="dxa"/>
              <w:right w:w="0" w:type="dxa"/>
            </w:tcMar>
            <w:vAlign w:val="bottom"/>
            <w:hideMark/>
          </w:tcPr>
          <w:p w14:paraId="7CA6079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087D655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45.09</w:t>
            </w:r>
          </w:p>
        </w:tc>
        <w:tc>
          <w:tcPr>
            <w:tcW w:w="0" w:type="auto"/>
            <w:tcBorders>
              <w:bottom w:val="single" w:sz="12" w:space="0" w:color="000000"/>
            </w:tcBorders>
            <w:vAlign w:val="bottom"/>
            <w:hideMark/>
          </w:tcPr>
          <w:p w14:paraId="4DA5E42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30" w:type="dxa"/>
            </w:tcMar>
            <w:vAlign w:val="bottom"/>
            <w:hideMark/>
          </w:tcPr>
          <w:p w14:paraId="702F217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12" w:space="0" w:color="000000"/>
            </w:tcBorders>
            <w:tcMar>
              <w:top w:w="30" w:type="dxa"/>
              <w:left w:w="30" w:type="dxa"/>
              <w:bottom w:w="30" w:type="dxa"/>
              <w:right w:w="0" w:type="dxa"/>
            </w:tcMar>
            <w:vAlign w:val="bottom"/>
            <w:hideMark/>
          </w:tcPr>
          <w:p w14:paraId="5B24600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1D8589A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44.09</w:t>
            </w:r>
          </w:p>
        </w:tc>
        <w:tc>
          <w:tcPr>
            <w:tcW w:w="0" w:type="auto"/>
            <w:tcBorders>
              <w:bottom w:val="single" w:sz="12" w:space="0" w:color="000000"/>
            </w:tcBorders>
            <w:vAlign w:val="bottom"/>
            <w:hideMark/>
          </w:tcPr>
          <w:p w14:paraId="26FE5E41" w14:textId="77777777" w:rsidR="0092466F" w:rsidRPr="0092466F" w:rsidRDefault="0092466F" w:rsidP="0092466F">
            <w:pPr>
              <w:widowControl/>
              <w:jc w:val="left"/>
              <w:rPr>
                <w:rFonts w:ascii="Times New Roman" w:eastAsia="宋体" w:hAnsi="Times New Roman" w:cs="Times New Roman"/>
                <w:kern w:val="0"/>
                <w:sz w:val="20"/>
                <w:szCs w:val="20"/>
              </w:rPr>
            </w:pPr>
          </w:p>
        </w:tc>
      </w:tr>
    </w:tbl>
    <w:p w14:paraId="52601BEC"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Since the inception of our share repurchase program in 1984 through December 31, 2019, we have purchased 3.5 billion shares of our common stock at an average price per share of $17.25. In addition to shares repurchased under the share repurchase program authorized by our Board of Directors, the Company's treasury stock activity also includes shares surrendered to the Company to pay the exercise price and/or to satisfy tax withholding obligations in connection with so-called stock swap exercises of employee stock options and/or the vesting of restricted stock issued to employees. In 2019, we repurchased $1.1 billion of our stock. The net impact of the Company's treasury stock issuance and purchase activities in 2019 resulted in a net cash outflow of $0.1 billion. After investing for growth and paying dividends, we intend to use excess cash to repurchase shares over time.</w:t>
      </w:r>
    </w:p>
    <w:p w14:paraId="4C1C164F"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i/>
          <w:iCs/>
          <w:color w:val="000000"/>
          <w:kern w:val="0"/>
          <w:sz w:val="20"/>
          <w:szCs w:val="20"/>
        </w:rPr>
        <w:t>Dividends</w:t>
      </w:r>
    </w:p>
    <w:p w14:paraId="6C90ABEA"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The Company paid dividends of $6,845 million, $6,644 million and $6,320 million during the years ended December 31, 2019, 2018 and 2017, respectively.</w:t>
      </w:r>
    </w:p>
    <w:p w14:paraId="05201A56"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At its February 2020 meeting, our Board of Directors increased our regular quarterly dividend to $0.41 per share, equivalent to a full year dividend of $1.64 per share in 2020. This is our 58</w:t>
      </w:r>
      <w:r w:rsidRPr="0092466F">
        <w:rPr>
          <w:rFonts w:ascii="inherit" w:eastAsia="宋体" w:hAnsi="inherit" w:cs="Times New Roman"/>
          <w:color w:val="000000"/>
          <w:kern w:val="0"/>
          <w:sz w:val="14"/>
          <w:szCs w:val="14"/>
          <w:vertAlign w:val="superscript"/>
        </w:rPr>
        <w:t>th</w:t>
      </w:r>
      <w:r w:rsidRPr="0092466F">
        <w:rPr>
          <w:rFonts w:ascii="inherit" w:eastAsia="宋体" w:hAnsi="inherit" w:cs="Times New Roman"/>
          <w:color w:val="000000"/>
          <w:kern w:val="0"/>
          <w:sz w:val="20"/>
          <w:szCs w:val="20"/>
        </w:rPr>
        <w:t> consecutive annual increase. Our annualized common stock dividend was $1.60 per share, $1.56 per share and $1.48 per share in 2019, 2018 and 2017, respectively.</w:t>
      </w:r>
    </w:p>
    <w:p w14:paraId="3B9EFF21"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5DAE5D11"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61</w:t>
      </w:r>
    </w:p>
    <w:p w14:paraId="05354B57"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592CE9AA">
          <v:rect id="_x0000_i1087" style="width:0;height:1.5pt" o:hralign="center" o:hrstd="t" o:hrnoshade="t" o:hr="t" fillcolor="black" stroked="f"/>
        </w:pict>
      </w:r>
    </w:p>
    <w:p w14:paraId="68980D3D"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2C40C5B0"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4BECB353"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i/>
          <w:iCs/>
          <w:color w:val="000000"/>
          <w:kern w:val="0"/>
          <w:sz w:val="20"/>
          <w:szCs w:val="20"/>
        </w:rPr>
        <w:lastRenderedPageBreak/>
        <w:t>Off-Balance Sheet Arrangements and Aggregate Contractual Obligations</w:t>
      </w:r>
    </w:p>
    <w:p w14:paraId="52A84E71"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i/>
          <w:iCs/>
          <w:color w:val="000000"/>
          <w:kern w:val="0"/>
          <w:sz w:val="20"/>
          <w:szCs w:val="20"/>
        </w:rPr>
        <w:t>Off-Balance Sheet Arrangements</w:t>
      </w:r>
    </w:p>
    <w:p w14:paraId="1DD63658"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In accordance with the definition under SEC rules, the following qualify as off-balance sheet arrangements:</w:t>
      </w:r>
    </w:p>
    <w:tbl>
      <w:tblPr>
        <w:tblW w:w="0" w:type="auto"/>
        <w:tblCellSpacing w:w="0" w:type="dxa"/>
        <w:tblCellMar>
          <w:left w:w="0" w:type="dxa"/>
          <w:bottom w:w="120" w:type="dxa"/>
          <w:right w:w="0" w:type="dxa"/>
        </w:tblCellMar>
        <w:tblLook w:val="04A0" w:firstRow="1" w:lastRow="0" w:firstColumn="1" w:lastColumn="0" w:noHBand="0" w:noVBand="1"/>
      </w:tblPr>
      <w:tblGrid>
        <w:gridCol w:w="540"/>
        <w:gridCol w:w="4218"/>
      </w:tblGrid>
      <w:tr w:rsidR="0092466F" w:rsidRPr="0092466F" w14:paraId="61B80584" w14:textId="77777777" w:rsidTr="0092466F">
        <w:trPr>
          <w:tblCellSpacing w:w="0" w:type="dxa"/>
        </w:trPr>
        <w:tc>
          <w:tcPr>
            <w:tcW w:w="540" w:type="dxa"/>
            <w:vAlign w:val="center"/>
            <w:hideMark/>
          </w:tcPr>
          <w:p w14:paraId="3DEF9A05"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2BF499AB"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47A83CEE" w14:textId="77777777" w:rsidTr="0092466F">
        <w:trPr>
          <w:tblCellSpacing w:w="0" w:type="dxa"/>
        </w:trPr>
        <w:tc>
          <w:tcPr>
            <w:tcW w:w="0" w:type="auto"/>
            <w:hideMark/>
          </w:tcPr>
          <w:p w14:paraId="6BB89555"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2345CBCD"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any obligation under certain guarantee contracts;</w:t>
            </w:r>
          </w:p>
        </w:tc>
      </w:tr>
    </w:tbl>
    <w:p w14:paraId="1C365EEA"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540"/>
        <w:gridCol w:w="7766"/>
      </w:tblGrid>
      <w:tr w:rsidR="0092466F" w:rsidRPr="0092466F" w14:paraId="20910CA5" w14:textId="77777777" w:rsidTr="0092466F">
        <w:trPr>
          <w:tblCellSpacing w:w="0" w:type="dxa"/>
        </w:trPr>
        <w:tc>
          <w:tcPr>
            <w:tcW w:w="540" w:type="dxa"/>
            <w:vAlign w:val="center"/>
            <w:hideMark/>
          </w:tcPr>
          <w:p w14:paraId="6CE3F26C"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7FD81B02"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517537ED" w14:textId="77777777" w:rsidTr="0092466F">
        <w:trPr>
          <w:tblCellSpacing w:w="0" w:type="dxa"/>
        </w:trPr>
        <w:tc>
          <w:tcPr>
            <w:tcW w:w="0" w:type="auto"/>
            <w:hideMark/>
          </w:tcPr>
          <w:p w14:paraId="779EE596"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25DAAEEB"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 retained or contingent interest in assets transferred to an unconsolidated entity or similar arrangement that serves as credit, liquidity or market risk support to that entity for such assets;</w:t>
            </w:r>
          </w:p>
        </w:tc>
      </w:tr>
    </w:tbl>
    <w:p w14:paraId="18EF4EAD"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540"/>
        <w:gridCol w:w="4835"/>
      </w:tblGrid>
      <w:tr w:rsidR="0092466F" w:rsidRPr="0092466F" w14:paraId="1A4E8C83" w14:textId="77777777" w:rsidTr="0092466F">
        <w:trPr>
          <w:tblCellSpacing w:w="0" w:type="dxa"/>
        </w:trPr>
        <w:tc>
          <w:tcPr>
            <w:tcW w:w="540" w:type="dxa"/>
            <w:vAlign w:val="center"/>
            <w:hideMark/>
          </w:tcPr>
          <w:p w14:paraId="2FA9F294"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25CBE64B"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2A0AE286" w14:textId="77777777" w:rsidTr="0092466F">
        <w:trPr>
          <w:tblCellSpacing w:w="0" w:type="dxa"/>
        </w:trPr>
        <w:tc>
          <w:tcPr>
            <w:tcW w:w="0" w:type="auto"/>
            <w:hideMark/>
          </w:tcPr>
          <w:p w14:paraId="52713915"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5CA7BD02"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any obligation under certain derivative instruments; and</w:t>
            </w:r>
          </w:p>
        </w:tc>
      </w:tr>
    </w:tbl>
    <w:p w14:paraId="7EA0FEA0"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540"/>
        <w:gridCol w:w="7766"/>
      </w:tblGrid>
      <w:tr w:rsidR="0092466F" w:rsidRPr="0092466F" w14:paraId="2C45B32D" w14:textId="77777777" w:rsidTr="0092466F">
        <w:trPr>
          <w:tblCellSpacing w:w="0" w:type="dxa"/>
        </w:trPr>
        <w:tc>
          <w:tcPr>
            <w:tcW w:w="540" w:type="dxa"/>
            <w:vAlign w:val="center"/>
            <w:hideMark/>
          </w:tcPr>
          <w:p w14:paraId="01553910"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3D7AD4E2"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4835D0DB" w14:textId="77777777" w:rsidTr="0092466F">
        <w:trPr>
          <w:tblCellSpacing w:w="0" w:type="dxa"/>
        </w:trPr>
        <w:tc>
          <w:tcPr>
            <w:tcW w:w="0" w:type="auto"/>
            <w:hideMark/>
          </w:tcPr>
          <w:p w14:paraId="08F798D2"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1DAE711B"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any obligation arising out of a material variable interest held by the registrant in an unconsolidated entity that provides financing, liquidity, market risk or credit risk support to the registrant, or engages in leasing, hedging or research and development services with the registrant.</w:t>
            </w:r>
          </w:p>
        </w:tc>
      </w:tr>
    </w:tbl>
    <w:p w14:paraId="539A364D"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As of December 31, 2019, we were contingently liable for guarantees of indebtedness owed by third parties of $621 million, of which $249 million was related to VIEs. These guarantees are primarily related to third-party customers, bottlers, vendors and container manufacturing operations and have arisen through the normal course of business. These guarantees have various terms, and none of these guarantees is individually significant. These amounts represent the maximum potential future payments that we could be required to make under the guarantees. However, management has concluded that the likelihood of any significant amounts being paid by our Company under these guarantees is not probable. As of December 31, 2019, we were not directly liable for the debt of any unconsolidated entity, and we did not have any retained or contingent interest in assets as defined above.</w:t>
      </w:r>
    </w:p>
    <w:p w14:paraId="5E221285"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Our Company recognizes all derivatives as either assets or liabilities at fair value in our consolidated balance sheets. Refer to Note 6 of Notes to Consolidated Financial Statements.</w:t>
      </w:r>
    </w:p>
    <w:p w14:paraId="5C2D5D65"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i/>
          <w:iCs/>
          <w:color w:val="000000"/>
          <w:kern w:val="0"/>
          <w:sz w:val="20"/>
          <w:szCs w:val="20"/>
        </w:rPr>
        <w:t>Aggregate Contractual Obligations</w:t>
      </w:r>
    </w:p>
    <w:p w14:paraId="5364C6CE"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As of December 31, 2019, the Company's contractual obligations, including payments due by period, were as follows (in millions):</w:t>
      </w:r>
    </w:p>
    <w:tbl>
      <w:tblPr>
        <w:tblW w:w="19931" w:type="dxa"/>
        <w:tblCellMar>
          <w:left w:w="0" w:type="dxa"/>
          <w:right w:w="0" w:type="dxa"/>
        </w:tblCellMar>
        <w:tblLook w:val="04A0" w:firstRow="1" w:lastRow="0" w:firstColumn="1" w:lastColumn="0" w:noHBand="0" w:noVBand="1"/>
      </w:tblPr>
      <w:tblGrid>
        <w:gridCol w:w="91"/>
        <w:gridCol w:w="11802"/>
        <w:gridCol w:w="425"/>
        <w:gridCol w:w="370"/>
        <w:gridCol w:w="225"/>
        <w:gridCol w:w="96"/>
        <w:gridCol w:w="163"/>
        <w:gridCol w:w="1342"/>
        <w:gridCol w:w="96"/>
        <w:gridCol w:w="163"/>
        <w:gridCol w:w="1342"/>
        <w:gridCol w:w="96"/>
        <w:gridCol w:w="163"/>
        <w:gridCol w:w="1342"/>
        <w:gridCol w:w="96"/>
        <w:gridCol w:w="166"/>
        <w:gridCol w:w="1358"/>
        <w:gridCol w:w="595"/>
      </w:tblGrid>
      <w:tr w:rsidR="0092466F" w:rsidRPr="0092466F" w14:paraId="10EE14CD" w14:textId="77777777" w:rsidTr="0092466F">
        <w:tc>
          <w:tcPr>
            <w:tcW w:w="0" w:type="auto"/>
            <w:gridSpan w:val="18"/>
            <w:vAlign w:val="center"/>
            <w:hideMark/>
          </w:tcPr>
          <w:p w14:paraId="5C2BA1E1"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p>
        </w:tc>
      </w:tr>
      <w:tr w:rsidR="0092466F" w:rsidRPr="0092466F" w14:paraId="479BC1A7" w14:textId="77777777" w:rsidTr="0092466F">
        <w:tc>
          <w:tcPr>
            <w:tcW w:w="6976" w:type="dxa"/>
            <w:gridSpan w:val="2"/>
            <w:vAlign w:val="center"/>
            <w:hideMark/>
          </w:tcPr>
          <w:p w14:paraId="18A0AAB5"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99" w:type="dxa"/>
            <w:vAlign w:val="center"/>
            <w:hideMark/>
          </w:tcPr>
          <w:p w14:paraId="66C19800"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192" w:type="dxa"/>
            <w:gridSpan w:val="2"/>
            <w:vAlign w:val="center"/>
            <w:hideMark/>
          </w:tcPr>
          <w:p w14:paraId="2BF12552"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99" w:type="dxa"/>
            <w:vAlign w:val="center"/>
            <w:hideMark/>
          </w:tcPr>
          <w:p w14:paraId="5D319527"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99" w:type="dxa"/>
            <w:vAlign w:val="center"/>
            <w:hideMark/>
          </w:tcPr>
          <w:p w14:paraId="5233D541"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192" w:type="dxa"/>
            <w:vAlign w:val="center"/>
            <w:hideMark/>
          </w:tcPr>
          <w:p w14:paraId="29890185"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99" w:type="dxa"/>
            <w:vAlign w:val="center"/>
            <w:hideMark/>
          </w:tcPr>
          <w:p w14:paraId="080C1C2B"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99" w:type="dxa"/>
            <w:vAlign w:val="center"/>
            <w:hideMark/>
          </w:tcPr>
          <w:p w14:paraId="53A150B9"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192" w:type="dxa"/>
            <w:vAlign w:val="center"/>
            <w:hideMark/>
          </w:tcPr>
          <w:p w14:paraId="6EA29E66"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99" w:type="dxa"/>
            <w:vAlign w:val="center"/>
            <w:hideMark/>
          </w:tcPr>
          <w:p w14:paraId="6FA39D0C"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99" w:type="dxa"/>
            <w:vAlign w:val="center"/>
            <w:hideMark/>
          </w:tcPr>
          <w:p w14:paraId="72CCC812"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192" w:type="dxa"/>
            <w:vAlign w:val="center"/>
            <w:hideMark/>
          </w:tcPr>
          <w:p w14:paraId="35245E57"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99" w:type="dxa"/>
            <w:vAlign w:val="center"/>
            <w:hideMark/>
          </w:tcPr>
          <w:p w14:paraId="4F43F690"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99" w:type="dxa"/>
            <w:vAlign w:val="center"/>
            <w:hideMark/>
          </w:tcPr>
          <w:p w14:paraId="7D56CCAC"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192" w:type="dxa"/>
            <w:vAlign w:val="center"/>
            <w:hideMark/>
          </w:tcPr>
          <w:p w14:paraId="05F6E4F0"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0" w:type="dxa"/>
            <w:vAlign w:val="center"/>
            <w:hideMark/>
          </w:tcPr>
          <w:p w14:paraId="6BB987CD"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77A1C080" w14:textId="77777777" w:rsidTr="0092466F">
        <w:tc>
          <w:tcPr>
            <w:tcW w:w="0" w:type="auto"/>
            <w:gridSpan w:val="2"/>
            <w:tcMar>
              <w:top w:w="30" w:type="dxa"/>
              <w:left w:w="30" w:type="dxa"/>
              <w:bottom w:w="30" w:type="dxa"/>
              <w:right w:w="30" w:type="dxa"/>
            </w:tcMar>
            <w:vAlign w:val="bottom"/>
            <w:hideMark/>
          </w:tcPr>
          <w:p w14:paraId="3D60F90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16"/>
            <w:tcBorders>
              <w:bottom w:val="single" w:sz="6" w:space="0" w:color="000000"/>
            </w:tcBorders>
            <w:tcMar>
              <w:top w:w="30" w:type="dxa"/>
              <w:left w:w="30" w:type="dxa"/>
              <w:bottom w:w="30" w:type="dxa"/>
              <w:right w:w="0" w:type="dxa"/>
            </w:tcMar>
            <w:vAlign w:val="bottom"/>
            <w:hideMark/>
          </w:tcPr>
          <w:p w14:paraId="4C3DBDA8" w14:textId="77777777" w:rsidR="0092466F" w:rsidRPr="0092466F" w:rsidRDefault="0092466F" w:rsidP="0092466F">
            <w:pPr>
              <w:widowControl/>
              <w:jc w:val="center"/>
              <w:rPr>
                <w:rFonts w:ascii="Times New Roman" w:eastAsia="宋体" w:hAnsi="Times New Roman" w:cs="Times New Roman"/>
                <w:kern w:val="0"/>
                <w:sz w:val="20"/>
                <w:szCs w:val="20"/>
              </w:rPr>
            </w:pPr>
            <w:r w:rsidRPr="0092466F">
              <w:rPr>
                <w:rFonts w:ascii="inherit" w:eastAsia="宋体" w:hAnsi="inherit" w:cs="Times New Roman"/>
                <w:kern w:val="0"/>
                <w:sz w:val="16"/>
                <w:szCs w:val="16"/>
              </w:rPr>
              <w:t>Payments Due by Period</w:t>
            </w:r>
            <w:r w:rsidRPr="0092466F">
              <w:rPr>
                <w:rFonts w:ascii="inherit" w:eastAsia="宋体" w:hAnsi="inherit" w:cs="Times New Roman"/>
                <w:kern w:val="0"/>
                <w:sz w:val="20"/>
                <w:szCs w:val="20"/>
              </w:rPr>
              <w:t>  </w:t>
            </w:r>
          </w:p>
        </w:tc>
      </w:tr>
      <w:tr w:rsidR="0092466F" w:rsidRPr="0092466F" w14:paraId="2333852E" w14:textId="77777777" w:rsidTr="0092466F">
        <w:tc>
          <w:tcPr>
            <w:tcW w:w="0" w:type="auto"/>
            <w:gridSpan w:val="2"/>
            <w:tcBorders>
              <w:bottom w:val="single" w:sz="6" w:space="0" w:color="000000"/>
            </w:tcBorders>
            <w:tcMar>
              <w:top w:w="30" w:type="dxa"/>
              <w:left w:w="30" w:type="dxa"/>
              <w:bottom w:w="30" w:type="dxa"/>
              <w:right w:w="30" w:type="dxa"/>
            </w:tcMar>
            <w:vAlign w:val="bottom"/>
            <w:hideMark/>
          </w:tcPr>
          <w:p w14:paraId="1362F2F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0" w:type="dxa"/>
            </w:tcMar>
            <w:vAlign w:val="bottom"/>
            <w:hideMark/>
          </w:tcPr>
          <w:p w14:paraId="561019B1"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Total</w:t>
            </w:r>
          </w:p>
        </w:tc>
        <w:tc>
          <w:tcPr>
            <w:tcW w:w="0" w:type="auto"/>
            <w:tcBorders>
              <w:bottom w:val="single" w:sz="6" w:space="0" w:color="000000"/>
            </w:tcBorders>
            <w:vAlign w:val="bottom"/>
            <w:hideMark/>
          </w:tcPr>
          <w:p w14:paraId="42B66FF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6BF260AC"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2020</w:t>
            </w:r>
          </w:p>
        </w:tc>
        <w:tc>
          <w:tcPr>
            <w:tcW w:w="0" w:type="auto"/>
            <w:tcBorders>
              <w:bottom w:val="single" w:sz="6" w:space="0" w:color="000000"/>
            </w:tcBorders>
            <w:vAlign w:val="bottom"/>
            <w:hideMark/>
          </w:tcPr>
          <w:p w14:paraId="4C738FA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085C0751"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2021-2022</w:t>
            </w:r>
          </w:p>
        </w:tc>
        <w:tc>
          <w:tcPr>
            <w:tcW w:w="0" w:type="auto"/>
            <w:tcBorders>
              <w:bottom w:val="single" w:sz="6" w:space="0" w:color="000000"/>
            </w:tcBorders>
            <w:vAlign w:val="bottom"/>
            <w:hideMark/>
          </w:tcPr>
          <w:p w14:paraId="4D9160A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5D34CEC9"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2023-2024</w:t>
            </w:r>
          </w:p>
        </w:tc>
        <w:tc>
          <w:tcPr>
            <w:tcW w:w="0" w:type="auto"/>
            <w:tcBorders>
              <w:bottom w:val="single" w:sz="6" w:space="0" w:color="000000"/>
            </w:tcBorders>
            <w:vAlign w:val="bottom"/>
            <w:hideMark/>
          </w:tcPr>
          <w:p w14:paraId="4DEDEE1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3BD449AA"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2025 and</w:t>
            </w:r>
          </w:p>
          <w:p w14:paraId="5A1AE003"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Thereafter</w:t>
            </w:r>
          </w:p>
        </w:tc>
        <w:tc>
          <w:tcPr>
            <w:tcW w:w="0" w:type="auto"/>
            <w:tcBorders>
              <w:bottom w:val="single" w:sz="6" w:space="0" w:color="000000"/>
            </w:tcBorders>
            <w:vAlign w:val="bottom"/>
            <w:hideMark/>
          </w:tcPr>
          <w:p w14:paraId="5410CA73"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44AEACA5" w14:textId="77777777" w:rsidTr="0092466F">
        <w:tc>
          <w:tcPr>
            <w:tcW w:w="0" w:type="auto"/>
            <w:gridSpan w:val="2"/>
            <w:shd w:val="clear" w:color="auto" w:fill="CCEEFF"/>
            <w:tcMar>
              <w:top w:w="30" w:type="dxa"/>
              <w:left w:w="30" w:type="dxa"/>
              <w:bottom w:w="30" w:type="dxa"/>
              <w:right w:w="30" w:type="dxa"/>
            </w:tcMar>
            <w:vAlign w:val="bottom"/>
            <w:hideMark/>
          </w:tcPr>
          <w:p w14:paraId="0A8902A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Short-term loans and notes payable:</w:t>
            </w:r>
            <w:r w:rsidRPr="0092466F">
              <w:rPr>
                <w:rFonts w:ascii="inherit" w:eastAsia="宋体" w:hAnsi="inherit" w:cs="Times New Roman"/>
                <w:kern w:val="0"/>
                <w:sz w:val="14"/>
                <w:szCs w:val="14"/>
                <w:vertAlign w:val="superscript"/>
              </w:rPr>
              <w:t>1</w:t>
            </w:r>
          </w:p>
        </w:tc>
        <w:tc>
          <w:tcPr>
            <w:tcW w:w="0" w:type="auto"/>
            <w:gridSpan w:val="3"/>
            <w:shd w:val="clear" w:color="auto" w:fill="CCEEFF"/>
            <w:tcMar>
              <w:top w:w="30" w:type="dxa"/>
              <w:left w:w="30" w:type="dxa"/>
              <w:bottom w:w="30" w:type="dxa"/>
              <w:right w:w="0" w:type="dxa"/>
            </w:tcMar>
            <w:vAlign w:val="bottom"/>
            <w:hideMark/>
          </w:tcPr>
          <w:p w14:paraId="4537FC2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vAlign w:val="bottom"/>
            <w:hideMark/>
          </w:tcPr>
          <w:p w14:paraId="0FD0B66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3"/>
            <w:shd w:val="clear" w:color="auto" w:fill="CCEEFF"/>
            <w:tcMar>
              <w:top w:w="30" w:type="dxa"/>
              <w:left w:w="30" w:type="dxa"/>
              <w:bottom w:w="30" w:type="dxa"/>
              <w:right w:w="30" w:type="dxa"/>
            </w:tcMar>
            <w:vAlign w:val="bottom"/>
            <w:hideMark/>
          </w:tcPr>
          <w:p w14:paraId="54F1CE7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B8B085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vAlign w:val="bottom"/>
            <w:hideMark/>
          </w:tcPr>
          <w:p w14:paraId="7FCBF2A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4E28027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vAlign w:val="bottom"/>
            <w:hideMark/>
          </w:tcPr>
          <w:p w14:paraId="6FF2C84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3"/>
            <w:shd w:val="clear" w:color="auto" w:fill="CCEEFF"/>
            <w:tcMar>
              <w:top w:w="30" w:type="dxa"/>
              <w:left w:w="30" w:type="dxa"/>
              <w:bottom w:w="30" w:type="dxa"/>
              <w:right w:w="30" w:type="dxa"/>
            </w:tcMar>
            <w:vAlign w:val="bottom"/>
            <w:hideMark/>
          </w:tcPr>
          <w:p w14:paraId="4FF9FEB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29C35AAD" w14:textId="77777777" w:rsidTr="0092466F">
        <w:tc>
          <w:tcPr>
            <w:tcW w:w="0" w:type="auto"/>
            <w:gridSpan w:val="2"/>
            <w:tcMar>
              <w:top w:w="30" w:type="dxa"/>
              <w:left w:w="30" w:type="dxa"/>
              <w:bottom w:w="30" w:type="dxa"/>
              <w:right w:w="30" w:type="dxa"/>
            </w:tcMar>
            <w:vAlign w:val="bottom"/>
            <w:hideMark/>
          </w:tcPr>
          <w:p w14:paraId="7C2205D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Commercial paper borrowings</w:t>
            </w:r>
          </w:p>
        </w:tc>
        <w:tc>
          <w:tcPr>
            <w:tcW w:w="0" w:type="auto"/>
            <w:tcMar>
              <w:top w:w="30" w:type="dxa"/>
              <w:left w:w="30" w:type="dxa"/>
              <w:bottom w:w="30" w:type="dxa"/>
              <w:right w:w="0" w:type="dxa"/>
            </w:tcMar>
            <w:vAlign w:val="bottom"/>
            <w:hideMark/>
          </w:tcPr>
          <w:p w14:paraId="4045EE8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gridSpan w:val="2"/>
            <w:tcMar>
              <w:top w:w="30" w:type="dxa"/>
              <w:left w:w="0" w:type="dxa"/>
              <w:bottom w:w="30" w:type="dxa"/>
              <w:right w:w="0" w:type="dxa"/>
            </w:tcMar>
            <w:vAlign w:val="bottom"/>
            <w:hideMark/>
          </w:tcPr>
          <w:p w14:paraId="55DC958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10,007</w:t>
            </w:r>
          </w:p>
        </w:tc>
        <w:tc>
          <w:tcPr>
            <w:tcW w:w="0" w:type="auto"/>
            <w:vAlign w:val="bottom"/>
            <w:hideMark/>
          </w:tcPr>
          <w:p w14:paraId="0A60FF6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46332EC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496FEC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10,007</w:t>
            </w:r>
          </w:p>
        </w:tc>
        <w:tc>
          <w:tcPr>
            <w:tcW w:w="0" w:type="auto"/>
            <w:vAlign w:val="bottom"/>
            <w:hideMark/>
          </w:tcPr>
          <w:p w14:paraId="1FBA159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40DB9CF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420CE4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vAlign w:val="bottom"/>
            <w:hideMark/>
          </w:tcPr>
          <w:p w14:paraId="39953B0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2D0643D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465C08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vAlign w:val="bottom"/>
            <w:hideMark/>
          </w:tcPr>
          <w:p w14:paraId="2E98266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1E06271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D15955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vAlign w:val="bottom"/>
            <w:hideMark/>
          </w:tcPr>
          <w:p w14:paraId="700FD09F"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AFF0D9C" w14:textId="77777777" w:rsidTr="0092466F">
        <w:tc>
          <w:tcPr>
            <w:tcW w:w="0" w:type="auto"/>
            <w:gridSpan w:val="2"/>
            <w:shd w:val="clear" w:color="auto" w:fill="CCEEFF"/>
            <w:tcMar>
              <w:top w:w="30" w:type="dxa"/>
              <w:left w:w="30" w:type="dxa"/>
              <w:bottom w:w="30" w:type="dxa"/>
              <w:right w:w="30" w:type="dxa"/>
            </w:tcMar>
            <w:vAlign w:val="bottom"/>
            <w:hideMark/>
          </w:tcPr>
          <w:p w14:paraId="467A5C8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Lines of credit and other short-term</w:t>
            </w:r>
          </w:p>
          <w:p w14:paraId="5F3BFA3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borrowings</w:t>
            </w:r>
          </w:p>
        </w:tc>
        <w:tc>
          <w:tcPr>
            <w:tcW w:w="0" w:type="auto"/>
            <w:gridSpan w:val="3"/>
            <w:shd w:val="clear" w:color="auto" w:fill="CCEEFF"/>
            <w:tcMar>
              <w:top w:w="30" w:type="dxa"/>
              <w:left w:w="30" w:type="dxa"/>
              <w:bottom w:w="30" w:type="dxa"/>
              <w:right w:w="0" w:type="dxa"/>
            </w:tcMar>
            <w:vAlign w:val="bottom"/>
            <w:hideMark/>
          </w:tcPr>
          <w:p w14:paraId="1AFBB82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987</w:t>
            </w:r>
          </w:p>
        </w:tc>
        <w:tc>
          <w:tcPr>
            <w:tcW w:w="0" w:type="auto"/>
            <w:shd w:val="clear" w:color="auto" w:fill="CCEEFF"/>
            <w:vAlign w:val="bottom"/>
            <w:hideMark/>
          </w:tcPr>
          <w:p w14:paraId="45D54AC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22A353A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987</w:t>
            </w:r>
          </w:p>
        </w:tc>
        <w:tc>
          <w:tcPr>
            <w:tcW w:w="0" w:type="auto"/>
            <w:shd w:val="clear" w:color="auto" w:fill="CCEEFF"/>
            <w:vAlign w:val="bottom"/>
            <w:hideMark/>
          </w:tcPr>
          <w:p w14:paraId="6ECCAB1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3CCD975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vAlign w:val="bottom"/>
            <w:hideMark/>
          </w:tcPr>
          <w:p w14:paraId="363468D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13A6870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vAlign w:val="bottom"/>
            <w:hideMark/>
          </w:tcPr>
          <w:p w14:paraId="7695D9B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6DCF70E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vAlign w:val="bottom"/>
            <w:hideMark/>
          </w:tcPr>
          <w:p w14:paraId="4A2BBD04"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2B9D6B21" w14:textId="77777777" w:rsidTr="0092466F">
        <w:tc>
          <w:tcPr>
            <w:tcW w:w="0" w:type="auto"/>
            <w:gridSpan w:val="2"/>
            <w:tcMar>
              <w:top w:w="30" w:type="dxa"/>
              <w:left w:w="30" w:type="dxa"/>
              <w:bottom w:w="30" w:type="dxa"/>
              <w:right w:w="30" w:type="dxa"/>
            </w:tcMar>
            <w:vAlign w:val="bottom"/>
            <w:hideMark/>
          </w:tcPr>
          <w:p w14:paraId="75B9D44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Current maturities of long-term debt</w:t>
            </w:r>
            <w:r w:rsidRPr="0092466F">
              <w:rPr>
                <w:rFonts w:ascii="inherit" w:eastAsia="宋体" w:hAnsi="inherit" w:cs="Times New Roman"/>
                <w:kern w:val="0"/>
                <w:sz w:val="14"/>
                <w:szCs w:val="14"/>
                <w:vertAlign w:val="superscript"/>
              </w:rPr>
              <w:t>2</w:t>
            </w:r>
          </w:p>
        </w:tc>
        <w:tc>
          <w:tcPr>
            <w:tcW w:w="0" w:type="auto"/>
            <w:gridSpan w:val="3"/>
            <w:tcMar>
              <w:top w:w="30" w:type="dxa"/>
              <w:left w:w="30" w:type="dxa"/>
              <w:bottom w:w="30" w:type="dxa"/>
              <w:right w:w="0" w:type="dxa"/>
            </w:tcMar>
            <w:vAlign w:val="bottom"/>
            <w:hideMark/>
          </w:tcPr>
          <w:p w14:paraId="7511103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4,255</w:t>
            </w:r>
          </w:p>
        </w:tc>
        <w:tc>
          <w:tcPr>
            <w:tcW w:w="0" w:type="auto"/>
            <w:vAlign w:val="bottom"/>
            <w:hideMark/>
          </w:tcPr>
          <w:p w14:paraId="2AA6F96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2BA908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4,255</w:t>
            </w:r>
          </w:p>
        </w:tc>
        <w:tc>
          <w:tcPr>
            <w:tcW w:w="0" w:type="auto"/>
            <w:vAlign w:val="bottom"/>
            <w:hideMark/>
          </w:tcPr>
          <w:p w14:paraId="2A484A8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260576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vAlign w:val="bottom"/>
            <w:hideMark/>
          </w:tcPr>
          <w:p w14:paraId="3505673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B55017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vAlign w:val="bottom"/>
            <w:hideMark/>
          </w:tcPr>
          <w:p w14:paraId="7727232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37D5E7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vAlign w:val="bottom"/>
            <w:hideMark/>
          </w:tcPr>
          <w:p w14:paraId="6B9E1BCD"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7C94688B" w14:textId="77777777" w:rsidTr="0092466F">
        <w:tc>
          <w:tcPr>
            <w:tcW w:w="0" w:type="auto"/>
            <w:gridSpan w:val="2"/>
            <w:shd w:val="clear" w:color="auto" w:fill="CCEEFF"/>
            <w:tcMar>
              <w:top w:w="30" w:type="dxa"/>
              <w:left w:w="30" w:type="dxa"/>
              <w:bottom w:w="30" w:type="dxa"/>
              <w:right w:w="30" w:type="dxa"/>
            </w:tcMar>
            <w:vAlign w:val="bottom"/>
            <w:hideMark/>
          </w:tcPr>
          <w:p w14:paraId="51239AF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Long-term debt, net of current maturities</w:t>
            </w:r>
            <w:r w:rsidRPr="0092466F">
              <w:rPr>
                <w:rFonts w:ascii="inherit" w:eastAsia="宋体" w:hAnsi="inherit" w:cs="Times New Roman"/>
                <w:kern w:val="0"/>
                <w:sz w:val="14"/>
                <w:szCs w:val="14"/>
                <w:vertAlign w:val="superscript"/>
              </w:rPr>
              <w:t>2</w:t>
            </w:r>
          </w:p>
        </w:tc>
        <w:tc>
          <w:tcPr>
            <w:tcW w:w="0" w:type="auto"/>
            <w:gridSpan w:val="3"/>
            <w:shd w:val="clear" w:color="auto" w:fill="CCEEFF"/>
            <w:tcMar>
              <w:top w:w="30" w:type="dxa"/>
              <w:left w:w="30" w:type="dxa"/>
              <w:bottom w:w="30" w:type="dxa"/>
              <w:right w:w="0" w:type="dxa"/>
            </w:tcMar>
            <w:vAlign w:val="bottom"/>
            <w:hideMark/>
          </w:tcPr>
          <w:p w14:paraId="5DFBF41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27,017</w:t>
            </w:r>
          </w:p>
        </w:tc>
        <w:tc>
          <w:tcPr>
            <w:tcW w:w="0" w:type="auto"/>
            <w:shd w:val="clear" w:color="auto" w:fill="CCEEFF"/>
            <w:vAlign w:val="bottom"/>
            <w:hideMark/>
          </w:tcPr>
          <w:p w14:paraId="25D0808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4ADEC6C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vAlign w:val="bottom"/>
            <w:hideMark/>
          </w:tcPr>
          <w:p w14:paraId="5F7BB78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283D631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7,507</w:t>
            </w:r>
          </w:p>
        </w:tc>
        <w:tc>
          <w:tcPr>
            <w:tcW w:w="0" w:type="auto"/>
            <w:shd w:val="clear" w:color="auto" w:fill="CCEEFF"/>
            <w:vAlign w:val="bottom"/>
            <w:hideMark/>
          </w:tcPr>
          <w:p w14:paraId="560FD63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3899691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6,035</w:t>
            </w:r>
          </w:p>
        </w:tc>
        <w:tc>
          <w:tcPr>
            <w:tcW w:w="0" w:type="auto"/>
            <w:shd w:val="clear" w:color="auto" w:fill="CCEEFF"/>
            <w:vAlign w:val="bottom"/>
            <w:hideMark/>
          </w:tcPr>
          <w:p w14:paraId="7061C69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720D496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13,475</w:t>
            </w:r>
          </w:p>
        </w:tc>
        <w:tc>
          <w:tcPr>
            <w:tcW w:w="0" w:type="auto"/>
            <w:shd w:val="clear" w:color="auto" w:fill="CCEEFF"/>
            <w:vAlign w:val="bottom"/>
            <w:hideMark/>
          </w:tcPr>
          <w:p w14:paraId="02C5E2A4"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22A41242" w14:textId="77777777" w:rsidTr="0092466F">
        <w:tc>
          <w:tcPr>
            <w:tcW w:w="0" w:type="auto"/>
            <w:gridSpan w:val="2"/>
            <w:tcMar>
              <w:top w:w="30" w:type="dxa"/>
              <w:left w:w="30" w:type="dxa"/>
              <w:bottom w:w="30" w:type="dxa"/>
              <w:right w:w="30" w:type="dxa"/>
            </w:tcMar>
            <w:vAlign w:val="bottom"/>
            <w:hideMark/>
          </w:tcPr>
          <w:p w14:paraId="647B9AD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Estimated interest payments</w:t>
            </w:r>
            <w:r w:rsidRPr="0092466F">
              <w:rPr>
                <w:rFonts w:ascii="inherit" w:eastAsia="宋体" w:hAnsi="inherit" w:cs="Times New Roman"/>
                <w:kern w:val="0"/>
                <w:sz w:val="14"/>
                <w:szCs w:val="14"/>
                <w:vertAlign w:val="superscript"/>
              </w:rPr>
              <w:t>3</w:t>
            </w:r>
          </w:p>
        </w:tc>
        <w:tc>
          <w:tcPr>
            <w:tcW w:w="0" w:type="auto"/>
            <w:gridSpan w:val="3"/>
            <w:tcMar>
              <w:top w:w="30" w:type="dxa"/>
              <w:left w:w="30" w:type="dxa"/>
              <w:bottom w:w="30" w:type="dxa"/>
              <w:right w:w="0" w:type="dxa"/>
            </w:tcMar>
            <w:vAlign w:val="bottom"/>
            <w:hideMark/>
          </w:tcPr>
          <w:p w14:paraId="74EF8B0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3,613</w:t>
            </w:r>
          </w:p>
        </w:tc>
        <w:tc>
          <w:tcPr>
            <w:tcW w:w="0" w:type="auto"/>
            <w:vAlign w:val="bottom"/>
            <w:hideMark/>
          </w:tcPr>
          <w:p w14:paraId="24B4BD5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4CFB45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475</w:t>
            </w:r>
          </w:p>
        </w:tc>
        <w:tc>
          <w:tcPr>
            <w:tcW w:w="0" w:type="auto"/>
            <w:vAlign w:val="bottom"/>
            <w:hideMark/>
          </w:tcPr>
          <w:p w14:paraId="6F46B80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7100FB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733</w:t>
            </w:r>
          </w:p>
        </w:tc>
        <w:tc>
          <w:tcPr>
            <w:tcW w:w="0" w:type="auto"/>
            <w:vAlign w:val="bottom"/>
            <w:hideMark/>
          </w:tcPr>
          <w:p w14:paraId="0E37812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261717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512</w:t>
            </w:r>
          </w:p>
        </w:tc>
        <w:tc>
          <w:tcPr>
            <w:tcW w:w="0" w:type="auto"/>
            <w:vAlign w:val="bottom"/>
            <w:hideMark/>
          </w:tcPr>
          <w:p w14:paraId="6F4A5E4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30EF22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1,893</w:t>
            </w:r>
          </w:p>
        </w:tc>
        <w:tc>
          <w:tcPr>
            <w:tcW w:w="0" w:type="auto"/>
            <w:vAlign w:val="bottom"/>
            <w:hideMark/>
          </w:tcPr>
          <w:p w14:paraId="3F6BB8FA"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34A40D6" w14:textId="77777777" w:rsidTr="0092466F">
        <w:tc>
          <w:tcPr>
            <w:tcW w:w="0" w:type="auto"/>
            <w:gridSpan w:val="2"/>
            <w:shd w:val="clear" w:color="auto" w:fill="CCEEFF"/>
            <w:tcMar>
              <w:top w:w="30" w:type="dxa"/>
              <w:left w:w="30" w:type="dxa"/>
              <w:bottom w:w="30" w:type="dxa"/>
              <w:right w:w="30" w:type="dxa"/>
            </w:tcMar>
            <w:vAlign w:val="bottom"/>
            <w:hideMark/>
          </w:tcPr>
          <w:p w14:paraId="0B5D33B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Accrued income taxes</w:t>
            </w:r>
            <w:r w:rsidRPr="0092466F">
              <w:rPr>
                <w:rFonts w:ascii="inherit" w:eastAsia="宋体" w:hAnsi="inherit" w:cs="Times New Roman"/>
                <w:kern w:val="0"/>
                <w:sz w:val="14"/>
                <w:szCs w:val="14"/>
                <w:vertAlign w:val="superscript"/>
              </w:rPr>
              <w:t>4</w:t>
            </w:r>
          </w:p>
        </w:tc>
        <w:tc>
          <w:tcPr>
            <w:tcW w:w="0" w:type="auto"/>
            <w:gridSpan w:val="3"/>
            <w:shd w:val="clear" w:color="auto" w:fill="CCEEFF"/>
            <w:tcMar>
              <w:top w:w="30" w:type="dxa"/>
              <w:left w:w="30" w:type="dxa"/>
              <w:bottom w:w="30" w:type="dxa"/>
              <w:right w:w="0" w:type="dxa"/>
            </w:tcMar>
            <w:vAlign w:val="bottom"/>
            <w:hideMark/>
          </w:tcPr>
          <w:p w14:paraId="1196914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4,143</w:t>
            </w:r>
          </w:p>
        </w:tc>
        <w:tc>
          <w:tcPr>
            <w:tcW w:w="0" w:type="auto"/>
            <w:shd w:val="clear" w:color="auto" w:fill="CCEEFF"/>
            <w:vAlign w:val="bottom"/>
            <w:hideMark/>
          </w:tcPr>
          <w:p w14:paraId="584F624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7879F45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414</w:t>
            </w:r>
          </w:p>
        </w:tc>
        <w:tc>
          <w:tcPr>
            <w:tcW w:w="0" w:type="auto"/>
            <w:shd w:val="clear" w:color="auto" w:fill="CCEEFF"/>
            <w:vAlign w:val="bottom"/>
            <w:hideMark/>
          </w:tcPr>
          <w:p w14:paraId="799F906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7974E2A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838</w:t>
            </w:r>
          </w:p>
        </w:tc>
        <w:tc>
          <w:tcPr>
            <w:tcW w:w="0" w:type="auto"/>
            <w:shd w:val="clear" w:color="auto" w:fill="CCEEFF"/>
            <w:vAlign w:val="bottom"/>
            <w:hideMark/>
          </w:tcPr>
          <w:p w14:paraId="1427923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4D20D2F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1,686</w:t>
            </w:r>
          </w:p>
        </w:tc>
        <w:tc>
          <w:tcPr>
            <w:tcW w:w="0" w:type="auto"/>
            <w:shd w:val="clear" w:color="auto" w:fill="CCEEFF"/>
            <w:vAlign w:val="bottom"/>
            <w:hideMark/>
          </w:tcPr>
          <w:p w14:paraId="7F4B4F0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0722FFC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1,205</w:t>
            </w:r>
          </w:p>
        </w:tc>
        <w:tc>
          <w:tcPr>
            <w:tcW w:w="0" w:type="auto"/>
            <w:shd w:val="clear" w:color="auto" w:fill="CCEEFF"/>
            <w:vAlign w:val="bottom"/>
            <w:hideMark/>
          </w:tcPr>
          <w:p w14:paraId="64BB5F77"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4F0CD394" w14:textId="77777777" w:rsidTr="0092466F">
        <w:tc>
          <w:tcPr>
            <w:tcW w:w="0" w:type="auto"/>
            <w:gridSpan w:val="2"/>
            <w:tcMar>
              <w:top w:w="30" w:type="dxa"/>
              <w:left w:w="30" w:type="dxa"/>
              <w:bottom w:w="30" w:type="dxa"/>
              <w:right w:w="30" w:type="dxa"/>
            </w:tcMar>
            <w:vAlign w:val="bottom"/>
            <w:hideMark/>
          </w:tcPr>
          <w:p w14:paraId="52A5F4B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lastRenderedPageBreak/>
              <w:t>Purchase obligations</w:t>
            </w:r>
            <w:r w:rsidRPr="0092466F">
              <w:rPr>
                <w:rFonts w:ascii="inherit" w:eastAsia="宋体" w:hAnsi="inherit" w:cs="Times New Roman"/>
                <w:kern w:val="0"/>
                <w:sz w:val="14"/>
                <w:szCs w:val="14"/>
                <w:vertAlign w:val="superscript"/>
              </w:rPr>
              <w:t>5</w:t>
            </w:r>
          </w:p>
        </w:tc>
        <w:tc>
          <w:tcPr>
            <w:tcW w:w="0" w:type="auto"/>
            <w:gridSpan w:val="3"/>
            <w:tcMar>
              <w:top w:w="30" w:type="dxa"/>
              <w:left w:w="30" w:type="dxa"/>
              <w:bottom w:w="30" w:type="dxa"/>
              <w:right w:w="0" w:type="dxa"/>
            </w:tcMar>
            <w:vAlign w:val="bottom"/>
            <w:hideMark/>
          </w:tcPr>
          <w:p w14:paraId="43AAA37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16,100</w:t>
            </w:r>
          </w:p>
        </w:tc>
        <w:tc>
          <w:tcPr>
            <w:tcW w:w="0" w:type="auto"/>
            <w:vAlign w:val="bottom"/>
            <w:hideMark/>
          </w:tcPr>
          <w:p w14:paraId="044E14E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284A16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10,008</w:t>
            </w:r>
          </w:p>
        </w:tc>
        <w:tc>
          <w:tcPr>
            <w:tcW w:w="0" w:type="auto"/>
            <w:vAlign w:val="bottom"/>
            <w:hideMark/>
          </w:tcPr>
          <w:p w14:paraId="753000A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D9698A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1,450</w:t>
            </w:r>
          </w:p>
        </w:tc>
        <w:tc>
          <w:tcPr>
            <w:tcW w:w="0" w:type="auto"/>
            <w:vAlign w:val="bottom"/>
            <w:hideMark/>
          </w:tcPr>
          <w:p w14:paraId="256C2F1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257641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1,008</w:t>
            </w:r>
          </w:p>
        </w:tc>
        <w:tc>
          <w:tcPr>
            <w:tcW w:w="0" w:type="auto"/>
            <w:vAlign w:val="bottom"/>
            <w:hideMark/>
          </w:tcPr>
          <w:p w14:paraId="2DA6AA6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DE5180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3,634</w:t>
            </w:r>
          </w:p>
        </w:tc>
        <w:tc>
          <w:tcPr>
            <w:tcW w:w="0" w:type="auto"/>
            <w:vAlign w:val="bottom"/>
            <w:hideMark/>
          </w:tcPr>
          <w:p w14:paraId="08D784C3"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26F8DFC4" w14:textId="77777777" w:rsidTr="0092466F">
        <w:tc>
          <w:tcPr>
            <w:tcW w:w="0" w:type="auto"/>
            <w:gridSpan w:val="2"/>
            <w:shd w:val="clear" w:color="auto" w:fill="CCEEFF"/>
            <w:tcMar>
              <w:top w:w="30" w:type="dxa"/>
              <w:left w:w="30" w:type="dxa"/>
              <w:bottom w:w="30" w:type="dxa"/>
              <w:right w:w="30" w:type="dxa"/>
            </w:tcMar>
            <w:vAlign w:val="bottom"/>
            <w:hideMark/>
          </w:tcPr>
          <w:p w14:paraId="3A1DAB1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Marketing obligations</w:t>
            </w:r>
            <w:r w:rsidRPr="0092466F">
              <w:rPr>
                <w:rFonts w:ascii="inherit" w:eastAsia="宋体" w:hAnsi="inherit" w:cs="Times New Roman"/>
                <w:kern w:val="0"/>
                <w:sz w:val="14"/>
                <w:szCs w:val="14"/>
                <w:vertAlign w:val="superscript"/>
              </w:rPr>
              <w:t>6</w:t>
            </w:r>
          </w:p>
        </w:tc>
        <w:tc>
          <w:tcPr>
            <w:tcW w:w="0" w:type="auto"/>
            <w:gridSpan w:val="3"/>
            <w:shd w:val="clear" w:color="auto" w:fill="CCEEFF"/>
            <w:tcMar>
              <w:top w:w="30" w:type="dxa"/>
              <w:left w:w="30" w:type="dxa"/>
              <w:bottom w:w="30" w:type="dxa"/>
              <w:right w:w="0" w:type="dxa"/>
            </w:tcMar>
            <w:vAlign w:val="bottom"/>
            <w:hideMark/>
          </w:tcPr>
          <w:p w14:paraId="1F39281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5,015</w:t>
            </w:r>
          </w:p>
        </w:tc>
        <w:tc>
          <w:tcPr>
            <w:tcW w:w="0" w:type="auto"/>
            <w:shd w:val="clear" w:color="auto" w:fill="CCEEFF"/>
            <w:vAlign w:val="bottom"/>
            <w:hideMark/>
          </w:tcPr>
          <w:p w14:paraId="6EC2A2B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3BE9031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2,404</w:t>
            </w:r>
          </w:p>
        </w:tc>
        <w:tc>
          <w:tcPr>
            <w:tcW w:w="0" w:type="auto"/>
            <w:shd w:val="clear" w:color="auto" w:fill="CCEEFF"/>
            <w:vAlign w:val="bottom"/>
            <w:hideMark/>
          </w:tcPr>
          <w:p w14:paraId="7528ADF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34A705C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1,090</w:t>
            </w:r>
          </w:p>
        </w:tc>
        <w:tc>
          <w:tcPr>
            <w:tcW w:w="0" w:type="auto"/>
            <w:shd w:val="clear" w:color="auto" w:fill="CCEEFF"/>
            <w:vAlign w:val="bottom"/>
            <w:hideMark/>
          </w:tcPr>
          <w:p w14:paraId="0695280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232CE5F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625</w:t>
            </w:r>
          </w:p>
        </w:tc>
        <w:tc>
          <w:tcPr>
            <w:tcW w:w="0" w:type="auto"/>
            <w:shd w:val="clear" w:color="auto" w:fill="CCEEFF"/>
            <w:vAlign w:val="bottom"/>
            <w:hideMark/>
          </w:tcPr>
          <w:p w14:paraId="0C7E02C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593D56E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896</w:t>
            </w:r>
          </w:p>
        </w:tc>
        <w:tc>
          <w:tcPr>
            <w:tcW w:w="0" w:type="auto"/>
            <w:shd w:val="clear" w:color="auto" w:fill="CCEEFF"/>
            <w:vAlign w:val="bottom"/>
            <w:hideMark/>
          </w:tcPr>
          <w:p w14:paraId="213C7247"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67DEA76A" w14:textId="77777777" w:rsidTr="0092466F">
        <w:tc>
          <w:tcPr>
            <w:tcW w:w="0" w:type="auto"/>
            <w:gridSpan w:val="2"/>
            <w:tcBorders>
              <w:bottom w:val="single" w:sz="6" w:space="0" w:color="000000"/>
            </w:tcBorders>
            <w:tcMar>
              <w:top w:w="30" w:type="dxa"/>
              <w:left w:w="30" w:type="dxa"/>
              <w:bottom w:w="30" w:type="dxa"/>
              <w:right w:w="30" w:type="dxa"/>
            </w:tcMar>
            <w:vAlign w:val="bottom"/>
            <w:hideMark/>
          </w:tcPr>
          <w:p w14:paraId="34AD311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Lease obligations</w:t>
            </w:r>
          </w:p>
        </w:tc>
        <w:tc>
          <w:tcPr>
            <w:tcW w:w="0" w:type="auto"/>
            <w:gridSpan w:val="3"/>
            <w:tcBorders>
              <w:bottom w:val="single" w:sz="6" w:space="0" w:color="000000"/>
            </w:tcBorders>
            <w:tcMar>
              <w:top w:w="30" w:type="dxa"/>
              <w:left w:w="30" w:type="dxa"/>
              <w:bottom w:w="30" w:type="dxa"/>
              <w:right w:w="0" w:type="dxa"/>
            </w:tcMar>
            <w:vAlign w:val="bottom"/>
            <w:hideMark/>
          </w:tcPr>
          <w:p w14:paraId="7341968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1,710</w:t>
            </w:r>
          </w:p>
        </w:tc>
        <w:tc>
          <w:tcPr>
            <w:tcW w:w="0" w:type="auto"/>
            <w:tcBorders>
              <w:bottom w:val="single" w:sz="6" w:space="0" w:color="000000"/>
            </w:tcBorders>
            <w:vAlign w:val="bottom"/>
            <w:hideMark/>
          </w:tcPr>
          <w:p w14:paraId="36396C7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5403424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326</w:t>
            </w:r>
          </w:p>
        </w:tc>
        <w:tc>
          <w:tcPr>
            <w:tcW w:w="0" w:type="auto"/>
            <w:tcBorders>
              <w:bottom w:val="single" w:sz="6" w:space="0" w:color="000000"/>
            </w:tcBorders>
            <w:vAlign w:val="bottom"/>
            <w:hideMark/>
          </w:tcPr>
          <w:p w14:paraId="1C12CCA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1842E0B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533</w:t>
            </w:r>
          </w:p>
        </w:tc>
        <w:tc>
          <w:tcPr>
            <w:tcW w:w="0" w:type="auto"/>
            <w:tcBorders>
              <w:bottom w:val="single" w:sz="6" w:space="0" w:color="000000"/>
            </w:tcBorders>
            <w:vAlign w:val="bottom"/>
            <w:hideMark/>
          </w:tcPr>
          <w:p w14:paraId="58B48EF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21DDB7E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366</w:t>
            </w:r>
          </w:p>
        </w:tc>
        <w:tc>
          <w:tcPr>
            <w:tcW w:w="0" w:type="auto"/>
            <w:tcBorders>
              <w:bottom w:val="single" w:sz="6" w:space="0" w:color="000000"/>
            </w:tcBorders>
            <w:vAlign w:val="bottom"/>
            <w:hideMark/>
          </w:tcPr>
          <w:p w14:paraId="51E503C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59CE50C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485</w:t>
            </w:r>
          </w:p>
        </w:tc>
        <w:tc>
          <w:tcPr>
            <w:tcW w:w="0" w:type="auto"/>
            <w:tcBorders>
              <w:bottom w:val="single" w:sz="6" w:space="0" w:color="000000"/>
            </w:tcBorders>
            <w:vAlign w:val="bottom"/>
            <w:hideMark/>
          </w:tcPr>
          <w:p w14:paraId="5AFE4660"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345F5AA3" w14:textId="77777777" w:rsidTr="0092466F">
        <w:tc>
          <w:tcPr>
            <w:tcW w:w="0" w:type="auto"/>
            <w:gridSpan w:val="2"/>
            <w:tcBorders>
              <w:bottom w:val="single" w:sz="12" w:space="0" w:color="000000"/>
            </w:tcBorders>
            <w:shd w:val="clear" w:color="auto" w:fill="CCEEFF"/>
            <w:tcMar>
              <w:top w:w="30" w:type="dxa"/>
              <w:left w:w="30" w:type="dxa"/>
              <w:bottom w:w="30" w:type="dxa"/>
              <w:right w:w="30" w:type="dxa"/>
            </w:tcMar>
            <w:vAlign w:val="bottom"/>
            <w:hideMark/>
          </w:tcPr>
          <w:p w14:paraId="63C985D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Total contractual obligations</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45207E5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gridSpan w:val="2"/>
            <w:tcBorders>
              <w:bottom w:val="single" w:sz="12" w:space="0" w:color="000000"/>
            </w:tcBorders>
            <w:shd w:val="clear" w:color="auto" w:fill="CCEEFF"/>
            <w:tcMar>
              <w:top w:w="30" w:type="dxa"/>
              <w:left w:w="0" w:type="dxa"/>
              <w:bottom w:w="30" w:type="dxa"/>
              <w:right w:w="0" w:type="dxa"/>
            </w:tcMar>
            <w:vAlign w:val="bottom"/>
            <w:hideMark/>
          </w:tcPr>
          <w:p w14:paraId="0A9CC04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72,847</w:t>
            </w:r>
          </w:p>
        </w:tc>
        <w:tc>
          <w:tcPr>
            <w:tcW w:w="0" w:type="auto"/>
            <w:tcBorders>
              <w:bottom w:val="single" w:sz="12" w:space="0" w:color="000000"/>
            </w:tcBorders>
            <w:shd w:val="clear" w:color="auto" w:fill="CCEEFF"/>
            <w:vAlign w:val="bottom"/>
            <w:hideMark/>
          </w:tcPr>
          <w:p w14:paraId="3A884AD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19ACE48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18C85D5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28,876</w:t>
            </w:r>
          </w:p>
        </w:tc>
        <w:tc>
          <w:tcPr>
            <w:tcW w:w="0" w:type="auto"/>
            <w:tcBorders>
              <w:bottom w:val="single" w:sz="12" w:space="0" w:color="000000"/>
            </w:tcBorders>
            <w:shd w:val="clear" w:color="auto" w:fill="CCEEFF"/>
            <w:vAlign w:val="bottom"/>
            <w:hideMark/>
          </w:tcPr>
          <w:p w14:paraId="59B0EEC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73C60A6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0F8A331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12,151</w:t>
            </w:r>
          </w:p>
        </w:tc>
        <w:tc>
          <w:tcPr>
            <w:tcW w:w="0" w:type="auto"/>
            <w:tcBorders>
              <w:bottom w:val="single" w:sz="12" w:space="0" w:color="000000"/>
            </w:tcBorders>
            <w:shd w:val="clear" w:color="auto" w:fill="CCEEFF"/>
            <w:vAlign w:val="bottom"/>
            <w:hideMark/>
          </w:tcPr>
          <w:p w14:paraId="43D7B8C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45D86A9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1A7DAA2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10,232</w:t>
            </w:r>
          </w:p>
        </w:tc>
        <w:tc>
          <w:tcPr>
            <w:tcW w:w="0" w:type="auto"/>
            <w:tcBorders>
              <w:bottom w:val="single" w:sz="12" w:space="0" w:color="000000"/>
            </w:tcBorders>
            <w:shd w:val="clear" w:color="auto" w:fill="CCEEFF"/>
            <w:vAlign w:val="bottom"/>
            <w:hideMark/>
          </w:tcPr>
          <w:p w14:paraId="61F458D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76018B1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3442FBA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21,588</w:t>
            </w:r>
          </w:p>
        </w:tc>
        <w:tc>
          <w:tcPr>
            <w:tcW w:w="0" w:type="auto"/>
            <w:tcBorders>
              <w:bottom w:val="single" w:sz="12" w:space="0" w:color="000000"/>
            </w:tcBorders>
            <w:shd w:val="clear" w:color="auto" w:fill="CCEEFF"/>
            <w:vAlign w:val="bottom"/>
            <w:hideMark/>
          </w:tcPr>
          <w:p w14:paraId="08BC218A"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79BB59E6" w14:textId="77777777" w:rsidTr="0092466F">
        <w:tblPrEx>
          <w:tblCellSpacing w:w="0" w:type="dxa"/>
          <w:tblCellMar>
            <w:bottom w:w="60" w:type="dxa"/>
          </w:tblCellMar>
        </w:tblPrEx>
        <w:trPr>
          <w:gridAfter w:val="14"/>
          <w:wAfter w:w="11625" w:type="dxa"/>
          <w:tblCellSpacing w:w="0" w:type="dxa"/>
        </w:trPr>
        <w:tc>
          <w:tcPr>
            <w:tcW w:w="90" w:type="dxa"/>
            <w:vAlign w:val="center"/>
            <w:hideMark/>
          </w:tcPr>
          <w:p w14:paraId="4924FF33"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tc>
        <w:tc>
          <w:tcPr>
            <w:tcW w:w="0" w:type="auto"/>
            <w:gridSpan w:val="3"/>
            <w:vAlign w:val="center"/>
            <w:hideMark/>
          </w:tcPr>
          <w:p w14:paraId="2B5F1528"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41C7FD09" w14:textId="77777777" w:rsidTr="0092466F">
        <w:tblPrEx>
          <w:tblCellSpacing w:w="0" w:type="dxa"/>
          <w:tblCellMar>
            <w:bottom w:w="60" w:type="dxa"/>
          </w:tblCellMar>
        </w:tblPrEx>
        <w:trPr>
          <w:gridAfter w:val="14"/>
          <w:wAfter w:w="11625" w:type="dxa"/>
          <w:tblCellSpacing w:w="0" w:type="dxa"/>
        </w:trPr>
        <w:tc>
          <w:tcPr>
            <w:tcW w:w="0" w:type="auto"/>
            <w:hideMark/>
          </w:tcPr>
          <w:p w14:paraId="2374B981"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0"/>
                <w:szCs w:val="10"/>
                <w:vertAlign w:val="superscript"/>
              </w:rPr>
              <w:t>1</w:t>
            </w:r>
            <w:r w:rsidRPr="0092466F">
              <w:rPr>
                <w:rFonts w:ascii="inherit" w:eastAsia="宋体" w:hAnsi="inherit" w:cs="Times New Roman"/>
                <w:kern w:val="0"/>
                <w:sz w:val="16"/>
                <w:szCs w:val="16"/>
              </w:rPr>
              <w:t> </w:t>
            </w:r>
          </w:p>
        </w:tc>
        <w:tc>
          <w:tcPr>
            <w:tcW w:w="0" w:type="auto"/>
            <w:gridSpan w:val="3"/>
            <w:hideMark/>
          </w:tcPr>
          <w:p w14:paraId="4FFD4189"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Refer to Note 12 of Notes to Consolidated Financial Statements for information regarding short-term loans and notes payable. Upon payment of outstanding commercial paper, we typically issue new commercial paper. Lines of credit and other short-term borrowings are expected to fluctuate depending upon current liquidity needs, especially at international subsidiaries.</w:t>
            </w:r>
          </w:p>
        </w:tc>
      </w:tr>
    </w:tbl>
    <w:p w14:paraId="30431B10"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60" w:type="dxa"/>
          <w:right w:w="0" w:type="dxa"/>
        </w:tblCellMar>
        <w:tblLook w:val="04A0" w:firstRow="1" w:lastRow="0" w:firstColumn="1" w:lastColumn="0" w:noHBand="0" w:noVBand="1"/>
      </w:tblPr>
      <w:tblGrid>
        <w:gridCol w:w="90"/>
        <w:gridCol w:w="8216"/>
      </w:tblGrid>
      <w:tr w:rsidR="0092466F" w:rsidRPr="0092466F" w14:paraId="025A4550" w14:textId="77777777" w:rsidTr="0092466F">
        <w:trPr>
          <w:tblCellSpacing w:w="0" w:type="dxa"/>
        </w:trPr>
        <w:tc>
          <w:tcPr>
            <w:tcW w:w="90" w:type="dxa"/>
            <w:vAlign w:val="center"/>
            <w:hideMark/>
          </w:tcPr>
          <w:p w14:paraId="1971F1A8"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43508064"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18A11BD3" w14:textId="77777777" w:rsidTr="0092466F">
        <w:trPr>
          <w:tblCellSpacing w:w="0" w:type="dxa"/>
        </w:trPr>
        <w:tc>
          <w:tcPr>
            <w:tcW w:w="0" w:type="auto"/>
            <w:hideMark/>
          </w:tcPr>
          <w:p w14:paraId="5C21BE64"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0"/>
                <w:szCs w:val="10"/>
                <w:vertAlign w:val="superscript"/>
              </w:rPr>
              <w:t>2</w:t>
            </w:r>
            <w:r w:rsidRPr="0092466F">
              <w:rPr>
                <w:rFonts w:ascii="inherit" w:eastAsia="宋体" w:hAnsi="inherit" w:cs="Times New Roman"/>
                <w:kern w:val="0"/>
                <w:sz w:val="16"/>
                <w:szCs w:val="16"/>
              </w:rPr>
              <w:t> </w:t>
            </w:r>
          </w:p>
        </w:tc>
        <w:tc>
          <w:tcPr>
            <w:tcW w:w="0" w:type="auto"/>
            <w:hideMark/>
          </w:tcPr>
          <w:p w14:paraId="1591E23E"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Refer to Note 12 of Notes to Consolidated Financial Statements for information regarding long-term debt. We will consider several alternatives to settle this long-term debt, including the use of cash flows from operating activities, issuance of commercial paper or issuance of other long-term debt. The table above shows expected cash payments to be made by the Company in future periods and excludes the noncash portion of debt, including any fair market value adjustments, unamortized discounts and premiums.</w:t>
            </w:r>
          </w:p>
        </w:tc>
      </w:tr>
    </w:tbl>
    <w:p w14:paraId="77B52313"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60" w:type="dxa"/>
          <w:right w:w="0" w:type="dxa"/>
        </w:tblCellMar>
        <w:tblLook w:val="04A0" w:firstRow="1" w:lastRow="0" w:firstColumn="1" w:lastColumn="0" w:noHBand="0" w:noVBand="1"/>
      </w:tblPr>
      <w:tblGrid>
        <w:gridCol w:w="90"/>
        <w:gridCol w:w="8216"/>
      </w:tblGrid>
      <w:tr w:rsidR="0092466F" w:rsidRPr="0092466F" w14:paraId="5E8BCE97" w14:textId="77777777" w:rsidTr="0092466F">
        <w:trPr>
          <w:tblCellSpacing w:w="0" w:type="dxa"/>
        </w:trPr>
        <w:tc>
          <w:tcPr>
            <w:tcW w:w="90" w:type="dxa"/>
            <w:vAlign w:val="center"/>
            <w:hideMark/>
          </w:tcPr>
          <w:p w14:paraId="7B0F7D4B"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1C46ADF2"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0CFAE8B1" w14:textId="77777777" w:rsidTr="0092466F">
        <w:trPr>
          <w:tblCellSpacing w:w="0" w:type="dxa"/>
        </w:trPr>
        <w:tc>
          <w:tcPr>
            <w:tcW w:w="0" w:type="auto"/>
            <w:hideMark/>
          </w:tcPr>
          <w:p w14:paraId="3481611B"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0"/>
                <w:szCs w:val="10"/>
                <w:vertAlign w:val="superscript"/>
              </w:rPr>
              <w:t>3</w:t>
            </w:r>
            <w:r w:rsidRPr="0092466F">
              <w:rPr>
                <w:rFonts w:ascii="inherit" w:eastAsia="宋体" w:hAnsi="inherit" w:cs="Times New Roman"/>
                <w:kern w:val="0"/>
                <w:sz w:val="16"/>
                <w:szCs w:val="16"/>
              </w:rPr>
              <w:t> </w:t>
            </w:r>
          </w:p>
        </w:tc>
        <w:tc>
          <w:tcPr>
            <w:tcW w:w="0" w:type="auto"/>
            <w:hideMark/>
          </w:tcPr>
          <w:p w14:paraId="62771203"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We calculated estimated interest payments for our long-term debt based on the applicable rates and payment dates. For our variable-rate debt, we have assumed the December 31, 2019 rate for all years presented. We typically expect to settle such interest payments with cash flows from operating activities and/or short-term borrowings.</w:t>
            </w:r>
          </w:p>
        </w:tc>
      </w:tr>
    </w:tbl>
    <w:p w14:paraId="10BD7B7C"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50370BD4"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62</w:t>
      </w:r>
    </w:p>
    <w:p w14:paraId="6ACD9E4D"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2B0D1466">
          <v:rect id="_x0000_i1088" style="width:0;height:1.5pt" o:hralign="center" o:hrstd="t" o:hrnoshade="t" o:hr="t" fillcolor="black" stroked="f"/>
        </w:pict>
      </w:r>
    </w:p>
    <w:p w14:paraId="6D3EEB74"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21DBA82B"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90"/>
        <w:gridCol w:w="8216"/>
      </w:tblGrid>
      <w:tr w:rsidR="0092466F" w:rsidRPr="0092466F" w14:paraId="4429E815" w14:textId="77777777" w:rsidTr="0092466F">
        <w:trPr>
          <w:tblCellSpacing w:w="0" w:type="dxa"/>
        </w:trPr>
        <w:tc>
          <w:tcPr>
            <w:tcW w:w="90" w:type="dxa"/>
            <w:vAlign w:val="center"/>
            <w:hideMark/>
          </w:tcPr>
          <w:p w14:paraId="02CF4A2C"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tc>
        <w:tc>
          <w:tcPr>
            <w:tcW w:w="0" w:type="auto"/>
            <w:vAlign w:val="center"/>
            <w:hideMark/>
          </w:tcPr>
          <w:p w14:paraId="655D3793"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15B37549" w14:textId="77777777" w:rsidTr="0092466F">
        <w:trPr>
          <w:tblCellSpacing w:w="0" w:type="dxa"/>
        </w:trPr>
        <w:tc>
          <w:tcPr>
            <w:tcW w:w="0" w:type="auto"/>
            <w:hideMark/>
          </w:tcPr>
          <w:p w14:paraId="16B94AC5"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0"/>
                <w:szCs w:val="10"/>
                <w:vertAlign w:val="superscript"/>
              </w:rPr>
              <w:t>4</w:t>
            </w:r>
            <w:r w:rsidRPr="0092466F">
              <w:rPr>
                <w:rFonts w:ascii="inherit" w:eastAsia="宋体" w:hAnsi="inherit" w:cs="Times New Roman"/>
                <w:kern w:val="0"/>
                <w:sz w:val="16"/>
                <w:szCs w:val="16"/>
              </w:rPr>
              <w:t> </w:t>
            </w:r>
          </w:p>
        </w:tc>
        <w:tc>
          <w:tcPr>
            <w:tcW w:w="0" w:type="auto"/>
            <w:hideMark/>
          </w:tcPr>
          <w:p w14:paraId="5D761293"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Refer to Note 16 of Notes to Consolidated Financial Statements for information regarding income taxes. Accrued income taxes include $3,986 million related to the one-time transition tax required by the Tax Reform Act. Liabilities of $584 million for unrecognized tax benefits plus accrued interest and penalties were not included in the total above. At this time, the settlement period for the unrecognized tax benefits cannot be determined. In addition, any payments related to unrecognized tax benefits may be partially or fully offset by reductions in payments in other jurisdictions.</w:t>
            </w:r>
          </w:p>
        </w:tc>
      </w:tr>
    </w:tbl>
    <w:p w14:paraId="20A729DE"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60" w:type="dxa"/>
          <w:right w:w="0" w:type="dxa"/>
        </w:tblCellMar>
        <w:tblLook w:val="04A0" w:firstRow="1" w:lastRow="0" w:firstColumn="1" w:lastColumn="0" w:noHBand="0" w:noVBand="1"/>
      </w:tblPr>
      <w:tblGrid>
        <w:gridCol w:w="90"/>
        <w:gridCol w:w="8216"/>
      </w:tblGrid>
      <w:tr w:rsidR="0092466F" w:rsidRPr="0092466F" w14:paraId="56E589C2" w14:textId="77777777" w:rsidTr="0092466F">
        <w:trPr>
          <w:tblCellSpacing w:w="0" w:type="dxa"/>
        </w:trPr>
        <w:tc>
          <w:tcPr>
            <w:tcW w:w="90" w:type="dxa"/>
            <w:vAlign w:val="center"/>
            <w:hideMark/>
          </w:tcPr>
          <w:p w14:paraId="47FDF3E7"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7482BEFB"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453B0914" w14:textId="77777777" w:rsidTr="0092466F">
        <w:trPr>
          <w:tblCellSpacing w:w="0" w:type="dxa"/>
        </w:trPr>
        <w:tc>
          <w:tcPr>
            <w:tcW w:w="0" w:type="auto"/>
            <w:hideMark/>
          </w:tcPr>
          <w:p w14:paraId="3EE2CAF1"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0"/>
                <w:szCs w:val="10"/>
                <w:vertAlign w:val="superscript"/>
              </w:rPr>
              <w:t>5</w:t>
            </w:r>
            <w:r w:rsidRPr="0092466F">
              <w:rPr>
                <w:rFonts w:ascii="inherit" w:eastAsia="宋体" w:hAnsi="inherit" w:cs="Times New Roman"/>
                <w:kern w:val="0"/>
                <w:sz w:val="16"/>
                <w:szCs w:val="16"/>
              </w:rPr>
              <w:t> </w:t>
            </w:r>
          </w:p>
        </w:tc>
        <w:tc>
          <w:tcPr>
            <w:tcW w:w="0" w:type="auto"/>
            <w:hideMark/>
          </w:tcPr>
          <w:p w14:paraId="1D9055DF"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Purchase obligations include agreements to purchase goods or services that are enforceable and legally binding and that specify all significant terms, including long-term contractual obligations, open purchase orders, accounts payable and certain accrued liabilities. We expect to fund these obligations with cash flows from operating activities.</w:t>
            </w:r>
          </w:p>
        </w:tc>
      </w:tr>
    </w:tbl>
    <w:p w14:paraId="04D81F88"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90"/>
        <w:gridCol w:w="6767"/>
      </w:tblGrid>
      <w:tr w:rsidR="0092466F" w:rsidRPr="0092466F" w14:paraId="18D5DDFC" w14:textId="77777777" w:rsidTr="0092466F">
        <w:trPr>
          <w:tblCellSpacing w:w="0" w:type="dxa"/>
        </w:trPr>
        <w:tc>
          <w:tcPr>
            <w:tcW w:w="90" w:type="dxa"/>
            <w:vAlign w:val="center"/>
            <w:hideMark/>
          </w:tcPr>
          <w:p w14:paraId="723E6105"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5E1CFAFE"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07F52BD2" w14:textId="77777777" w:rsidTr="0092466F">
        <w:trPr>
          <w:tblCellSpacing w:w="0" w:type="dxa"/>
        </w:trPr>
        <w:tc>
          <w:tcPr>
            <w:tcW w:w="0" w:type="auto"/>
            <w:hideMark/>
          </w:tcPr>
          <w:p w14:paraId="5FB1BBC0"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0"/>
                <w:szCs w:val="10"/>
                <w:vertAlign w:val="superscript"/>
              </w:rPr>
              <w:t>6</w:t>
            </w:r>
            <w:r w:rsidRPr="0092466F">
              <w:rPr>
                <w:rFonts w:ascii="inherit" w:eastAsia="宋体" w:hAnsi="inherit" w:cs="Times New Roman"/>
                <w:kern w:val="0"/>
                <w:sz w:val="16"/>
                <w:szCs w:val="16"/>
              </w:rPr>
              <w:t> </w:t>
            </w:r>
          </w:p>
        </w:tc>
        <w:tc>
          <w:tcPr>
            <w:tcW w:w="0" w:type="auto"/>
            <w:hideMark/>
          </w:tcPr>
          <w:p w14:paraId="407C9F39"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We expect to fund these marketing obligations with cash flows from operating activities.</w:t>
            </w:r>
          </w:p>
        </w:tc>
      </w:tr>
    </w:tbl>
    <w:p w14:paraId="639ED028"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The total accrued benefit liability for pension and other postretirement benefit plans recognized as of December 31, 2019 was $2,093 million. Refer to Note 15 of Notes to Consolidated Financial Statements. This amount is impacted by, among other items, net periodic benefit cost, funding levels, plan amendments, changes in plan demographics and assumptions, and the investment return on plan assets. Because the accrued liability does not represent expected liquidity needs, we did not include this amount in the contractual obligations table.</w:t>
      </w:r>
    </w:p>
    <w:p w14:paraId="5EA48990"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 xml:space="preserve">We generally expect to fund all future pension contributions with cash flows from operating activities. Our international pension plans are generally funded in accordance with local laws and </w:t>
      </w:r>
      <w:r w:rsidRPr="0092466F">
        <w:rPr>
          <w:rFonts w:ascii="inherit" w:eastAsia="宋体" w:hAnsi="inherit" w:cs="Times New Roman"/>
          <w:color w:val="000000"/>
          <w:kern w:val="0"/>
          <w:sz w:val="20"/>
          <w:szCs w:val="20"/>
        </w:rPr>
        <w:lastRenderedPageBreak/>
        <w:t>income tax regulations. The Company expects to contribute $28 million in 2020 to our global pension plans, all of which will be allocated to our international plans. Refer to Note 15 of Notes to Consolidated Financial Statements. We did not include our estimated contributions to our pension plans in the table above.</w:t>
      </w:r>
    </w:p>
    <w:p w14:paraId="693E3CE4"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As of December 31, 2019, the projected benefit obligation of the U.S. qualified pension plans was $5,623 million, and the fair value of the related plan assets was $5,149 million. The projected benefit obligation of all pension plans other than the U.S. qualified pension plans was $3,134 million, and the fair value of the related plan assets was $2,931 million. The majority of this underfunding is attributable to an international pension plan for certain non-U.S. employees that is unfunded due to tax law restrictions, as well as certain unfunded U.S. nonqualified pension plans. These U.S. nonqualified pension plans provide, for certain associates, benefits that are not permitted to be funded through a qualified plan because of limits imposed by the Internal Revenue Code of 1986. The expected benefit payments for these unfunded pension plans are not included in the table above. However, we anticipate annual benefit payments for these unfunded pension plans to be $67 million in 2020, increasing to $69 million by 2025 and then decreasing annually thereafter. Refer to Note 15 of Notes to Consolidated Financial Statements.</w:t>
      </w:r>
    </w:p>
    <w:p w14:paraId="13B2E008"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In general, we are self-insured for large portions of many different types of claims; however, we do use commercial insurance above our self-insured retentions to reduce the Company's risk of catastrophic loss. Our reserves for the Company's self-insured losses are estimated through actuarial procedures of the insurance industry and by using industry assumptions, adjusted for our specific expectations based on our claim history. As of December 31, 2019, our self-insurance reserves totaled $301 million. Refer to Note 13 of Notes to Consolidated Financial Statements. We did not include estimated payments related to our self-insurance reserves in the table above.</w:t>
      </w:r>
    </w:p>
    <w:p w14:paraId="50494748"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Deferred income tax liabilities as of December 31, 2019 were $2,284 million. Refer to Note 16 of Notes to Consolidated Financial Statements. This amount is not included in the total contractual obligations table because we believe that presentation would not be meaningful. Deferred income tax liabilities are calculated based on temporary differences between the tax bases of assets and liabilities and their respective book bases, which will result in taxable amounts in future years when the liabilities are settled at their reported financial statement amounts. The results of these calculations do not have a direct connection with the amount of cash taxes to be paid in any future periods. As a result, scheduling deferred income tax liabilities as payments due by period could be misleading, because this scheduling would not relate to liquidity needs.</w:t>
      </w:r>
    </w:p>
    <w:p w14:paraId="26406DB9"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Additionally, in January 2020, the Company acquired the remaining 57.5 percent stake in fairlife, LLC for $1.0 billion, which is not included in the table above. Refer to Note 23 of Notes to Consolidated Financial Statements.</w:t>
      </w:r>
    </w:p>
    <w:p w14:paraId="10BE2083"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i/>
          <w:iCs/>
          <w:color w:val="000000"/>
          <w:kern w:val="0"/>
          <w:sz w:val="20"/>
          <w:szCs w:val="20"/>
        </w:rPr>
        <w:t>Foreign Exchange</w:t>
      </w:r>
    </w:p>
    <w:p w14:paraId="68F1EDF2"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Our international operations are subject to certain opportunities and risks, including currency fluctuations and governmental actions. We closely monitor our operations in each country and seek to adopt appropriate strategies that are responsive to changing economic and political environments as well as to fluctuations in foreign currencies.</w:t>
      </w:r>
    </w:p>
    <w:p w14:paraId="24424B23"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1E49389C"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63</w:t>
      </w:r>
    </w:p>
    <w:p w14:paraId="7A0D89AB"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2FD44746">
          <v:rect id="_x0000_i1089" style="width:0;height:1.5pt" o:hralign="center" o:hrstd="t" o:hrnoshade="t" o:hr="t" fillcolor="black" stroked="f"/>
        </w:pict>
      </w:r>
    </w:p>
    <w:p w14:paraId="74674C85"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39EF7DA2"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33B3784F"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In 2019, we used 70 functional currencies in addition to the U.S. dollar. Due to the geographic diversity of our operations, weakness in some of these currencies may be offset by strength in others. In 2019 and 2018, the weighted-average exchange rates for foreign currencies in which the Company conducted operations (all operating currencies), and for certain individual currencies, strengthened (weakened) against the U.S. dollar as follows:</w:t>
      </w:r>
    </w:p>
    <w:tbl>
      <w:tblPr>
        <w:tblW w:w="20574" w:type="dxa"/>
        <w:jc w:val="center"/>
        <w:tblCellMar>
          <w:left w:w="0" w:type="dxa"/>
          <w:right w:w="0" w:type="dxa"/>
        </w:tblCellMar>
        <w:tblLook w:val="04A0" w:firstRow="1" w:lastRow="0" w:firstColumn="1" w:lastColumn="0" w:noHBand="0" w:noVBand="1"/>
      </w:tblPr>
      <w:tblGrid>
        <w:gridCol w:w="14881"/>
        <w:gridCol w:w="2448"/>
        <w:gridCol w:w="307"/>
        <w:gridCol w:w="205"/>
        <w:gridCol w:w="2448"/>
        <w:gridCol w:w="285"/>
      </w:tblGrid>
      <w:tr w:rsidR="0092466F" w:rsidRPr="0092466F" w14:paraId="3AB25F37" w14:textId="77777777" w:rsidTr="0092466F">
        <w:trPr>
          <w:jc w:val="center"/>
        </w:trPr>
        <w:tc>
          <w:tcPr>
            <w:tcW w:w="0" w:type="auto"/>
            <w:gridSpan w:val="6"/>
            <w:vAlign w:val="center"/>
            <w:hideMark/>
          </w:tcPr>
          <w:p w14:paraId="071B3AFB"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p>
        </w:tc>
      </w:tr>
      <w:tr w:rsidR="0092466F" w:rsidRPr="0092466F" w14:paraId="0DF9C3B3" w14:textId="77777777" w:rsidTr="0092466F">
        <w:trPr>
          <w:jc w:val="center"/>
        </w:trPr>
        <w:tc>
          <w:tcPr>
            <w:tcW w:w="14905" w:type="dxa"/>
            <w:vAlign w:val="center"/>
            <w:hideMark/>
          </w:tcPr>
          <w:p w14:paraId="67FB8503"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452" w:type="dxa"/>
            <w:vAlign w:val="center"/>
            <w:hideMark/>
          </w:tcPr>
          <w:p w14:paraId="372AC198"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97" w:type="dxa"/>
            <w:vAlign w:val="center"/>
            <w:hideMark/>
          </w:tcPr>
          <w:p w14:paraId="7E51C792"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 w:type="dxa"/>
            <w:vAlign w:val="center"/>
            <w:hideMark/>
          </w:tcPr>
          <w:p w14:paraId="226226B3"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452" w:type="dxa"/>
            <w:vAlign w:val="center"/>
            <w:hideMark/>
          </w:tcPr>
          <w:p w14:paraId="2A7361D8"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64" w:type="dxa"/>
            <w:vAlign w:val="center"/>
            <w:hideMark/>
          </w:tcPr>
          <w:p w14:paraId="277D5384"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0CBA5C4A" w14:textId="77777777" w:rsidTr="0092466F">
        <w:trPr>
          <w:jc w:val="center"/>
        </w:trPr>
        <w:tc>
          <w:tcPr>
            <w:tcW w:w="0" w:type="auto"/>
            <w:tcBorders>
              <w:bottom w:val="single" w:sz="6" w:space="0" w:color="000000"/>
            </w:tcBorders>
            <w:tcMar>
              <w:top w:w="30" w:type="dxa"/>
              <w:left w:w="30" w:type="dxa"/>
              <w:bottom w:w="30" w:type="dxa"/>
              <w:right w:w="30" w:type="dxa"/>
            </w:tcMar>
            <w:vAlign w:val="bottom"/>
            <w:hideMark/>
          </w:tcPr>
          <w:p w14:paraId="41D56E36"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Year Ended December 31,</w:t>
            </w:r>
          </w:p>
        </w:tc>
        <w:tc>
          <w:tcPr>
            <w:tcW w:w="0" w:type="auto"/>
            <w:tcBorders>
              <w:bottom w:val="single" w:sz="6" w:space="0" w:color="000000"/>
            </w:tcBorders>
            <w:tcMar>
              <w:top w:w="30" w:type="dxa"/>
              <w:left w:w="30" w:type="dxa"/>
              <w:bottom w:w="30" w:type="dxa"/>
              <w:right w:w="0" w:type="dxa"/>
            </w:tcMar>
            <w:vAlign w:val="bottom"/>
            <w:hideMark/>
          </w:tcPr>
          <w:p w14:paraId="33F1F2B2"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2019</w:t>
            </w:r>
          </w:p>
        </w:tc>
        <w:tc>
          <w:tcPr>
            <w:tcW w:w="0" w:type="auto"/>
            <w:tcBorders>
              <w:bottom w:val="single" w:sz="6" w:space="0" w:color="000000"/>
            </w:tcBorders>
            <w:vAlign w:val="bottom"/>
            <w:hideMark/>
          </w:tcPr>
          <w:p w14:paraId="63F871C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4D31B45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06E0274E"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2018</w:t>
            </w:r>
          </w:p>
        </w:tc>
        <w:tc>
          <w:tcPr>
            <w:tcW w:w="0" w:type="auto"/>
            <w:tcBorders>
              <w:bottom w:val="single" w:sz="6" w:space="0" w:color="000000"/>
            </w:tcBorders>
            <w:vAlign w:val="bottom"/>
            <w:hideMark/>
          </w:tcPr>
          <w:p w14:paraId="60508991"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261D3F64" w14:textId="77777777" w:rsidTr="0092466F">
        <w:trPr>
          <w:jc w:val="center"/>
        </w:trPr>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647349D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All operating currencies</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5E4977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(5</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1D93B2A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463AA01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21D6FB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4E54CBD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4A09A7E9" w14:textId="77777777" w:rsidTr="0092466F">
        <w:trPr>
          <w:jc w:val="center"/>
        </w:trPr>
        <w:tc>
          <w:tcPr>
            <w:tcW w:w="0" w:type="auto"/>
            <w:tcMar>
              <w:top w:w="30" w:type="dxa"/>
              <w:left w:w="30" w:type="dxa"/>
              <w:bottom w:w="30" w:type="dxa"/>
              <w:right w:w="30" w:type="dxa"/>
            </w:tcMar>
            <w:vAlign w:val="bottom"/>
            <w:hideMark/>
          </w:tcPr>
          <w:p w14:paraId="4B15A6F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Australian dollar</w:t>
            </w:r>
          </w:p>
        </w:tc>
        <w:tc>
          <w:tcPr>
            <w:tcW w:w="0" w:type="auto"/>
            <w:tcMar>
              <w:top w:w="30" w:type="dxa"/>
              <w:left w:w="30" w:type="dxa"/>
              <w:bottom w:w="30" w:type="dxa"/>
              <w:right w:w="0" w:type="dxa"/>
            </w:tcMar>
            <w:vAlign w:val="bottom"/>
            <w:hideMark/>
          </w:tcPr>
          <w:p w14:paraId="18B2F7B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(7</w:t>
            </w:r>
          </w:p>
        </w:tc>
        <w:tc>
          <w:tcPr>
            <w:tcW w:w="0" w:type="auto"/>
            <w:tcMar>
              <w:top w:w="30" w:type="dxa"/>
              <w:left w:w="0" w:type="dxa"/>
              <w:bottom w:w="30" w:type="dxa"/>
              <w:right w:w="30" w:type="dxa"/>
            </w:tcMar>
            <w:vAlign w:val="bottom"/>
            <w:hideMark/>
          </w:tcPr>
          <w:p w14:paraId="24D62B3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Mar>
              <w:top w:w="30" w:type="dxa"/>
              <w:left w:w="30" w:type="dxa"/>
              <w:bottom w:w="30" w:type="dxa"/>
              <w:right w:w="30" w:type="dxa"/>
            </w:tcMar>
            <w:vAlign w:val="bottom"/>
            <w:hideMark/>
          </w:tcPr>
          <w:p w14:paraId="4744502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22C4592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w:t>
            </w:r>
          </w:p>
        </w:tc>
        <w:tc>
          <w:tcPr>
            <w:tcW w:w="0" w:type="auto"/>
            <w:tcBorders>
              <w:top w:val="single" w:sz="6" w:space="0" w:color="000000"/>
            </w:tcBorders>
            <w:tcMar>
              <w:top w:w="30" w:type="dxa"/>
              <w:left w:w="0" w:type="dxa"/>
              <w:bottom w:w="30" w:type="dxa"/>
              <w:right w:w="30" w:type="dxa"/>
            </w:tcMar>
            <w:vAlign w:val="bottom"/>
            <w:hideMark/>
          </w:tcPr>
          <w:p w14:paraId="619C738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368D9AC2" w14:textId="77777777" w:rsidTr="0092466F">
        <w:trPr>
          <w:jc w:val="center"/>
        </w:trPr>
        <w:tc>
          <w:tcPr>
            <w:tcW w:w="0" w:type="auto"/>
            <w:shd w:val="clear" w:color="auto" w:fill="CCEEFF"/>
            <w:tcMar>
              <w:top w:w="30" w:type="dxa"/>
              <w:left w:w="30" w:type="dxa"/>
              <w:bottom w:w="30" w:type="dxa"/>
              <w:right w:w="30" w:type="dxa"/>
            </w:tcMar>
            <w:vAlign w:val="bottom"/>
            <w:hideMark/>
          </w:tcPr>
          <w:p w14:paraId="6F7B7E9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Brazilian real</w:t>
            </w:r>
          </w:p>
        </w:tc>
        <w:tc>
          <w:tcPr>
            <w:tcW w:w="0" w:type="auto"/>
            <w:shd w:val="clear" w:color="auto" w:fill="CCEEFF"/>
            <w:tcMar>
              <w:top w:w="30" w:type="dxa"/>
              <w:left w:w="30" w:type="dxa"/>
              <w:bottom w:w="30" w:type="dxa"/>
              <w:right w:w="0" w:type="dxa"/>
            </w:tcMar>
            <w:vAlign w:val="bottom"/>
            <w:hideMark/>
          </w:tcPr>
          <w:p w14:paraId="6FB55F9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(10</w:t>
            </w:r>
          </w:p>
        </w:tc>
        <w:tc>
          <w:tcPr>
            <w:tcW w:w="0" w:type="auto"/>
            <w:shd w:val="clear" w:color="auto" w:fill="CCEEFF"/>
            <w:tcMar>
              <w:top w:w="30" w:type="dxa"/>
              <w:left w:w="0" w:type="dxa"/>
              <w:bottom w:w="30" w:type="dxa"/>
              <w:right w:w="30" w:type="dxa"/>
            </w:tcMar>
            <w:vAlign w:val="bottom"/>
            <w:hideMark/>
          </w:tcPr>
          <w:p w14:paraId="1C212F2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tcMar>
              <w:top w:w="30" w:type="dxa"/>
              <w:left w:w="30" w:type="dxa"/>
              <w:bottom w:w="30" w:type="dxa"/>
              <w:right w:w="30" w:type="dxa"/>
            </w:tcMar>
            <w:vAlign w:val="bottom"/>
            <w:hideMark/>
          </w:tcPr>
          <w:p w14:paraId="401A920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662075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(12</w:t>
            </w:r>
          </w:p>
        </w:tc>
        <w:tc>
          <w:tcPr>
            <w:tcW w:w="0" w:type="auto"/>
            <w:shd w:val="clear" w:color="auto" w:fill="CCEEFF"/>
            <w:tcMar>
              <w:top w:w="30" w:type="dxa"/>
              <w:left w:w="0" w:type="dxa"/>
              <w:bottom w:w="30" w:type="dxa"/>
              <w:right w:w="30" w:type="dxa"/>
            </w:tcMar>
            <w:vAlign w:val="bottom"/>
            <w:hideMark/>
          </w:tcPr>
          <w:p w14:paraId="09C06FC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67F8916B" w14:textId="77777777" w:rsidTr="0092466F">
        <w:trPr>
          <w:jc w:val="center"/>
        </w:trPr>
        <w:tc>
          <w:tcPr>
            <w:tcW w:w="0" w:type="auto"/>
            <w:tcMar>
              <w:top w:w="30" w:type="dxa"/>
              <w:left w:w="30" w:type="dxa"/>
              <w:bottom w:w="30" w:type="dxa"/>
              <w:right w:w="30" w:type="dxa"/>
            </w:tcMar>
            <w:vAlign w:val="bottom"/>
            <w:hideMark/>
          </w:tcPr>
          <w:p w14:paraId="7176E06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British pound sterling</w:t>
            </w:r>
          </w:p>
        </w:tc>
        <w:tc>
          <w:tcPr>
            <w:tcW w:w="0" w:type="auto"/>
            <w:tcMar>
              <w:top w:w="30" w:type="dxa"/>
              <w:left w:w="30" w:type="dxa"/>
              <w:bottom w:w="30" w:type="dxa"/>
              <w:right w:w="0" w:type="dxa"/>
            </w:tcMar>
            <w:vAlign w:val="bottom"/>
            <w:hideMark/>
          </w:tcPr>
          <w:p w14:paraId="788C177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(4</w:t>
            </w:r>
          </w:p>
        </w:tc>
        <w:tc>
          <w:tcPr>
            <w:tcW w:w="0" w:type="auto"/>
            <w:tcMar>
              <w:top w:w="30" w:type="dxa"/>
              <w:left w:w="0" w:type="dxa"/>
              <w:bottom w:w="30" w:type="dxa"/>
              <w:right w:w="30" w:type="dxa"/>
            </w:tcMar>
            <w:vAlign w:val="bottom"/>
            <w:hideMark/>
          </w:tcPr>
          <w:p w14:paraId="316D7C9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Mar>
              <w:top w:w="30" w:type="dxa"/>
              <w:left w:w="30" w:type="dxa"/>
              <w:bottom w:w="30" w:type="dxa"/>
              <w:right w:w="30" w:type="dxa"/>
            </w:tcMar>
            <w:vAlign w:val="bottom"/>
            <w:hideMark/>
          </w:tcPr>
          <w:p w14:paraId="505060A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699A7D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w:t>
            </w:r>
          </w:p>
        </w:tc>
        <w:tc>
          <w:tcPr>
            <w:tcW w:w="0" w:type="auto"/>
            <w:vAlign w:val="bottom"/>
            <w:hideMark/>
          </w:tcPr>
          <w:p w14:paraId="3FC79DAB"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98E33C0" w14:textId="77777777" w:rsidTr="0092466F">
        <w:trPr>
          <w:jc w:val="center"/>
        </w:trPr>
        <w:tc>
          <w:tcPr>
            <w:tcW w:w="0" w:type="auto"/>
            <w:shd w:val="clear" w:color="auto" w:fill="CCEEFF"/>
            <w:tcMar>
              <w:top w:w="30" w:type="dxa"/>
              <w:left w:w="30" w:type="dxa"/>
              <w:bottom w:w="30" w:type="dxa"/>
              <w:right w:w="30" w:type="dxa"/>
            </w:tcMar>
            <w:vAlign w:val="bottom"/>
            <w:hideMark/>
          </w:tcPr>
          <w:p w14:paraId="45EFB01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Euro</w:t>
            </w:r>
          </w:p>
        </w:tc>
        <w:tc>
          <w:tcPr>
            <w:tcW w:w="0" w:type="auto"/>
            <w:shd w:val="clear" w:color="auto" w:fill="CCEEFF"/>
            <w:tcMar>
              <w:top w:w="30" w:type="dxa"/>
              <w:left w:w="30" w:type="dxa"/>
              <w:bottom w:w="30" w:type="dxa"/>
              <w:right w:w="0" w:type="dxa"/>
            </w:tcMar>
            <w:vAlign w:val="bottom"/>
            <w:hideMark/>
          </w:tcPr>
          <w:p w14:paraId="1742D2E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(5</w:t>
            </w:r>
          </w:p>
        </w:tc>
        <w:tc>
          <w:tcPr>
            <w:tcW w:w="0" w:type="auto"/>
            <w:shd w:val="clear" w:color="auto" w:fill="CCEEFF"/>
            <w:tcMar>
              <w:top w:w="30" w:type="dxa"/>
              <w:left w:w="0" w:type="dxa"/>
              <w:bottom w:w="30" w:type="dxa"/>
              <w:right w:w="30" w:type="dxa"/>
            </w:tcMar>
            <w:vAlign w:val="bottom"/>
            <w:hideMark/>
          </w:tcPr>
          <w:p w14:paraId="79A2718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tcMar>
              <w:top w:w="30" w:type="dxa"/>
              <w:left w:w="30" w:type="dxa"/>
              <w:bottom w:w="30" w:type="dxa"/>
              <w:right w:w="30" w:type="dxa"/>
            </w:tcMar>
            <w:vAlign w:val="bottom"/>
            <w:hideMark/>
          </w:tcPr>
          <w:p w14:paraId="67EA91B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CE64BB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w:t>
            </w:r>
          </w:p>
        </w:tc>
        <w:tc>
          <w:tcPr>
            <w:tcW w:w="0" w:type="auto"/>
            <w:shd w:val="clear" w:color="auto" w:fill="CCEEFF"/>
            <w:vAlign w:val="bottom"/>
            <w:hideMark/>
          </w:tcPr>
          <w:p w14:paraId="19F29015"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47ACCB5" w14:textId="77777777" w:rsidTr="0092466F">
        <w:trPr>
          <w:jc w:val="center"/>
        </w:trPr>
        <w:tc>
          <w:tcPr>
            <w:tcW w:w="0" w:type="auto"/>
            <w:tcMar>
              <w:top w:w="30" w:type="dxa"/>
              <w:left w:w="30" w:type="dxa"/>
              <w:bottom w:w="30" w:type="dxa"/>
              <w:right w:w="30" w:type="dxa"/>
            </w:tcMar>
            <w:vAlign w:val="bottom"/>
            <w:hideMark/>
          </w:tcPr>
          <w:p w14:paraId="2F63F01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Japanese yen</w:t>
            </w:r>
          </w:p>
        </w:tc>
        <w:tc>
          <w:tcPr>
            <w:tcW w:w="0" w:type="auto"/>
            <w:tcMar>
              <w:top w:w="30" w:type="dxa"/>
              <w:left w:w="30" w:type="dxa"/>
              <w:bottom w:w="30" w:type="dxa"/>
              <w:right w:w="0" w:type="dxa"/>
            </w:tcMar>
            <w:vAlign w:val="bottom"/>
            <w:hideMark/>
          </w:tcPr>
          <w:p w14:paraId="27FF7E8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w:t>
            </w:r>
          </w:p>
        </w:tc>
        <w:tc>
          <w:tcPr>
            <w:tcW w:w="0" w:type="auto"/>
            <w:vAlign w:val="bottom"/>
            <w:hideMark/>
          </w:tcPr>
          <w:p w14:paraId="0FA69DE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05312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03AF3B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w:t>
            </w:r>
          </w:p>
        </w:tc>
        <w:tc>
          <w:tcPr>
            <w:tcW w:w="0" w:type="auto"/>
            <w:vAlign w:val="bottom"/>
            <w:hideMark/>
          </w:tcPr>
          <w:p w14:paraId="40A491D1"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320CB0DE" w14:textId="77777777" w:rsidTr="0092466F">
        <w:trPr>
          <w:jc w:val="center"/>
        </w:trPr>
        <w:tc>
          <w:tcPr>
            <w:tcW w:w="0" w:type="auto"/>
            <w:shd w:val="clear" w:color="auto" w:fill="CCEEFF"/>
            <w:tcMar>
              <w:top w:w="30" w:type="dxa"/>
              <w:left w:w="30" w:type="dxa"/>
              <w:bottom w:w="30" w:type="dxa"/>
              <w:right w:w="30" w:type="dxa"/>
            </w:tcMar>
            <w:vAlign w:val="bottom"/>
            <w:hideMark/>
          </w:tcPr>
          <w:p w14:paraId="760BDDB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Mexican peso</w:t>
            </w:r>
          </w:p>
        </w:tc>
        <w:tc>
          <w:tcPr>
            <w:tcW w:w="0" w:type="auto"/>
            <w:shd w:val="clear" w:color="auto" w:fill="CCEEFF"/>
            <w:tcMar>
              <w:top w:w="30" w:type="dxa"/>
              <w:left w:w="30" w:type="dxa"/>
              <w:bottom w:w="30" w:type="dxa"/>
              <w:right w:w="0" w:type="dxa"/>
            </w:tcMar>
            <w:vAlign w:val="bottom"/>
            <w:hideMark/>
          </w:tcPr>
          <w:p w14:paraId="4044DA5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w:t>
            </w:r>
          </w:p>
        </w:tc>
        <w:tc>
          <w:tcPr>
            <w:tcW w:w="0" w:type="auto"/>
            <w:shd w:val="clear" w:color="auto" w:fill="CCEEFF"/>
            <w:tcMar>
              <w:top w:w="30" w:type="dxa"/>
              <w:left w:w="0" w:type="dxa"/>
              <w:bottom w:w="30" w:type="dxa"/>
              <w:right w:w="30" w:type="dxa"/>
            </w:tcMar>
            <w:vAlign w:val="bottom"/>
            <w:hideMark/>
          </w:tcPr>
          <w:p w14:paraId="2C7A26C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tcMar>
              <w:top w:w="30" w:type="dxa"/>
              <w:left w:w="30" w:type="dxa"/>
              <w:bottom w:w="30" w:type="dxa"/>
              <w:right w:w="30" w:type="dxa"/>
            </w:tcMar>
            <w:vAlign w:val="bottom"/>
            <w:hideMark/>
          </w:tcPr>
          <w:p w14:paraId="652EB04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B2E7E8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w:t>
            </w:r>
          </w:p>
        </w:tc>
        <w:tc>
          <w:tcPr>
            <w:tcW w:w="0" w:type="auto"/>
            <w:shd w:val="clear" w:color="auto" w:fill="CCEEFF"/>
            <w:tcMar>
              <w:top w:w="30" w:type="dxa"/>
              <w:left w:w="0" w:type="dxa"/>
              <w:bottom w:w="30" w:type="dxa"/>
              <w:right w:w="30" w:type="dxa"/>
            </w:tcMar>
            <w:vAlign w:val="bottom"/>
            <w:hideMark/>
          </w:tcPr>
          <w:p w14:paraId="51B89A8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711F51FB" w14:textId="77777777" w:rsidTr="0092466F">
        <w:trPr>
          <w:jc w:val="center"/>
        </w:trPr>
        <w:tc>
          <w:tcPr>
            <w:tcW w:w="0" w:type="auto"/>
            <w:tcBorders>
              <w:bottom w:val="single" w:sz="12" w:space="0" w:color="000000"/>
            </w:tcBorders>
            <w:tcMar>
              <w:top w:w="30" w:type="dxa"/>
              <w:left w:w="30" w:type="dxa"/>
              <w:bottom w:w="30" w:type="dxa"/>
              <w:right w:w="30" w:type="dxa"/>
            </w:tcMar>
            <w:vAlign w:val="bottom"/>
            <w:hideMark/>
          </w:tcPr>
          <w:p w14:paraId="2BE9F23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South African rand</w:t>
            </w:r>
          </w:p>
        </w:tc>
        <w:tc>
          <w:tcPr>
            <w:tcW w:w="0" w:type="auto"/>
            <w:tcBorders>
              <w:bottom w:val="single" w:sz="12" w:space="0" w:color="000000"/>
            </w:tcBorders>
            <w:tcMar>
              <w:top w:w="30" w:type="dxa"/>
              <w:left w:w="30" w:type="dxa"/>
              <w:bottom w:w="30" w:type="dxa"/>
              <w:right w:w="0" w:type="dxa"/>
            </w:tcMar>
            <w:vAlign w:val="bottom"/>
            <w:hideMark/>
          </w:tcPr>
          <w:p w14:paraId="48FEF3D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(10</w:t>
            </w:r>
          </w:p>
        </w:tc>
        <w:tc>
          <w:tcPr>
            <w:tcW w:w="0" w:type="auto"/>
            <w:tcBorders>
              <w:bottom w:val="single" w:sz="12" w:space="0" w:color="000000"/>
            </w:tcBorders>
            <w:tcMar>
              <w:top w:w="30" w:type="dxa"/>
              <w:left w:w="0" w:type="dxa"/>
              <w:bottom w:w="30" w:type="dxa"/>
              <w:right w:w="30" w:type="dxa"/>
            </w:tcMar>
            <w:vAlign w:val="bottom"/>
            <w:hideMark/>
          </w:tcPr>
          <w:p w14:paraId="77DD453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tcMar>
              <w:top w:w="30" w:type="dxa"/>
              <w:left w:w="30" w:type="dxa"/>
              <w:bottom w:w="30" w:type="dxa"/>
              <w:right w:w="30" w:type="dxa"/>
            </w:tcMar>
            <w:vAlign w:val="bottom"/>
            <w:hideMark/>
          </w:tcPr>
          <w:p w14:paraId="7EB60F9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12" w:space="0" w:color="000000"/>
            </w:tcBorders>
            <w:tcMar>
              <w:top w:w="30" w:type="dxa"/>
              <w:left w:w="30" w:type="dxa"/>
              <w:bottom w:w="30" w:type="dxa"/>
              <w:right w:w="0" w:type="dxa"/>
            </w:tcMar>
            <w:vAlign w:val="bottom"/>
            <w:hideMark/>
          </w:tcPr>
          <w:p w14:paraId="298143B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w:t>
            </w:r>
          </w:p>
        </w:tc>
        <w:tc>
          <w:tcPr>
            <w:tcW w:w="0" w:type="auto"/>
            <w:tcBorders>
              <w:bottom w:val="single" w:sz="12" w:space="0" w:color="000000"/>
            </w:tcBorders>
            <w:vAlign w:val="bottom"/>
            <w:hideMark/>
          </w:tcPr>
          <w:p w14:paraId="5F0F82F1" w14:textId="77777777" w:rsidR="0092466F" w:rsidRPr="0092466F" w:rsidRDefault="0092466F" w:rsidP="0092466F">
            <w:pPr>
              <w:widowControl/>
              <w:jc w:val="left"/>
              <w:rPr>
                <w:rFonts w:ascii="Times New Roman" w:eastAsia="宋体" w:hAnsi="Times New Roman" w:cs="Times New Roman"/>
                <w:kern w:val="0"/>
                <w:sz w:val="20"/>
                <w:szCs w:val="20"/>
              </w:rPr>
            </w:pPr>
          </w:p>
        </w:tc>
      </w:tr>
    </w:tbl>
    <w:p w14:paraId="599902BE"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These percentages do not include the effects of our hedging activities and, therefore, do not reflect the actual impact of fluctuations in foreign currency exchange rates on our operating results. Our foreign currency management program is designed to mitigate, over time, a portion of the potentially unfavorable impact of exchange rate changes on our net income and earnings per share.</w:t>
      </w:r>
    </w:p>
    <w:p w14:paraId="5E0B16E7"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The total currency impact on net operating revenues, including the effect of our hedging activities, was a decrease of 4 percent and 1 percent in 2019 and 2018, respectively. The total currency impact on income before income taxes, including the effect of our hedging activities, was a decrease of 10 percent and 7 percent in 2019 and 2018, respectively.</w:t>
      </w:r>
    </w:p>
    <w:p w14:paraId="6A7A7AA0"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Foreign currency exchange gains and losses are primarily the result of the remeasurement of monetary assets and liabilities from certain currencies into functional currencies. The effects of the remeasurement of these assets and liabilities are partially offset by the impact of our economic hedging program for certain exposures on our consolidated balance sheet. Refer to Note 6 of Notes to Consolidated Financial Statements. Foreign currency exchange gains and losses are included as a component of other income (loss) — net in our consolidated statement of income. Refer to the heading "Operations Review — Other Income (Loss) — Net" above. The Company recorded net foreign currency exchange losses of $120 million, $143 million and $56 million during the years ended December 31, 2019, 2018 and 2017, respectively.</w:t>
      </w:r>
    </w:p>
    <w:p w14:paraId="77BF3CBD"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i/>
          <w:iCs/>
          <w:color w:val="000000"/>
          <w:kern w:val="0"/>
          <w:sz w:val="20"/>
          <w:szCs w:val="20"/>
        </w:rPr>
        <w:t>Hyperinflationary Economies</w:t>
      </w:r>
    </w:p>
    <w:p w14:paraId="7E8A1F15"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A hyperinflationary economy is one that has cumulative inflation of 100 percent or more over a three-year period. In accordance with U.S. GAAP, local subsidiaries in hyperinflationary economies are required to use the U.S. dollar as their functional currency and remeasure the monetary assets and liabilities not denominated in U.S. dollars using the rate applicable to conversion of a currency for purposes of dividend remittances. All exchange gains and losses resulting from remeasurement are recognized currently in income.</w:t>
      </w:r>
    </w:p>
    <w:p w14:paraId="13D775B9"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lastRenderedPageBreak/>
        <w:t>Venezuela has been designated as a hyperinflationary economy. We have certain U.S. dollar-denominated intangible assets associated with products sold in Venezuela. As a result of weaker sales, the volatility of foreign currency exchange rates resulting from continued instability and the Company's revised expectations regarding the convertibility of the local currency, we recognized an impairment charge of $34 million during the year ended December 31, 2017, which was recorded in the line item other operating charges in our consolidated statement of income. As a result of the impairment charge, the remaining carrying value of all U.S. dollar-denominated intangible assets associated with products sold in Venezuela is zero.</w:t>
      </w:r>
    </w:p>
    <w:p w14:paraId="4BCBEEE2"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i/>
          <w:iCs/>
          <w:color w:val="000000"/>
          <w:kern w:val="0"/>
          <w:sz w:val="20"/>
          <w:szCs w:val="20"/>
        </w:rPr>
        <w:t>Impact of Inflation and Changing Prices</w:t>
      </w:r>
    </w:p>
    <w:p w14:paraId="6998222D"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Inflation affects the way we operate in many markets around the world. In general, we believe that, over time, we will be able to increase prices to counteract the majority of the inflationary effects of increasing costs and to generate sufficient cash flows to maintain our productive capability.</w:t>
      </w:r>
    </w:p>
    <w:p w14:paraId="0C63FC88"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p>
    <w:p w14:paraId="72DB9B42"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p>
    <w:p w14:paraId="6DE03978"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4E09B298"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64</w:t>
      </w:r>
    </w:p>
    <w:p w14:paraId="651550C0"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7DBF276F">
          <v:rect id="_x0000_i1090" style="width:0;height:1.5pt" o:hralign="center" o:hrstd="t" o:hrnoshade="t" o:hr="t" fillcolor="black" stroked="f"/>
        </w:pict>
      </w:r>
    </w:p>
    <w:p w14:paraId="7DC7C64A"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740EFE57"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7E403A60"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20"/>
          <w:szCs w:val="20"/>
        </w:rPr>
        <w:t>ITEM 7A.  QUANTITATIVE AND QUALITATIVE DISCLOSURES ABOUT MARKET RISK</w:t>
      </w:r>
    </w:p>
    <w:p w14:paraId="010C6EF0"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Our Company uses derivative financial instruments primarily to reduce our exposure to adverse fluctuations in foreign currency exchange rates, interest rates, commodity prices and other market risks. We do not enter into derivative financial instruments for trading purposes. As a matter of policy, all of our derivative positions are used to reduce risk by hedging an underlying economic exposure. Because of the high correlation between the hedging instrument and the underlying exposure, fluctuations in the value of the instruments are generally offset by reciprocal changes in the value of the underlying exposure. The Company generally hedges anticipated exposures up to 48 months in advance; however, the majority of our derivative instruments expire within 24 months or less. Virtually all of our derivatives are straightforward over-the-counter instruments with liquid markets.</w:t>
      </w:r>
    </w:p>
    <w:p w14:paraId="55089C9E"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We monitor our exposure to financial market risks using several objective measurement systems, including a sensitivity analysis to measure our exposure to fluctuations in foreign currency exchange rates, interest rates and commodity prices. Refer to Note 6 of Notes to Consolidated Financial Statements for additional information about our hedging transactions and derivative financial instruments.</w:t>
      </w:r>
    </w:p>
    <w:p w14:paraId="466D326A"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i/>
          <w:iCs/>
          <w:color w:val="000000"/>
          <w:kern w:val="0"/>
          <w:sz w:val="20"/>
          <w:szCs w:val="20"/>
        </w:rPr>
        <w:t>Foreign Currency Exchange Rates</w:t>
      </w:r>
    </w:p>
    <w:p w14:paraId="6633E9B7"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We manage most of our foreign currency exposures on a consolidated basis, which allows us to net certain exposures and take advantage of any natural offsets. In 2019, we used 70 functional currencies in addition to the U.S. dollar and generated $25.6 billion of our net operating revenues from operations outside the United States; therefore, weaknesses in some currencies may be offset by strengths in other currencies over time. We use derivative financial instruments to further reduce our net exposure to foreign currency fluctuations.</w:t>
      </w:r>
    </w:p>
    <w:p w14:paraId="709A102E"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lastRenderedPageBreak/>
        <w:t>Our Company enters into forward exchange contracts and purchases foreign currency options and collars (principally euro, British pound sterling and Japanese yen) to hedge certain portions of forecasted cash flows denominated in foreign currencies. Additionally, we enter into forward exchange contracts to offset the earnings impact related to foreign currency fluctuations on certain monetary assets and liabilities. We also enter into forward exchange contracts as hedges of net investments in foreign operations.</w:t>
      </w:r>
    </w:p>
    <w:p w14:paraId="616BBAD5"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The total notional values of our foreign currency derivatives were $14,276 million and $17,142 million as of December 31, 2019 and 2018, respectively. These values include derivative instruments that are designated and qualify for hedge accounting as well as economic hedges. The fair value of the contracts that qualify for hedge accounting resulted in a net unrealized gain of $6 million as of December 31, 2019, and we estimate that a 10 percent weakening of the U.S. dollar would have eliminated the net unrealized gain and created a net unrealized loss of $84 million. The fair value of the contracts that do not qualify for hedge accounting resulted in a net unrealized loss of $26 million as of December 31, 2019, and we estimate that a 10 percent weakening of the U.S. dollar would have eliminated the unrealized loss and created a net unrealized gain of $31 million.</w:t>
      </w:r>
    </w:p>
    <w:p w14:paraId="7CEB5C9C"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i/>
          <w:iCs/>
          <w:color w:val="000000"/>
          <w:kern w:val="0"/>
          <w:sz w:val="20"/>
          <w:szCs w:val="20"/>
        </w:rPr>
        <w:t>Interest Rates</w:t>
      </w:r>
    </w:p>
    <w:p w14:paraId="6C4CC7B4"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The Company is subject to interest rate volatility with regard to existing and future issuances of debt. We monitor our mix of fixed-rate and variable-rate debt as well as our mix of short-term debt and long-term debt. From time to time, we enter into interest rate swap agreements to manage our exposure to interest rate fluctuations.</w:t>
      </w:r>
    </w:p>
    <w:p w14:paraId="5896281E"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Based on the Company's variable-rate debt and derivative instruments outstanding as of December 31, 2019, we estimate that a 1 percentage point increase in interest rates would have increased interest expense by $241 million in 2019. However, this increase in interest expense would have been partially offset by the increase in interest income related to higher interest rates.</w:t>
      </w:r>
    </w:p>
    <w:p w14:paraId="138DFE1D"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The Company is subject to interest rate risk related to its investments in highly liquid debt securities. These investments are primarily managed by external managers within the guidelines of the Company's investment policy. Our policy requires these investments to be investment grade, with the primary objective of minimizing the potential risk of principal loss. In addition, our policy limits the amount of credit exposure to any one issuer. We estimate that a 1 percentage point increase in interest rates would result in a $47 million decrease in the fair value of our portfolio of highly liquid debt securities.</w:t>
      </w:r>
    </w:p>
    <w:p w14:paraId="495A51A3"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i/>
          <w:iCs/>
          <w:color w:val="000000"/>
          <w:kern w:val="0"/>
          <w:sz w:val="20"/>
          <w:szCs w:val="20"/>
        </w:rPr>
        <w:t>Commodity Prices</w:t>
      </w:r>
    </w:p>
    <w:p w14:paraId="28FAAF69"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The Company is subject to market risk with respect to commodity price fluctuations, principally related to our purchases of sweeteners, metals, juices, PET and fuels. We manage our exposure to commodity risks primarily through the use of supplier pricing agreements that enable us to establish the purchase prices for certain inputs that are used in our manufacturing and distribution operations. When deemed appropriate, we use derivative financial instruments to manage our exposure to commodity risks. Certain of these derivatives do not qualify for hedge accounting, but they are effective economic hedges that help the Company mitigate the price risk associated with the purchases and transportation of materials used in our manufacturing processes.</w:t>
      </w:r>
    </w:p>
    <w:p w14:paraId="342816C7"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lastRenderedPageBreak/>
        <w:t>The total notional values of our commodity derivatives were $427 million and $382 million as of December 31, 2019 and 2018, respectively. These values included derivative instruments that are designated and qualify for hedge accounting as well as</w:t>
      </w:r>
    </w:p>
    <w:p w14:paraId="00FE9CA6"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42CC434D"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65</w:t>
      </w:r>
    </w:p>
    <w:p w14:paraId="313EC741"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2958D9D1">
          <v:rect id="_x0000_i1091" style="width:0;height:1.5pt" o:hralign="center" o:hrstd="t" o:hrnoshade="t" o:hr="t" fillcolor="black" stroked="f"/>
        </w:pict>
      </w:r>
    </w:p>
    <w:p w14:paraId="506EC53B"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44914040"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135AAC99"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economic hedges. The fair value of the contracts that qualify for hedge accounting resulted in a net unrealized loss of less than $1 million as of December 31, 2019, and we estimate that a 10 percent decrease in underlying commodity prices would have an insignificant impact. The fair value of the contracts that do not qualify for hedge accounting resulted in a net loss of $4 million as of December 31, 2019, and we estimate that a 10 percent decrease in underlying commodity prices would have increased the net unrealized loss to $38 million.</w:t>
      </w:r>
    </w:p>
    <w:p w14:paraId="189C18CA"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p>
    <w:p w14:paraId="376FC17E"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555EDCE2"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66</w:t>
      </w:r>
    </w:p>
    <w:p w14:paraId="334CA956"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50A8F094">
          <v:rect id="_x0000_i1092" style="width:0;height:1.5pt" o:hralign="center" o:hrstd="t" o:hrnoshade="t" o:hr="t" fillcolor="black" stroked="f"/>
        </w:pict>
      </w:r>
    </w:p>
    <w:p w14:paraId="1F091CEA"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3BA6FA3A"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0FDA45E9"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20"/>
          <w:szCs w:val="20"/>
        </w:rPr>
        <w:t>ITEM 8.  FINANCIAL STATEMENTS AND SUPPLEMENTARY DATA</w:t>
      </w:r>
    </w:p>
    <w:p w14:paraId="43B8B005"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20"/>
          <w:szCs w:val="20"/>
        </w:rPr>
        <w:t>TABLE OF CONTENTS</w:t>
      </w:r>
    </w:p>
    <w:tbl>
      <w:tblPr>
        <w:tblW w:w="20614" w:type="dxa"/>
        <w:jc w:val="center"/>
        <w:tblCellMar>
          <w:left w:w="0" w:type="dxa"/>
          <w:right w:w="0" w:type="dxa"/>
        </w:tblCellMar>
        <w:tblLook w:val="04A0" w:firstRow="1" w:lastRow="0" w:firstColumn="1" w:lastColumn="0" w:noHBand="0" w:noVBand="1"/>
      </w:tblPr>
      <w:tblGrid>
        <w:gridCol w:w="19171"/>
        <w:gridCol w:w="1443"/>
      </w:tblGrid>
      <w:tr w:rsidR="0092466F" w:rsidRPr="0092466F" w14:paraId="498DE5E7" w14:textId="77777777" w:rsidTr="0092466F">
        <w:trPr>
          <w:jc w:val="center"/>
        </w:trPr>
        <w:tc>
          <w:tcPr>
            <w:tcW w:w="0" w:type="auto"/>
            <w:gridSpan w:val="2"/>
            <w:vAlign w:val="center"/>
            <w:hideMark/>
          </w:tcPr>
          <w:p w14:paraId="1F458862"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p>
        </w:tc>
      </w:tr>
      <w:tr w:rsidR="0092466F" w:rsidRPr="0092466F" w14:paraId="7ACDFB94" w14:textId="77777777" w:rsidTr="0092466F">
        <w:trPr>
          <w:jc w:val="center"/>
        </w:trPr>
        <w:tc>
          <w:tcPr>
            <w:tcW w:w="19171" w:type="dxa"/>
            <w:vAlign w:val="center"/>
            <w:hideMark/>
          </w:tcPr>
          <w:p w14:paraId="63B9A1A3"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443" w:type="dxa"/>
            <w:vAlign w:val="center"/>
            <w:hideMark/>
          </w:tcPr>
          <w:p w14:paraId="637AD86F"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2017B45E" w14:textId="77777777" w:rsidTr="0092466F">
        <w:trPr>
          <w:jc w:val="center"/>
        </w:trPr>
        <w:tc>
          <w:tcPr>
            <w:tcW w:w="0" w:type="auto"/>
            <w:tcMar>
              <w:top w:w="30" w:type="dxa"/>
              <w:left w:w="30" w:type="dxa"/>
              <w:bottom w:w="30" w:type="dxa"/>
              <w:right w:w="30" w:type="dxa"/>
            </w:tcMar>
            <w:vAlign w:val="bottom"/>
            <w:hideMark/>
          </w:tcPr>
          <w:p w14:paraId="4B39542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715D371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16"/>
                <w:szCs w:val="16"/>
              </w:rPr>
              <w:t>Page</w:t>
            </w:r>
            <w:r w:rsidRPr="0092466F">
              <w:rPr>
                <w:rFonts w:ascii="inherit" w:eastAsia="宋体" w:hAnsi="inherit" w:cs="Times New Roman"/>
                <w:kern w:val="0"/>
                <w:sz w:val="20"/>
                <w:szCs w:val="20"/>
              </w:rPr>
              <w:t> </w:t>
            </w:r>
          </w:p>
        </w:tc>
      </w:tr>
      <w:tr w:rsidR="0092466F" w:rsidRPr="0092466F" w14:paraId="71CB2701" w14:textId="77777777" w:rsidTr="0092466F">
        <w:trPr>
          <w:jc w:val="center"/>
        </w:trPr>
        <w:tc>
          <w:tcPr>
            <w:tcW w:w="0" w:type="auto"/>
            <w:tcMar>
              <w:top w:w="30" w:type="dxa"/>
              <w:left w:w="30" w:type="dxa"/>
              <w:bottom w:w="30" w:type="dxa"/>
              <w:right w:w="30" w:type="dxa"/>
            </w:tcMar>
            <w:hideMark/>
          </w:tcPr>
          <w:p w14:paraId="486F3E68" w14:textId="77777777" w:rsidR="0092466F" w:rsidRPr="0092466F" w:rsidRDefault="0092466F" w:rsidP="0092466F">
            <w:pPr>
              <w:widowControl/>
              <w:jc w:val="left"/>
              <w:rPr>
                <w:rFonts w:ascii="Times New Roman" w:eastAsia="宋体" w:hAnsi="Times New Roman" w:cs="Times New Roman"/>
                <w:kern w:val="0"/>
                <w:sz w:val="20"/>
                <w:szCs w:val="20"/>
              </w:rPr>
            </w:pPr>
            <w:hyperlink r:id="rId74" w:anchor="sA98370EFD2B5523FB33EAB891D7A56FD" w:history="1">
              <w:r w:rsidRPr="0092466F">
                <w:rPr>
                  <w:rFonts w:ascii="inherit" w:eastAsia="宋体" w:hAnsi="inherit" w:cs="Times New Roman"/>
                  <w:color w:val="0000FF"/>
                  <w:kern w:val="0"/>
                  <w:sz w:val="20"/>
                  <w:szCs w:val="20"/>
                  <w:u w:val="single"/>
                </w:rPr>
                <w:t>Consolidated Statements of Income</w:t>
              </w:r>
            </w:hyperlink>
          </w:p>
        </w:tc>
        <w:tc>
          <w:tcPr>
            <w:tcW w:w="0" w:type="auto"/>
            <w:tcMar>
              <w:top w:w="30" w:type="dxa"/>
              <w:left w:w="30" w:type="dxa"/>
              <w:bottom w:w="30" w:type="dxa"/>
              <w:right w:w="30" w:type="dxa"/>
            </w:tcMar>
            <w:vAlign w:val="bottom"/>
            <w:hideMark/>
          </w:tcPr>
          <w:p w14:paraId="6EBA07D3" w14:textId="77777777" w:rsidR="0092466F" w:rsidRPr="0092466F" w:rsidRDefault="0092466F" w:rsidP="0092466F">
            <w:pPr>
              <w:widowControl/>
              <w:jc w:val="right"/>
              <w:rPr>
                <w:rFonts w:ascii="Times New Roman" w:eastAsia="宋体" w:hAnsi="Times New Roman" w:cs="Times New Roman"/>
                <w:kern w:val="0"/>
                <w:sz w:val="20"/>
                <w:szCs w:val="20"/>
              </w:rPr>
            </w:pPr>
            <w:hyperlink r:id="rId75" w:anchor="sA98370EFD2B5523FB33EAB891D7A56FD" w:history="1">
              <w:r w:rsidRPr="0092466F">
                <w:rPr>
                  <w:rFonts w:ascii="inherit" w:eastAsia="宋体" w:hAnsi="inherit" w:cs="Times New Roman"/>
                  <w:color w:val="0000FF"/>
                  <w:kern w:val="0"/>
                  <w:sz w:val="20"/>
                  <w:szCs w:val="20"/>
                  <w:u w:val="single"/>
                </w:rPr>
                <w:t>68</w:t>
              </w:r>
            </w:hyperlink>
          </w:p>
        </w:tc>
      </w:tr>
      <w:tr w:rsidR="0092466F" w:rsidRPr="0092466F" w14:paraId="7C4E86EE" w14:textId="77777777" w:rsidTr="0092466F">
        <w:trPr>
          <w:jc w:val="center"/>
        </w:trPr>
        <w:tc>
          <w:tcPr>
            <w:tcW w:w="0" w:type="auto"/>
            <w:tcMar>
              <w:top w:w="30" w:type="dxa"/>
              <w:left w:w="30" w:type="dxa"/>
              <w:bottom w:w="30" w:type="dxa"/>
              <w:right w:w="30" w:type="dxa"/>
            </w:tcMar>
            <w:hideMark/>
          </w:tcPr>
          <w:p w14:paraId="19A44D39" w14:textId="77777777" w:rsidR="0092466F" w:rsidRPr="0092466F" w:rsidRDefault="0092466F" w:rsidP="0092466F">
            <w:pPr>
              <w:widowControl/>
              <w:jc w:val="left"/>
              <w:rPr>
                <w:rFonts w:ascii="Times New Roman" w:eastAsia="宋体" w:hAnsi="Times New Roman" w:cs="Times New Roman"/>
                <w:kern w:val="0"/>
                <w:sz w:val="20"/>
                <w:szCs w:val="20"/>
              </w:rPr>
            </w:pPr>
            <w:hyperlink r:id="rId76" w:anchor="sDFFFA15BC5C35EF7B24F3EEB5D2667DA" w:history="1">
              <w:r w:rsidRPr="0092466F">
                <w:rPr>
                  <w:rFonts w:ascii="inherit" w:eastAsia="宋体" w:hAnsi="inherit" w:cs="Times New Roman"/>
                  <w:color w:val="0000FF"/>
                  <w:kern w:val="0"/>
                  <w:sz w:val="20"/>
                  <w:szCs w:val="20"/>
                  <w:u w:val="single"/>
                </w:rPr>
                <w:t>Consolidated Statements of Comprehensive Income</w:t>
              </w:r>
            </w:hyperlink>
          </w:p>
        </w:tc>
        <w:tc>
          <w:tcPr>
            <w:tcW w:w="0" w:type="auto"/>
            <w:tcMar>
              <w:top w:w="30" w:type="dxa"/>
              <w:left w:w="30" w:type="dxa"/>
              <w:bottom w:w="30" w:type="dxa"/>
              <w:right w:w="30" w:type="dxa"/>
            </w:tcMar>
            <w:vAlign w:val="bottom"/>
            <w:hideMark/>
          </w:tcPr>
          <w:p w14:paraId="4F3340EC" w14:textId="77777777" w:rsidR="0092466F" w:rsidRPr="0092466F" w:rsidRDefault="0092466F" w:rsidP="0092466F">
            <w:pPr>
              <w:widowControl/>
              <w:jc w:val="right"/>
              <w:rPr>
                <w:rFonts w:ascii="Times New Roman" w:eastAsia="宋体" w:hAnsi="Times New Roman" w:cs="Times New Roman"/>
                <w:kern w:val="0"/>
                <w:sz w:val="20"/>
                <w:szCs w:val="20"/>
              </w:rPr>
            </w:pPr>
            <w:hyperlink r:id="rId77" w:anchor="sDFFFA15BC5C35EF7B24F3EEB5D2667DA" w:history="1">
              <w:r w:rsidRPr="0092466F">
                <w:rPr>
                  <w:rFonts w:ascii="inherit" w:eastAsia="宋体" w:hAnsi="inherit" w:cs="Times New Roman"/>
                  <w:color w:val="0000FF"/>
                  <w:kern w:val="0"/>
                  <w:sz w:val="20"/>
                  <w:szCs w:val="20"/>
                  <w:u w:val="single"/>
                </w:rPr>
                <w:t>69</w:t>
              </w:r>
            </w:hyperlink>
          </w:p>
        </w:tc>
      </w:tr>
      <w:tr w:rsidR="0092466F" w:rsidRPr="0092466F" w14:paraId="276882FC" w14:textId="77777777" w:rsidTr="0092466F">
        <w:trPr>
          <w:jc w:val="center"/>
        </w:trPr>
        <w:tc>
          <w:tcPr>
            <w:tcW w:w="0" w:type="auto"/>
            <w:tcMar>
              <w:top w:w="30" w:type="dxa"/>
              <w:left w:w="30" w:type="dxa"/>
              <w:bottom w:w="30" w:type="dxa"/>
              <w:right w:w="30" w:type="dxa"/>
            </w:tcMar>
            <w:hideMark/>
          </w:tcPr>
          <w:p w14:paraId="6B9B598F" w14:textId="77777777" w:rsidR="0092466F" w:rsidRPr="0092466F" w:rsidRDefault="0092466F" w:rsidP="0092466F">
            <w:pPr>
              <w:widowControl/>
              <w:jc w:val="left"/>
              <w:rPr>
                <w:rFonts w:ascii="Times New Roman" w:eastAsia="宋体" w:hAnsi="Times New Roman" w:cs="Times New Roman"/>
                <w:kern w:val="0"/>
                <w:sz w:val="20"/>
                <w:szCs w:val="20"/>
              </w:rPr>
            </w:pPr>
            <w:hyperlink r:id="rId78" w:anchor="sE778A104C15F56A2890CA00A097BA059" w:history="1">
              <w:r w:rsidRPr="0092466F">
                <w:rPr>
                  <w:rFonts w:ascii="inherit" w:eastAsia="宋体" w:hAnsi="inherit" w:cs="Times New Roman"/>
                  <w:color w:val="0000FF"/>
                  <w:kern w:val="0"/>
                  <w:sz w:val="20"/>
                  <w:szCs w:val="20"/>
                  <w:u w:val="single"/>
                </w:rPr>
                <w:t>Consolidated Balance Sheets</w:t>
              </w:r>
            </w:hyperlink>
          </w:p>
        </w:tc>
        <w:tc>
          <w:tcPr>
            <w:tcW w:w="0" w:type="auto"/>
            <w:tcMar>
              <w:top w:w="30" w:type="dxa"/>
              <w:left w:w="30" w:type="dxa"/>
              <w:bottom w:w="30" w:type="dxa"/>
              <w:right w:w="30" w:type="dxa"/>
            </w:tcMar>
            <w:vAlign w:val="bottom"/>
            <w:hideMark/>
          </w:tcPr>
          <w:p w14:paraId="41C7C1F4" w14:textId="77777777" w:rsidR="0092466F" w:rsidRPr="0092466F" w:rsidRDefault="0092466F" w:rsidP="0092466F">
            <w:pPr>
              <w:widowControl/>
              <w:jc w:val="right"/>
              <w:rPr>
                <w:rFonts w:ascii="Times New Roman" w:eastAsia="宋体" w:hAnsi="Times New Roman" w:cs="Times New Roman"/>
                <w:kern w:val="0"/>
                <w:sz w:val="20"/>
                <w:szCs w:val="20"/>
              </w:rPr>
            </w:pPr>
            <w:hyperlink r:id="rId79" w:anchor="sE778A104C15F56A2890CA00A097BA059" w:history="1">
              <w:r w:rsidRPr="0092466F">
                <w:rPr>
                  <w:rFonts w:ascii="inherit" w:eastAsia="宋体" w:hAnsi="inherit" w:cs="Times New Roman"/>
                  <w:color w:val="0000FF"/>
                  <w:kern w:val="0"/>
                  <w:sz w:val="20"/>
                  <w:szCs w:val="20"/>
                  <w:u w:val="single"/>
                </w:rPr>
                <w:t>70</w:t>
              </w:r>
            </w:hyperlink>
          </w:p>
        </w:tc>
      </w:tr>
      <w:tr w:rsidR="0092466F" w:rsidRPr="0092466F" w14:paraId="6D8E2CE9" w14:textId="77777777" w:rsidTr="0092466F">
        <w:trPr>
          <w:jc w:val="center"/>
        </w:trPr>
        <w:tc>
          <w:tcPr>
            <w:tcW w:w="0" w:type="auto"/>
            <w:tcMar>
              <w:top w:w="30" w:type="dxa"/>
              <w:left w:w="30" w:type="dxa"/>
              <w:bottom w:w="30" w:type="dxa"/>
              <w:right w:w="30" w:type="dxa"/>
            </w:tcMar>
            <w:hideMark/>
          </w:tcPr>
          <w:p w14:paraId="6F75D31D" w14:textId="77777777" w:rsidR="0092466F" w:rsidRPr="0092466F" w:rsidRDefault="0092466F" w:rsidP="0092466F">
            <w:pPr>
              <w:widowControl/>
              <w:jc w:val="left"/>
              <w:rPr>
                <w:rFonts w:ascii="Times New Roman" w:eastAsia="宋体" w:hAnsi="Times New Roman" w:cs="Times New Roman"/>
                <w:kern w:val="0"/>
                <w:sz w:val="20"/>
                <w:szCs w:val="20"/>
              </w:rPr>
            </w:pPr>
            <w:hyperlink r:id="rId80" w:anchor="s3E424694D45C5F3D9C35587A1B637F94" w:history="1">
              <w:r w:rsidRPr="0092466F">
                <w:rPr>
                  <w:rFonts w:ascii="inherit" w:eastAsia="宋体" w:hAnsi="inherit" w:cs="Times New Roman"/>
                  <w:color w:val="0000FF"/>
                  <w:kern w:val="0"/>
                  <w:sz w:val="20"/>
                  <w:szCs w:val="20"/>
                  <w:u w:val="single"/>
                </w:rPr>
                <w:t>Consolidated Statements of Cash Flows</w:t>
              </w:r>
            </w:hyperlink>
          </w:p>
        </w:tc>
        <w:tc>
          <w:tcPr>
            <w:tcW w:w="0" w:type="auto"/>
            <w:tcMar>
              <w:top w:w="30" w:type="dxa"/>
              <w:left w:w="30" w:type="dxa"/>
              <w:bottom w:w="30" w:type="dxa"/>
              <w:right w:w="30" w:type="dxa"/>
            </w:tcMar>
            <w:vAlign w:val="bottom"/>
            <w:hideMark/>
          </w:tcPr>
          <w:p w14:paraId="1630EA03" w14:textId="77777777" w:rsidR="0092466F" w:rsidRPr="0092466F" w:rsidRDefault="0092466F" w:rsidP="0092466F">
            <w:pPr>
              <w:widowControl/>
              <w:jc w:val="right"/>
              <w:rPr>
                <w:rFonts w:ascii="Times New Roman" w:eastAsia="宋体" w:hAnsi="Times New Roman" w:cs="Times New Roman"/>
                <w:kern w:val="0"/>
                <w:sz w:val="20"/>
                <w:szCs w:val="20"/>
              </w:rPr>
            </w:pPr>
            <w:hyperlink r:id="rId81" w:anchor="s3E424694D45C5F3D9C35587A1B637F94" w:history="1">
              <w:r w:rsidRPr="0092466F">
                <w:rPr>
                  <w:rFonts w:ascii="inherit" w:eastAsia="宋体" w:hAnsi="inherit" w:cs="Times New Roman"/>
                  <w:color w:val="0000FF"/>
                  <w:kern w:val="0"/>
                  <w:sz w:val="20"/>
                  <w:szCs w:val="20"/>
                  <w:u w:val="single"/>
                </w:rPr>
                <w:t>71</w:t>
              </w:r>
            </w:hyperlink>
          </w:p>
        </w:tc>
      </w:tr>
      <w:tr w:rsidR="0092466F" w:rsidRPr="0092466F" w14:paraId="04727A33" w14:textId="77777777" w:rsidTr="0092466F">
        <w:trPr>
          <w:jc w:val="center"/>
        </w:trPr>
        <w:tc>
          <w:tcPr>
            <w:tcW w:w="0" w:type="auto"/>
            <w:tcMar>
              <w:top w:w="30" w:type="dxa"/>
              <w:left w:w="30" w:type="dxa"/>
              <w:bottom w:w="30" w:type="dxa"/>
              <w:right w:w="30" w:type="dxa"/>
            </w:tcMar>
            <w:hideMark/>
          </w:tcPr>
          <w:p w14:paraId="025DCCDA" w14:textId="77777777" w:rsidR="0092466F" w:rsidRPr="0092466F" w:rsidRDefault="0092466F" w:rsidP="0092466F">
            <w:pPr>
              <w:widowControl/>
              <w:jc w:val="left"/>
              <w:rPr>
                <w:rFonts w:ascii="Times New Roman" w:eastAsia="宋体" w:hAnsi="Times New Roman" w:cs="Times New Roman"/>
                <w:kern w:val="0"/>
                <w:sz w:val="20"/>
                <w:szCs w:val="20"/>
              </w:rPr>
            </w:pPr>
            <w:hyperlink r:id="rId82" w:anchor="sF3134373EA0C5045AF4AC6B9932F7019" w:history="1">
              <w:r w:rsidRPr="0092466F">
                <w:rPr>
                  <w:rFonts w:ascii="inherit" w:eastAsia="宋体" w:hAnsi="inherit" w:cs="Times New Roman"/>
                  <w:color w:val="0000FF"/>
                  <w:kern w:val="0"/>
                  <w:sz w:val="20"/>
                  <w:szCs w:val="20"/>
                  <w:u w:val="single"/>
                </w:rPr>
                <w:t>Consolidated Statements of Shareowners' Equity</w:t>
              </w:r>
            </w:hyperlink>
          </w:p>
        </w:tc>
        <w:tc>
          <w:tcPr>
            <w:tcW w:w="0" w:type="auto"/>
            <w:tcMar>
              <w:top w:w="30" w:type="dxa"/>
              <w:left w:w="30" w:type="dxa"/>
              <w:bottom w:w="30" w:type="dxa"/>
              <w:right w:w="30" w:type="dxa"/>
            </w:tcMar>
            <w:vAlign w:val="bottom"/>
            <w:hideMark/>
          </w:tcPr>
          <w:p w14:paraId="63887161" w14:textId="77777777" w:rsidR="0092466F" w:rsidRPr="0092466F" w:rsidRDefault="0092466F" w:rsidP="0092466F">
            <w:pPr>
              <w:widowControl/>
              <w:jc w:val="right"/>
              <w:rPr>
                <w:rFonts w:ascii="Times New Roman" w:eastAsia="宋体" w:hAnsi="Times New Roman" w:cs="Times New Roman"/>
                <w:kern w:val="0"/>
                <w:sz w:val="20"/>
                <w:szCs w:val="20"/>
              </w:rPr>
            </w:pPr>
            <w:hyperlink r:id="rId83" w:anchor="sF3134373EA0C5045AF4AC6B9932F7019" w:history="1">
              <w:r w:rsidRPr="0092466F">
                <w:rPr>
                  <w:rFonts w:ascii="inherit" w:eastAsia="宋体" w:hAnsi="inherit" w:cs="Times New Roman"/>
                  <w:color w:val="0000FF"/>
                  <w:kern w:val="0"/>
                  <w:sz w:val="20"/>
                  <w:szCs w:val="20"/>
                  <w:u w:val="single"/>
                </w:rPr>
                <w:t>72</w:t>
              </w:r>
            </w:hyperlink>
          </w:p>
        </w:tc>
      </w:tr>
      <w:tr w:rsidR="0092466F" w:rsidRPr="0092466F" w14:paraId="202453CD" w14:textId="77777777" w:rsidTr="0092466F">
        <w:trPr>
          <w:jc w:val="center"/>
        </w:trPr>
        <w:tc>
          <w:tcPr>
            <w:tcW w:w="0" w:type="auto"/>
            <w:tcMar>
              <w:top w:w="30" w:type="dxa"/>
              <w:left w:w="30" w:type="dxa"/>
              <w:bottom w:w="30" w:type="dxa"/>
              <w:right w:w="30" w:type="dxa"/>
            </w:tcMar>
            <w:hideMark/>
          </w:tcPr>
          <w:p w14:paraId="36C6A67B" w14:textId="77777777" w:rsidR="0092466F" w:rsidRPr="0092466F" w:rsidRDefault="0092466F" w:rsidP="0092466F">
            <w:pPr>
              <w:widowControl/>
              <w:jc w:val="left"/>
              <w:rPr>
                <w:rFonts w:ascii="Times New Roman" w:eastAsia="宋体" w:hAnsi="Times New Roman" w:cs="Times New Roman"/>
                <w:kern w:val="0"/>
                <w:sz w:val="20"/>
                <w:szCs w:val="20"/>
              </w:rPr>
            </w:pPr>
            <w:hyperlink r:id="rId84" w:anchor="s16A67907603E551795BDB24E6176F220" w:history="1">
              <w:r w:rsidRPr="0092466F">
                <w:rPr>
                  <w:rFonts w:ascii="inherit" w:eastAsia="宋体" w:hAnsi="inherit" w:cs="Times New Roman"/>
                  <w:color w:val="0000FF"/>
                  <w:kern w:val="0"/>
                  <w:sz w:val="20"/>
                  <w:szCs w:val="20"/>
                  <w:u w:val="single"/>
                </w:rPr>
                <w:t>Notes to Consolidated Financial Statements</w:t>
              </w:r>
            </w:hyperlink>
          </w:p>
        </w:tc>
        <w:tc>
          <w:tcPr>
            <w:tcW w:w="0" w:type="auto"/>
            <w:tcMar>
              <w:top w:w="30" w:type="dxa"/>
              <w:left w:w="30" w:type="dxa"/>
              <w:bottom w:w="30" w:type="dxa"/>
              <w:right w:w="30" w:type="dxa"/>
            </w:tcMar>
            <w:vAlign w:val="bottom"/>
            <w:hideMark/>
          </w:tcPr>
          <w:p w14:paraId="7DEDA01C" w14:textId="77777777" w:rsidR="0092466F" w:rsidRPr="0092466F" w:rsidRDefault="0092466F" w:rsidP="0092466F">
            <w:pPr>
              <w:widowControl/>
              <w:jc w:val="right"/>
              <w:rPr>
                <w:rFonts w:ascii="Times New Roman" w:eastAsia="宋体" w:hAnsi="Times New Roman" w:cs="Times New Roman"/>
                <w:kern w:val="0"/>
                <w:sz w:val="20"/>
                <w:szCs w:val="20"/>
              </w:rPr>
            </w:pPr>
            <w:hyperlink r:id="rId85" w:anchor="s16A67907603E551795BDB24E6176F220" w:history="1">
              <w:r w:rsidRPr="0092466F">
                <w:rPr>
                  <w:rFonts w:ascii="inherit" w:eastAsia="宋体" w:hAnsi="inherit" w:cs="Times New Roman"/>
                  <w:color w:val="0000FF"/>
                  <w:kern w:val="0"/>
                  <w:sz w:val="20"/>
                  <w:szCs w:val="20"/>
                  <w:u w:val="single"/>
                </w:rPr>
                <w:t>73</w:t>
              </w:r>
            </w:hyperlink>
          </w:p>
        </w:tc>
      </w:tr>
      <w:tr w:rsidR="0092466F" w:rsidRPr="0092466F" w14:paraId="57949F1C" w14:textId="77777777" w:rsidTr="0092466F">
        <w:trPr>
          <w:jc w:val="center"/>
        </w:trPr>
        <w:tc>
          <w:tcPr>
            <w:tcW w:w="0" w:type="auto"/>
            <w:tcMar>
              <w:top w:w="30" w:type="dxa"/>
              <w:left w:w="30" w:type="dxa"/>
              <w:bottom w:w="30" w:type="dxa"/>
              <w:right w:w="30" w:type="dxa"/>
            </w:tcMar>
            <w:hideMark/>
          </w:tcPr>
          <w:p w14:paraId="2CAF9C3E" w14:textId="77777777" w:rsidR="0092466F" w:rsidRPr="0092466F" w:rsidRDefault="0092466F" w:rsidP="0092466F">
            <w:pPr>
              <w:widowControl/>
              <w:jc w:val="left"/>
              <w:rPr>
                <w:rFonts w:ascii="Times New Roman" w:eastAsia="宋体" w:hAnsi="Times New Roman" w:cs="Times New Roman"/>
                <w:kern w:val="0"/>
                <w:sz w:val="20"/>
                <w:szCs w:val="20"/>
              </w:rPr>
            </w:pPr>
            <w:hyperlink r:id="rId86" w:anchor="sB4765F8154015985BECC330D16B6313A" w:history="1">
              <w:r w:rsidRPr="0092466F">
                <w:rPr>
                  <w:rFonts w:ascii="inherit" w:eastAsia="宋体" w:hAnsi="inherit" w:cs="Times New Roman"/>
                  <w:color w:val="0000FF"/>
                  <w:kern w:val="0"/>
                  <w:sz w:val="20"/>
                  <w:szCs w:val="20"/>
                  <w:u w:val="single"/>
                </w:rPr>
                <w:t>Report of Management</w:t>
              </w:r>
            </w:hyperlink>
          </w:p>
        </w:tc>
        <w:tc>
          <w:tcPr>
            <w:tcW w:w="0" w:type="auto"/>
            <w:tcMar>
              <w:top w:w="30" w:type="dxa"/>
              <w:left w:w="30" w:type="dxa"/>
              <w:bottom w:w="30" w:type="dxa"/>
              <w:right w:w="30" w:type="dxa"/>
            </w:tcMar>
            <w:vAlign w:val="bottom"/>
            <w:hideMark/>
          </w:tcPr>
          <w:p w14:paraId="6809B5E9" w14:textId="77777777" w:rsidR="0092466F" w:rsidRPr="0092466F" w:rsidRDefault="0092466F" w:rsidP="0092466F">
            <w:pPr>
              <w:widowControl/>
              <w:jc w:val="right"/>
              <w:rPr>
                <w:rFonts w:ascii="Times New Roman" w:eastAsia="宋体" w:hAnsi="Times New Roman" w:cs="Times New Roman"/>
                <w:kern w:val="0"/>
                <w:sz w:val="20"/>
                <w:szCs w:val="20"/>
              </w:rPr>
            </w:pPr>
            <w:hyperlink r:id="rId87" w:anchor="sB4765F8154015985BECC330D16B6313A" w:history="1">
              <w:r w:rsidRPr="0092466F">
                <w:rPr>
                  <w:rFonts w:ascii="inherit" w:eastAsia="宋体" w:hAnsi="inherit" w:cs="Times New Roman"/>
                  <w:color w:val="0000FF"/>
                  <w:kern w:val="0"/>
                  <w:sz w:val="20"/>
                  <w:szCs w:val="20"/>
                  <w:u w:val="single"/>
                </w:rPr>
                <w:t>138</w:t>
              </w:r>
            </w:hyperlink>
          </w:p>
        </w:tc>
      </w:tr>
      <w:tr w:rsidR="0092466F" w:rsidRPr="0092466F" w14:paraId="5183DC71" w14:textId="77777777" w:rsidTr="0092466F">
        <w:trPr>
          <w:jc w:val="center"/>
        </w:trPr>
        <w:tc>
          <w:tcPr>
            <w:tcW w:w="0" w:type="auto"/>
            <w:tcMar>
              <w:top w:w="30" w:type="dxa"/>
              <w:left w:w="30" w:type="dxa"/>
              <w:bottom w:w="30" w:type="dxa"/>
              <w:right w:w="30" w:type="dxa"/>
            </w:tcMar>
            <w:hideMark/>
          </w:tcPr>
          <w:p w14:paraId="7BA8CB7C" w14:textId="77777777" w:rsidR="0092466F" w:rsidRPr="0092466F" w:rsidRDefault="0092466F" w:rsidP="0092466F">
            <w:pPr>
              <w:widowControl/>
              <w:jc w:val="left"/>
              <w:rPr>
                <w:rFonts w:ascii="Times New Roman" w:eastAsia="宋体" w:hAnsi="Times New Roman" w:cs="Times New Roman"/>
                <w:kern w:val="0"/>
                <w:sz w:val="20"/>
                <w:szCs w:val="20"/>
              </w:rPr>
            </w:pPr>
            <w:hyperlink r:id="rId88" w:anchor="sF01E9BBD43D05AF7AD8B3ED97A84C20F" w:history="1">
              <w:r w:rsidRPr="0092466F">
                <w:rPr>
                  <w:rFonts w:ascii="inherit" w:eastAsia="宋体" w:hAnsi="inherit" w:cs="Times New Roman"/>
                  <w:color w:val="0000FF"/>
                  <w:kern w:val="0"/>
                  <w:sz w:val="20"/>
                  <w:szCs w:val="20"/>
                  <w:u w:val="single"/>
                </w:rPr>
                <w:t>Report of Independent Registered Public Accounting Firm</w:t>
              </w:r>
            </w:hyperlink>
          </w:p>
        </w:tc>
        <w:tc>
          <w:tcPr>
            <w:tcW w:w="0" w:type="auto"/>
            <w:tcMar>
              <w:top w:w="30" w:type="dxa"/>
              <w:left w:w="30" w:type="dxa"/>
              <w:bottom w:w="30" w:type="dxa"/>
              <w:right w:w="30" w:type="dxa"/>
            </w:tcMar>
            <w:vAlign w:val="bottom"/>
            <w:hideMark/>
          </w:tcPr>
          <w:p w14:paraId="15935DD8" w14:textId="77777777" w:rsidR="0092466F" w:rsidRPr="0092466F" w:rsidRDefault="0092466F" w:rsidP="0092466F">
            <w:pPr>
              <w:widowControl/>
              <w:jc w:val="right"/>
              <w:rPr>
                <w:rFonts w:ascii="Times New Roman" w:eastAsia="宋体" w:hAnsi="Times New Roman" w:cs="Times New Roman"/>
                <w:kern w:val="0"/>
                <w:sz w:val="20"/>
                <w:szCs w:val="20"/>
              </w:rPr>
            </w:pPr>
            <w:hyperlink r:id="rId89" w:anchor="sF01E9BBD43D05AF7AD8B3ED97A84C20F" w:history="1">
              <w:r w:rsidRPr="0092466F">
                <w:rPr>
                  <w:rFonts w:ascii="inherit" w:eastAsia="宋体" w:hAnsi="inherit" w:cs="Times New Roman"/>
                  <w:color w:val="0000FF"/>
                  <w:kern w:val="0"/>
                  <w:sz w:val="20"/>
                  <w:szCs w:val="20"/>
                  <w:u w:val="single"/>
                </w:rPr>
                <w:t>140</w:t>
              </w:r>
            </w:hyperlink>
          </w:p>
        </w:tc>
      </w:tr>
      <w:tr w:rsidR="0092466F" w:rsidRPr="0092466F" w14:paraId="0039D663" w14:textId="77777777" w:rsidTr="0092466F">
        <w:trPr>
          <w:jc w:val="center"/>
        </w:trPr>
        <w:tc>
          <w:tcPr>
            <w:tcW w:w="0" w:type="auto"/>
            <w:tcMar>
              <w:top w:w="30" w:type="dxa"/>
              <w:left w:w="30" w:type="dxa"/>
              <w:bottom w:w="30" w:type="dxa"/>
              <w:right w:w="30" w:type="dxa"/>
            </w:tcMar>
            <w:hideMark/>
          </w:tcPr>
          <w:p w14:paraId="4AACC500" w14:textId="77777777" w:rsidR="0092466F" w:rsidRPr="0092466F" w:rsidRDefault="0092466F" w:rsidP="0092466F">
            <w:pPr>
              <w:widowControl/>
              <w:jc w:val="left"/>
              <w:rPr>
                <w:rFonts w:ascii="Times New Roman" w:eastAsia="宋体" w:hAnsi="Times New Roman" w:cs="Times New Roman"/>
                <w:kern w:val="0"/>
                <w:sz w:val="20"/>
                <w:szCs w:val="20"/>
              </w:rPr>
            </w:pPr>
            <w:hyperlink r:id="rId90" w:anchor="s9ED11966E52C5FAB9E02EF560C6E6FDE" w:history="1">
              <w:r w:rsidRPr="0092466F">
                <w:rPr>
                  <w:rFonts w:ascii="inherit" w:eastAsia="宋体" w:hAnsi="inherit" w:cs="Times New Roman"/>
                  <w:color w:val="0000FF"/>
                  <w:kern w:val="0"/>
                  <w:sz w:val="20"/>
                  <w:szCs w:val="20"/>
                  <w:u w:val="single"/>
                </w:rPr>
                <w:t>Report of Independent Registered Public Accounting Firm on Internal Control Over Financial Reporting</w:t>
              </w:r>
            </w:hyperlink>
          </w:p>
        </w:tc>
        <w:tc>
          <w:tcPr>
            <w:tcW w:w="0" w:type="auto"/>
            <w:tcMar>
              <w:top w:w="30" w:type="dxa"/>
              <w:left w:w="30" w:type="dxa"/>
              <w:bottom w:w="30" w:type="dxa"/>
              <w:right w:w="30" w:type="dxa"/>
            </w:tcMar>
            <w:vAlign w:val="bottom"/>
            <w:hideMark/>
          </w:tcPr>
          <w:p w14:paraId="610E64B1" w14:textId="77777777" w:rsidR="0092466F" w:rsidRPr="0092466F" w:rsidRDefault="0092466F" w:rsidP="0092466F">
            <w:pPr>
              <w:widowControl/>
              <w:jc w:val="right"/>
              <w:rPr>
                <w:rFonts w:ascii="Times New Roman" w:eastAsia="宋体" w:hAnsi="Times New Roman" w:cs="Times New Roman"/>
                <w:kern w:val="0"/>
                <w:sz w:val="20"/>
                <w:szCs w:val="20"/>
              </w:rPr>
            </w:pPr>
            <w:hyperlink r:id="rId91" w:anchor="s9ED11966E52C5FAB9E02EF560C6E6FDE" w:history="1">
              <w:r w:rsidRPr="0092466F">
                <w:rPr>
                  <w:rFonts w:ascii="inherit" w:eastAsia="宋体" w:hAnsi="inherit" w:cs="Times New Roman"/>
                  <w:color w:val="0000FF"/>
                  <w:kern w:val="0"/>
                  <w:sz w:val="20"/>
                  <w:szCs w:val="20"/>
                  <w:u w:val="single"/>
                </w:rPr>
                <w:t>142</w:t>
              </w:r>
            </w:hyperlink>
          </w:p>
        </w:tc>
      </w:tr>
      <w:tr w:rsidR="0092466F" w:rsidRPr="0092466F" w14:paraId="78F11B5A" w14:textId="77777777" w:rsidTr="0092466F">
        <w:trPr>
          <w:jc w:val="center"/>
        </w:trPr>
        <w:tc>
          <w:tcPr>
            <w:tcW w:w="0" w:type="auto"/>
            <w:tcMar>
              <w:top w:w="30" w:type="dxa"/>
              <w:left w:w="30" w:type="dxa"/>
              <w:bottom w:w="30" w:type="dxa"/>
              <w:right w:w="30" w:type="dxa"/>
            </w:tcMar>
            <w:hideMark/>
          </w:tcPr>
          <w:p w14:paraId="45E23FA6" w14:textId="77777777" w:rsidR="0092466F" w:rsidRPr="0092466F" w:rsidRDefault="0092466F" w:rsidP="0092466F">
            <w:pPr>
              <w:widowControl/>
              <w:jc w:val="left"/>
              <w:rPr>
                <w:rFonts w:ascii="Times New Roman" w:eastAsia="宋体" w:hAnsi="Times New Roman" w:cs="Times New Roman"/>
                <w:kern w:val="0"/>
                <w:sz w:val="20"/>
                <w:szCs w:val="20"/>
              </w:rPr>
            </w:pPr>
            <w:hyperlink r:id="rId92" w:anchor="s6B723B53DEC458008FBF74B6FFE3D748" w:history="1">
              <w:r w:rsidRPr="0092466F">
                <w:rPr>
                  <w:rFonts w:ascii="inherit" w:eastAsia="宋体" w:hAnsi="inherit" w:cs="Times New Roman"/>
                  <w:color w:val="0000FF"/>
                  <w:kern w:val="0"/>
                  <w:sz w:val="20"/>
                  <w:szCs w:val="20"/>
                  <w:u w:val="single"/>
                </w:rPr>
                <w:t>Quarterly Data (Unaudited)</w:t>
              </w:r>
            </w:hyperlink>
          </w:p>
        </w:tc>
        <w:tc>
          <w:tcPr>
            <w:tcW w:w="0" w:type="auto"/>
            <w:tcMar>
              <w:top w:w="30" w:type="dxa"/>
              <w:left w:w="30" w:type="dxa"/>
              <w:bottom w:w="30" w:type="dxa"/>
              <w:right w:w="30" w:type="dxa"/>
            </w:tcMar>
            <w:vAlign w:val="bottom"/>
            <w:hideMark/>
          </w:tcPr>
          <w:p w14:paraId="13B0992D" w14:textId="77777777" w:rsidR="0092466F" w:rsidRPr="0092466F" w:rsidRDefault="0092466F" w:rsidP="0092466F">
            <w:pPr>
              <w:widowControl/>
              <w:jc w:val="right"/>
              <w:rPr>
                <w:rFonts w:ascii="Times New Roman" w:eastAsia="宋体" w:hAnsi="Times New Roman" w:cs="Times New Roman"/>
                <w:kern w:val="0"/>
                <w:sz w:val="20"/>
                <w:szCs w:val="20"/>
              </w:rPr>
            </w:pPr>
            <w:hyperlink r:id="rId93" w:anchor="s6B723B53DEC458008FBF74B6FFE3D748" w:history="1">
              <w:r w:rsidRPr="0092466F">
                <w:rPr>
                  <w:rFonts w:ascii="inherit" w:eastAsia="宋体" w:hAnsi="inherit" w:cs="Times New Roman"/>
                  <w:color w:val="0000FF"/>
                  <w:kern w:val="0"/>
                  <w:sz w:val="20"/>
                  <w:szCs w:val="20"/>
                  <w:u w:val="single"/>
                </w:rPr>
                <w:t>143</w:t>
              </w:r>
            </w:hyperlink>
          </w:p>
        </w:tc>
      </w:tr>
    </w:tbl>
    <w:p w14:paraId="54B33AE3"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p>
    <w:p w14:paraId="7AE70595"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0BCE0D48"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67</w:t>
      </w:r>
    </w:p>
    <w:p w14:paraId="7AE04936"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7C224CCE">
          <v:rect id="_x0000_i1093" style="width:0;height:1.5pt" o:hralign="center" o:hrstd="t" o:hrnoshade="t" o:hr="t" fillcolor="black" stroked="f"/>
        </w:pict>
      </w:r>
    </w:p>
    <w:p w14:paraId="09659674"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1949A11B"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38B64ECB"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20"/>
          <w:szCs w:val="20"/>
        </w:rPr>
        <w:lastRenderedPageBreak/>
        <w:t>THE COCA-COLA COMPANY AND SUBSIDIARIES</w:t>
      </w:r>
    </w:p>
    <w:p w14:paraId="44F98E3F"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20"/>
          <w:szCs w:val="20"/>
        </w:rPr>
        <w:t>CONSOLIDATED STATEMENTS OF INCOME</w:t>
      </w:r>
    </w:p>
    <w:p w14:paraId="34D2F22F"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(In millions except per share data)</w:t>
      </w:r>
    </w:p>
    <w:p w14:paraId="1BA1D31D"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p>
    <w:tbl>
      <w:tblPr>
        <w:tblW w:w="19366" w:type="dxa"/>
        <w:tblCellMar>
          <w:left w:w="0" w:type="dxa"/>
          <w:right w:w="0" w:type="dxa"/>
        </w:tblCellMar>
        <w:tblLook w:val="04A0" w:firstRow="1" w:lastRow="0" w:firstColumn="1" w:lastColumn="0" w:noHBand="0" w:noVBand="1"/>
      </w:tblPr>
      <w:tblGrid>
        <w:gridCol w:w="12391"/>
        <w:gridCol w:w="194"/>
        <w:gridCol w:w="1937"/>
        <w:gridCol w:w="194"/>
        <w:gridCol w:w="194"/>
        <w:gridCol w:w="1937"/>
        <w:gridCol w:w="194"/>
        <w:gridCol w:w="194"/>
        <w:gridCol w:w="1937"/>
        <w:gridCol w:w="194"/>
      </w:tblGrid>
      <w:tr w:rsidR="0092466F" w:rsidRPr="0092466F" w14:paraId="0F9FEE7B" w14:textId="77777777" w:rsidTr="0092466F">
        <w:tc>
          <w:tcPr>
            <w:tcW w:w="0" w:type="auto"/>
            <w:gridSpan w:val="10"/>
            <w:vAlign w:val="center"/>
            <w:hideMark/>
          </w:tcPr>
          <w:p w14:paraId="2A2CB170"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p>
        </w:tc>
      </w:tr>
      <w:tr w:rsidR="0092466F" w:rsidRPr="0092466F" w14:paraId="79466E44" w14:textId="77777777" w:rsidTr="0092466F">
        <w:tc>
          <w:tcPr>
            <w:tcW w:w="12394" w:type="dxa"/>
            <w:vAlign w:val="center"/>
            <w:hideMark/>
          </w:tcPr>
          <w:p w14:paraId="058CA187"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94" w:type="dxa"/>
            <w:vAlign w:val="center"/>
            <w:hideMark/>
          </w:tcPr>
          <w:p w14:paraId="7F1D7E66"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937" w:type="dxa"/>
            <w:vAlign w:val="center"/>
            <w:hideMark/>
          </w:tcPr>
          <w:p w14:paraId="2986FE66"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94" w:type="dxa"/>
            <w:vAlign w:val="center"/>
            <w:hideMark/>
          </w:tcPr>
          <w:p w14:paraId="3ADA65E6"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94" w:type="dxa"/>
            <w:vAlign w:val="center"/>
            <w:hideMark/>
          </w:tcPr>
          <w:p w14:paraId="6783F009"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937" w:type="dxa"/>
            <w:vAlign w:val="center"/>
            <w:hideMark/>
          </w:tcPr>
          <w:p w14:paraId="4B9C6E0C"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94" w:type="dxa"/>
            <w:vAlign w:val="center"/>
            <w:hideMark/>
          </w:tcPr>
          <w:p w14:paraId="4B36A7F6"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94" w:type="dxa"/>
            <w:vAlign w:val="center"/>
            <w:hideMark/>
          </w:tcPr>
          <w:p w14:paraId="0AD66DE6"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937" w:type="dxa"/>
            <w:vAlign w:val="center"/>
            <w:hideMark/>
          </w:tcPr>
          <w:p w14:paraId="5F42C8C0"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94" w:type="dxa"/>
            <w:vAlign w:val="center"/>
            <w:hideMark/>
          </w:tcPr>
          <w:p w14:paraId="201C506F"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0C90F1AA" w14:textId="77777777" w:rsidTr="0092466F">
        <w:tc>
          <w:tcPr>
            <w:tcW w:w="0" w:type="auto"/>
            <w:tcBorders>
              <w:bottom w:val="single" w:sz="6" w:space="0" w:color="000000"/>
            </w:tcBorders>
            <w:tcMar>
              <w:top w:w="30" w:type="dxa"/>
              <w:left w:w="30" w:type="dxa"/>
              <w:bottom w:w="30" w:type="dxa"/>
              <w:right w:w="30" w:type="dxa"/>
            </w:tcMar>
            <w:vAlign w:val="bottom"/>
            <w:hideMark/>
          </w:tcPr>
          <w:p w14:paraId="1E010C88"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Year Ended December 31,</w:t>
            </w:r>
          </w:p>
        </w:tc>
        <w:tc>
          <w:tcPr>
            <w:tcW w:w="0" w:type="auto"/>
            <w:gridSpan w:val="2"/>
            <w:tcBorders>
              <w:bottom w:val="single" w:sz="6" w:space="0" w:color="000000"/>
            </w:tcBorders>
            <w:tcMar>
              <w:top w:w="30" w:type="dxa"/>
              <w:left w:w="30" w:type="dxa"/>
              <w:bottom w:w="30" w:type="dxa"/>
              <w:right w:w="0" w:type="dxa"/>
            </w:tcMar>
            <w:vAlign w:val="bottom"/>
            <w:hideMark/>
          </w:tcPr>
          <w:p w14:paraId="294A918D"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2019</w:t>
            </w:r>
          </w:p>
        </w:tc>
        <w:tc>
          <w:tcPr>
            <w:tcW w:w="0" w:type="auto"/>
            <w:tcBorders>
              <w:bottom w:val="single" w:sz="6" w:space="0" w:color="000000"/>
            </w:tcBorders>
            <w:vAlign w:val="bottom"/>
            <w:hideMark/>
          </w:tcPr>
          <w:p w14:paraId="2CBEA76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292860A6"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2018</w:t>
            </w:r>
          </w:p>
        </w:tc>
        <w:tc>
          <w:tcPr>
            <w:tcW w:w="0" w:type="auto"/>
            <w:tcBorders>
              <w:bottom w:val="single" w:sz="6" w:space="0" w:color="000000"/>
            </w:tcBorders>
            <w:vAlign w:val="bottom"/>
            <w:hideMark/>
          </w:tcPr>
          <w:p w14:paraId="0D10986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50B43216"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2017</w:t>
            </w:r>
          </w:p>
        </w:tc>
        <w:tc>
          <w:tcPr>
            <w:tcW w:w="0" w:type="auto"/>
            <w:tcBorders>
              <w:bottom w:val="single" w:sz="6" w:space="0" w:color="000000"/>
            </w:tcBorders>
            <w:vAlign w:val="bottom"/>
            <w:hideMark/>
          </w:tcPr>
          <w:p w14:paraId="2BF26171"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7D6FD5CB" w14:textId="77777777" w:rsidTr="0092466F">
        <w:tc>
          <w:tcPr>
            <w:tcW w:w="0" w:type="auto"/>
            <w:shd w:val="clear" w:color="auto" w:fill="CCEEFF"/>
            <w:tcMar>
              <w:top w:w="30" w:type="dxa"/>
              <w:left w:w="30" w:type="dxa"/>
              <w:bottom w:w="30" w:type="dxa"/>
              <w:right w:w="30" w:type="dxa"/>
            </w:tcMar>
            <w:vAlign w:val="bottom"/>
            <w:hideMark/>
          </w:tcPr>
          <w:p w14:paraId="2F93B06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Net Operating Revenues</w:t>
            </w:r>
          </w:p>
        </w:tc>
        <w:tc>
          <w:tcPr>
            <w:tcW w:w="0" w:type="auto"/>
            <w:shd w:val="clear" w:color="auto" w:fill="CCEEFF"/>
            <w:tcMar>
              <w:top w:w="30" w:type="dxa"/>
              <w:left w:w="30" w:type="dxa"/>
              <w:bottom w:w="30" w:type="dxa"/>
              <w:right w:w="0" w:type="dxa"/>
            </w:tcMar>
            <w:vAlign w:val="bottom"/>
            <w:hideMark/>
          </w:tcPr>
          <w:p w14:paraId="4FE3D26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tcMar>
              <w:top w:w="30" w:type="dxa"/>
              <w:left w:w="0" w:type="dxa"/>
              <w:bottom w:w="30" w:type="dxa"/>
              <w:right w:w="0" w:type="dxa"/>
            </w:tcMar>
            <w:vAlign w:val="bottom"/>
            <w:hideMark/>
          </w:tcPr>
          <w:p w14:paraId="720BE24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37,266</w:t>
            </w:r>
          </w:p>
        </w:tc>
        <w:tc>
          <w:tcPr>
            <w:tcW w:w="0" w:type="auto"/>
            <w:shd w:val="clear" w:color="auto" w:fill="CCEEFF"/>
            <w:vAlign w:val="bottom"/>
            <w:hideMark/>
          </w:tcPr>
          <w:p w14:paraId="4CF5B43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090F486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A5A11A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34,300</w:t>
            </w:r>
          </w:p>
        </w:tc>
        <w:tc>
          <w:tcPr>
            <w:tcW w:w="0" w:type="auto"/>
            <w:shd w:val="clear" w:color="auto" w:fill="CCEEFF"/>
            <w:vAlign w:val="bottom"/>
            <w:hideMark/>
          </w:tcPr>
          <w:p w14:paraId="5C650DC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2BCDCB9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108C40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36,212</w:t>
            </w:r>
          </w:p>
        </w:tc>
        <w:tc>
          <w:tcPr>
            <w:tcW w:w="0" w:type="auto"/>
            <w:shd w:val="clear" w:color="auto" w:fill="CCEEFF"/>
            <w:vAlign w:val="bottom"/>
            <w:hideMark/>
          </w:tcPr>
          <w:p w14:paraId="1854849A"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49E71C70" w14:textId="77777777" w:rsidTr="0092466F">
        <w:tc>
          <w:tcPr>
            <w:tcW w:w="0" w:type="auto"/>
            <w:tcBorders>
              <w:bottom w:val="single" w:sz="6" w:space="0" w:color="000000"/>
            </w:tcBorders>
            <w:tcMar>
              <w:top w:w="30" w:type="dxa"/>
              <w:left w:w="30" w:type="dxa"/>
              <w:bottom w:w="30" w:type="dxa"/>
              <w:right w:w="30" w:type="dxa"/>
            </w:tcMar>
            <w:vAlign w:val="bottom"/>
            <w:hideMark/>
          </w:tcPr>
          <w:p w14:paraId="4669C26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Cost of goods sold</w:t>
            </w:r>
          </w:p>
        </w:tc>
        <w:tc>
          <w:tcPr>
            <w:tcW w:w="0" w:type="auto"/>
            <w:gridSpan w:val="2"/>
            <w:tcBorders>
              <w:bottom w:val="single" w:sz="6" w:space="0" w:color="000000"/>
            </w:tcBorders>
            <w:tcMar>
              <w:top w:w="30" w:type="dxa"/>
              <w:left w:w="30" w:type="dxa"/>
              <w:bottom w:w="30" w:type="dxa"/>
              <w:right w:w="0" w:type="dxa"/>
            </w:tcMar>
            <w:vAlign w:val="bottom"/>
            <w:hideMark/>
          </w:tcPr>
          <w:p w14:paraId="62530A5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14,619</w:t>
            </w:r>
          </w:p>
        </w:tc>
        <w:tc>
          <w:tcPr>
            <w:tcW w:w="0" w:type="auto"/>
            <w:tcBorders>
              <w:bottom w:val="single" w:sz="6" w:space="0" w:color="000000"/>
            </w:tcBorders>
            <w:vAlign w:val="bottom"/>
            <w:hideMark/>
          </w:tcPr>
          <w:p w14:paraId="26C04BD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3A29BB8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13,067</w:t>
            </w:r>
          </w:p>
        </w:tc>
        <w:tc>
          <w:tcPr>
            <w:tcW w:w="0" w:type="auto"/>
            <w:tcBorders>
              <w:bottom w:val="single" w:sz="6" w:space="0" w:color="000000"/>
            </w:tcBorders>
            <w:vAlign w:val="bottom"/>
            <w:hideMark/>
          </w:tcPr>
          <w:p w14:paraId="6E0C677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6CE9FAE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13,721</w:t>
            </w:r>
          </w:p>
        </w:tc>
        <w:tc>
          <w:tcPr>
            <w:tcW w:w="0" w:type="auto"/>
            <w:tcBorders>
              <w:bottom w:val="single" w:sz="6" w:space="0" w:color="000000"/>
            </w:tcBorders>
            <w:vAlign w:val="bottom"/>
            <w:hideMark/>
          </w:tcPr>
          <w:p w14:paraId="674B2C15"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20DF21F1" w14:textId="77777777" w:rsidTr="0092466F">
        <w:tc>
          <w:tcPr>
            <w:tcW w:w="0" w:type="auto"/>
            <w:shd w:val="clear" w:color="auto" w:fill="CCEEFF"/>
            <w:tcMar>
              <w:top w:w="30" w:type="dxa"/>
              <w:left w:w="30" w:type="dxa"/>
              <w:bottom w:w="30" w:type="dxa"/>
              <w:right w:w="30" w:type="dxa"/>
            </w:tcMar>
            <w:vAlign w:val="bottom"/>
            <w:hideMark/>
          </w:tcPr>
          <w:p w14:paraId="423AC35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Gross Profit</w:t>
            </w:r>
          </w:p>
        </w:tc>
        <w:tc>
          <w:tcPr>
            <w:tcW w:w="0" w:type="auto"/>
            <w:gridSpan w:val="2"/>
            <w:shd w:val="clear" w:color="auto" w:fill="CCEEFF"/>
            <w:tcMar>
              <w:top w:w="30" w:type="dxa"/>
              <w:left w:w="30" w:type="dxa"/>
              <w:bottom w:w="30" w:type="dxa"/>
              <w:right w:w="0" w:type="dxa"/>
            </w:tcMar>
            <w:vAlign w:val="bottom"/>
            <w:hideMark/>
          </w:tcPr>
          <w:p w14:paraId="636595F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22,647</w:t>
            </w:r>
          </w:p>
        </w:tc>
        <w:tc>
          <w:tcPr>
            <w:tcW w:w="0" w:type="auto"/>
            <w:shd w:val="clear" w:color="auto" w:fill="CCEEFF"/>
            <w:vAlign w:val="bottom"/>
            <w:hideMark/>
          </w:tcPr>
          <w:p w14:paraId="4B37BE2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34870E0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21,233</w:t>
            </w:r>
          </w:p>
        </w:tc>
        <w:tc>
          <w:tcPr>
            <w:tcW w:w="0" w:type="auto"/>
            <w:shd w:val="clear" w:color="auto" w:fill="CCEEFF"/>
            <w:vAlign w:val="bottom"/>
            <w:hideMark/>
          </w:tcPr>
          <w:p w14:paraId="3C31E1E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60B55AE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22,491</w:t>
            </w:r>
          </w:p>
        </w:tc>
        <w:tc>
          <w:tcPr>
            <w:tcW w:w="0" w:type="auto"/>
            <w:shd w:val="clear" w:color="auto" w:fill="CCEEFF"/>
            <w:vAlign w:val="bottom"/>
            <w:hideMark/>
          </w:tcPr>
          <w:p w14:paraId="286E0C6B"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434AF264" w14:textId="77777777" w:rsidTr="0092466F">
        <w:tc>
          <w:tcPr>
            <w:tcW w:w="0" w:type="auto"/>
            <w:tcMar>
              <w:top w:w="30" w:type="dxa"/>
              <w:left w:w="30" w:type="dxa"/>
              <w:bottom w:w="30" w:type="dxa"/>
              <w:right w:w="30" w:type="dxa"/>
            </w:tcMar>
            <w:vAlign w:val="bottom"/>
            <w:hideMark/>
          </w:tcPr>
          <w:p w14:paraId="2B25CF7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Selling, general and administrative expenses</w:t>
            </w:r>
          </w:p>
        </w:tc>
        <w:tc>
          <w:tcPr>
            <w:tcW w:w="0" w:type="auto"/>
            <w:gridSpan w:val="2"/>
            <w:tcMar>
              <w:top w:w="30" w:type="dxa"/>
              <w:left w:w="30" w:type="dxa"/>
              <w:bottom w:w="30" w:type="dxa"/>
              <w:right w:w="0" w:type="dxa"/>
            </w:tcMar>
            <w:vAlign w:val="bottom"/>
            <w:hideMark/>
          </w:tcPr>
          <w:p w14:paraId="649451C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12,103</w:t>
            </w:r>
          </w:p>
        </w:tc>
        <w:tc>
          <w:tcPr>
            <w:tcW w:w="0" w:type="auto"/>
            <w:vAlign w:val="bottom"/>
            <w:hideMark/>
          </w:tcPr>
          <w:p w14:paraId="2911574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94EAD9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11,002</w:t>
            </w:r>
          </w:p>
        </w:tc>
        <w:tc>
          <w:tcPr>
            <w:tcW w:w="0" w:type="auto"/>
            <w:vAlign w:val="bottom"/>
            <w:hideMark/>
          </w:tcPr>
          <w:p w14:paraId="7A664F6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201CCB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12,834</w:t>
            </w:r>
          </w:p>
        </w:tc>
        <w:tc>
          <w:tcPr>
            <w:tcW w:w="0" w:type="auto"/>
            <w:vAlign w:val="bottom"/>
            <w:hideMark/>
          </w:tcPr>
          <w:p w14:paraId="5A1719F0"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77903336" w14:textId="77777777" w:rsidTr="0092466F">
        <w:tc>
          <w:tcPr>
            <w:tcW w:w="0" w:type="auto"/>
            <w:tcBorders>
              <w:bottom w:val="single" w:sz="6" w:space="0" w:color="000000"/>
            </w:tcBorders>
            <w:shd w:val="clear" w:color="auto" w:fill="CCEEFF"/>
            <w:tcMar>
              <w:top w:w="30" w:type="dxa"/>
              <w:left w:w="30" w:type="dxa"/>
              <w:bottom w:w="30" w:type="dxa"/>
              <w:right w:w="30" w:type="dxa"/>
            </w:tcMar>
            <w:vAlign w:val="bottom"/>
            <w:hideMark/>
          </w:tcPr>
          <w:p w14:paraId="2D41B6E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Other operating charges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D11935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458</w:t>
            </w:r>
          </w:p>
        </w:tc>
        <w:tc>
          <w:tcPr>
            <w:tcW w:w="0" w:type="auto"/>
            <w:tcBorders>
              <w:bottom w:val="single" w:sz="6" w:space="0" w:color="000000"/>
            </w:tcBorders>
            <w:shd w:val="clear" w:color="auto" w:fill="CCEEFF"/>
            <w:vAlign w:val="bottom"/>
            <w:hideMark/>
          </w:tcPr>
          <w:p w14:paraId="364DE33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511BB4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1,079</w:t>
            </w:r>
          </w:p>
        </w:tc>
        <w:tc>
          <w:tcPr>
            <w:tcW w:w="0" w:type="auto"/>
            <w:tcBorders>
              <w:bottom w:val="single" w:sz="6" w:space="0" w:color="000000"/>
            </w:tcBorders>
            <w:shd w:val="clear" w:color="auto" w:fill="CCEEFF"/>
            <w:vAlign w:val="bottom"/>
            <w:hideMark/>
          </w:tcPr>
          <w:p w14:paraId="744B2D0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30C086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1,902</w:t>
            </w:r>
          </w:p>
        </w:tc>
        <w:tc>
          <w:tcPr>
            <w:tcW w:w="0" w:type="auto"/>
            <w:tcBorders>
              <w:bottom w:val="single" w:sz="6" w:space="0" w:color="000000"/>
            </w:tcBorders>
            <w:shd w:val="clear" w:color="auto" w:fill="CCEEFF"/>
            <w:vAlign w:val="bottom"/>
            <w:hideMark/>
          </w:tcPr>
          <w:p w14:paraId="7FABA970"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316FA335" w14:textId="77777777" w:rsidTr="0092466F">
        <w:tc>
          <w:tcPr>
            <w:tcW w:w="0" w:type="auto"/>
            <w:tcMar>
              <w:top w:w="30" w:type="dxa"/>
              <w:left w:w="30" w:type="dxa"/>
              <w:bottom w:w="30" w:type="dxa"/>
              <w:right w:w="30" w:type="dxa"/>
            </w:tcMar>
            <w:vAlign w:val="bottom"/>
            <w:hideMark/>
          </w:tcPr>
          <w:p w14:paraId="7209836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Operating Income</w:t>
            </w:r>
          </w:p>
        </w:tc>
        <w:tc>
          <w:tcPr>
            <w:tcW w:w="0" w:type="auto"/>
            <w:gridSpan w:val="2"/>
            <w:tcMar>
              <w:top w:w="30" w:type="dxa"/>
              <w:left w:w="30" w:type="dxa"/>
              <w:bottom w:w="30" w:type="dxa"/>
              <w:right w:w="0" w:type="dxa"/>
            </w:tcMar>
            <w:vAlign w:val="bottom"/>
            <w:hideMark/>
          </w:tcPr>
          <w:p w14:paraId="72029F5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10,086</w:t>
            </w:r>
          </w:p>
        </w:tc>
        <w:tc>
          <w:tcPr>
            <w:tcW w:w="0" w:type="auto"/>
            <w:vAlign w:val="bottom"/>
            <w:hideMark/>
          </w:tcPr>
          <w:p w14:paraId="69A8C5B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AB6055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9,152</w:t>
            </w:r>
          </w:p>
        </w:tc>
        <w:tc>
          <w:tcPr>
            <w:tcW w:w="0" w:type="auto"/>
            <w:vAlign w:val="bottom"/>
            <w:hideMark/>
          </w:tcPr>
          <w:p w14:paraId="03F7270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BA21F2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7,755</w:t>
            </w:r>
          </w:p>
        </w:tc>
        <w:tc>
          <w:tcPr>
            <w:tcW w:w="0" w:type="auto"/>
            <w:vAlign w:val="bottom"/>
            <w:hideMark/>
          </w:tcPr>
          <w:p w14:paraId="5590DCB3"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57771824" w14:textId="77777777" w:rsidTr="0092466F">
        <w:tc>
          <w:tcPr>
            <w:tcW w:w="0" w:type="auto"/>
            <w:shd w:val="clear" w:color="auto" w:fill="CCEEFF"/>
            <w:tcMar>
              <w:top w:w="30" w:type="dxa"/>
              <w:left w:w="30" w:type="dxa"/>
              <w:bottom w:w="30" w:type="dxa"/>
              <w:right w:w="30" w:type="dxa"/>
            </w:tcMar>
            <w:vAlign w:val="bottom"/>
            <w:hideMark/>
          </w:tcPr>
          <w:p w14:paraId="22D4FC7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Interest income</w:t>
            </w:r>
          </w:p>
        </w:tc>
        <w:tc>
          <w:tcPr>
            <w:tcW w:w="0" w:type="auto"/>
            <w:gridSpan w:val="2"/>
            <w:shd w:val="clear" w:color="auto" w:fill="CCEEFF"/>
            <w:tcMar>
              <w:top w:w="30" w:type="dxa"/>
              <w:left w:w="30" w:type="dxa"/>
              <w:bottom w:w="30" w:type="dxa"/>
              <w:right w:w="0" w:type="dxa"/>
            </w:tcMar>
            <w:vAlign w:val="bottom"/>
            <w:hideMark/>
          </w:tcPr>
          <w:p w14:paraId="5FE68E1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563</w:t>
            </w:r>
          </w:p>
        </w:tc>
        <w:tc>
          <w:tcPr>
            <w:tcW w:w="0" w:type="auto"/>
            <w:shd w:val="clear" w:color="auto" w:fill="CCEEFF"/>
            <w:vAlign w:val="bottom"/>
            <w:hideMark/>
          </w:tcPr>
          <w:p w14:paraId="2AE5E3E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506586D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689</w:t>
            </w:r>
          </w:p>
        </w:tc>
        <w:tc>
          <w:tcPr>
            <w:tcW w:w="0" w:type="auto"/>
            <w:shd w:val="clear" w:color="auto" w:fill="CCEEFF"/>
            <w:vAlign w:val="bottom"/>
            <w:hideMark/>
          </w:tcPr>
          <w:p w14:paraId="61F3939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5872EB3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679</w:t>
            </w:r>
          </w:p>
        </w:tc>
        <w:tc>
          <w:tcPr>
            <w:tcW w:w="0" w:type="auto"/>
            <w:shd w:val="clear" w:color="auto" w:fill="CCEEFF"/>
            <w:vAlign w:val="bottom"/>
            <w:hideMark/>
          </w:tcPr>
          <w:p w14:paraId="4BB77101"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2B1D00C3" w14:textId="77777777" w:rsidTr="0092466F">
        <w:tc>
          <w:tcPr>
            <w:tcW w:w="0" w:type="auto"/>
            <w:tcMar>
              <w:top w:w="30" w:type="dxa"/>
              <w:left w:w="30" w:type="dxa"/>
              <w:bottom w:w="30" w:type="dxa"/>
              <w:right w:w="30" w:type="dxa"/>
            </w:tcMar>
            <w:vAlign w:val="bottom"/>
            <w:hideMark/>
          </w:tcPr>
          <w:p w14:paraId="0EE602A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Interest expense</w:t>
            </w:r>
          </w:p>
        </w:tc>
        <w:tc>
          <w:tcPr>
            <w:tcW w:w="0" w:type="auto"/>
            <w:gridSpan w:val="2"/>
            <w:tcMar>
              <w:top w:w="30" w:type="dxa"/>
              <w:left w:w="30" w:type="dxa"/>
              <w:bottom w:w="30" w:type="dxa"/>
              <w:right w:w="0" w:type="dxa"/>
            </w:tcMar>
            <w:vAlign w:val="bottom"/>
            <w:hideMark/>
          </w:tcPr>
          <w:p w14:paraId="2901B2B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946</w:t>
            </w:r>
          </w:p>
        </w:tc>
        <w:tc>
          <w:tcPr>
            <w:tcW w:w="0" w:type="auto"/>
            <w:vAlign w:val="bottom"/>
            <w:hideMark/>
          </w:tcPr>
          <w:p w14:paraId="4132DB3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710D60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950</w:t>
            </w:r>
          </w:p>
        </w:tc>
        <w:tc>
          <w:tcPr>
            <w:tcW w:w="0" w:type="auto"/>
            <w:vAlign w:val="bottom"/>
            <w:hideMark/>
          </w:tcPr>
          <w:p w14:paraId="3BEF867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F0728D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853</w:t>
            </w:r>
          </w:p>
        </w:tc>
        <w:tc>
          <w:tcPr>
            <w:tcW w:w="0" w:type="auto"/>
            <w:vAlign w:val="bottom"/>
            <w:hideMark/>
          </w:tcPr>
          <w:p w14:paraId="00B7ED73"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1720FD1F" w14:textId="77777777" w:rsidTr="0092466F">
        <w:tc>
          <w:tcPr>
            <w:tcW w:w="0" w:type="auto"/>
            <w:shd w:val="clear" w:color="auto" w:fill="CCEEFF"/>
            <w:tcMar>
              <w:top w:w="30" w:type="dxa"/>
              <w:left w:w="30" w:type="dxa"/>
              <w:bottom w:w="30" w:type="dxa"/>
              <w:right w:w="30" w:type="dxa"/>
            </w:tcMar>
            <w:vAlign w:val="bottom"/>
            <w:hideMark/>
          </w:tcPr>
          <w:p w14:paraId="12B3043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Equity income (loss) — net</w:t>
            </w:r>
          </w:p>
        </w:tc>
        <w:tc>
          <w:tcPr>
            <w:tcW w:w="0" w:type="auto"/>
            <w:gridSpan w:val="2"/>
            <w:shd w:val="clear" w:color="auto" w:fill="CCEEFF"/>
            <w:tcMar>
              <w:top w:w="30" w:type="dxa"/>
              <w:left w:w="30" w:type="dxa"/>
              <w:bottom w:w="30" w:type="dxa"/>
              <w:right w:w="0" w:type="dxa"/>
            </w:tcMar>
            <w:vAlign w:val="bottom"/>
            <w:hideMark/>
          </w:tcPr>
          <w:p w14:paraId="78B5B35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1,049</w:t>
            </w:r>
          </w:p>
        </w:tc>
        <w:tc>
          <w:tcPr>
            <w:tcW w:w="0" w:type="auto"/>
            <w:shd w:val="clear" w:color="auto" w:fill="CCEEFF"/>
            <w:vAlign w:val="bottom"/>
            <w:hideMark/>
          </w:tcPr>
          <w:p w14:paraId="6DAE14B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4A5E901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1,008</w:t>
            </w:r>
          </w:p>
        </w:tc>
        <w:tc>
          <w:tcPr>
            <w:tcW w:w="0" w:type="auto"/>
            <w:shd w:val="clear" w:color="auto" w:fill="CCEEFF"/>
            <w:vAlign w:val="bottom"/>
            <w:hideMark/>
          </w:tcPr>
          <w:p w14:paraId="28CBB9A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2A9ECF1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1,072</w:t>
            </w:r>
          </w:p>
        </w:tc>
        <w:tc>
          <w:tcPr>
            <w:tcW w:w="0" w:type="auto"/>
            <w:shd w:val="clear" w:color="auto" w:fill="CCEEFF"/>
            <w:vAlign w:val="bottom"/>
            <w:hideMark/>
          </w:tcPr>
          <w:p w14:paraId="297C0D8F"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53320121" w14:textId="77777777" w:rsidTr="0092466F">
        <w:tc>
          <w:tcPr>
            <w:tcW w:w="0" w:type="auto"/>
            <w:tcBorders>
              <w:bottom w:val="single" w:sz="6" w:space="0" w:color="000000"/>
            </w:tcBorders>
            <w:tcMar>
              <w:top w:w="30" w:type="dxa"/>
              <w:left w:w="30" w:type="dxa"/>
              <w:bottom w:w="30" w:type="dxa"/>
              <w:right w:w="30" w:type="dxa"/>
            </w:tcMar>
            <w:vAlign w:val="bottom"/>
            <w:hideMark/>
          </w:tcPr>
          <w:p w14:paraId="679B3D6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Other income (loss) — net</w:t>
            </w:r>
          </w:p>
        </w:tc>
        <w:tc>
          <w:tcPr>
            <w:tcW w:w="0" w:type="auto"/>
            <w:gridSpan w:val="2"/>
            <w:tcBorders>
              <w:bottom w:val="single" w:sz="6" w:space="0" w:color="000000"/>
            </w:tcBorders>
            <w:tcMar>
              <w:top w:w="30" w:type="dxa"/>
              <w:left w:w="30" w:type="dxa"/>
              <w:bottom w:w="30" w:type="dxa"/>
              <w:right w:w="0" w:type="dxa"/>
            </w:tcMar>
            <w:vAlign w:val="bottom"/>
            <w:hideMark/>
          </w:tcPr>
          <w:p w14:paraId="498F08D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34</w:t>
            </w:r>
          </w:p>
        </w:tc>
        <w:tc>
          <w:tcPr>
            <w:tcW w:w="0" w:type="auto"/>
            <w:tcBorders>
              <w:bottom w:val="single" w:sz="6" w:space="0" w:color="000000"/>
            </w:tcBorders>
            <w:vAlign w:val="bottom"/>
            <w:hideMark/>
          </w:tcPr>
          <w:p w14:paraId="0F52B59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730E008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(1,674</w:t>
            </w:r>
          </w:p>
        </w:tc>
        <w:tc>
          <w:tcPr>
            <w:tcW w:w="0" w:type="auto"/>
            <w:tcBorders>
              <w:bottom w:val="single" w:sz="6" w:space="0" w:color="000000"/>
            </w:tcBorders>
            <w:tcMar>
              <w:top w:w="30" w:type="dxa"/>
              <w:left w:w="0" w:type="dxa"/>
              <w:bottom w:w="30" w:type="dxa"/>
              <w:right w:w="30" w:type="dxa"/>
            </w:tcMar>
            <w:vAlign w:val="bottom"/>
            <w:hideMark/>
          </w:tcPr>
          <w:p w14:paraId="7B37399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gridSpan w:val="2"/>
            <w:tcBorders>
              <w:bottom w:val="single" w:sz="6" w:space="0" w:color="000000"/>
            </w:tcBorders>
            <w:tcMar>
              <w:top w:w="30" w:type="dxa"/>
              <w:left w:w="30" w:type="dxa"/>
              <w:bottom w:w="30" w:type="dxa"/>
              <w:right w:w="0" w:type="dxa"/>
            </w:tcMar>
            <w:vAlign w:val="bottom"/>
            <w:hideMark/>
          </w:tcPr>
          <w:p w14:paraId="10A9747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(1,763</w:t>
            </w:r>
          </w:p>
        </w:tc>
        <w:tc>
          <w:tcPr>
            <w:tcW w:w="0" w:type="auto"/>
            <w:tcBorders>
              <w:bottom w:val="single" w:sz="6" w:space="0" w:color="000000"/>
            </w:tcBorders>
            <w:tcMar>
              <w:top w:w="30" w:type="dxa"/>
              <w:left w:w="0" w:type="dxa"/>
              <w:bottom w:w="30" w:type="dxa"/>
              <w:right w:w="30" w:type="dxa"/>
            </w:tcMar>
            <w:vAlign w:val="bottom"/>
            <w:hideMark/>
          </w:tcPr>
          <w:p w14:paraId="4FE65AB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100088C7" w14:textId="77777777" w:rsidTr="0092466F">
        <w:tc>
          <w:tcPr>
            <w:tcW w:w="0" w:type="auto"/>
            <w:shd w:val="clear" w:color="auto" w:fill="CCEEFF"/>
            <w:tcMar>
              <w:top w:w="30" w:type="dxa"/>
              <w:left w:w="30" w:type="dxa"/>
              <w:bottom w:w="30" w:type="dxa"/>
              <w:right w:w="30" w:type="dxa"/>
            </w:tcMar>
            <w:vAlign w:val="bottom"/>
            <w:hideMark/>
          </w:tcPr>
          <w:p w14:paraId="40623E1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Income Before Income Taxes</w:t>
            </w:r>
          </w:p>
        </w:tc>
        <w:tc>
          <w:tcPr>
            <w:tcW w:w="0" w:type="auto"/>
            <w:gridSpan w:val="2"/>
            <w:shd w:val="clear" w:color="auto" w:fill="CCEEFF"/>
            <w:tcMar>
              <w:top w:w="30" w:type="dxa"/>
              <w:left w:w="30" w:type="dxa"/>
              <w:bottom w:w="30" w:type="dxa"/>
              <w:right w:w="0" w:type="dxa"/>
            </w:tcMar>
            <w:vAlign w:val="bottom"/>
            <w:hideMark/>
          </w:tcPr>
          <w:p w14:paraId="13F579F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10,786</w:t>
            </w:r>
          </w:p>
        </w:tc>
        <w:tc>
          <w:tcPr>
            <w:tcW w:w="0" w:type="auto"/>
            <w:shd w:val="clear" w:color="auto" w:fill="CCEEFF"/>
            <w:vAlign w:val="bottom"/>
            <w:hideMark/>
          </w:tcPr>
          <w:p w14:paraId="4B54984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0762A15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8,225</w:t>
            </w:r>
          </w:p>
        </w:tc>
        <w:tc>
          <w:tcPr>
            <w:tcW w:w="0" w:type="auto"/>
            <w:shd w:val="clear" w:color="auto" w:fill="CCEEFF"/>
            <w:vAlign w:val="bottom"/>
            <w:hideMark/>
          </w:tcPr>
          <w:p w14:paraId="6DD3DC9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73C1AAB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6,890</w:t>
            </w:r>
          </w:p>
        </w:tc>
        <w:tc>
          <w:tcPr>
            <w:tcW w:w="0" w:type="auto"/>
            <w:shd w:val="clear" w:color="auto" w:fill="CCEEFF"/>
            <w:vAlign w:val="bottom"/>
            <w:hideMark/>
          </w:tcPr>
          <w:p w14:paraId="67BE70F6"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7B0C36FA" w14:textId="77777777" w:rsidTr="0092466F">
        <w:tc>
          <w:tcPr>
            <w:tcW w:w="0" w:type="auto"/>
            <w:tcBorders>
              <w:bottom w:val="single" w:sz="6" w:space="0" w:color="000000"/>
            </w:tcBorders>
            <w:tcMar>
              <w:top w:w="30" w:type="dxa"/>
              <w:left w:w="30" w:type="dxa"/>
              <w:bottom w:w="30" w:type="dxa"/>
              <w:right w:w="30" w:type="dxa"/>
            </w:tcMar>
            <w:vAlign w:val="bottom"/>
            <w:hideMark/>
          </w:tcPr>
          <w:p w14:paraId="7F8BF3F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Income taxes</w:t>
            </w:r>
          </w:p>
        </w:tc>
        <w:tc>
          <w:tcPr>
            <w:tcW w:w="0" w:type="auto"/>
            <w:gridSpan w:val="2"/>
            <w:tcBorders>
              <w:bottom w:val="single" w:sz="6" w:space="0" w:color="000000"/>
            </w:tcBorders>
            <w:tcMar>
              <w:top w:w="30" w:type="dxa"/>
              <w:left w:w="30" w:type="dxa"/>
              <w:bottom w:w="30" w:type="dxa"/>
              <w:right w:w="0" w:type="dxa"/>
            </w:tcMar>
            <w:vAlign w:val="bottom"/>
            <w:hideMark/>
          </w:tcPr>
          <w:p w14:paraId="371C058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1,801</w:t>
            </w:r>
          </w:p>
        </w:tc>
        <w:tc>
          <w:tcPr>
            <w:tcW w:w="0" w:type="auto"/>
            <w:tcBorders>
              <w:bottom w:val="single" w:sz="6" w:space="0" w:color="000000"/>
            </w:tcBorders>
            <w:vAlign w:val="bottom"/>
            <w:hideMark/>
          </w:tcPr>
          <w:p w14:paraId="490C028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6CCAA92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1,749</w:t>
            </w:r>
          </w:p>
        </w:tc>
        <w:tc>
          <w:tcPr>
            <w:tcW w:w="0" w:type="auto"/>
            <w:tcBorders>
              <w:bottom w:val="single" w:sz="6" w:space="0" w:color="000000"/>
            </w:tcBorders>
            <w:vAlign w:val="bottom"/>
            <w:hideMark/>
          </w:tcPr>
          <w:p w14:paraId="35C7ED0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51DDC1E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5,607</w:t>
            </w:r>
          </w:p>
        </w:tc>
        <w:tc>
          <w:tcPr>
            <w:tcW w:w="0" w:type="auto"/>
            <w:tcBorders>
              <w:bottom w:val="single" w:sz="6" w:space="0" w:color="000000"/>
            </w:tcBorders>
            <w:vAlign w:val="bottom"/>
            <w:hideMark/>
          </w:tcPr>
          <w:p w14:paraId="4364548B"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6B94A3F9" w14:textId="77777777" w:rsidTr="0092466F">
        <w:tc>
          <w:tcPr>
            <w:tcW w:w="0" w:type="auto"/>
            <w:tcBorders>
              <w:top w:val="single" w:sz="6" w:space="0" w:color="000000"/>
            </w:tcBorders>
            <w:shd w:val="clear" w:color="auto" w:fill="CCEEFF"/>
            <w:tcMar>
              <w:top w:w="30" w:type="dxa"/>
              <w:left w:w="30" w:type="dxa"/>
              <w:bottom w:w="30" w:type="dxa"/>
              <w:right w:w="30" w:type="dxa"/>
            </w:tcMar>
            <w:vAlign w:val="bottom"/>
            <w:hideMark/>
          </w:tcPr>
          <w:p w14:paraId="1EA616E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Consolidated Net Income</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4C9359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8,985</w:t>
            </w:r>
          </w:p>
        </w:tc>
        <w:tc>
          <w:tcPr>
            <w:tcW w:w="0" w:type="auto"/>
            <w:tcBorders>
              <w:top w:val="single" w:sz="6" w:space="0" w:color="000000"/>
            </w:tcBorders>
            <w:shd w:val="clear" w:color="auto" w:fill="CCEEFF"/>
            <w:vAlign w:val="bottom"/>
            <w:hideMark/>
          </w:tcPr>
          <w:p w14:paraId="161AD3D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E3E29C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6,476</w:t>
            </w:r>
          </w:p>
        </w:tc>
        <w:tc>
          <w:tcPr>
            <w:tcW w:w="0" w:type="auto"/>
            <w:tcBorders>
              <w:top w:val="single" w:sz="6" w:space="0" w:color="000000"/>
            </w:tcBorders>
            <w:shd w:val="clear" w:color="auto" w:fill="CCEEFF"/>
            <w:vAlign w:val="bottom"/>
            <w:hideMark/>
          </w:tcPr>
          <w:p w14:paraId="51D5EAD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69E5C3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1,283</w:t>
            </w:r>
          </w:p>
        </w:tc>
        <w:tc>
          <w:tcPr>
            <w:tcW w:w="0" w:type="auto"/>
            <w:tcBorders>
              <w:top w:val="single" w:sz="6" w:space="0" w:color="000000"/>
            </w:tcBorders>
            <w:shd w:val="clear" w:color="auto" w:fill="CCEEFF"/>
            <w:vAlign w:val="bottom"/>
            <w:hideMark/>
          </w:tcPr>
          <w:p w14:paraId="5444B9B1"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1B0AC0A" w14:textId="77777777" w:rsidTr="0092466F">
        <w:tc>
          <w:tcPr>
            <w:tcW w:w="0" w:type="auto"/>
            <w:tcBorders>
              <w:bottom w:val="single" w:sz="6" w:space="0" w:color="000000"/>
            </w:tcBorders>
            <w:tcMar>
              <w:top w:w="30" w:type="dxa"/>
              <w:left w:w="30" w:type="dxa"/>
              <w:bottom w:w="30" w:type="dxa"/>
              <w:right w:w="30" w:type="dxa"/>
            </w:tcMar>
            <w:vAlign w:val="bottom"/>
            <w:hideMark/>
          </w:tcPr>
          <w:p w14:paraId="40637E2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Less: Net income (loss) attributable to noncontrolling interests</w:t>
            </w:r>
          </w:p>
        </w:tc>
        <w:tc>
          <w:tcPr>
            <w:tcW w:w="0" w:type="auto"/>
            <w:gridSpan w:val="2"/>
            <w:tcBorders>
              <w:bottom w:val="single" w:sz="6" w:space="0" w:color="000000"/>
            </w:tcBorders>
            <w:tcMar>
              <w:top w:w="30" w:type="dxa"/>
              <w:left w:w="30" w:type="dxa"/>
              <w:bottom w:w="30" w:type="dxa"/>
              <w:right w:w="0" w:type="dxa"/>
            </w:tcMar>
            <w:vAlign w:val="bottom"/>
            <w:hideMark/>
          </w:tcPr>
          <w:p w14:paraId="43EB207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65</w:t>
            </w:r>
          </w:p>
        </w:tc>
        <w:tc>
          <w:tcPr>
            <w:tcW w:w="0" w:type="auto"/>
            <w:tcBorders>
              <w:bottom w:val="single" w:sz="6" w:space="0" w:color="000000"/>
            </w:tcBorders>
            <w:vAlign w:val="bottom"/>
            <w:hideMark/>
          </w:tcPr>
          <w:p w14:paraId="2E4A4D7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738A202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42</w:t>
            </w:r>
          </w:p>
        </w:tc>
        <w:tc>
          <w:tcPr>
            <w:tcW w:w="0" w:type="auto"/>
            <w:tcBorders>
              <w:bottom w:val="single" w:sz="6" w:space="0" w:color="000000"/>
            </w:tcBorders>
            <w:vAlign w:val="bottom"/>
            <w:hideMark/>
          </w:tcPr>
          <w:p w14:paraId="150036D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4443775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35</w:t>
            </w:r>
          </w:p>
        </w:tc>
        <w:tc>
          <w:tcPr>
            <w:tcW w:w="0" w:type="auto"/>
            <w:tcBorders>
              <w:bottom w:val="single" w:sz="6" w:space="0" w:color="000000"/>
            </w:tcBorders>
            <w:vAlign w:val="bottom"/>
            <w:hideMark/>
          </w:tcPr>
          <w:p w14:paraId="6B464422"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E96CE31" w14:textId="77777777" w:rsidTr="0092466F">
        <w:tc>
          <w:tcPr>
            <w:tcW w:w="0" w:type="auto"/>
            <w:tcBorders>
              <w:bottom w:val="single" w:sz="12" w:space="0" w:color="000000"/>
            </w:tcBorders>
            <w:shd w:val="clear" w:color="auto" w:fill="CCEEFF"/>
            <w:tcMar>
              <w:top w:w="30" w:type="dxa"/>
              <w:left w:w="30" w:type="dxa"/>
              <w:bottom w:w="30" w:type="dxa"/>
              <w:right w:w="30" w:type="dxa"/>
            </w:tcMar>
            <w:vAlign w:val="bottom"/>
            <w:hideMark/>
          </w:tcPr>
          <w:p w14:paraId="71C4AD7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Net Income Attributable to Shareowners of The Coca-Cola Company</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213F59B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1660B35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8,920</w:t>
            </w:r>
          </w:p>
        </w:tc>
        <w:tc>
          <w:tcPr>
            <w:tcW w:w="0" w:type="auto"/>
            <w:tcBorders>
              <w:bottom w:val="single" w:sz="12" w:space="0" w:color="000000"/>
            </w:tcBorders>
            <w:shd w:val="clear" w:color="auto" w:fill="CCEEFF"/>
            <w:vAlign w:val="bottom"/>
            <w:hideMark/>
          </w:tcPr>
          <w:p w14:paraId="16CCFAD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50C06CC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0119607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6,434</w:t>
            </w:r>
          </w:p>
        </w:tc>
        <w:tc>
          <w:tcPr>
            <w:tcW w:w="0" w:type="auto"/>
            <w:tcBorders>
              <w:bottom w:val="single" w:sz="12" w:space="0" w:color="000000"/>
            </w:tcBorders>
            <w:shd w:val="clear" w:color="auto" w:fill="CCEEFF"/>
            <w:vAlign w:val="bottom"/>
            <w:hideMark/>
          </w:tcPr>
          <w:p w14:paraId="45957C3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12CBD19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3034008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1,248</w:t>
            </w:r>
          </w:p>
        </w:tc>
        <w:tc>
          <w:tcPr>
            <w:tcW w:w="0" w:type="auto"/>
            <w:tcBorders>
              <w:bottom w:val="single" w:sz="12" w:space="0" w:color="000000"/>
            </w:tcBorders>
            <w:shd w:val="clear" w:color="auto" w:fill="CCEEFF"/>
            <w:vAlign w:val="bottom"/>
            <w:hideMark/>
          </w:tcPr>
          <w:p w14:paraId="5604BB6B"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279A96BF" w14:textId="77777777" w:rsidTr="0092466F">
        <w:tc>
          <w:tcPr>
            <w:tcW w:w="0" w:type="auto"/>
            <w:tcBorders>
              <w:bottom w:val="single" w:sz="12" w:space="0" w:color="000000"/>
            </w:tcBorders>
            <w:tcMar>
              <w:top w:w="30" w:type="dxa"/>
              <w:left w:w="30" w:type="dxa"/>
              <w:bottom w:w="30" w:type="dxa"/>
              <w:right w:w="30" w:type="dxa"/>
            </w:tcMar>
            <w:vAlign w:val="bottom"/>
            <w:hideMark/>
          </w:tcPr>
          <w:p w14:paraId="4A70EAD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Basic Net Income Per Share</w:t>
            </w:r>
            <w:r w:rsidRPr="0092466F">
              <w:rPr>
                <w:rFonts w:ascii="inherit" w:eastAsia="宋体" w:hAnsi="inherit" w:cs="Times New Roman"/>
                <w:b/>
                <w:bCs/>
                <w:kern w:val="0"/>
                <w:sz w:val="14"/>
                <w:szCs w:val="14"/>
                <w:vertAlign w:val="superscript"/>
              </w:rPr>
              <w:t>1</w:t>
            </w:r>
          </w:p>
        </w:tc>
        <w:tc>
          <w:tcPr>
            <w:tcW w:w="0" w:type="auto"/>
            <w:tcBorders>
              <w:bottom w:val="single" w:sz="12" w:space="0" w:color="000000"/>
            </w:tcBorders>
            <w:tcMar>
              <w:top w:w="30" w:type="dxa"/>
              <w:left w:w="30" w:type="dxa"/>
              <w:bottom w:w="30" w:type="dxa"/>
              <w:right w:w="0" w:type="dxa"/>
            </w:tcMar>
            <w:vAlign w:val="bottom"/>
            <w:hideMark/>
          </w:tcPr>
          <w:p w14:paraId="68EF21E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38F4CAA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2.09</w:t>
            </w:r>
          </w:p>
        </w:tc>
        <w:tc>
          <w:tcPr>
            <w:tcW w:w="0" w:type="auto"/>
            <w:tcBorders>
              <w:bottom w:val="single" w:sz="12" w:space="0" w:color="000000"/>
            </w:tcBorders>
            <w:vAlign w:val="bottom"/>
            <w:hideMark/>
          </w:tcPr>
          <w:p w14:paraId="220E33F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15EB79E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05B01BC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1.51</w:t>
            </w:r>
          </w:p>
        </w:tc>
        <w:tc>
          <w:tcPr>
            <w:tcW w:w="0" w:type="auto"/>
            <w:tcBorders>
              <w:bottom w:val="single" w:sz="12" w:space="0" w:color="000000"/>
            </w:tcBorders>
            <w:vAlign w:val="bottom"/>
            <w:hideMark/>
          </w:tcPr>
          <w:p w14:paraId="5025CBF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550E076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163E403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0.29</w:t>
            </w:r>
          </w:p>
        </w:tc>
        <w:tc>
          <w:tcPr>
            <w:tcW w:w="0" w:type="auto"/>
            <w:tcBorders>
              <w:bottom w:val="single" w:sz="12" w:space="0" w:color="000000"/>
            </w:tcBorders>
            <w:vAlign w:val="bottom"/>
            <w:hideMark/>
          </w:tcPr>
          <w:p w14:paraId="6D31B932"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4C2DABF3" w14:textId="77777777" w:rsidTr="0092466F">
        <w:tc>
          <w:tcPr>
            <w:tcW w:w="0" w:type="auto"/>
            <w:tcBorders>
              <w:bottom w:val="single" w:sz="12" w:space="0" w:color="000000"/>
            </w:tcBorders>
            <w:shd w:val="clear" w:color="auto" w:fill="CCEEFF"/>
            <w:tcMar>
              <w:top w:w="30" w:type="dxa"/>
              <w:left w:w="30" w:type="dxa"/>
              <w:bottom w:w="30" w:type="dxa"/>
              <w:right w:w="30" w:type="dxa"/>
            </w:tcMar>
            <w:vAlign w:val="bottom"/>
            <w:hideMark/>
          </w:tcPr>
          <w:p w14:paraId="7095E04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Diluted Net Income Per Share</w:t>
            </w:r>
            <w:r w:rsidRPr="0092466F">
              <w:rPr>
                <w:rFonts w:ascii="inherit" w:eastAsia="宋体" w:hAnsi="inherit" w:cs="Times New Roman"/>
                <w:b/>
                <w:bCs/>
                <w:kern w:val="0"/>
                <w:sz w:val="14"/>
                <w:szCs w:val="14"/>
                <w:vertAlign w:val="superscript"/>
              </w:rPr>
              <w:t>1</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40CAA55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3934E8D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2.07</w:t>
            </w:r>
          </w:p>
        </w:tc>
        <w:tc>
          <w:tcPr>
            <w:tcW w:w="0" w:type="auto"/>
            <w:tcBorders>
              <w:bottom w:val="single" w:sz="12" w:space="0" w:color="000000"/>
            </w:tcBorders>
            <w:shd w:val="clear" w:color="auto" w:fill="CCEEFF"/>
            <w:vAlign w:val="bottom"/>
            <w:hideMark/>
          </w:tcPr>
          <w:p w14:paraId="3DD681B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693A0C2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72F0745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1.50</w:t>
            </w:r>
          </w:p>
        </w:tc>
        <w:tc>
          <w:tcPr>
            <w:tcW w:w="0" w:type="auto"/>
            <w:tcBorders>
              <w:bottom w:val="single" w:sz="12" w:space="0" w:color="000000"/>
            </w:tcBorders>
            <w:shd w:val="clear" w:color="auto" w:fill="CCEEFF"/>
            <w:vAlign w:val="bottom"/>
            <w:hideMark/>
          </w:tcPr>
          <w:p w14:paraId="0DAB9DA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0BCBA8C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1F1661A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0.29</w:t>
            </w:r>
          </w:p>
        </w:tc>
        <w:tc>
          <w:tcPr>
            <w:tcW w:w="0" w:type="auto"/>
            <w:tcBorders>
              <w:bottom w:val="single" w:sz="12" w:space="0" w:color="000000"/>
            </w:tcBorders>
            <w:shd w:val="clear" w:color="auto" w:fill="CCEEFF"/>
            <w:vAlign w:val="bottom"/>
            <w:hideMark/>
          </w:tcPr>
          <w:p w14:paraId="38AC7C69"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12BAA375" w14:textId="77777777" w:rsidTr="0092466F">
        <w:tc>
          <w:tcPr>
            <w:tcW w:w="0" w:type="auto"/>
            <w:tcMar>
              <w:top w:w="30" w:type="dxa"/>
              <w:left w:w="30" w:type="dxa"/>
              <w:bottom w:w="30" w:type="dxa"/>
              <w:right w:w="30" w:type="dxa"/>
            </w:tcMar>
            <w:vAlign w:val="bottom"/>
            <w:hideMark/>
          </w:tcPr>
          <w:p w14:paraId="0F2A610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Average Shares Outstanding — Basic</w:t>
            </w:r>
          </w:p>
        </w:tc>
        <w:tc>
          <w:tcPr>
            <w:tcW w:w="0" w:type="auto"/>
            <w:gridSpan w:val="2"/>
            <w:tcMar>
              <w:top w:w="30" w:type="dxa"/>
              <w:left w:w="30" w:type="dxa"/>
              <w:bottom w:w="30" w:type="dxa"/>
              <w:right w:w="0" w:type="dxa"/>
            </w:tcMar>
            <w:vAlign w:val="bottom"/>
            <w:hideMark/>
          </w:tcPr>
          <w:p w14:paraId="67D8CB3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4,276</w:t>
            </w:r>
          </w:p>
        </w:tc>
        <w:tc>
          <w:tcPr>
            <w:tcW w:w="0" w:type="auto"/>
            <w:vAlign w:val="bottom"/>
            <w:hideMark/>
          </w:tcPr>
          <w:p w14:paraId="02F7F07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CD1D58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4,259</w:t>
            </w:r>
          </w:p>
        </w:tc>
        <w:tc>
          <w:tcPr>
            <w:tcW w:w="0" w:type="auto"/>
            <w:vAlign w:val="bottom"/>
            <w:hideMark/>
          </w:tcPr>
          <w:p w14:paraId="18F8BDD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998856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4,272</w:t>
            </w:r>
          </w:p>
        </w:tc>
        <w:tc>
          <w:tcPr>
            <w:tcW w:w="0" w:type="auto"/>
            <w:vAlign w:val="bottom"/>
            <w:hideMark/>
          </w:tcPr>
          <w:p w14:paraId="0B428A27"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222003DC" w14:textId="77777777" w:rsidTr="0092466F">
        <w:tc>
          <w:tcPr>
            <w:tcW w:w="0" w:type="auto"/>
            <w:tcBorders>
              <w:bottom w:val="single" w:sz="6" w:space="0" w:color="000000"/>
            </w:tcBorders>
            <w:shd w:val="clear" w:color="auto" w:fill="CCEEFF"/>
            <w:tcMar>
              <w:top w:w="30" w:type="dxa"/>
              <w:left w:w="30" w:type="dxa"/>
              <w:bottom w:w="30" w:type="dxa"/>
              <w:right w:w="30" w:type="dxa"/>
            </w:tcMar>
            <w:vAlign w:val="bottom"/>
            <w:hideMark/>
          </w:tcPr>
          <w:p w14:paraId="1D1D763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Effect of dilutive securities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E4C734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38</w:t>
            </w:r>
          </w:p>
        </w:tc>
        <w:tc>
          <w:tcPr>
            <w:tcW w:w="0" w:type="auto"/>
            <w:tcBorders>
              <w:bottom w:val="single" w:sz="6" w:space="0" w:color="000000"/>
            </w:tcBorders>
            <w:shd w:val="clear" w:color="auto" w:fill="CCEEFF"/>
            <w:vAlign w:val="bottom"/>
            <w:hideMark/>
          </w:tcPr>
          <w:p w14:paraId="25EFEC4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0470B3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40</w:t>
            </w:r>
          </w:p>
        </w:tc>
        <w:tc>
          <w:tcPr>
            <w:tcW w:w="0" w:type="auto"/>
            <w:tcBorders>
              <w:bottom w:val="single" w:sz="6" w:space="0" w:color="000000"/>
            </w:tcBorders>
            <w:shd w:val="clear" w:color="auto" w:fill="CCEEFF"/>
            <w:vAlign w:val="bottom"/>
            <w:hideMark/>
          </w:tcPr>
          <w:p w14:paraId="4086577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CD6F85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52</w:t>
            </w:r>
          </w:p>
        </w:tc>
        <w:tc>
          <w:tcPr>
            <w:tcW w:w="0" w:type="auto"/>
            <w:tcBorders>
              <w:bottom w:val="single" w:sz="6" w:space="0" w:color="000000"/>
            </w:tcBorders>
            <w:shd w:val="clear" w:color="auto" w:fill="CCEEFF"/>
            <w:vAlign w:val="bottom"/>
            <w:hideMark/>
          </w:tcPr>
          <w:p w14:paraId="5E0287C9"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215BCE38" w14:textId="77777777" w:rsidTr="0092466F">
        <w:tc>
          <w:tcPr>
            <w:tcW w:w="0" w:type="auto"/>
            <w:tcBorders>
              <w:bottom w:val="single" w:sz="12" w:space="0" w:color="000000"/>
            </w:tcBorders>
            <w:tcMar>
              <w:top w:w="30" w:type="dxa"/>
              <w:left w:w="30" w:type="dxa"/>
              <w:bottom w:w="30" w:type="dxa"/>
              <w:right w:w="30" w:type="dxa"/>
            </w:tcMar>
            <w:vAlign w:val="bottom"/>
            <w:hideMark/>
          </w:tcPr>
          <w:p w14:paraId="4140E09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Average Shares Outstanding — Diluted</w:t>
            </w:r>
          </w:p>
        </w:tc>
        <w:tc>
          <w:tcPr>
            <w:tcW w:w="0" w:type="auto"/>
            <w:gridSpan w:val="2"/>
            <w:tcBorders>
              <w:top w:val="single" w:sz="6" w:space="0" w:color="000000"/>
              <w:bottom w:val="single" w:sz="12" w:space="0" w:color="000000"/>
            </w:tcBorders>
            <w:tcMar>
              <w:top w:w="30" w:type="dxa"/>
              <w:left w:w="30" w:type="dxa"/>
              <w:bottom w:w="30" w:type="dxa"/>
              <w:right w:w="0" w:type="dxa"/>
            </w:tcMar>
            <w:vAlign w:val="bottom"/>
            <w:hideMark/>
          </w:tcPr>
          <w:p w14:paraId="70F5009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4,314</w:t>
            </w:r>
          </w:p>
        </w:tc>
        <w:tc>
          <w:tcPr>
            <w:tcW w:w="0" w:type="auto"/>
            <w:tcBorders>
              <w:top w:val="single" w:sz="6" w:space="0" w:color="000000"/>
              <w:bottom w:val="single" w:sz="12" w:space="0" w:color="000000"/>
            </w:tcBorders>
            <w:vAlign w:val="bottom"/>
            <w:hideMark/>
          </w:tcPr>
          <w:p w14:paraId="02252EE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12" w:space="0" w:color="000000"/>
            </w:tcBorders>
            <w:tcMar>
              <w:top w:w="30" w:type="dxa"/>
              <w:left w:w="30" w:type="dxa"/>
              <w:bottom w:w="30" w:type="dxa"/>
              <w:right w:w="0" w:type="dxa"/>
            </w:tcMar>
            <w:vAlign w:val="bottom"/>
            <w:hideMark/>
          </w:tcPr>
          <w:p w14:paraId="6784F94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4,299</w:t>
            </w:r>
          </w:p>
        </w:tc>
        <w:tc>
          <w:tcPr>
            <w:tcW w:w="0" w:type="auto"/>
            <w:tcBorders>
              <w:top w:val="single" w:sz="6" w:space="0" w:color="000000"/>
              <w:bottom w:val="single" w:sz="12" w:space="0" w:color="000000"/>
            </w:tcBorders>
            <w:vAlign w:val="bottom"/>
            <w:hideMark/>
          </w:tcPr>
          <w:p w14:paraId="735D17A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12" w:space="0" w:color="000000"/>
            </w:tcBorders>
            <w:tcMar>
              <w:top w:w="30" w:type="dxa"/>
              <w:left w:w="30" w:type="dxa"/>
              <w:bottom w:w="30" w:type="dxa"/>
              <w:right w:w="0" w:type="dxa"/>
            </w:tcMar>
            <w:vAlign w:val="bottom"/>
            <w:hideMark/>
          </w:tcPr>
          <w:p w14:paraId="55623FB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4,324</w:t>
            </w:r>
          </w:p>
        </w:tc>
        <w:tc>
          <w:tcPr>
            <w:tcW w:w="0" w:type="auto"/>
            <w:tcBorders>
              <w:top w:val="single" w:sz="6" w:space="0" w:color="000000"/>
              <w:bottom w:val="single" w:sz="12" w:space="0" w:color="000000"/>
            </w:tcBorders>
            <w:vAlign w:val="bottom"/>
            <w:hideMark/>
          </w:tcPr>
          <w:p w14:paraId="3533DAC0" w14:textId="77777777" w:rsidR="0092466F" w:rsidRPr="0092466F" w:rsidRDefault="0092466F" w:rsidP="0092466F">
            <w:pPr>
              <w:widowControl/>
              <w:jc w:val="left"/>
              <w:rPr>
                <w:rFonts w:ascii="Times New Roman" w:eastAsia="宋体" w:hAnsi="Times New Roman" w:cs="Times New Roman"/>
                <w:kern w:val="0"/>
                <w:sz w:val="20"/>
                <w:szCs w:val="20"/>
              </w:rPr>
            </w:pPr>
          </w:p>
        </w:tc>
      </w:tr>
    </w:tbl>
    <w:p w14:paraId="5A030559" w14:textId="77777777" w:rsidR="0092466F" w:rsidRPr="0092466F" w:rsidRDefault="0092466F" w:rsidP="0092466F">
      <w:pPr>
        <w:widowControl/>
        <w:spacing w:line="216" w:lineRule="atLeast"/>
        <w:jc w:val="left"/>
        <w:rPr>
          <w:rFonts w:ascii="Times New Roman" w:eastAsia="宋体" w:hAnsi="Times New Roman" w:cs="Times New Roman"/>
          <w:color w:val="000000"/>
          <w:kern w:val="0"/>
          <w:sz w:val="18"/>
          <w:szCs w:val="18"/>
        </w:rPr>
      </w:pPr>
      <w:r w:rsidRPr="0092466F">
        <w:rPr>
          <w:rFonts w:ascii="inherit" w:eastAsia="宋体" w:hAnsi="inherit" w:cs="Times New Roman"/>
          <w:color w:val="000000"/>
          <w:kern w:val="0"/>
          <w:sz w:val="12"/>
          <w:szCs w:val="12"/>
          <w:vertAlign w:val="superscript"/>
        </w:rPr>
        <w:t>1</w:t>
      </w:r>
      <w:r w:rsidRPr="0092466F">
        <w:rPr>
          <w:rFonts w:ascii="inherit" w:eastAsia="宋体" w:hAnsi="inherit" w:cs="Times New Roman"/>
          <w:color w:val="000000"/>
          <w:kern w:val="0"/>
          <w:sz w:val="18"/>
          <w:szCs w:val="18"/>
        </w:rPr>
        <w:t>Calculated based on net income attributable to shareowners of The Coca-Cola Company.</w:t>
      </w:r>
    </w:p>
    <w:p w14:paraId="40F0FA5A"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Refer to Notes to Consolidated Financial Statements.</w:t>
      </w:r>
    </w:p>
    <w:p w14:paraId="77C1326C" w14:textId="77777777" w:rsidR="0092466F" w:rsidRPr="0092466F" w:rsidRDefault="0092466F" w:rsidP="0092466F">
      <w:pPr>
        <w:widowControl/>
        <w:spacing w:line="216" w:lineRule="atLeast"/>
        <w:jc w:val="left"/>
        <w:rPr>
          <w:rFonts w:ascii="Times New Roman" w:eastAsia="宋体" w:hAnsi="Times New Roman" w:cs="Times New Roman"/>
          <w:color w:val="000000"/>
          <w:kern w:val="0"/>
          <w:sz w:val="18"/>
          <w:szCs w:val="18"/>
        </w:rPr>
      </w:pPr>
    </w:p>
    <w:p w14:paraId="49B8505F" w14:textId="77777777" w:rsidR="0092466F" w:rsidRPr="0092466F" w:rsidRDefault="0092466F" w:rsidP="0092466F">
      <w:pPr>
        <w:widowControl/>
        <w:spacing w:line="216" w:lineRule="atLeast"/>
        <w:jc w:val="left"/>
        <w:rPr>
          <w:rFonts w:ascii="Times New Roman" w:eastAsia="宋体" w:hAnsi="Times New Roman" w:cs="Times New Roman"/>
          <w:color w:val="000000"/>
          <w:kern w:val="0"/>
          <w:sz w:val="18"/>
          <w:szCs w:val="18"/>
        </w:rPr>
      </w:pPr>
    </w:p>
    <w:p w14:paraId="3EF01F28"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1CE828C9"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68</w:t>
      </w:r>
    </w:p>
    <w:p w14:paraId="1171660A"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4AE98262">
          <v:rect id="_x0000_i1094" style="width:0;height:1.5pt" o:hralign="center" o:hrstd="t" o:hrnoshade="t" o:hr="t" fillcolor="black" stroked="f"/>
        </w:pict>
      </w:r>
    </w:p>
    <w:p w14:paraId="466437E4"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0DC110C1"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42AC774F"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20"/>
          <w:szCs w:val="20"/>
        </w:rPr>
        <w:t>THE COCA-COLA COMPANY AND SUBSIDIARIES</w:t>
      </w:r>
    </w:p>
    <w:p w14:paraId="6D69D834"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20"/>
          <w:szCs w:val="20"/>
        </w:rPr>
        <w:t>CONSOLIDATED STATEMENTS OF COMPREHENSIVE INCOME</w:t>
      </w:r>
    </w:p>
    <w:p w14:paraId="1098402D"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(In millions)</w:t>
      </w:r>
    </w:p>
    <w:tbl>
      <w:tblPr>
        <w:tblW w:w="20292" w:type="dxa"/>
        <w:jc w:val="center"/>
        <w:tblCellMar>
          <w:left w:w="0" w:type="dxa"/>
          <w:right w:w="0" w:type="dxa"/>
        </w:tblCellMar>
        <w:tblLook w:val="04A0" w:firstRow="1" w:lastRow="0" w:firstColumn="1" w:lastColumn="0" w:noHBand="0" w:noVBand="1"/>
      </w:tblPr>
      <w:tblGrid>
        <w:gridCol w:w="12987"/>
        <w:gridCol w:w="203"/>
        <w:gridCol w:w="2029"/>
        <w:gridCol w:w="203"/>
        <w:gridCol w:w="203"/>
        <w:gridCol w:w="2029"/>
        <w:gridCol w:w="203"/>
        <w:gridCol w:w="203"/>
        <w:gridCol w:w="2029"/>
        <w:gridCol w:w="203"/>
      </w:tblGrid>
      <w:tr w:rsidR="0092466F" w:rsidRPr="0092466F" w14:paraId="0117D0FC" w14:textId="77777777" w:rsidTr="0092466F">
        <w:trPr>
          <w:jc w:val="center"/>
        </w:trPr>
        <w:tc>
          <w:tcPr>
            <w:tcW w:w="0" w:type="auto"/>
            <w:gridSpan w:val="10"/>
            <w:vAlign w:val="center"/>
            <w:hideMark/>
          </w:tcPr>
          <w:p w14:paraId="3BE2A66F"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p>
        </w:tc>
      </w:tr>
      <w:tr w:rsidR="0092466F" w:rsidRPr="0092466F" w14:paraId="1D699B2F" w14:textId="77777777" w:rsidTr="0092466F">
        <w:trPr>
          <w:jc w:val="center"/>
        </w:trPr>
        <w:tc>
          <w:tcPr>
            <w:tcW w:w="12987" w:type="dxa"/>
            <w:vAlign w:val="center"/>
            <w:hideMark/>
          </w:tcPr>
          <w:p w14:paraId="09B9132A"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1C20EDE8"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29" w:type="dxa"/>
            <w:vAlign w:val="center"/>
            <w:hideMark/>
          </w:tcPr>
          <w:p w14:paraId="36538C60"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3E3D0BB7"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46F73C8E"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29" w:type="dxa"/>
            <w:vAlign w:val="center"/>
            <w:hideMark/>
          </w:tcPr>
          <w:p w14:paraId="15DADB98"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08271F0E"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5FDEFE7A"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29" w:type="dxa"/>
            <w:vAlign w:val="center"/>
            <w:hideMark/>
          </w:tcPr>
          <w:p w14:paraId="08D57679"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002EC5DF"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5BA69AB3" w14:textId="77777777" w:rsidTr="0092466F">
        <w:trPr>
          <w:jc w:val="center"/>
        </w:trPr>
        <w:tc>
          <w:tcPr>
            <w:tcW w:w="0" w:type="auto"/>
            <w:tcBorders>
              <w:bottom w:val="single" w:sz="6" w:space="0" w:color="000000"/>
            </w:tcBorders>
            <w:tcMar>
              <w:top w:w="30" w:type="dxa"/>
              <w:left w:w="30" w:type="dxa"/>
              <w:bottom w:w="30" w:type="dxa"/>
              <w:right w:w="30" w:type="dxa"/>
            </w:tcMar>
            <w:vAlign w:val="bottom"/>
            <w:hideMark/>
          </w:tcPr>
          <w:p w14:paraId="77732321"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Year Ended December 31,</w:t>
            </w:r>
          </w:p>
        </w:tc>
        <w:tc>
          <w:tcPr>
            <w:tcW w:w="0" w:type="auto"/>
            <w:gridSpan w:val="2"/>
            <w:tcBorders>
              <w:bottom w:val="single" w:sz="6" w:space="0" w:color="000000"/>
            </w:tcBorders>
            <w:tcMar>
              <w:top w:w="30" w:type="dxa"/>
              <w:left w:w="30" w:type="dxa"/>
              <w:bottom w:w="30" w:type="dxa"/>
              <w:right w:w="0" w:type="dxa"/>
            </w:tcMar>
            <w:vAlign w:val="bottom"/>
            <w:hideMark/>
          </w:tcPr>
          <w:p w14:paraId="1717950A"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2019</w:t>
            </w:r>
          </w:p>
        </w:tc>
        <w:tc>
          <w:tcPr>
            <w:tcW w:w="0" w:type="auto"/>
            <w:tcBorders>
              <w:bottom w:val="single" w:sz="6" w:space="0" w:color="000000"/>
            </w:tcBorders>
            <w:vAlign w:val="bottom"/>
            <w:hideMark/>
          </w:tcPr>
          <w:p w14:paraId="7EBD516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3FE90C80"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2018</w:t>
            </w:r>
          </w:p>
        </w:tc>
        <w:tc>
          <w:tcPr>
            <w:tcW w:w="0" w:type="auto"/>
            <w:tcBorders>
              <w:bottom w:val="single" w:sz="6" w:space="0" w:color="000000"/>
            </w:tcBorders>
            <w:vAlign w:val="bottom"/>
            <w:hideMark/>
          </w:tcPr>
          <w:p w14:paraId="6A915EF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65F43896"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2017</w:t>
            </w:r>
          </w:p>
        </w:tc>
        <w:tc>
          <w:tcPr>
            <w:tcW w:w="0" w:type="auto"/>
            <w:tcBorders>
              <w:bottom w:val="single" w:sz="6" w:space="0" w:color="000000"/>
            </w:tcBorders>
            <w:vAlign w:val="bottom"/>
            <w:hideMark/>
          </w:tcPr>
          <w:p w14:paraId="652BC80D"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AF78D90" w14:textId="77777777" w:rsidTr="0092466F">
        <w:trPr>
          <w:jc w:val="center"/>
        </w:trPr>
        <w:tc>
          <w:tcPr>
            <w:tcW w:w="0" w:type="auto"/>
            <w:shd w:val="clear" w:color="auto" w:fill="CCEEFF"/>
            <w:tcMar>
              <w:top w:w="30" w:type="dxa"/>
              <w:left w:w="30" w:type="dxa"/>
              <w:bottom w:w="30" w:type="dxa"/>
              <w:right w:w="30" w:type="dxa"/>
            </w:tcMar>
            <w:vAlign w:val="bottom"/>
            <w:hideMark/>
          </w:tcPr>
          <w:p w14:paraId="2189A82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Consolidated Net Income</w:t>
            </w:r>
          </w:p>
        </w:tc>
        <w:tc>
          <w:tcPr>
            <w:tcW w:w="0" w:type="auto"/>
            <w:shd w:val="clear" w:color="auto" w:fill="CCEEFF"/>
            <w:tcMar>
              <w:top w:w="30" w:type="dxa"/>
              <w:left w:w="30" w:type="dxa"/>
              <w:bottom w:w="30" w:type="dxa"/>
              <w:right w:w="0" w:type="dxa"/>
            </w:tcMar>
            <w:vAlign w:val="bottom"/>
            <w:hideMark/>
          </w:tcPr>
          <w:p w14:paraId="3904EC4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tcMar>
              <w:top w:w="30" w:type="dxa"/>
              <w:left w:w="0" w:type="dxa"/>
              <w:bottom w:w="30" w:type="dxa"/>
              <w:right w:w="0" w:type="dxa"/>
            </w:tcMar>
            <w:vAlign w:val="bottom"/>
            <w:hideMark/>
          </w:tcPr>
          <w:p w14:paraId="0CE979A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8,985</w:t>
            </w:r>
          </w:p>
        </w:tc>
        <w:tc>
          <w:tcPr>
            <w:tcW w:w="0" w:type="auto"/>
            <w:shd w:val="clear" w:color="auto" w:fill="CCEEFF"/>
            <w:vAlign w:val="bottom"/>
            <w:hideMark/>
          </w:tcPr>
          <w:p w14:paraId="73EB9F1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3142A5B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4DB790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6,476</w:t>
            </w:r>
          </w:p>
        </w:tc>
        <w:tc>
          <w:tcPr>
            <w:tcW w:w="0" w:type="auto"/>
            <w:shd w:val="clear" w:color="auto" w:fill="CCEEFF"/>
            <w:vAlign w:val="bottom"/>
            <w:hideMark/>
          </w:tcPr>
          <w:p w14:paraId="52BDDEF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591EE3F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11C9D2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1,283</w:t>
            </w:r>
          </w:p>
        </w:tc>
        <w:tc>
          <w:tcPr>
            <w:tcW w:w="0" w:type="auto"/>
            <w:shd w:val="clear" w:color="auto" w:fill="CCEEFF"/>
            <w:vAlign w:val="bottom"/>
            <w:hideMark/>
          </w:tcPr>
          <w:p w14:paraId="11C69966"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48B1B5DF" w14:textId="77777777" w:rsidTr="0092466F">
        <w:trPr>
          <w:jc w:val="center"/>
        </w:trPr>
        <w:tc>
          <w:tcPr>
            <w:tcW w:w="0" w:type="auto"/>
            <w:tcMar>
              <w:top w:w="30" w:type="dxa"/>
              <w:left w:w="30" w:type="dxa"/>
              <w:bottom w:w="30" w:type="dxa"/>
              <w:right w:w="30" w:type="dxa"/>
            </w:tcMar>
            <w:vAlign w:val="bottom"/>
            <w:hideMark/>
          </w:tcPr>
          <w:p w14:paraId="55FE86E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lastRenderedPageBreak/>
              <w:t>Other comprehensive income:</w:t>
            </w:r>
          </w:p>
        </w:tc>
        <w:tc>
          <w:tcPr>
            <w:tcW w:w="0" w:type="auto"/>
            <w:gridSpan w:val="3"/>
            <w:tcMar>
              <w:top w:w="30" w:type="dxa"/>
              <w:left w:w="30" w:type="dxa"/>
              <w:bottom w:w="30" w:type="dxa"/>
              <w:right w:w="30" w:type="dxa"/>
            </w:tcMar>
            <w:vAlign w:val="bottom"/>
            <w:hideMark/>
          </w:tcPr>
          <w:p w14:paraId="208B4C7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B00B88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5B3402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16C91B36" w14:textId="77777777" w:rsidTr="0092466F">
        <w:trPr>
          <w:jc w:val="center"/>
        </w:trPr>
        <w:tc>
          <w:tcPr>
            <w:tcW w:w="0" w:type="auto"/>
            <w:shd w:val="clear" w:color="auto" w:fill="CCEEFF"/>
            <w:tcMar>
              <w:top w:w="30" w:type="dxa"/>
              <w:left w:w="300" w:type="dxa"/>
              <w:bottom w:w="30" w:type="dxa"/>
              <w:right w:w="30" w:type="dxa"/>
            </w:tcMar>
            <w:vAlign w:val="bottom"/>
            <w:hideMark/>
          </w:tcPr>
          <w:p w14:paraId="649AF65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Net foreign currency translation adjustments</w:t>
            </w:r>
          </w:p>
        </w:tc>
        <w:tc>
          <w:tcPr>
            <w:tcW w:w="0" w:type="auto"/>
            <w:gridSpan w:val="2"/>
            <w:shd w:val="clear" w:color="auto" w:fill="CCEEFF"/>
            <w:tcMar>
              <w:top w:w="30" w:type="dxa"/>
              <w:left w:w="300" w:type="dxa"/>
              <w:bottom w:w="30" w:type="dxa"/>
              <w:right w:w="0" w:type="dxa"/>
            </w:tcMar>
            <w:vAlign w:val="bottom"/>
            <w:hideMark/>
          </w:tcPr>
          <w:p w14:paraId="27E948A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74</w:t>
            </w:r>
          </w:p>
        </w:tc>
        <w:tc>
          <w:tcPr>
            <w:tcW w:w="0" w:type="auto"/>
            <w:shd w:val="clear" w:color="auto" w:fill="CCEEFF"/>
            <w:vAlign w:val="bottom"/>
            <w:hideMark/>
          </w:tcPr>
          <w:p w14:paraId="3B9477A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0" w:type="dxa"/>
              <w:bottom w:w="30" w:type="dxa"/>
              <w:right w:w="0" w:type="dxa"/>
            </w:tcMar>
            <w:vAlign w:val="bottom"/>
            <w:hideMark/>
          </w:tcPr>
          <w:p w14:paraId="49BFCEE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(2,035</w:t>
            </w:r>
          </w:p>
        </w:tc>
        <w:tc>
          <w:tcPr>
            <w:tcW w:w="0" w:type="auto"/>
            <w:shd w:val="clear" w:color="auto" w:fill="CCEEFF"/>
            <w:tcMar>
              <w:top w:w="30" w:type="dxa"/>
              <w:left w:w="0" w:type="dxa"/>
              <w:bottom w:w="30" w:type="dxa"/>
              <w:right w:w="30" w:type="dxa"/>
            </w:tcMar>
            <w:vAlign w:val="bottom"/>
            <w:hideMark/>
          </w:tcPr>
          <w:p w14:paraId="5E70A64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gridSpan w:val="2"/>
            <w:shd w:val="clear" w:color="auto" w:fill="CCEEFF"/>
            <w:tcMar>
              <w:top w:w="30" w:type="dxa"/>
              <w:left w:w="300" w:type="dxa"/>
              <w:bottom w:w="30" w:type="dxa"/>
              <w:right w:w="0" w:type="dxa"/>
            </w:tcMar>
            <w:vAlign w:val="bottom"/>
            <w:hideMark/>
          </w:tcPr>
          <w:p w14:paraId="22A85E3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861</w:t>
            </w:r>
          </w:p>
        </w:tc>
        <w:tc>
          <w:tcPr>
            <w:tcW w:w="0" w:type="auto"/>
            <w:shd w:val="clear" w:color="auto" w:fill="CCEEFF"/>
            <w:vAlign w:val="bottom"/>
            <w:hideMark/>
          </w:tcPr>
          <w:p w14:paraId="30325A90"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1444A64C" w14:textId="77777777" w:rsidTr="0092466F">
        <w:trPr>
          <w:jc w:val="center"/>
        </w:trPr>
        <w:tc>
          <w:tcPr>
            <w:tcW w:w="0" w:type="auto"/>
            <w:tcMar>
              <w:top w:w="30" w:type="dxa"/>
              <w:left w:w="300" w:type="dxa"/>
              <w:bottom w:w="30" w:type="dxa"/>
              <w:right w:w="30" w:type="dxa"/>
            </w:tcMar>
            <w:vAlign w:val="bottom"/>
            <w:hideMark/>
          </w:tcPr>
          <w:p w14:paraId="3C25926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Net gains (losses) on derivatives</w:t>
            </w:r>
          </w:p>
        </w:tc>
        <w:tc>
          <w:tcPr>
            <w:tcW w:w="0" w:type="auto"/>
            <w:gridSpan w:val="2"/>
            <w:tcMar>
              <w:top w:w="30" w:type="dxa"/>
              <w:left w:w="300" w:type="dxa"/>
              <w:bottom w:w="30" w:type="dxa"/>
              <w:right w:w="0" w:type="dxa"/>
            </w:tcMar>
            <w:vAlign w:val="bottom"/>
            <w:hideMark/>
          </w:tcPr>
          <w:p w14:paraId="086D49B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(54</w:t>
            </w:r>
          </w:p>
        </w:tc>
        <w:tc>
          <w:tcPr>
            <w:tcW w:w="0" w:type="auto"/>
            <w:tcMar>
              <w:top w:w="30" w:type="dxa"/>
              <w:left w:w="0" w:type="dxa"/>
              <w:bottom w:w="30" w:type="dxa"/>
              <w:right w:w="30" w:type="dxa"/>
            </w:tcMar>
            <w:vAlign w:val="bottom"/>
            <w:hideMark/>
          </w:tcPr>
          <w:p w14:paraId="63B1A6F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gridSpan w:val="2"/>
            <w:tcMar>
              <w:top w:w="30" w:type="dxa"/>
              <w:left w:w="300" w:type="dxa"/>
              <w:bottom w:w="30" w:type="dxa"/>
              <w:right w:w="0" w:type="dxa"/>
            </w:tcMar>
            <w:vAlign w:val="bottom"/>
            <w:hideMark/>
          </w:tcPr>
          <w:p w14:paraId="315FB92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(7</w:t>
            </w:r>
          </w:p>
        </w:tc>
        <w:tc>
          <w:tcPr>
            <w:tcW w:w="0" w:type="auto"/>
            <w:tcMar>
              <w:top w:w="30" w:type="dxa"/>
              <w:left w:w="0" w:type="dxa"/>
              <w:bottom w:w="30" w:type="dxa"/>
              <w:right w:w="30" w:type="dxa"/>
            </w:tcMar>
            <w:vAlign w:val="bottom"/>
            <w:hideMark/>
          </w:tcPr>
          <w:p w14:paraId="40501D4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gridSpan w:val="2"/>
            <w:tcMar>
              <w:top w:w="30" w:type="dxa"/>
              <w:left w:w="300" w:type="dxa"/>
              <w:bottom w:w="30" w:type="dxa"/>
              <w:right w:w="0" w:type="dxa"/>
            </w:tcMar>
            <w:vAlign w:val="bottom"/>
            <w:hideMark/>
          </w:tcPr>
          <w:p w14:paraId="5C8051D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(433</w:t>
            </w:r>
          </w:p>
        </w:tc>
        <w:tc>
          <w:tcPr>
            <w:tcW w:w="0" w:type="auto"/>
            <w:tcMar>
              <w:top w:w="30" w:type="dxa"/>
              <w:left w:w="0" w:type="dxa"/>
              <w:bottom w:w="30" w:type="dxa"/>
              <w:right w:w="30" w:type="dxa"/>
            </w:tcMar>
            <w:vAlign w:val="bottom"/>
            <w:hideMark/>
          </w:tcPr>
          <w:p w14:paraId="41D144A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38D15E1E" w14:textId="77777777" w:rsidTr="0092466F">
        <w:trPr>
          <w:jc w:val="center"/>
        </w:trPr>
        <w:tc>
          <w:tcPr>
            <w:tcW w:w="0" w:type="auto"/>
            <w:shd w:val="clear" w:color="auto" w:fill="CCEEFF"/>
            <w:tcMar>
              <w:top w:w="30" w:type="dxa"/>
              <w:left w:w="300" w:type="dxa"/>
              <w:bottom w:w="30" w:type="dxa"/>
              <w:right w:w="30" w:type="dxa"/>
            </w:tcMar>
            <w:vAlign w:val="bottom"/>
            <w:hideMark/>
          </w:tcPr>
          <w:p w14:paraId="28AC785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Net change in unrealized gains (losses) on available-for-sale securities</w:t>
            </w:r>
          </w:p>
        </w:tc>
        <w:tc>
          <w:tcPr>
            <w:tcW w:w="0" w:type="auto"/>
            <w:gridSpan w:val="2"/>
            <w:shd w:val="clear" w:color="auto" w:fill="CCEEFF"/>
            <w:tcMar>
              <w:top w:w="30" w:type="dxa"/>
              <w:left w:w="300" w:type="dxa"/>
              <w:bottom w:w="30" w:type="dxa"/>
              <w:right w:w="0" w:type="dxa"/>
            </w:tcMar>
            <w:vAlign w:val="bottom"/>
            <w:hideMark/>
          </w:tcPr>
          <w:p w14:paraId="7B918D6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18</w:t>
            </w:r>
          </w:p>
        </w:tc>
        <w:tc>
          <w:tcPr>
            <w:tcW w:w="0" w:type="auto"/>
            <w:shd w:val="clear" w:color="auto" w:fill="CCEEFF"/>
            <w:vAlign w:val="bottom"/>
            <w:hideMark/>
          </w:tcPr>
          <w:p w14:paraId="19EB770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0" w:type="dxa"/>
              <w:bottom w:w="30" w:type="dxa"/>
              <w:right w:w="0" w:type="dxa"/>
            </w:tcMar>
            <w:vAlign w:val="bottom"/>
            <w:hideMark/>
          </w:tcPr>
          <w:p w14:paraId="7942E94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(34</w:t>
            </w:r>
          </w:p>
        </w:tc>
        <w:tc>
          <w:tcPr>
            <w:tcW w:w="0" w:type="auto"/>
            <w:shd w:val="clear" w:color="auto" w:fill="CCEEFF"/>
            <w:tcMar>
              <w:top w:w="30" w:type="dxa"/>
              <w:left w:w="0" w:type="dxa"/>
              <w:bottom w:w="30" w:type="dxa"/>
              <w:right w:w="30" w:type="dxa"/>
            </w:tcMar>
            <w:vAlign w:val="bottom"/>
            <w:hideMark/>
          </w:tcPr>
          <w:p w14:paraId="16FCA53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gridSpan w:val="2"/>
            <w:shd w:val="clear" w:color="auto" w:fill="CCEEFF"/>
            <w:tcMar>
              <w:top w:w="30" w:type="dxa"/>
              <w:left w:w="300" w:type="dxa"/>
              <w:bottom w:w="30" w:type="dxa"/>
              <w:right w:w="0" w:type="dxa"/>
            </w:tcMar>
            <w:vAlign w:val="bottom"/>
            <w:hideMark/>
          </w:tcPr>
          <w:p w14:paraId="755BB14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188</w:t>
            </w:r>
          </w:p>
        </w:tc>
        <w:tc>
          <w:tcPr>
            <w:tcW w:w="0" w:type="auto"/>
            <w:shd w:val="clear" w:color="auto" w:fill="CCEEFF"/>
            <w:vAlign w:val="bottom"/>
            <w:hideMark/>
          </w:tcPr>
          <w:p w14:paraId="59AC0F3C"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31F4F0A6" w14:textId="77777777" w:rsidTr="0092466F">
        <w:trPr>
          <w:jc w:val="center"/>
        </w:trPr>
        <w:tc>
          <w:tcPr>
            <w:tcW w:w="0" w:type="auto"/>
            <w:tcMar>
              <w:top w:w="30" w:type="dxa"/>
              <w:left w:w="300" w:type="dxa"/>
              <w:bottom w:w="30" w:type="dxa"/>
              <w:right w:w="30" w:type="dxa"/>
            </w:tcMar>
            <w:vAlign w:val="bottom"/>
            <w:hideMark/>
          </w:tcPr>
          <w:p w14:paraId="53147F4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Net change in pension and other benefit liabilities</w:t>
            </w:r>
          </w:p>
        </w:tc>
        <w:tc>
          <w:tcPr>
            <w:tcW w:w="0" w:type="auto"/>
            <w:gridSpan w:val="2"/>
            <w:tcMar>
              <w:top w:w="30" w:type="dxa"/>
              <w:left w:w="300" w:type="dxa"/>
              <w:bottom w:w="30" w:type="dxa"/>
              <w:right w:w="0" w:type="dxa"/>
            </w:tcMar>
            <w:vAlign w:val="bottom"/>
            <w:hideMark/>
          </w:tcPr>
          <w:p w14:paraId="5463096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(159</w:t>
            </w:r>
          </w:p>
        </w:tc>
        <w:tc>
          <w:tcPr>
            <w:tcW w:w="0" w:type="auto"/>
            <w:tcMar>
              <w:top w:w="30" w:type="dxa"/>
              <w:left w:w="0" w:type="dxa"/>
              <w:bottom w:w="30" w:type="dxa"/>
              <w:right w:w="30" w:type="dxa"/>
            </w:tcMar>
            <w:vAlign w:val="bottom"/>
            <w:hideMark/>
          </w:tcPr>
          <w:p w14:paraId="766D7D8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gridSpan w:val="2"/>
            <w:tcMar>
              <w:top w:w="30" w:type="dxa"/>
              <w:left w:w="300" w:type="dxa"/>
              <w:bottom w:w="30" w:type="dxa"/>
              <w:right w:w="0" w:type="dxa"/>
            </w:tcMar>
            <w:vAlign w:val="bottom"/>
            <w:hideMark/>
          </w:tcPr>
          <w:p w14:paraId="61748EB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29</w:t>
            </w:r>
          </w:p>
        </w:tc>
        <w:tc>
          <w:tcPr>
            <w:tcW w:w="0" w:type="auto"/>
            <w:vAlign w:val="bottom"/>
            <w:hideMark/>
          </w:tcPr>
          <w:p w14:paraId="4F93B5A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0" w:type="dxa"/>
              <w:bottom w:w="30" w:type="dxa"/>
              <w:right w:w="0" w:type="dxa"/>
            </w:tcMar>
            <w:vAlign w:val="bottom"/>
            <w:hideMark/>
          </w:tcPr>
          <w:p w14:paraId="70ACCA3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322</w:t>
            </w:r>
          </w:p>
        </w:tc>
        <w:tc>
          <w:tcPr>
            <w:tcW w:w="0" w:type="auto"/>
            <w:vAlign w:val="bottom"/>
            <w:hideMark/>
          </w:tcPr>
          <w:p w14:paraId="2FD5A3AD"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2397F3D" w14:textId="77777777" w:rsidTr="0092466F">
        <w:trPr>
          <w:jc w:val="center"/>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1CC0F11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Total Comprehensive Income</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0EEB31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8,864</w:t>
            </w:r>
          </w:p>
        </w:tc>
        <w:tc>
          <w:tcPr>
            <w:tcW w:w="0" w:type="auto"/>
            <w:tcBorders>
              <w:top w:val="single" w:sz="6" w:space="0" w:color="000000"/>
            </w:tcBorders>
            <w:shd w:val="clear" w:color="auto" w:fill="CCEEFF"/>
            <w:vAlign w:val="bottom"/>
            <w:hideMark/>
          </w:tcPr>
          <w:p w14:paraId="50592CC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816D92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4,429</w:t>
            </w:r>
          </w:p>
        </w:tc>
        <w:tc>
          <w:tcPr>
            <w:tcW w:w="0" w:type="auto"/>
            <w:tcBorders>
              <w:top w:val="single" w:sz="6" w:space="0" w:color="000000"/>
            </w:tcBorders>
            <w:shd w:val="clear" w:color="auto" w:fill="CCEEFF"/>
            <w:vAlign w:val="bottom"/>
            <w:hideMark/>
          </w:tcPr>
          <w:p w14:paraId="6F96973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F34338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2,221</w:t>
            </w:r>
          </w:p>
        </w:tc>
        <w:tc>
          <w:tcPr>
            <w:tcW w:w="0" w:type="auto"/>
            <w:tcBorders>
              <w:top w:val="single" w:sz="6" w:space="0" w:color="000000"/>
            </w:tcBorders>
            <w:shd w:val="clear" w:color="auto" w:fill="CCEEFF"/>
            <w:vAlign w:val="bottom"/>
            <w:hideMark/>
          </w:tcPr>
          <w:p w14:paraId="10AAC44D"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7F468CD3" w14:textId="77777777" w:rsidTr="0092466F">
        <w:trPr>
          <w:jc w:val="center"/>
        </w:trPr>
        <w:tc>
          <w:tcPr>
            <w:tcW w:w="0" w:type="auto"/>
            <w:tcBorders>
              <w:bottom w:val="single" w:sz="6" w:space="0" w:color="000000"/>
            </w:tcBorders>
            <w:tcMar>
              <w:top w:w="30" w:type="dxa"/>
              <w:left w:w="30" w:type="dxa"/>
              <w:bottom w:w="30" w:type="dxa"/>
              <w:right w:w="30" w:type="dxa"/>
            </w:tcMar>
            <w:vAlign w:val="bottom"/>
            <w:hideMark/>
          </w:tcPr>
          <w:p w14:paraId="72D302A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Less: Comprehensive income attributable to noncontrolling interests</w:t>
            </w:r>
          </w:p>
        </w:tc>
        <w:tc>
          <w:tcPr>
            <w:tcW w:w="0" w:type="auto"/>
            <w:gridSpan w:val="2"/>
            <w:tcBorders>
              <w:bottom w:val="single" w:sz="6" w:space="0" w:color="000000"/>
            </w:tcBorders>
            <w:tcMar>
              <w:top w:w="30" w:type="dxa"/>
              <w:left w:w="30" w:type="dxa"/>
              <w:bottom w:w="30" w:type="dxa"/>
              <w:right w:w="0" w:type="dxa"/>
            </w:tcMar>
            <w:vAlign w:val="bottom"/>
            <w:hideMark/>
          </w:tcPr>
          <w:p w14:paraId="2419A30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110</w:t>
            </w:r>
          </w:p>
        </w:tc>
        <w:tc>
          <w:tcPr>
            <w:tcW w:w="0" w:type="auto"/>
            <w:tcBorders>
              <w:bottom w:val="single" w:sz="6" w:space="0" w:color="000000"/>
            </w:tcBorders>
            <w:vAlign w:val="bottom"/>
            <w:hideMark/>
          </w:tcPr>
          <w:p w14:paraId="0691072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04CC76C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95</w:t>
            </w:r>
          </w:p>
        </w:tc>
        <w:tc>
          <w:tcPr>
            <w:tcW w:w="0" w:type="auto"/>
            <w:tcBorders>
              <w:bottom w:val="single" w:sz="6" w:space="0" w:color="000000"/>
            </w:tcBorders>
            <w:vAlign w:val="bottom"/>
            <w:hideMark/>
          </w:tcPr>
          <w:p w14:paraId="32F583B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0FC9D72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73</w:t>
            </w:r>
          </w:p>
        </w:tc>
        <w:tc>
          <w:tcPr>
            <w:tcW w:w="0" w:type="auto"/>
            <w:tcBorders>
              <w:bottom w:val="single" w:sz="6" w:space="0" w:color="000000"/>
            </w:tcBorders>
            <w:vAlign w:val="bottom"/>
            <w:hideMark/>
          </w:tcPr>
          <w:p w14:paraId="4D4F88F9"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718C203A" w14:textId="77777777" w:rsidTr="0092466F">
        <w:trPr>
          <w:jc w:val="center"/>
        </w:trPr>
        <w:tc>
          <w:tcPr>
            <w:tcW w:w="0" w:type="auto"/>
            <w:tcBorders>
              <w:bottom w:val="single" w:sz="12" w:space="0" w:color="000000"/>
            </w:tcBorders>
            <w:shd w:val="clear" w:color="auto" w:fill="CCEEFF"/>
            <w:tcMar>
              <w:top w:w="30" w:type="dxa"/>
              <w:left w:w="30" w:type="dxa"/>
              <w:bottom w:w="30" w:type="dxa"/>
              <w:right w:w="30" w:type="dxa"/>
            </w:tcMar>
            <w:vAlign w:val="bottom"/>
            <w:hideMark/>
          </w:tcPr>
          <w:p w14:paraId="509568B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Total Comprehensive Income Attributable to Shareowners of</w:t>
            </w:r>
          </w:p>
          <w:p w14:paraId="0EDF549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  The Coca-Cola Company</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28BD782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07B752B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8,754</w:t>
            </w:r>
          </w:p>
        </w:tc>
        <w:tc>
          <w:tcPr>
            <w:tcW w:w="0" w:type="auto"/>
            <w:tcBorders>
              <w:bottom w:val="single" w:sz="12" w:space="0" w:color="000000"/>
            </w:tcBorders>
            <w:shd w:val="clear" w:color="auto" w:fill="CCEEFF"/>
            <w:vAlign w:val="bottom"/>
            <w:hideMark/>
          </w:tcPr>
          <w:p w14:paraId="1EEC716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6FC71DC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44CD952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4,334</w:t>
            </w:r>
          </w:p>
        </w:tc>
        <w:tc>
          <w:tcPr>
            <w:tcW w:w="0" w:type="auto"/>
            <w:tcBorders>
              <w:bottom w:val="single" w:sz="12" w:space="0" w:color="000000"/>
            </w:tcBorders>
            <w:shd w:val="clear" w:color="auto" w:fill="CCEEFF"/>
            <w:vAlign w:val="bottom"/>
            <w:hideMark/>
          </w:tcPr>
          <w:p w14:paraId="1DE01F2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3A17420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294BF45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2,148</w:t>
            </w:r>
          </w:p>
        </w:tc>
        <w:tc>
          <w:tcPr>
            <w:tcW w:w="0" w:type="auto"/>
            <w:tcBorders>
              <w:bottom w:val="single" w:sz="12" w:space="0" w:color="000000"/>
            </w:tcBorders>
            <w:shd w:val="clear" w:color="auto" w:fill="CCEEFF"/>
            <w:vAlign w:val="bottom"/>
            <w:hideMark/>
          </w:tcPr>
          <w:p w14:paraId="61EA38A6" w14:textId="77777777" w:rsidR="0092466F" w:rsidRPr="0092466F" w:rsidRDefault="0092466F" w:rsidP="0092466F">
            <w:pPr>
              <w:widowControl/>
              <w:jc w:val="left"/>
              <w:rPr>
                <w:rFonts w:ascii="Times New Roman" w:eastAsia="宋体" w:hAnsi="Times New Roman" w:cs="Times New Roman"/>
                <w:kern w:val="0"/>
                <w:sz w:val="20"/>
                <w:szCs w:val="20"/>
              </w:rPr>
            </w:pPr>
          </w:p>
        </w:tc>
      </w:tr>
    </w:tbl>
    <w:p w14:paraId="27BD4ECD"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Refer to Notes to Consolidated Financial Statements.</w:t>
      </w:r>
    </w:p>
    <w:p w14:paraId="2484E085"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18A62430"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69</w:t>
      </w:r>
    </w:p>
    <w:p w14:paraId="38C6FF0F"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7B3BB3B4">
          <v:rect id="_x0000_i1095" style="width:0;height:1.5pt" o:hralign="center" o:hrstd="t" o:hrnoshade="t" o:hr="t" fillcolor="black" stroked="f"/>
        </w:pict>
      </w:r>
    </w:p>
    <w:p w14:paraId="4533B013"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6AF6A9A2"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13D698CD"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20"/>
          <w:szCs w:val="20"/>
        </w:rPr>
        <w:t>THE COCA-COLA COMPANY AND SUBSIDIARIES</w:t>
      </w:r>
    </w:p>
    <w:p w14:paraId="2AB0A825"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20"/>
          <w:szCs w:val="20"/>
        </w:rPr>
        <w:t>CONSOLIDATED BALANCE SHEETS</w:t>
      </w:r>
    </w:p>
    <w:p w14:paraId="562F6BB5"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(In millions except par value)</w:t>
      </w:r>
    </w:p>
    <w:p w14:paraId="7443D78B"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p>
    <w:tbl>
      <w:tblPr>
        <w:tblW w:w="20453" w:type="dxa"/>
        <w:tblCellMar>
          <w:left w:w="0" w:type="dxa"/>
          <w:right w:w="0" w:type="dxa"/>
        </w:tblCellMar>
        <w:tblLook w:val="04A0" w:firstRow="1" w:lastRow="0" w:firstColumn="1" w:lastColumn="0" w:noHBand="0" w:noVBand="1"/>
      </w:tblPr>
      <w:tblGrid>
        <w:gridCol w:w="16364"/>
        <w:gridCol w:w="204"/>
        <w:gridCol w:w="1636"/>
        <w:gridCol w:w="204"/>
        <w:gridCol w:w="204"/>
        <w:gridCol w:w="1636"/>
        <w:gridCol w:w="205"/>
      </w:tblGrid>
      <w:tr w:rsidR="0092466F" w:rsidRPr="0092466F" w14:paraId="3F9009C0" w14:textId="77777777" w:rsidTr="0092466F">
        <w:tc>
          <w:tcPr>
            <w:tcW w:w="0" w:type="auto"/>
            <w:gridSpan w:val="7"/>
            <w:vAlign w:val="center"/>
            <w:hideMark/>
          </w:tcPr>
          <w:p w14:paraId="69B0D2B3"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p>
        </w:tc>
      </w:tr>
      <w:tr w:rsidR="0092466F" w:rsidRPr="0092466F" w14:paraId="10808B19" w14:textId="77777777" w:rsidTr="0092466F">
        <w:tc>
          <w:tcPr>
            <w:tcW w:w="16363" w:type="dxa"/>
            <w:vAlign w:val="center"/>
            <w:hideMark/>
          </w:tcPr>
          <w:p w14:paraId="13D2D3BC"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4" w:type="dxa"/>
            <w:vAlign w:val="center"/>
            <w:hideMark/>
          </w:tcPr>
          <w:p w14:paraId="1A1183A1"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636" w:type="dxa"/>
            <w:vAlign w:val="center"/>
            <w:hideMark/>
          </w:tcPr>
          <w:p w14:paraId="2CF37109"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4" w:type="dxa"/>
            <w:vAlign w:val="center"/>
            <w:hideMark/>
          </w:tcPr>
          <w:p w14:paraId="12442CEE"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4" w:type="dxa"/>
            <w:vAlign w:val="center"/>
            <w:hideMark/>
          </w:tcPr>
          <w:p w14:paraId="5C7C64F3"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636" w:type="dxa"/>
            <w:vAlign w:val="center"/>
            <w:hideMark/>
          </w:tcPr>
          <w:p w14:paraId="2B39AADA"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 w:type="dxa"/>
            <w:vAlign w:val="center"/>
            <w:hideMark/>
          </w:tcPr>
          <w:p w14:paraId="5E5C283D"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04C328C1" w14:textId="77777777" w:rsidTr="0092466F">
        <w:tc>
          <w:tcPr>
            <w:tcW w:w="0" w:type="auto"/>
            <w:tcBorders>
              <w:bottom w:val="single" w:sz="6" w:space="0" w:color="000000"/>
            </w:tcBorders>
            <w:tcMar>
              <w:top w:w="30" w:type="dxa"/>
              <w:left w:w="30" w:type="dxa"/>
              <w:bottom w:w="30" w:type="dxa"/>
              <w:right w:w="30" w:type="dxa"/>
            </w:tcMar>
            <w:vAlign w:val="bottom"/>
            <w:hideMark/>
          </w:tcPr>
          <w:p w14:paraId="2E64F6E1"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December 31,</w:t>
            </w:r>
          </w:p>
        </w:tc>
        <w:tc>
          <w:tcPr>
            <w:tcW w:w="0" w:type="auto"/>
            <w:gridSpan w:val="2"/>
            <w:tcBorders>
              <w:bottom w:val="single" w:sz="6" w:space="0" w:color="000000"/>
            </w:tcBorders>
            <w:tcMar>
              <w:top w:w="30" w:type="dxa"/>
              <w:left w:w="30" w:type="dxa"/>
              <w:bottom w:w="30" w:type="dxa"/>
              <w:right w:w="0" w:type="dxa"/>
            </w:tcMar>
            <w:vAlign w:val="bottom"/>
            <w:hideMark/>
          </w:tcPr>
          <w:p w14:paraId="725FE370"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2019</w:t>
            </w:r>
          </w:p>
        </w:tc>
        <w:tc>
          <w:tcPr>
            <w:tcW w:w="0" w:type="auto"/>
            <w:tcBorders>
              <w:bottom w:val="single" w:sz="6" w:space="0" w:color="000000"/>
            </w:tcBorders>
            <w:vAlign w:val="bottom"/>
            <w:hideMark/>
          </w:tcPr>
          <w:p w14:paraId="63A5276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51E4E9CA"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2018</w:t>
            </w:r>
          </w:p>
        </w:tc>
        <w:tc>
          <w:tcPr>
            <w:tcW w:w="0" w:type="auto"/>
            <w:tcBorders>
              <w:bottom w:val="single" w:sz="6" w:space="0" w:color="000000"/>
            </w:tcBorders>
            <w:vAlign w:val="bottom"/>
            <w:hideMark/>
          </w:tcPr>
          <w:p w14:paraId="55E9C8A4"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4E9C14AD" w14:textId="77777777" w:rsidTr="0092466F">
        <w:tc>
          <w:tcPr>
            <w:tcW w:w="0" w:type="auto"/>
            <w:gridSpan w:val="7"/>
            <w:shd w:val="clear" w:color="auto" w:fill="CCEEFF"/>
            <w:tcMar>
              <w:top w:w="30" w:type="dxa"/>
              <w:left w:w="30" w:type="dxa"/>
              <w:bottom w:w="30" w:type="dxa"/>
              <w:right w:w="30" w:type="dxa"/>
            </w:tcMar>
            <w:vAlign w:val="bottom"/>
            <w:hideMark/>
          </w:tcPr>
          <w:p w14:paraId="4DFF1A2D" w14:textId="77777777" w:rsidR="0092466F" w:rsidRPr="0092466F" w:rsidRDefault="0092466F" w:rsidP="0092466F">
            <w:pPr>
              <w:widowControl/>
              <w:jc w:val="center"/>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u w:val="single"/>
              </w:rPr>
              <w:t>ASSETS</w:t>
            </w:r>
          </w:p>
        </w:tc>
      </w:tr>
      <w:tr w:rsidR="0092466F" w:rsidRPr="0092466F" w14:paraId="13C7B78C" w14:textId="77777777" w:rsidTr="0092466F">
        <w:tc>
          <w:tcPr>
            <w:tcW w:w="0" w:type="auto"/>
            <w:tcMar>
              <w:top w:w="30" w:type="dxa"/>
              <w:left w:w="30" w:type="dxa"/>
              <w:bottom w:w="30" w:type="dxa"/>
              <w:right w:w="30" w:type="dxa"/>
            </w:tcMar>
            <w:vAlign w:val="bottom"/>
            <w:hideMark/>
          </w:tcPr>
          <w:p w14:paraId="54D2130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Current Assets</w:t>
            </w:r>
          </w:p>
        </w:tc>
        <w:tc>
          <w:tcPr>
            <w:tcW w:w="0" w:type="auto"/>
            <w:gridSpan w:val="3"/>
            <w:tcMar>
              <w:top w:w="30" w:type="dxa"/>
              <w:left w:w="30" w:type="dxa"/>
              <w:bottom w:w="30" w:type="dxa"/>
              <w:right w:w="30" w:type="dxa"/>
            </w:tcMar>
            <w:vAlign w:val="bottom"/>
            <w:hideMark/>
          </w:tcPr>
          <w:p w14:paraId="1A2FE54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A7ACAE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596F8B6E" w14:textId="77777777" w:rsidTr="0092466F">
        <w:tc>
          <w:tcPr>
            <w:tcW w:w="0" w:type="auto"/>
            <w:shd w:val="clear" w:color="auto" w:fill="CCEEFF"/>
            <w:tcMar>
              <w:top w:w="30" w:type="dxa"/>
              <w:left w:w="30" w:type="dxa"/>
              <w:bottom w:w="30" w:type="dxa"/>
              <w:right w:w="30" w:type="dxa"/>
            </w:tcMar>
            <w:vAlign w:val="bottom"/>
            <w:hideMark/>
          </w:tcPr>
          <w:p w14:paraId="6FD93A5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Cash and cash equivalents</w:t>
            </w:r>
          </w:p>
        </w:tc>
        <w:tc>
          <w:tcPr>
            <w:tcW w:w="0" w:type="auto"/>
            <w:shd w:val="clear" w:color="auto" w:fill="CCEEFF"/>
            <w:tcMar>
              <w:top w:w="30" w:type="dxa"/>
              <w:left w:w="30" w:type="dxa"/>
              <w:bottom w:w="30" w:type="dxa"/>
              <w:right w:w="0" w:type="dxa"/>
            </w:tcMar>
            <w:vAlign w:val="bottom"/>
            <w:hideMark/>
          </w:tcPr>
          <w:p w14:paraId="7BA01C8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tcMar>
              <w:top w:w="30" w:type="dxa"/>
              <w:left w:w="0" w:type="dxa"/>
              <w:bottom w:w="30" w:type="dxa"/>
              <w:right w:w="0" w:type="dxa"/>
            </w:tcMar>
            <w:vAlign w:val="bottom"/>
            <w:hideMark/>
          </w:tcPr>
          <w:p w14:paraId="487464A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6,480</w:t>
            </w:r>
          </w:p>
        </w:tc>
        <w:tc>
          <w:tcPr>
            <w:tcW w:w="0" w:type="auto"/>
            <w:shd w:val="clear" w:color="auto" w:fill="CCEEFF"/>
            <w:vAlign w:val="bottom"/>
            <w:hideMark/>
          </w:tcPr>
          <w:p w14:paraId="3446384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04E8EA7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6766F7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9,077</w:t>
            </w:r>
          </w:p>
        </w:tc>
        <w:tc>
          <w:tcPr>
            <w:tcW w:w="0" w:type="auto"/>
            <w:shd w:val="clear" w:color="auto" w:fill="CCEEFF"/>
            <w:vAlign w:val="bottom"/>
            <w:hideMark/>
          </w:tcPr>
          <w:p w14:paraId="389F7C47"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2AA71CC6" w14:textId="77777777" w:rsidTr="0092466F">
        <w:tc>
          <w:tcPr>
            <w:tcW w:w="0" w:type="auto"/>
            <w:tcMar>
              <w:top w:w="30" w:type="dxa"/>
              <w:left w:w="30" w:type="dxa"/>
              <w:bottom w:w="30" w:type="dxa"/>
              <w:right w:w="30" w:type="dxa"/>
            </w:tcMar>
            <w:vAlign w:val="bottom"/>
            <w:hideMark/>
          </w:tcPr>
          <w:p w14:paraId="2744DA6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Short-term investments</w:t>
            </w:r>
          </w:p>
        </w:tc>
        <w:tc>
          <w:tcPr>
            <w:tcW w:w="0" w:type="auto"/>
            <w:gridSpan w:val="2"/>
            <w:tcBorders>
              <w:bottom w:val="single" w:sz="6" w:space="0" w:color="000000"/>
            </w:tcBorders>
            <w:tcMar>
              <w:top w:w="30" w:type="dxa"/>
              <w:left w:w="30" w:type="dxa"/>
              <w:bottom w:w="30" w:type="dxa"/>
              <w:right w:w="0" w:type="dxa"/>
            </w:tcMar>
            <w:vAlign w:val="bottom"/>
            <w:hideMark/>
          </w:tcPr>
          <w:p w14:paraId="177C247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1,467</w:t>
            </w:r>
          </w:p>
        </w:tc>
        <w:tc>
          <w:tcPr>
            <w:tcW w:w="0" w:type="auto"/>
            <w:tcBorders>
              <w:bottom w:val="single" w:sz="6" w:space="0" w:color="000000"/>
            </w:tcBorders>
            <w:vAlign w:val="bottom"/>
            <w:hideMark/>
          </w:tcPr>
          <w:p w14:paraId="108F00A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59180AC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2,025</w:t>
            </w:r>
          </w:p>
        </w:tc>
        <w:tc>
          <w:tcPr>
            <w:tcW w:w="0" w:type="auto"/>
            <w:tcBorders>
              <w:bottom w:val="single" w:sz="6" w:space="0" w:color="000000"/>
            </w:tcBorders>
            <w:vAlign w:val="bottom"/>
            <w:hideMark/>
          </w:tcPr>
          <w:p w14:paraId="0A639DBD"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545F8EC6" w14:textId="77777777" w:rsidTr="0092466F">
        <w:tc>
          <w:tcPr>
            <w:tcW w:w="0" w:type="auto"/>
            <w:tcBorders>
              <w:top w:val="single" w:sz="6" w:space="0" w:color="000000"/>
            </w:tcBorders>
            <w:shd w:val="clear" w:color="auto" w:fill="CCEEFF"/>
            <w:tcMar>
              <w:top w:w="30" w:type="dxa"/>
              <w:left w:w="30" w:type="dxa"/>
              <w:bottom w:w="30" w:type="dxa"/>
              <w:right w:w="30" w:type="dxa"/>
            </w:tcMar>
            <w:vAlign w:val="bottom"/>
            <w:hideMark/>
          </w:tcPr>
          <w:p w14:paraId="6807ABD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Total Cash, Cash Equivalents and Short-Term Investments</w:t>
            </w:r>
          </w:p>
        </w:tc>
        <w:tc>
          <w:tcPr>
            <w:tcW w:w="0" w:type="auto"/>
            <w:gridSpan w:val="2"/>
            <w:shd w:val="clear" w:color="auto" w:fill="CCEEFF"/>
            <w:tcMar>
              <w:top w:w="30" w:type="dxa"/>
              <w:left w:w="30" w:type="dxa"/>
              <w:bottom w:w="30" w:type="dxa"/>
              <w:right w:w="0" w:type="dxa"/>
            </w:tcMar>
            <w:vAlign w:val="bottom"/>
            <w:hideMark/>
          </w:tcPr>
          <w:p w14:paraId="09588E7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7,947</w:t>
            </w:r>
          </w:p>
        </w:tc>
        <w:tc>
          <w:tcPr>
            <w:tcW w:w="0" w:type="auto"/>
            <w:shd w:val="clear" w:color="auto" w:fill="CCEEFF"/>
            <w:vAlign w:val="bottom"/>
            <w:hideMark/>
          </w:tcPr>
          <w:p w14:paraId="255DE43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1E07DC6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11,102</w:t>
            </w:r>
          </w:p>
        </w:tc>
        <w:tc>
          <w:tcPr>
            <w:tcW w:w="0" w:type="auto"/>
            <w:shd w:val="clear" w:color="auto" w:fill="CCEEFF"/>
            <w:vAlign w:val="bottom"/>
            <w:hideMark/>
          </w:tcPr>
          <w:p w14:paraId="2EA03D61"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13934BF7" w14:textId="77777777" w:rsidTr="0092466F">
        <w:tc>
          <w:tcPr>
            <w:tcW w:w="0" w:type="auto"/>
            <w:tcMar>
              <w:top w:w="30" w:type="dxa"/>
              <w:left w:w="30" w:type="dxa"/>
              <w:bottom w:w="30" w:type="dxa"/>
              <w:right w:w="30" w:type="dxa"/>
            </w:tcMar>
            <w:vAlign w:val="bottom"/>
            <w:hideMark/>
          </w:tcPr>
          <w:p w14:paraId="70F5284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Marketable securities</w:t>
            </w:r>
          </w:p>
        </w:tc>
        <w:tc>
          <w:tcPr>
            <w:tcW w:w="0" w:type="auto"/>
            <w:gridSpan w:val="2"/>
            <w:tcMar>
              <w:top w:w="30" w:type="dxa"/>
              <w:left w:w="30" w:type="dxa"/>
              <w:bottom w:w="30" w:type="dxa"/>
              <w:right w:w="0" w:type="dxa"/>
            </w:tcMar>
            <w:vAlign w:val="bottom"/>
            <w:hideMark/>
          </w:tcPr>
          <w:p w14:paraId="081730A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3,228</w:t>
            </w:r>
          </w:p>
        </w:tc>
        <w:tc>
          <w:tcPr>
            <w:tcW w:w="0" w:type="auto"/>
            <w:vAlign w:val="bottom"/>
            <w:hideMark/>
          </w:tcPr>
          <w:p w14:paraId="7CB1DF5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ED2E02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5,013</w:t>
            </w:r>
          </w:p>
        </w:tc>
        <w:tc>
          <w:tcPr>
            <w:tcW w:w="0" w:type="auto"/>
            <w:vAlign w:val="bottom"/>
            <w:hideMark/>
          </w:tcPr>
          <w:p w14:paraId="0AEF260C"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25E12853" w14:textId="77777777" w:rsidTr="0092466F">
        <w:tc>
          <w:tcPr>
            <w:tcW w:w="0" w:type="auto"/>
            <w:shd w:val="clear" w:color="auto" w:fill="CCEEFF"/>
            <w:tcMar>
              <w:top w:w="30" w:type="dxa"/>
              <w:left w:w="30" w:type="dxa"/>
              <w:bottom w:w="30" w:type="dxa"/>
              <w:right w:w="30" w:type="dxa"/>
            </w:tcMar>
            <w:vAlign w:val="bottom"/>
            <w:hideMark/>
          </w:tcPr>
          <w:p w14:paraId="14D5FFA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Trade accounts receivable, less allowances of $524 and $501, respectively</w:t>
            </w:r>
          </w:p>
        </w:tc>
        <w:tc>
          <w:tcPr>
            <w:tcW w:w="0" w:type="auto"/>
            <w:gridSpan w:val="2"/>
            <w:shd w:val="clear" w:color="auto" w:fill="CCEEFF"/>
            <w:tcMar>
              <w:top w:w="30" w:type="dxa"/>
              <w:left w:w="30" w:type="dxa"/>
              <w:bottom w:w="30" w:type="dxa"/>
              <w:right w:w="0" w:type="dxa"/>
            </w:tcMar>
            <w:vAlign w:val="bottom"/>
            <w:hideMark/>
          </w:tcPr>
          <w:p w14:paraId="70BD50A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3,971</w:t>
            </w:r>
          </w:p>
        </w:tc>
        <w:tc>
          <w:tcPr>
            <w:tcW w:w="0" w:type="auto"/>
            <w:shd w:val="clear" w:color="auto" w:fill="CCEEFF"/>
            <w:vAlign w:val="bottom"/>
            <w:hideMark/>
          </w:tcPr>
          <w:p w14:paraId="29CB1BB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6FF2EC4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3,685</w:t>
            </w:r>
          </w:p>
        </w:tc>
        <w:tc>
          <w:tcPr>
            <w:tcW w:w="0" w:type="auto"/>
            <w:shd w:val="clear" w:color="auto" w:fill="CCEEFF"/>
            <w:vAlign w:val="bottom"/>
            <w:hideMark/>
          </w:tcPr>
          <w:p w14:paraId="555E8355"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1A2A6C65" w14:textId="77777777" w:rsidTr="0092466F">
        <w:tc>
          <w:tcPr>
            <w:tcW w:w="0" w:type="auto"/>
            <w:tcMar>
              <w:top w:w="30" w:type="dxa"/>
              <w:left w:w="30" w:type="dxa"/>
              <w:bottom w:w="30" w:type="dxa"/>
              <w:right w:w="30" w:type="dxa"/>
            </w:tcMar>
            <w:vAlign w:val="bottom"/>
            <w:hideMark/>
          </w:tcPr>
          <w:p w14:paraId="49D4C6D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Inventories</w:t>
            </w:r>
          </w:p>
        </w:tc>
        <w:tc>
          <w:tcPr>
            <w:tcW w:w="0" w:type="auto"/>
            <w:gridSpan w:val="2"/>
            <w:tcMar>
              <w:top w:w="30" w:type="dxa"/>
              <w:left w:w="30" w:type="dxa"/>
              <w:bottom w:w="30" w:type="dxa"/>
              <w:right w:w="0" w:type="dxa"/>
            </w:tcMar>
            <w:vAlign w:val="bottom"/>
            <w:hideMark/>
          </w:tcPr>
          <w:p w14:paraId="02DC823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3,379</w:t>
            </w:r>
          </w:p>
        </w:tc>
        <w:tc>
          <w:tcPr>
            <w:tcW w:w="0" w:type="auto"/>
            <w:vAlign w:val="bottom"/>
            <w:hideMark/>
          </w:tcPr>
          <w:p w14:paraId="607C519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C53175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3,071</w:t>
            </w:r>
          </w:p>
        </w:tc>
        <w:tc>
          <w:tcPr>
            <w:tcW w:w="0" w:type="auto"/>
            <w:vAlign w:val="bottom"/>
            <w:hideMark/>
          </w:tcPr>
          <w:p w14:paraId="3AB3AE17"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5725F22E" w14:textId="77777777" w:rsidTr="0092466F">
        <w:tc>
          <w:tcPr>
            <w:tcW w:w="0" w:type="auto"/>
            <w:shd w:val="clear" w:color="auto" w:fill="CCEEFF"/>
            <w:tcMar>
              <w:top w:w="30" w:type="dxa"/>
              <w:left w:w="30" w:type="dxa"/>
              <w:bottom w:w="30" w:type="dxa"/>
              <w:right w:w="30" w:type="dxa"/>
            </w:tcMar>
            <w:vAlign w:val="bottom"/>
            <w:hideMark/>
          </w:tcPr>
          <w:p w14:paraId="688D0F7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Prepaid expenses and other assets</w:t>
            </w:r>
          </w:p>
        </w:tc>
        <w:tc>
          <w:tcPr>
            <w:tcW w:w="0" w:type="auto"/>
            <w:gridSpan w:val="2"/>
            <w:shd w:val="clear" w:color="auto" w:fill="CCEEFF"/>
            <w:tcMar>
              <w:top w:w="30" w:type="dxa"/>
              <w:left w:w="30" w:type="dxa"/>
              <w:bottom w:w="30" w:type="dxa"/>
              <w:right w:w="0" w:type="dxa"/>
            </w:tcMar>
            <w:vAlign w:val="bottom"/>
            <w:hideMark/>
          </w:tcPr>
          <w:p w14:paraId="069751F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1,886</w:t>
            </w:r>
          </w:p>
        </w:tc>
        <w:tc>
          <w:tcPr>
            <w:tcW w:w="0" w:type="auto"/>
            <w:shd w:val="clear" w:color="auto" w:fill="CCEEFF"/>
            <w:vAlign w:val="bottom"/>
            <w:hideMark/>
          </w:tcPr>
          <w:p w14:paraId="762FAB9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1DD5E72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2,059</w:t>
            </w:r>
          </w:p>
        </w:tc>
        <w:tc>
          <w:tcPr>
            <w:tcW w:w="0" w:type="auto"/>
            <w:shd w:val="clear" w:color="auto" w:fill="CCEEFF"/>
            <w:vAlign w:val="bottom"/>
            <w:hideMark/>
          </w:tcPr>
          <w:p w14:paraId="32112785"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77D28537" w14:textId="77777777" w:rsidTr="0092466F">
        <w:tc>
          <w:tcPr>
            <w:tcW w:w="0" w:type="auto"/>
            <w:tcBorders>
              <w:top w:val="single" w:sz="6" w:space="0" w:color="000000"/>
            </w:tcBorders>
            <w:tcMar>
              <w:top w:w="30" w:type="dxa"/>
              <w:left w:w="30" w:type="dxa"/>
              <w:bottom w:w="30" w:type="dxa"/>
              <w:right w:w="30" w:type="dxa"/>
            </w:tcMar>
            <w:vAlign w:val="bottom"/>
            <w:hideMark/>
          </w:tcPr>
          <w:p w14:paraId="65C8B8E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Total Current Assets</w:t>
            </w:r>
          </w:p>
        </w:tc>
        <w:tc>
          <w:tcPr>
            <w:tcW w:w="0" w:type="auto"/>
            <w:gridSpan w:val="2"/>
            <w:tcBorders>
              <w:top w:val="single" w:sz="6" w:space="0" w:color="000000"/>
            </w:tcBorders>
            <w:tcMar>
              <w:top w:w="30" w:type="dxa"/>
              <w:left w:w="30" w:type="dxa"/>
              <w:bottom w:w="30" w:type="dxa"/>
              <w:right w:w="0" w:type="dxa"/>
            </w:tcMar>
            <w:vAlign w:val="bottom"/>
            <w:hideMark/>
          </w:tcPr>
          <w:p w14:paraId="60699EB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20,411</w:t>
            </w:r>
          </w:p>
        </w:tc>
        <w:tc>
          <w:tcPr>
            <w:tcW w:w="0" w:type="auto"/>
            <w:tcBorders>
              <w:top w:val="single" w:sz="6" w:space="0" w:color="000000"/>
            </w:tcBorders>
            <w:vAlign w:val="bottom"/>
            <w:hideMark/>
          </w:tcPr>
          <w:p w14:paraId="4EFA28B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top w:val="single" w:sz="6" w:space="0" w:color="000000"/>
            </w:tcBorders>
            <w:tcMar>
              <w:top w:w="30" w:type="dxa"/>
              <w:left w:w="30" w:type="dxa"/>
              <w:bottom w:w="30" w:type="dxa"/>
              <w:right w:w="0" w:type="dxa"/>
            </w:tcMar>
            <w:vAlign w:val="bottom"/>
            <w:hideMark/>
          </w:tcPr>
          <w:p w14:paraId="6DF9FA8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24,930</w:t>
            </w:r>
          </w:p>
        </w:tc>
        <w:tc>
          <w:tcPr>
            <w:tcW w:w="0" w:type="auto"/>
            <w:tcBorders>
              <w:top w:val="single" w:sz="6" w:space="0" w:color="000000"/>
            </w:tcBorders>
            <w:vAlign w:val="bottom"/>
            <w:hideMark/>
          </w:tcPr>
          <w:p w14:paraId="2A0E0B41"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7F41560C" w14:textId="77777777" w:rsidTr="0092466F">
        <w:tc>
          <w:tcPr>
            <w:tcW w:w="0" w:type="auto"/>
            <w:shd w:val="clear" w:color="auto" w:fill="CCEEFF"/>
            <w:tcMar>
              <w:top w:w="30" w:type="dxa"/>
              <w:left w:w="30" w:type="dxa"/>
              <w:bottom w:w="30" w:type="dxa"/>
              <w:right w:w="30" w:type="dxa"/>
            </w:tcMar>
            <w:vAlign w:val="bottom"/>
            <w:hideMark/>
          </w:tcPr>
          <w:p w14:paraId="624D8F8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Equity method investments</w:t>
            </w:r>
          </w:p>
        </w:tc>
        <w:tc>
          <w:tcPr>
            <w:tcW w:w="0" w:type="auto"/>
            <w:gridSpan w:val="2"/>
            <w:shd w:val="clear" w:color="auto" w:fill="CCEEFF"/>
            <w:tcMar>
              <w:top w:w="30" w:type="dxa"/>
              <w:left w:w="30" w:type="dxa"/>
              <w:bottom w:w="30" w:type="dxa"/>
              <w:right w:w="0" w:type="dxa"/>
            </w:tcMar>
            <w:vAlign w:val="bottom"/>
            <w:hideMark/>
          </w:tcPr>
          <w:p w14:paraId="54892F1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19,025</w:t>
            </w:r>
          </w:p>
        </w:tc>
        <w:tc>
          <w:tcPr>
            <w:tcW w:w="0" w:type="auto"/>
            <w:shd w:val="clear" w:color="auto" w:fill="CCEEFF"/>
            <w:vAlign w:val="bottom"/>
            <w:hideMark/>
          </w:tcPr>
          <w:p w14:paraId="2DE0BD3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21C8508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19,412</w:t>
            </w:r>
          </w:p>
        </w:tc>
        <w:tc>
          <w:tcPr>
            <w:tcW w:w="0" w:type="auto"/>
            <w:shd w:val="clear" w:color="auto" w:fill="CCEEFF"/>
            <w:vAlign w:val="bottom"/>
            <w:hideMark/>
          </w:tcPr>
          <w:p w14:paraId="1CC651EB"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202E6B40" w14:textId="77777777" w:rsidTr="0092466F">
        <w:tc>
          <w:tcPr>
            <w:tcW w:w="0" w:type="auto"/>
            <w:tcMar>
              <w:top w:w="30" w:type="dxa"/>
              <w:left w:w="30" w:type="dxa"/>
              <w:bottom w:w="30" w:type="dxa"/>
              <w:right w:w="30" w:type="dxa"/>
            </w:tcMar>
            <w:vAlign w:val="bottom"/>
            <w:hideMark/>
          </w:tcPr>
          <w:p w14:paraId="088EF49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Other investments</w:t>
            </w:r>
          </w:p>
        </w:tc>
        <w:tc>
          <w:tcPr>
            <w:tcW w:w="0" w:type="auto"/>
            <w:gridSpan w:val="2"/>
            <w:tcMar>
              <w:top w:w="30" w:type="dxa"/>
              <w:left w:w="30" w:type="dxa"/>
              <w:bottom w:w="30" w:type="dxa"/>
              <w:right w:w="0" w:type="dxa"/>
            </w:tcMar>
            <w:vAlign w:val="bottom"/>
            <w:hideMark/>
          </w:tcPr>
          <w:p w14:paraId="6F4ACE0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854</w:t>
            </w:r>
          </w:p>
        </w:tc>
        <w:tc>
          <w:tcPr>
            <w:tcW w:w="0" w:type="auto"/>
            <w:vAlign w:val="bottom"/>
            <w:hideMark/>
          </w:tcPr>
          <w:p w14:paraId="23CEB5B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C1DF8E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867</w:t>
            </w:r>
          </w:p>
        </w:tc>
        <w:tc>
          <w:tcPr>
            <w:tcW w:w="0" w:type="auto"/>
            <w:vAlign w:val="bottom"/>
            <w:hideMark/>
          </w:tcPr>
          <w:p w14:paraId="34E3BF4B"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56F035CF" w14:textId="77777777" w:rsidTr="0092466F">
        <w:tc>
          <w:tcPr>
            <w:tcW w:w="0" w:type="auto"/>
            <w:shd w:val="clear" w:color="auto" w:fill="CCEEFF"/>
            <w:tcMar>
              <w:top w:w="30" w:type="dxa"/>
              <w:left w:w="30" w:type="dxa"/>
              <w:bottom w:w="30" w:type="dxa"/>
              <w:right w:w="30" w:type="dxa"/>
            </w:tcMar>
            <w:vAlign w:val="bottom"/>
            <w:hideMark/>
          </w:tcPr>
          <w:p w14:paraId="2FD5494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Other assets</w:t>
            </w:r>
          </w:p>
        </w:tc>
        <w:tc>
          <w:tcPr>
            <w:tcW w:w="0" w:type="auto"/>
            <w:gridSpan w:val="2"/>
            <w:shd w:val="clear" w:color="auto" w:fill="CCEEFF"/>
            <w:tcMar>
              <w:top w:w="30" w:type="dxa"/>
              <w:left w:w="30" w:type="dxa"/>
              <w:bottom w:w="30" w:type="dxa"/>
              <w:right w:w="0" w:type="dxa"/>
            </w:tcMar>
            <w:vAlign w:val="bottom"/>
            <w:hideMark/>
          </w:tcPr>
          <w:p w14:paraId="2468BFC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6,075</w:t>
            </w:r>
          </w:p>
        </w:tc>
        <w:tc>
          <w:tcPr>
            <w:tcW w:w="0" w:type="auto"/>
            <w:shd w:val="clear" w:color="auto" w:fill="CCEEFF"/>
            <w:vAlign w:val="bottom"/>
            <w:hideMark/>
          </w:tcPr>
          <w:p w14:paraId="6192C5E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56BE419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4,148</w:t>
            </w:r>
          </w:p>
        </w:tc>
        <w:tc>
          <w:tcPr>
            <w:tcW w:w="0" w:type="auto"/>
            <w:shd w:val="clear" w:color="auto" w:fill="CCEEFF"/>
            <w:vAlign w:val="bottom"/>
            <w:hideMark/>
          </w:tcPr>
          <w:p w14:paraId="5BE763E5"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407DE3AD" w14:textId="77777777" w:rsidTr="0092466F">
        <w:tc>
          <w:tcPr>
            <w:tcW w:w="0" w:type="auto"/>
            <w:tcMar>
              <w:top w:w="30" w:type="dxa"/>
              <w:left w:w="30" w:type="dxa"/>
              <w:bottom w:w="30" w:type="dxa"/>
              <w:right w:w="30" w:type="dxa"/>
            </w:tcMar>
            <w:vAlign w:val="bottom"/>
            <w:hideMark/>
          </w:tcPr>
          <w:p w14:paraId="584D3C6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Deferred income tax assets</w:t>
            </w:r>
          </w:p>
        </w:tc>
        <w:tc>
          <w:tcPr>
            <w:tcW w:w="0" w:type="auto"/>
            <w:gridSpan w:val="2"/>
            <w:tcMar>
              <w:top w:w="30" w:type="dxa"/>
              <w:left w:w="30" w:type="dxa"/>
              <w:bottom w:w="30" w:type="dxa"/>
              <w:right w:w="0" w:type="dxa"/>
            </w:tcMar>
            <w:vAlign w:val="bottom"/>
            <w:hideMark/>
          </w:tcPr>
          <w:p w14:paraId="2614604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2,412</w:t>
            </w:r>
          </w:p>
        </w:tc>
        <w:tc>
          <w:tcPr>
            <w:tcW w:w="0" w:type="auto"/>
            <w:vAlign w:val="bottom"/>
            <w:hideMark/>
          </w:tcPr>
          <w:p w14:paraId="76BEDB4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2EF68A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2,674</w:t>
            </w:r>
          </w:p>
        </w:tc>
        <w:tc>
          <w:tcPr>
            <w:tcW w:w="0" w:type="auto"/>
            <w:vAlign w:val="bottom"/>
            <w:hideMark/>
          </w:tcPr>
          <w:p w14:paraId="058E55CA"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341022B5" w14:textId="77777777" w:rsidTr="0092466F">
        <w:tc>
          <w:tcPr>
            <w:tcW w:w="0" w:type="auto"/>
            <w:shd w:val="clear" w:color="auto" w:fill="CCEEFF"/>
            <w:tcMar>
              <w:top w:w="30" w:type="dxa"/>
              <w:left w:w="30" w:type="dxa"/>
              <w:bottom w:w="30" w:type="dxa"/>
              <w:right w:w="30" w:type="dxa"/>
            </w:tcMar>
            <w:vAlign w:val="bottom"/>
            <w:hideMark/>
          </w:tcPr>
          <w:p w14:paraId="38942DA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Property, plant and equipment — net</w:t>
            </w:r>
          </w:p>
        </w:tc>
        <w:tc>
          <w:tcPr>
            <w:tcW w:w="0" w:type="auto"/>
            <w:gridSpan w:val="2"/>
            <w:shd w:val="clear" w:color="auto" w:fill="CCEEFF"/>
            <w:tcMar>
              <w:top w:w="30" w:type="dxa"/>
              <w:left w:w="30" w:type="dxa"/>
              <w:bottom w:w="30" w:type="dxa"/>
              <w:right w:w="0" w:type="dxa"/>
            </w:tcMar>
            <w:vAlign w:val="bottom"/>
            <w:hideMark/>
          </w:tcPr>
          <w:p w14:paraId="27A8364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10,838</w:t>
            </w:r>
          </w:p>
        </w:tc>
        <w:tc>
          <w:tcPr>
            <w:tcW w:w="0" w:type="auto"/>
            <w:shd w:val="clear" w:color="auto" w:fill="CCEEFF"/>
            <w:vAlign w:val="bottom"/>
            <w:hideMark/>
          </w:tcPr>
          <w:p w14:paraId="7B37677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1788E4A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9,598</w:t>
            </w:r>
          </w:p>
        </w:tc>
        <w:tc>
          <w:tcPr>
            <w:tcW w:w="0" w:type="auto"/>
            <w:shd w:val="clear" w:color="auto" w:fill="CCEEFF"/>
            <w:vAlign w:val="bottom"/>
            <w:hideMark/>
          </w:tcPr>
          <w:p w14:paraId="79B87291"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73B5338D" w14:textId="77777777" w:rsidTr="0092466F">
        <w:tc>
          <w:tcPr>
            <w:tcW w:w="0" w:type="auto"/>
            <w:tcMar>
              <w:top w:w="30" w:type="dxa"/>
              <w:left w:w="30" w:type="dxa"/>
              <w:bottom w:w="30" w:type="dxa"/>
              <w:right w:w="30" w:type="dxa"/>
            </w:tcMar>
            <w:vAlign w:val="bottom"/>
            <w:hideMark/>
          </w:tcPr>
          <w:p w14:paraId="6A10414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Trademarks with indefinite lives</w:t>
            </w:r>
          </w:p>
        </w:tc>
        <w:tc>
          <w:tcPr>
            <w:tcW w:w="0" w:type="auto"/>
            <w:gridSpan w:val="2"/>
            <w:tcMar>
              <w:top w:w="30" w:type="dxa"/>
              <w:left w:w="30" w:type="dxa"/>
              <w:bottom w:w="30" w:type="dxa"/>
              <w:right w:w="0" w:type="dxa"/>
            </w:tcMar>
            <w:vAlign w:val="bottom"/>
            <w:hideMark/>
          </w:tcPr>
          <w:p w14:paraId="0CA65F7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9,266</w:t>
            </w:r>
          </w:p>
        </w:tc>
        <w:tc>
          <w:tcPr>
            <w:tcW w:w="0" w:type="auto"/>
            <w:vAlign w:val="bottom"/>
            <w:hideMark/>
          </w:tcPr>
          <w:p w14:paraId="65A879E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B592C1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6,682</w:t>
            </w:r>
          </w:p>
        </w:tc>
        <w:tc>
          <w:tcPr>
            <w:tcW w:w="0" w:type="auto"/>
            <w:vAlign w:val="bottom"/>
            <w:hideMark/>
          </w:tcPr>
          <w:p w14:paraId="76FD6FC1"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48C08C16" w14:textId="77777777" w:rsidTr="0092466F">
        <w:tc>
          <w:tcPr>
            <w:tcW w:w="0" w:type="auto"/>
            <w:shd w:val="clear" w:color="auto" w:fill="CCEEFF"/>
            <w:tcMar>
              <w:top w:w="30" w:type="dxa"/>
              <w:left w:w="30" w:type="dxa"/>
              <w:bottom w:w="30" w:type="dxa"/>
              <w:right w:w="30" w:type="dxa"/>
            </w:tcMar>
            <w:vAlign w:val="bottom"/>
            <w:hideMark/>
          </w:tcPr>
          <w:p w14:paraId="09878C8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Bottlers' franchise rights with indefinite lives</w:t>
            </w:r>
          </w:p>
        </w:tc>
        <w:tc>
          <w:tcPr>
            <w:tcW w:w="0" w:type="auto"/>
            <w:gridSpan w:val="2"/>
            <w:shd w:val="clear" w:color="auto" w:fill="CCEEFF"/>
            <w:tcMar>
              <w:top w:w="30" w:type="dxa"/>
              <w:left w:w="30" w:type="dxa"/>
              <w:bottom w:w="30" w:type="dxa"/>
              <w:right w:w="0" w:type="dxa"/>
            </w:tcMar>
            <w:vAlign w:val="bottom"/>
            <w:hideMark/>
          </w:tcPr>
          <w:p w14:paraId="3027DF7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109</w:t>
            </w:r>
          </w:p>
        </w:tc>
        <w:tc>
          <w:tcPr>
            <w:tcW w:w="0" w:type="auto"/>
            <w:shd w:val="clear" w:color="auto" w:fill="CCEEFF"/>
            <w:vAlign w:val="bottom"/>
            <w:hideMark/>
          </w:tcPr>
          <w:p w14:paraId="04B4440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12A18C3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51</w:t>
            </w:r>
          </w:p>
        </w:tc>
        <w:tc>
          <w:tcPr>
            <w:tcW w:w="0" w:type="auto"/>
            <w:shd w:val="clear" w:color="auto" w:fill="CCEEFF"/>
            <w:vAlign w:val="bottom"/>
            <w:hideMark/>
          </w:tcPr>
          <w:p w14:paraId="5A8C059F"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3615A116" w14:textId="77777777" w:rsidTr="0092466F">
        <w:tc>
          <w:tcPr>
            <w:tcW w:w="0" w:type="auto"/>
            <w:tcMar>
              <w:top w:w="30" w:type="dxa"/>
              <w:left w:w="30" w:type="dxa"/>
              <w:bottom w:w="30" w:type="dxa"/>
              <w:right w:w="30" w:type="dxa"/>
            </w:tcMar>
            <w:vAlign w:val="bottom"/>
            <w:hideMark/>
          </w:tcPr>
          <w:p w14:paraId="1DCB145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Goodwill</w:t>
            </w:r>
          </w:p>
        </w:tc>
        <w:tc>
          <w:tcPr>
            <w:tcW w:w="0" w:type="auto"/>
            <w:gridSpan w:val="2"/>
            <w:tcMar>
              <w:top w:w="30" w:type="dxa"/>
              <w:left w:w="30" w:type="dxa"/>
              <w:bottom w:w="30" w:type="dxa"/>
              <w:right w:w="0" w:type="dxa"/>
            </w:tcMar>
            <w:vAlign w:val="bottom"/>
            <w:hideMark/>
          </w:tcPr>
          <w:p w14:paraId="12D81A1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16,764</w:t>
            </w:r>
          </w:p>
        </w:tc>
        <w:tc>
          <w:tcPr>
            <w:tcW w:w="0" w:type="auto"/>
            <w:vAlign w:val="bottom"/>
            <w:hideMark/>
          </w:tcPr>
          <w:p w14:paraId="076E691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1C30ED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14,109</w:t>
            </w:r>
          </w:p>
        </w:tc>
        <w:tc>
          <w:tcPr>
            <w:tcW w:w="0" w:type="auto"/>
            <w:vAlign w:val="bottom"/>
            <w:hideMark/>
          </w:tcPr>
          <w:p w14:paraId="231D4CBD"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70051BB4" w14:textId="77777777" w:rsidTr="0092466F">
        <w:tc>
          <w:tcPr>
            <w:tcW w:w="0" w:type="auto"/>
            <w:shd w:val="clear" w:color="auto" w:fill="CCEEFF"/>
            <w:tcMar>
              <w:top w:w="30" w:type="dxa"/>
              <w:left w:w="30" w:type="dxa"/>
              <w:bottom w:w="30" w:type="dxa"/>
              <w:right w:w="30" w:type="dxa"/>
            </w:tcMar>
            <w:vAlign w:val="bottom"/>
            <w:hideMark/>
          </w:tcPr>
          <w:p w14:paraId="76D1AC3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lastRenderedPageBreak/>
              <w:t>Other intangible assets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4C7E6E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627</w:t>
            </w:r>
          </w:p>
        </w:tc>
        <w:tc>
          <w:tcPr>
            <w:tcW w:w="0" w:type="auto"/>
            <w:tcBorders>
              <w:bottom w:val="single" w:sz="6" w:space="0" w:color="000000"/>
            </w:tcBorders>
            <w:shd w:val="clear" w:color="auto" w:fill="CCEEFF"/>
            <w:vAlign w:val="bottom"/>
            <w:hideMark/>
          </w:tcPr>
          <w:p w14:paraId="63F15B8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D50DAF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745</w:t>
            </w:r>
          </w:p>
        </w:tc>
        <w:tc>
          <w:tcPr>
            <w:tcW w:w="0" w:type="auto"/>
            <w:tcBorders>
              <w:bottom w:val="single" w:sz="6" w:space="0" w:color="000000"/>
            </w:tcBorders>
            <w:shd w:val="clear" w:color="auto" w:fill="CCEEFF"/>
            <w:vAlign w:val="bottom"/>
            <w:hideMark/>
          </w:tcPr>
          <w:p w14:paraId="61ED849B"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6115FDB5" w14:textId="77777777" w:rsidTr="0092466F">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0F04A9B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Total Assets</w:t>
            </w:r>
          </w:p>
        </w:tc>
        <w:tc>
          <w:tcPr>
            <w:tcW w:w="0" w:type="auto"/>
            <w:tcBorders>
              <w:bottom w:val="single" w:sz="12" w:space="0" w:color="000000"/>
            </w:tcBorders>
            <w:tcMar>
              <w:top w:w="30" w:type="dxa"/>
              <w:left w:w="30" w:type="dxa"/>
              <w:bottom w:w="30" w:type="dxa"/>
              <w:right w:w="0" w:type="dxa"/>
            </w:tcMar>
            <w:vAlign w:val="bottom"/>
            <w:hideMark/>
          </w:tcPr>
          <w:p w14:paraId="40EFF63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50C6B92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86,381</w:t>
            </w:r>
          </w:p>
        </w:tc>
        <w:tc>
          <w:tcPr>
            <w:tcW w:w="0" w:type="auto"/>
            <w:tcBorders>
              <w:bottom w:val="single" w:sz="12" w:space="0" w:color="000000"/>
            </w:tcBorders>
            <w:vAlign w:val="bottom"/>
            <w:hideMark/>
          </w:tcPr>
          <w:p w14:paraId="72B93CE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4762EEF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397673A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83,216</w:t>
            </w:r>
          </w:p>
        </w:tc>
        <w:tc>
          <w:tcPr>
            <w:tcW w:w="0" w:type="auto"/>
            <w:tcBorders>
              <w:bottom w:val="single" w:sz="12" w:space="0" w:color="000000"/>
            </w:tcBorders>
            <w:vAlign w:val="bottom"/>
            <w:hideMark/>
          </w:tcPr>
          <w:p w14:paraId="103F225D"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25B658D3" w14:textId="77777777" w:rsidTr="0092466F">
        <w:tc>
          <w:tcPr>
            <w:tcW w:w="0" w:type="auto"/>
            <w:gridSpan w:val="7"/>
            <w:shd w:val="clear" w:color="auto" w:fill="CCEEFF"/>
            <w:tcMar>
              <w:top w:w="30" w:type="dxa"/>
              <w:left w:w="30" w:type="dxa"/>
              <w:bottom w:w="30" w:type="dxa"/>
              <w:right w:w="30" w:type="dxa"/>
            </w:tcMar>
            <w:vAlign w:val="bottom"/>
            <w:hideMark/>
          </w:tcPr>
          <w:p w14:paraId="23B3043D" w14:textId="77777777" w:rsidR="0092466F" w:rsidRPr="0092466F" w:rsidRDefault="0092466F" w:rsidP="0092466F">
            <w:pPr>
              <w:widowControl/>
              <w:jc w:val="center"/>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u w:val="single"/>
              </w:rPr>
              <w:t>LIABILITIES AND EQUITY</w:t>
            </w:r>
          </w:p>
        </w:tc>
      </w:tr>
      <w:tr w:rsidR="0092466F" w:rsidRPr="0092466F" w14:paraId="5F0AB4B7" w14:textId="77777777" w:rsidTr="0092466F">
        <w:tc>
          <w:tcPr>
            <w:tcW w:w="0" w:type="auto"/>
            <w:tcMar>
              <w:top w:w="30" w:type="dxa"/>
              <w:left w:w="30" w:type="dxa"/>
              <w:bottom w:w="30" w:type="dxa"/>
              <w:right w:w="30" w:type="dxa"/>
            </w:tcMar>
            <w:vAlign w:val="bottom"/>
            <w:hideMark/>
          </w:tcPr>
          <w:p w14:paraId="5F7A672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Current Liabilities</w:t>
            </w:r>
          </w:p>
        </w:tc>
        <w:tc>
          <w:tcPr>
            <w:tcW w:w="0" w:type="auto"/>
            <w:gridSpan w:val="3"/>
            <w:tcMar>
              <w:top w:w="30" w:type="dxa"/>
              <w:left w:w="30" w:type="dxa"/>
              <w:bottom w:w="30" w:type="dxa"/>
              <w:right w:w="30" w:type="dxa"/>
            </w:tcMar>
            <w:vAlign w:val="bottom"/>
            <w:hideMark/>
          </w:tcPr>
          <w:p w14:paraId="75D3139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DA4317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4EEA9AE7" w14:textId="77777777" w:rsidTr="0092466F">
        <w:tc>
          <w:tcPr>
            <w:tcW w:w="0" w:type="auto"/>
            <w:shd w:val="clear" w:color="auto" w:fill="CCEEFF"/>
            <w:tcMar>
              <w:top w:w="30" w:type="dxa"/>
              <w:left w:w="30" w:type="dxa"/>
              <w:bottom w:w="30" w:type="dxa"/>
              <w:right w:w="30" w:type="dxa"/>
            </w:tcMar>
            <w:vAlign w:val="bottom"/>
            <w:hideMark/>
          </w:tcPr>
          <w:p w14:paraId="38C3AE7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Accounts payable and accrued expenses</w:t>
            </w:r>
          </w:p>
        </w:tc>
        <w:tc>
          <w:tcPr>
            <w:tcW w:w="0" w:type="auto"/>
            <w:shd w:val="clear" w:color="auto" w:fill="CCEEFF"/>
            <w:tcMar>
              <w:top w:w="30" w:type="dxa"/>
              <w:left w:w="30" w:type="dxa"/>
              <w:bottom w:w="30" w:type="dxa"/>
              <w:right w:w="0" w:type="dxa"/>
            </w:tcMar>
            <w:vAlign w:val="bottom"/>
            <w:hideMark/>
          </w:tcPr>
          <w:p w14:paraId="4607F65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tcMar>
              <w:top w:w="30" w:type="dxa"/>
              <w:left w:w="0" w:type="dxa"/>
              <w:bottom w:w="30" w:type="dxa"/>
              <w:right w:w="0" w:type="dxa"/>
            </w:tcMar>
            <w:vAlign w:val="bottom"/>
            <w:hideMark/>
          </w:tcPr>
          <w:p w14:paraId="3A82913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11,312</w:t>
            </w:r>
          </w:p>
        </w:tc>
        <w:tc>
          <w:tcPr>
            <w:tcW w:w="0" w:type="auto"/>
            <w:shd w:val="clear" w:color="auto" w:fill="CCEEFF"/>
            <w:vAlign w:val="bottom"/>
            <w:hideMark/>
          </w:tcPr>
          <w:p w14:paraId="3E0ADA5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41679EF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F493AC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9,533</w:t>
            </w:r>
          </w:p>
        </w:tc>
        <w:tc>
          <w:tcPr>
            <w:tcW w:w="0" w:type="auto"/>
            <w:shd w:val="clear" w:color="auto" w:fill="CCEEFF"/>
            <w:vAlign w:val="bottom"/>
            <w:hideMark/>
          </w:tcPr>
          <w:p w14:paraId="776092BF"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67E6CA1" w14:textId="77777777" w:rsidTr="0092466F">
        <w:tc>
          <w:tcPr>
            <w:tcW w:w="0" w:type="auto"/>
            <w:tcMar>
              <w:top w:w="30" w:type="dxa"/>
              <w:left w:w="30" w:type="dxa"/>
              <w:bottom w:w="30" w:type="dxa"/>
              <w:right w:w="30" w:type="dxa"/>
            </w:tcMar>
            <w:vAlign w:val="bottom"/>
            <w:hideMark/>
          </w:tcPr>
          <w:p w14:paraId="194570F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Loans and notes payable</w:t>
            </w:r>
          </w:p>
        </w:tc>
        <w:tc>
          <w:tcPr>
            <w:tcW w:w="0" w:type="auto"/>
            <w:gridSpan w:val="2"/>
            <w:tcMar>
              <w:top w:w="30" w:type="dxa"/>
              <w:left w:w="30" w:type="dxa"/>
              <w:bottom w:w="30" w:type="dxa"/>
              <w:right w:w="0" w:type="dxa"/>
            </w:tcMar>
            <w:vAlign w:val="bottom"/>
            <w:hideMark/>
          </w:tcPr>
          <w:p w14:paraId="180AFCB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10,994</w:t>
            </w:r>
          </w:p>
        </w:tc>
        <w:tc>
          <w:tcPr>
            <w:tcW w:w="0" w:type="auto"/>
            <w:vAlign w:val="bottom"/>
            <w:hideMark/>
          </w:tcPr>
          <w:p w14:paraId="788E85B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EABEFD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13,835</w:t>
            </w:r>
          </w:p>
        </w:tc>
        <w:tc>
          <w:tcPr>
            <w:tcW w:w="0" w:type="auto"/>
            <w:vAlign w:val="bottom"/>
            <w:hideMark/>
          </w:tcPr>
          <w:p w14:paraId="751D7780"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1DCDD08E" w14:textId="77777777" w:rsidTr="0092466F">
        <w:tc>
          <w:tcPr>
            <w:tcW w:w="0" w:type="auto"/>
            <w:shd w:val="clear" w:color="auto" w:fill="CCEEFF"/>
            <w:tcMar>
              <w:top w:w="30" w:type="dxa"/>
              <w:left w:w="30" w:type="dxa"/>
              <w:bottom w:w="30" w:type="dxa"/>
              <w:right w:w="30" w:type="dxa"/>
            </w:tcMar>
            <w:vAlign w:val="bottom"/>
            <w:hideMark/>
          </w:tcPr>
          <w:p w14:paraId="3B1A0B2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Current maturities of long-term debt</w:t>
            </w:r>
          </w:p>
        </w:tc>
        <w:tc>
          <w:tcPr>
            <w:tcW w:w="0" w:type="auto"/>
            <w:gridSpan w:val="2"/>
            <w:shd w:val="clear" w:color="auto" w:fill="CCEEFF"/>
            <w:tcMar>
              <w:top w:w="30" w:type="dxa"/>
              <w:left w:w="30" w:type="dxa"/>
              <w:bottom w:w="30" w:type="dxa"/>
              <w:right w:w="0" w:type="dxa"/>
            </w:tcMar>
            <w:vAlign w:val="bottom"/>
            <w:hideMark/>
          </w:tcPr>
          <w:p w14:paraId="712B50A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4,253</w:t>
            </w:r>
          </w:p>
        </w:tc>
        <w:tc>
          <w:tcPr>
            <w:tcW w:w="0" w:type="auto"/>
            <w:shd w:val="clear" w:color="auto" w:fill="CCEEFF"/>
            <w:vAlign w:val="bottom"/>
            <w:hideMark/>
          </w:tcPr>
          <w:p w14:paraId="25C2F7C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43A9768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5,003</w:t>
            </w:r>
          </w:p>
        </w:tc>
        <w:tc>
          <w:tcPr>
            <w:tcW w:w="0" w:type="auto"/>
            <w:shd w:val="clear" w:color="auto" w:fill="CCEEFF"/>
            <w:vAlign w:val="bottom"/>
            <w:hideMark/>
          </w:tcPr>
          <w:p w14:paraId="5734C09B"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4071E8BF" w14:textId="77777777" w:rsidTr="0092466F">
        <w:tc>
          <w:tcPr>
            <w:tcW w:w="0" w:type="auto"/>
            <w:tcMar>
              <w:top w:w="30" w:type="dxa"/>
              <w:left w:w="30" w:type="dxa"/>
              <w:bottom w:w="30" w:type="dxa"/>
              <w:right w:w="30" w:type="dxa"/>
            </w:tcMar>
            <w:vAlign w:val="bottom"/>
            <w:hideMark/>
          </w:tcPr>
          <w:p w14:paraId="7BC68DA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Accrued income taxes</w:t>
            </w:r>
          </w:p>
        </w:tc>
        <w:tc>
          <w:tcPr>
            <w:tcW w:w="0" w:type="auto"/>
            <w:gridSpan w:val="2"/>
            <w:tcMar>
              <w:top w:w="30" w:type="dxa"/>
              <w:left w:w="30" w:type="dxa"/>
              <w:bottom w:w="30" w:type="dxa"/>
              <w:right w:w="0" w:type="dxa"/>
            </w:tcMar>
            <w:vAlign w:val="bottom"/>
            <w:hideMark/>
          </w:tcPr>
          <w:p w14:paraId="0B3651F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414</w:t>
            </w:r>
          </w:p>
        </w:tc>
        <w:tc>
          <w:tcPr>
            <w:tcW w:w="0" w:type="auto"/>
            <w:vAlign w:val="bottom"/>
            <w:hideMark/>
          </w:tcPr>
          <w:p w14:paraId="3DF306A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F5449E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411</w:t>
            </w:r>
          </w:p>
        </w:tc>
        <w:tc>
          <w:tcPr>
            <w:tcW w:w="0" w:type="auto"/>
            <w:vAlign w:val="bottom"/>
            <w:hideMark/>
          </w:tcPr>
          <w:p w14:paraId="4FA32291"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1E14C73F" w14:textId="77777777" w:rsidTr="0092466F">
        <w:tc>
          <w:tcPr>
            <w:tcW w:w="0" w:type="auto"/>
            <w:tcBorders>
              <w:top w:val="single" w:sz="6" w:space="0" w:color="000000"/>
            </w:tcBorders>
            <w:shd w:val="clear" w:color="auto" w:fill="CCEEFF"/>
            <w:tcMar>
              <w:top w:w="30" w:type="dxa"/>
              <w:left w:w="30" w:type="dxa"/>
              <w:bottom w:w="30" w:type="dxa"/>
              <w:right w:w="30" w:type="dxa"/>
            </w:tcMar>
            <w:vAlign w:val="bottom"/>
            <w:hideMark/>
          </w:tcPr>
          <w:p w14:paraId="6CFAB99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Total Current Liabilities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9AE6CE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26,973</w:t>
            </w:r>
          </w:p>
        </w:tc>
        <w:tc>
          <w:tcPr>
            <w:tcW w:w="0" w:type="auto"/>
            <w:tcBorders>
              <w:top w:val="single" w:sz="6" w:space="0" w:color="000000"/>
            </w:tcBorders>
            <w:shd w:val="clear" w:color="auto" w:fill="CCEEFF"/>
            <w:vAlign w:val="bottom"/>
            <w:hideMark/>
          </w:tcPr>
          <w:p w14:paraId="6395E49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86E5D0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28,782</w:t>
            </w:r>
          </w:p>
        </w:tc>
        <w:tc>
          <w:tcPr>
            <w:tcW w:w="0" w:type="auto"/>
            <w:tcBorders>
              <w:top w:val="single" w:sz="6" w:space="0" w:color="000000"/>
            </w:tcBorders>
            <w:shd w:val="clear" w:color="auto" w:fill="CCEEFF"/>
            <w:vAlign w:val="bottom"/>
            <w:hideMark/>
          </w:tcPr>
          <w:p w14:paraId="0CF4956A"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26088860" w14:textId="77777777" w:rsidTr="0092466F">
        <w:tc>
          <w:tcPr>
            <w:tcW w:w="0" w:type="auto"/>
            <w:tcMar>
              <w:top w:w="30" w:type="dxa"/>
              <w:left w:w="30" w:type="dxa"/>
              <w:bottom w:w="30" w:type="dxa"/>
              <w:right w:w="30" w:type="dxa"/>
            </w:tcMar>
            <w:vAlign w:val="bottom"/>
            <w:hideMark/>
          </w:tcPr>
          <w:p w14:paraId="1E2C772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Long-term debt</w:t>
            </w:r>
          </w:p>
        </w:tc>
        <w:tc>
          <w:tcPr>
            <w:tcW w:w="0" w:type="auto"/>
            <w:gridSpan w:val="2"/>
            <w:tcMar>
              <w:top w:w="30" w:type="dxa"/>
              <w:left w:w="30" w:type="dxa"/>
              <w:bottom w:w="30" w:type="dxa"/>
              <w:right w:w="0" w:type="dxa"/>
            </w:tcMar>
            <w:vAlign w:val="bottom"/>
            <w:hideMark/>
          </w:tcPr>
          <w:p w14:paraId="2AE4070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27,516</w:t>
            </w:r>
          </w:p>
        </w:tc>
        <w:tc>
          <w:tcPr>
            <w:tcW w:w="0" w:type="auto"/>
            <w:vAlign w:val="bottom"/>
            <w:hideMark/>
          </w:tcPr>
          <w:p w14:paraId="08EDAA8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0B3A58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25,376</w:t>
            </w:r>
          </w:p>
        </w:tc>
        <w:tc>
          <w:tcPr>
            <w:tcW w:w="0" w:type="auto"/>
            <w:vAlign w:val="bottom"/>
            <w:hideMark/>
          </w:tcPr>
          <w:p w14:paraId="26E12300"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17E20BCA" w14:textId="77777777" w:rsidTr="0092466F">
        <w:tc>
          <w:tcPr>
            <w:tcW w:w="0" w:type="auto"/>
            <w:shd w:val="clear" w:color="auto" w:fill="CCEEFF"/>
            <w:tcMar>
              <w:top w:w="30" w:type="dxa"/>
              <w:left w:w="30" w:type="dxa"/>
              <w:bottom w:w="30" w:type="dxa"/>
              <w:right w:w="30" w:type="dxa"/>
            </w:tcMar>
            <w:vAlign w:val="bottom"/>
            <w:hideMark/>
          </w:tcPr>
          <w:p w14:paraId="3064886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Other liabilities</w:t>
            </w:r>
          </w:p>
        </w:tc>
        <w:tc>
          <w:tcPr>
            <w:tcW w:w="0" w:type="auto"/>
            <w:gridSpan w:val="2"/>
            <w:shd w:val="clear" w:color="auto" w:fill="CCEEFF"/>
            <w:tcMar>
              <w:top w:w="30" w:type="dxa"/>
              <w:left w:w="30" w:type="dxa"/>
              <w:bottom w:w="30" w:type="dxa"/>
              <w:right w:w="0" w:type="dxa"/>
            </w:tcMar>
            <w:vAlign w:val="bottom"/>
            <w:hideMark/>
          </w:tcPr>
          <w:p w14:paraId="1BD1430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8,510</w:t>
            </w:r>
          </w:p>
        </w:tc>
        <w:tc>
          <w:tcPr>
            <w:tcW w:w="0" w:type="auto"/>
            <w:shd w:val="clear" w:color="auto" w:fill="CCEEFF"/>
            <w:vAlign w:val="bottom"/>
            <w:hideMark/>
          </w:tcPr>
          <w:p w14:paraId="4605A0E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60F9FE8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7,646</w:t>
            </w:r>
          </w:p>
        </w:tc>
        <w:tc>
          <w:tcPr>
            <w:tcW w:w="0" w:type="auto"/>
            <w:shd w:val="clear" w:color="auto" w:fill="CCEEFF"/>
            <w:vAlign w:val="bottom"/>
            <w:hideMark/>
          </w:tcPr>
          <w:p w14:paraId="71A6679E"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7E0A34F2" w14:textId="77777777" w:rsidTr="0092466F">
        <w:tc>
          <w:tcPr>
            <w:tcW w:w="0" w:type="auto"/>
            <w:tcMar>
              <w:top w:w="30" w:type="dxa"/>
              <w:left w:w="30" w:type="dxa"/>
              <w:bottom w:w="30" w:type="dxa"/>
              <w:right w:w="30" w:type="dxa"/>
            </w:tcMar>
            <w:vAlign w:val="bottom"/>
            <w:hideMark/>
          </w:tcPr>
          <w:p w14:paraId="55EB13B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Deferred income tax liabilities</w:t>
            </w:r>
          </w:p>
        </w:tc>
        <w:tc>
          <w:tcPr>
            <w:tcW w:w="0" w:type="auto"/>
            <w:gridSpan w:val="2"/>
            <w:tcMar>
              <w:top w:w="30" w:type="dxa"/>
              <w:left w:w="30" w:type="dxa"/>
              <w:bottom w:w="30" w:type="dxa"/>
              <w:right w:w="0" w:type="dxa"/>
            </w:tcMar>
            <w:vAlign w:val="bottom"/>
            <w:hideMark/>
          </w:tcPr>
          <w:p w14:paraId="3660D47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2,284</w:t>
            </w:r>
          </w:p>
        </w:tc>
        <w:tc>
          <w:tcPr>
            <w:tcW w:w="0" w:type="auto"/>
            <w:vAlign w:val="bottom"/>
            <w:hideMark/>
          </w:tcPr>
          <w:p w14:paraId="3BC473E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AA07E5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2,354</w:t>
            </w:r>
          </w:p>
        </w:tc>
        <w:tc>
          <w:tcPr>
            <w:tcW w:w="0" w:type="auto"/>
            <w:vAlign w:val="bottom"/>
            <w:hideMark/>
          </w:tcPr>
          <w:p w14:paraId="7A1B2292"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4010AD6A" w14:textId="77777777" w:rsidTr="0092466F">
        <w:tc>
          <w:tcPr>
            <w:tcW w:w="0" w:type="auto"/>
            <w:shd w:val="clear" w:color="auto" w:fill="CCEEFF"/>
            <w:tcMar>
              <w:top w:w="30" w:type="dxa"/>
              <w:left w:w="30" w:type="dxa"/>
              <w:bottom w:w="30" w:type="dxa"/>
              <w:right w:w="30" w:type="dxa"/>
            </w:tcMar>
            <w:vAlign w:val="bottom"/>
            <w:hideMark/>
          </w:tcPr>
          <w:p w14:paraId="689E162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The Coca-Cola Company Shareowners' Equity</w:t>
            </w:r>
          </w:p>
        </w:tc>
        <w:tc>
          <w:tcPr>
            <w:tcW w:w="0" w:type="auto"/>
            <w:gridSpan w:val="3"/>
            <w:shd w:val="clear" w:color="auto" w:fill="CCEEFF"/>
            <w:tcMar>
              <w:top w:w="30" w:type="dxa"/>
              <w:left w:w="30" w:type="dxa"/>
              <w:bottom w:w="30" w:type="dxa"/>
              <w:right w:w="30" w:type="dxa"/>
            </w:tcMar>
            <w:vAlign w:val="bottom"/>
            <w:hideMark/>
          </w:tcPr>
          <w:p w14:paraId="13C3F7B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001CC8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2340EF07" w14:textId="77777777" w:rsidTr="0092466F">
        <w:tc>
          <w:tcPr>
            <w:tcW w:w="0" w:type="auto"/>
            <w:tcMar>
              <w:top w:w="30" w:type="dxa"/>
              <w:left w:w="30" w:type="dxa"/>
              <w:bottom w:w="30" w:type="dxa"/>
              <w:right w:w="30" w:type="dxa"/>
            </w:tcMar>
            <w:vAlign w:val="bottom"/>
            <w:hideMark/>
          </w:tcPr>
          <w:p w14:paraId="5AD988D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Common stock, $0.25 par value; authorized — 11,200 shares; issued — 7,040 shares</w:t>
            </w:r>
          </w:p>
        </w:tc>
        <w:tc>
          <w:tcPr>
            <w:tcW w:w="0" w:type="auto"/>
            <w:gridSpan w:val="2"/>
            <w:tcMar>
              <w:top w:w="30" w:type="dxa"/>
              <w:left w:w="30" w:type="dxa"/>
              <w:bottom w:w="30" w:type="dxa"/>
              <w:right w:w="0" w:type="dxa"/>
            </w:tcMar>
            <w:vAlign w:val="bottom"/>
            <w:hideMark/>
          </w:tcPr>
          <w:p w14:paraId="66633E9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1,760</w:t>
            </w:r>
          </w:p>
        </w:tc>
        <w:tc>
          <w:tcPr>
            <w:tcW w:w="0" w:type="auto"/>
            <w:vAlign w:val="bottom"/>
            <w:hideMark/>
          </w:tcPr>
          <w:p w14:paraId="0865710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6AD5C7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1,760</w:t>
            </w:r>
          </w:p>
        </w:tc>
        <w:tc>
          <w:tcPr>
            <w:tcW w:w="0" w:type="auto"/>
            <w:vAlign w:val="bottom"/>
            <w:hideMark/>
          </w:tcPr>
          <w:p w14:paraId="33C18CBD"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67088819" w14:textId="77777777" w:rsidTr="0092466F">
        <w:tc>
          <w:tcPr>
            <w:tcW w:w="0" w:type="auto"/>
            <w:shd w:val="clear" w:color="auto" w:fill="CCEEFF"/>
            <w:tcMar>
              <w:top w:w="30" w:type="dxa"/>
              <w:left w:w="30" w:type="dxa"/>
              <w:bottom w:w="30" w:type="dxa"/>
              <w:right w:w="30" w:type="dxa"/>
            </w:tcMar>
            <w:vAlign w:val="bottom"/>
            <w:hideMark/>
          </w:tcPr>
          <w:p w14:paraId="0D1E942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Capital surplus</w:t>
            </w:r>
          </w:p>
        </w:tc>
        <w:tc>
          <w:tcPr>
            <w:tcW w:w="0" w:type="auto"/>
            <w:gridSpan w:val="2"/>
            <w:shd w:val="clear" w:color="auto" w:fill="CCEEFF"/>
            <w:tcMar>
              <w:top w:w="30" w:type="dxa"/>
              <w:left w:w="30" w:type="dxa"/>
              <w:bottom w:w="30" w:type="dxa"/>
              <w:right w:w="0" w:type="dxa"/>
            </w:tcMar>
            <w:vAlign w:val="bottom"/>
            <w:hideMark/>
          </w:tcPr>
          <w:p w14:paraId="6926168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17,154</w:t>
            </w:r>
          </w:p>
        </w:tc>
        <w:tc>
          <w:tcPr>
            <w:tcW w:w="0" w:type="auto"/>
            <w:shd w:val="clear" w:color="auto" w:fill="CCEEFF"/>
            <w:vAlign w:val="bottom"/>
            <w:hideMark/>
          </w:tcPr>
          <w:p w14:paraId="753BE12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1539B5B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16,520</w:t>
            </w:r>
          </w:p>
        </w:tc>
        <w:tc>
          <w:tcPr>
            <w:tcW w:w="0" w:type="auto"/>
            <w:shd w:val="clear" w:color="auto" w:fill="CCEEFF"/>
            <w:vAlign w:val="bottom"/>
            <w:hideMark/>
          </w:tcPr>
          <w:p w14:paraId="61FDF763"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342452C2" w14:textId="77777777" w:rsidTr="0092466F">
        <w:tc>
          <w:tcPr>
            <w:tcW w:w="0" w:type="auto"/>
            <w:tcMar>
              <w:top w:w="30" w:type="dxa"/>
              <w:left w:w="30" w:type="dxa"/>
              <w:bottom w:w="30" w:type="dxa"/>
              <w:right w:w="30" w:type="dxa"/>
            </w:tcMar>
            <w:vAlign w:val="bottom"/>
            <w:hideMark/>
          </w:tcPr>
          <w:p w14:paraId="4D5A1FF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Reinvested earnings</w:t>
            </w:r>
          </w:p>
        </w:tc>
        <w:tc>
          <w:tcPr>
            <w:tcW w:w="0" w:type="auto"/>
            <w:gridSpan w:val="2"/>
            <w:tcMar>
              <w:top w:w="30" w:type="dxa"/>
              <w:left w:w="30" w:type="dxa"/>
              <w:bottom w:w="30" w:type="dxa"/>
              <w:right w:w="0" w:type="dxa"/>
            </w:tcMar>
            <w:vAlign w:val="bottom"/>
            <w:hideMark/>
          </w:tcPr>
          <w:p w14:paraId="158839D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65,855</w:t>
            </w:r>
          </w:p>
        </w:tc>
        <w:tc>
          <w:tcPr>
            <w:tcW w:w="0" w:type="auto"/>
            <w:vAlign w:val="bottom"/>
            <w:hideMark/>
          </w:tcPr>
          <w:p w14:paraId="2620C0E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195542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63,234</w:t>
            </w:r>
          </w:p>
        </w:tc>
        <w:tc>
          <w:tcPr>
            <w:tcW w:w="0" w:type="auto"/>
            <w:vAlign w:val="bottom"/>
            <w:hideMark/>
          </w:tcPr>
          <w:p w14:paraId="68CA4E22"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1C815B38" w14:textId="77777777" w:rsidTr="0092466F">
        <w:tc>
          <w:tcPr>
            <w:tcW w:w="0" w:type="auto"/>
            <w:shd w:val="clear" w:color="auto" w:fill="CCEEFF"/>
            <w:tcMar>
              <w:top w:w="30" w:type="dxa"/>
              <w:left w:w="30" w:type="dxa"/>
              <w:bottom w:w="30" w:type="dxa"/>
              <w:right w:w="30" w:type="dxa"/>
            </w:tcMar>
            <w:vAlign w:val="bottom"/>
            <w:hideMark/>
          </w:tcPr>
          <w:p w14:paraId="70879F3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Accumulated other comprehensive income (loss)</w:t>
            </w:r>
          </w:p>
        </w:tc>
        <w:tc>
          <w:tcPr>
            <w:tcW w:w="0" w:type="auto"/>
            <w:gridSpan w:val="2"/>
            <w:shd w:val="clear" w:color="auto" w:fill="CCEEFF"/>
            <w:tcMar>
              <w:top w:w="30" w:type="dxa"/>
              <w:left w:w="30" w:type="dxa"/>
              <w:bottom w:w="30" w:type="dxa"/>
              <w:right w:w="0" w:type="dxa"/>
            </w:tcMar>
            <w:vAlign w:val="bottom"/>
            <w:hideMark/>
          </w:tcPr>
          <w:p w14:paraId="1DF4BAE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(13,544</w:t>
            </w:r>
          </w:p>
        </w:tc>
        <w:tc>
          <w:tcPr>
            <w:tcW w:w="0" w:type="auto"/>
            <w:shd w:val="clear" w:color="auto" w:fill="CCEEFF"/>
            <w:tcMar>
              <w:top w:w="30" w:type="dxa"/>
              <w:left w:w="0" w:type="dxa"/>
              <w:bottom w:w="30" w:type="dxa"/>
              <w:right w:w="30" w:type="dxa"/>
            </w:tcMar>
            <w:vAlign w:val="bottom"/>
            <w:hideMark/>
          </w:tcPr>
          <w:p w14:paraId="50B4194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283B547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(12,814</w:t>
            </w:r>
          </w:p>
        </w:tc>
        <w:tc>
          <w:tcPr>
            <w:tcW w:w="0" w:type="auto"/>
            <w:shd w:val="clear" w:color="auto" w:fill="CCEEFF"/>
            <w:tcMar>
              <w:top w:w="30" w:type="dxa"/>
              <w:left w:w="0" w:type="dxa"/>
              <w:bottom w:w="30" w:type="dxa"/>
              <w:right w:w="30" w:type="dxa"/>
            </w:tcMar>
            <w:vAlign w:val="bottom"/>
            <w:hideMark/>
          </w:tcPr>
          <w:p w14:paraId="072473F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71B1E34A" w14:textId="77777777" w:rsidTr="0092466F">
        <w:tc>
          <w:tcPr>
            <w:tcW w:w="0" w:type="auto"/>
            <w:tcBorders>
              <w:bottom w:val="single" w:sz="6" w:space="0" w:color="000000"/>
            </w:tcBorders>
            <w:tcMar>
              <w:top w:w="30" w:type="dxa"/>
              <w:left w:w="30" w:type="dxa"/>
              <w:bottom w:w="30" w:type="dxa"/>
              <w:right w:w="30" w:type="dxa"/>
            </w:tcMar>
            <w:vAlign w:val="bottom"/>
            <w:hideMark/>
          </w:tcPr>
          <w:p w14:paraId="2995255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Treasury stock, at cost — 2,760 and 2,772 shares, respectively</w:t>
            </w:r>
          </w:p>
        </w:tc>
        <w:tc>
          <w:tcPr>
            <w:tcW w:w="0" w:type="auto"/>
            <w:gridSpan w:val="2"/>
            <w:tcBorders>
              <w:bottom w:val="single" w:sz="6" w:space="0" w:color="000000"/>
            </w:tcBorders>
            <w:tcMar>
              <w:top w:w="30" w:type="dxa"/>
              <w:left w:w="30" w:type="dxa"/>
              <w:bottom w:w="30" w:type="dxa"/>
              <w:right w:w="0" w:type="dxa"/>
            </w:tcMar>
            <w:vAlign w:val="bottom"/>
            <w:hideMark/>
          </w:tcPr>
          <w:p w14:paraId="59C59A8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(52,244</w:t>
            </w:r>
          </w:p>
        </w:tc>
        <w:tc>
          <w:tcPr>
            <w:tcW w:w="0" w:type="auto"/>
            <w:tcBorders>
              <w:bottom w:val="single" w:sz="6" w:space="0" w:color="000000"/>
            </w:tcBorders>
            <w:tcMar>
              <w:top w:w="30" w:type="dxa"/>
              <w:left w:w="0" w:type="dxa"/>
              <w:bottom w:w="30" w:type="dxa"/>
              <w:right w:w="30" w:type="dxa"/>
            </w:tcMar>
            <w:vAlign w:val="bottom"/>
            <w:hideMark/>
          </w:tcPr>
          <w:p w14:paraId="0CC6CBF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gridSpan w:val="2"/>
            <w:tcBorders>
              <w:bottom w:val="single" w:sz="6" w:space="0" w:color="000000"/>
            </w:tcBorders>
            <w:tcMar>
              <w:top w:w="30" w:type="dxa"/>
              <w:left w:w="30" w:type="dxa"/>
              <w:bottom w:w="30" w:type="dxa"/>
              <w:right w:w="0" w:type="dxa"/>
            </w:tcMar>
            <w:vAlign w:val="bottom"/>
            <w:hideMark/>
          </w:tcPr>
          <w:p w14:paraId="418AC9A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(51,719</w:t>
            </w:r>
          </w:p>
        </w:tc>
        <w:tc>
          <w:tcPr>
            <w:tcW w:w="0" w:type="auto"/>
            <w:tcBorders>
              <w:bottom w:val="single" w:sz="6" w:space="0" w:color="000000"/>
            </w:tcBorders>
            <w:tcMar>
              <w:top w:w="30" w:type="dxa"/>
              <w:left w:w="0" w:type="dxa"/>
              <w:bottom w:w="30" w:type="dxa"/>
              <w:right w:w="30" w:type="dxa"/>
            </w:tcMar>
            <w:vAlign w:val="bottom"/>
            <w:hideMark/>
          </w:tcPr>
          <w:p w14:paraId="0466AAC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30D64299" w14:textId="77777777" w:rsidTr="0092466F">
        <w:tc>
          <w:tcPr>
            <w:tcW w:w="0" w:type="auto"/>
            <w:shd w:val="clear" w:color="auto" w:fill="CCEEFF"/>
            <w:tcMar>
              <w:top w:w="30" w:type="dxa"/>
              <w:left w:w="30" w:type="dxa"/>
              <w:bottom w:w="30" w:type="dxa"/>
              <w:right w:w="30" w:type="dxa"/>
            </w:tcMar>
            <w:vAlign w:val="bottom"/>
            <w:hideMark/>
          </w:tcPr>
          <w:p w14:paraId="50696FA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Equity Attributable to Shareowners of The Coca-Cola Company</w:t>
            </w:r>
          </w:p>
        </w:tc>
        <w:tc>
          <w:tcPr>
            <w:tcW w:w="0" w:type="auto"/>
            <w:gridSpan w:val="2"/>
            <w:shd w:val="clear" w:color="auto" w:fill="CCEEFF"/>
            <w:tcMar>
              <w:top w:w="30" w:type="dxa"/>
              <w:left w:w="30" w:type="dxa"/>
              <w:bottom w:w="30" w:type="dxa"/>
              <w:right w:w="0" w:type="dxa"/>
            </w:tcMar>
            <w:vAlign w:val="bottom"/>
            <w:hideMark/>
          </w:tcPr>
          <w:p w14:paraId="77EDA83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18,981</w:t>
            </w:r>
          </w:p>
        </w:tc>
        <w:tc>
          <w:tcPr>
            <w:tcW w:w="0" w:type="auto"/>
            <w:shd w:val="clear" w:color="auto" w:fill="CCEEFF"/>
            <w:vAlign w:val="bottom"/>
            <w:hideMark/>
          </w:tcPr>
          <w:p w14:paraId="735C4A6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369F699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16,981</w:t>
            </w:r>
          </w:p>
        </w:tc>
        <w:tc>
          <w:tcPr>
            <w:tcW w:w="0" w:type="auto"/>
            <w:shd w:val="clear" w:color="auto" w:fill="CCEEFF"/>
            <w:vAlign w:val="bottom"/>
            <w:hideMark/>
          </w:tcPr>
          <w:p w14:paraId="1CA2E920"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15912DA7" w14:textId="77777777" w:rsidTr="0092466F">
        <w:tc>
          <w:tcPr>
            <w:tcW w:w="0" w:type="auto"/>
            <w:tcMar>
              <w:top w:w="30" w:type="dxa"/>
              <w:left w:w="30" w:type="dxa"/>
              <w:bottom w:w="30" w:type="dxa"/>
              <w:right w:w="30" w:type="dxa"/>
            </w:tcMar>
            <w:vAlign w:val="bottom"/>
            <w:hideMark/>
          </w:tcPr>
          <w:p w14:paraId="26C5B67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Equity attributable to noncontrolling interests</w:t>
            </w:r>
          </w:p>
        </w:tc>
        <w:tc>
          <w:tcPr>
            <w:tcW w:w="0" w:type="auto"/>
            <w:gridSpan w:val="2"/>
            <w:tcBorders>
              <w:bottom w:val="single" w:sz="6" w:space="0" w:color="000000"/>
            </w:tcBorders>
            <w:tcMar>
              <w:top w:w="30" w:type="dxa"/>
              <w:left w:w="30" w:type="dxa"/>
              <w:bottom w:w="30" w:type="dxa"/>
              <w:right w:w="0" w:type="dxa"/>
            </w:tcMar>
            <w:vAlign w:val="bottom"/>
            <w:hideMark/>
          </w:tcPr>
          <w:p w14:paraId="09F670C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2,117</w:t>
            </w:r>
          </w:p>
        </w:tc>
        <w:tc>
          <w:tcPr>
            <w:tcW w:w="0" w:type="auto"/>
            <w:tcBorders>
              <w:bottom w:val="single" w:sz="6" w:space="0" w:color="000000"/>
            </w:tcBorders>
            <w:vAlign w:val="bottom"/>
            <w:hideMark/>
          </w:tcPr>
          <w:p w14:paraId="4E51C2A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31A4A51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2,077</w:t>
            </w:r>
          </w:p>
        </w:tc>
        <w:tc>
          <w:tcPr>
            <w:tcW w:w="0" w:type="auto"/>
            <w:tcBorders>
              <w:bottom w:val="single" w:sz="6" w:space="0" w:color="000000"/>
            </w:tcBorders>
            <w:vAlign w:val="bottom"/>
            <w:hideMark/>
          </w:tcPr>
          <w:p w14:paraId="145ED800"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0A7CC0D" w14:textId="77777777" w:rsidTr="0092466F">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7D91153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Total Equity</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1E8C07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21,098</w:t>
            </w:r>
          </w:p>
        </w:tc>
        <w:tc>
          <w:tcPr>
            <w:tcW w:w="0" w:type="auto"/>
            <w:tcBorders>
              <w:bottom w:val="single" w:sz="6" w:space="0" w:color="000000"/>
            </w:tcBorders>
            <w:shd w:val="clear" w:color="auto" w:fill="CCEEFF"/>
            <w:vAlign w:val="bottom"/>
            <w:hideMark/>
          </w:tcPr>
          <w:p w14:paraId="192D7B0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0D508B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19,058</w:t>
            </w:r>
          </w:p>
        </w:tc>
        <w:tc>
          <w:tcPr>
            <w:tcW w:w="0" w:type="auto"/>
            <w:tcBorders>
              <w:bottom w:val="single" w:sz="6" w:space="0" w:color="000000"/>
            </w:tcBorders>
            <w:shd w:val="clear" w:color="auto" w:fill="CCEEFF"/>
            <w:vAlign w:val="bottom"/>
            <w:hideMark/>
          </w:tcPr>
          <w:p w14:paraId="07BD3506"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70F82B48" w14:textId="77777777" w:rsidTr="0092466F">
        <w:tc>
          <w:tcPr>
            <w:tcW w:w="0" w:type="auto"/>
            <w:tcBorders>
              <w:bottom w:val="single" w:sz="12" w:space="0" w:color="000000"/>
            </w:tcBorders>
            <w:tcMar>
              <w:top w:w="30" w:type="dxa"/>
              <w:left w:w="30" w:type="dxa"/>
              <w:bottom w:w="30" w:type="dxa"/>
              <w:right w:w="30" w:type="dxa"/>
            </w:tcMar>
            <w:vAlign w:val="bottom"/>
            <w:hideMark/>
          </w:tcPr>
          <w:p w14:paraId="404BB56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Total Liabilities and Equity</w:t>
            </w:r>
          </w:p>
        </w:tc>
        <w:tc>
          <w:tcPr>
            <w:tcW w:w="0" w:type="auto"/>
            <w:tcBorders>
              <w:bottom w:val="single" w:sz="12" w:space="0" w:color="000000"/>
            </w:tcBorders>
            <w:tcMar>
              <w:top w:w="30" w:type="dxa"/>
              <w:left w:w="30" w:type="dxa"/>
              <w:bottom w:w="30" w:type="dxa"/>
              <w:right w:w="0" w:type="dxa"/>
            </w:tcMar>
            <w:vAlign w:val="bottom"/>
            <w:hideMark/>
          </w:tcPr>
          <w:p w14:paraId="337BD64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30D7331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86,381</w:t>
            </w:r>
          </w:p>
        </w:tc>
        <w:tc>
          <w:tcPr>
            <w:tcW w:w="0" w:type="auto"/>
            <w:tcBorders>
              <w:bottom w:val="single" w:sz="12" w:space="0" w:color="000000"/>
            </w:tcBorders>
            <w:vAlign w:val="bottom"/>
            <w:hideMark/>
          </w:tcPr>
          <w:p w14:paraId="4ACEB02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76496D2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79ECB9C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83,216</w:t>
            </w:r>
          </w:p>
        </w:tc>
        <w:tc>
          <w:tcPr>
            <w:tcW w:w="0" w:type="auto"/>
            <w:tcBorders>
              <w:bottom w:val="single" w:sz="12" w:space="0" w:color="000000"/>
            </w:tcBorders>
            <w:vAlign w:val="bottom"/>
            <w:hideMark/>
          </w:tcPr>
          <w:p w14:paraId="09A0981C" w14:textId="77777777" w:rsidR="0092466F" w:rsidRPr="0092466F" w:rsidRDefault="0092466F" w:rsidP="0092466F">
            <w:pPr>
              <w:widowControl/>
              <w:jc w:val="left"/>
              <w:rPr>
                <w:rFonts w:ascii="Times New Roman" w:eastAsia="宋体" w:hAnsi="Times New Roman" w:cs="Times New Roman"/>
                <w:kern w:val="0"/>
                <w:sz w:val="20"/>
                <w:szCs w:val="20"/>
              </w:rPr>
            </w:pPr>
          </w:p>
        </w:tc>
      </w:tr>
    </w:tbl>
    <w:p w14:paraId="7BA16370"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Refer to Notes to Consolidated Financial Statements.</w:t>
      </w:r>
    </w:p>
    <w:p w14:paraId="7970AA4F"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724284D1"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70</w:t>
      </w:r>
    </w:p>
    <w:p w14:paraId="7CEE4A52"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3C69F2E2">
          <v:rect id="_x0000_i1096" style="width:0;height:1.5pt" o:hralign="center" o:hrstd="t" o:hrnoshade="t" o:hr="t" fillcolor="black" stroked="f"/>
        </w:pict>
      </w:r>
    </w:p>
    <w:p w14:paraId="5CA62A7E"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6DB9039B"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6DCC375C"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20"/>
          <w:szCs w:val="20"/>
        </w:rPr>
        <w:t>THE COCA-COLA COMPANY AND SUBSIDIARIES</w:t>
      </w:r>
    </w:p>
    <w:p w14:paraId="4E74AD8C"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20"/>
          <w:szCs w:val="20"/>
        </w:rPr>
        <w:t>CONSOLIDATED STATEMENTS OF CASH FLOWS</w:t>
      </w:r>
    </w:p>
    <w:p w14:paraId="6D32A7B4"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(In millions)</w:t>
      </w:r>
    </w:p>
    <w:tbl>
      <w:tblPr>
        <w:tblW w:w="20212" w:type="dxa"/>
        <w:jc w:val="center"/>
        <w:tblCellMar>
          <w:left w:w="0" w:type="dxa"/>
          <w:right w:w="0" w:type="dxa"/>
        </w:tblCellMar>
        <w:tblLook w:val="04A0" w:firstRow="1" w:lastRow="0" w:firstColumn="1" w:lastColumn="0" w:noHBand="0" w:noVBand="1"/>
      </w:tblPr>
      <w:tblGrid>
        <w:gridCol w:w="14755"/>
        <w:gridCol w:w="202"/>
        <w:gridCol w:w="1415"/>
        <w:gridCol w:w="202"/>
        <w:gridCol w:w="202"/>
        <w:gridCol w:w="1415"/>
        <w:gridCol w:w="202"/>
        <w:gridCol w:w="202"/>
        <w:gridCol w:w="1415"/>
        <w:gridCol w:w="202"/>
      </w:tblGrid>
      <w:tr w:rsidR="0092466F" w:rsidRPr="0092466F" w14:paraId="1E67FE51" w14:textId="77777777" w:rsidTr="0092466F">
        <w:trPr>
          <w:jc w:val="center"/>
        </w:trPr>
        <w:tc>
          <w:tcPr>
            <w:tcW w:w="0" w:type="auto"/>
            <w:gridSpan w:val="10"/>
            <w:vAlign w:val="center"/>
            <w:hideMark/>
          </w:tcPr>
          <w:p w14:paraId="4B58880B"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p>
        </w:tc>
      </w:tr>
      <w:tr w:rsidR="0092466F" w:rsidRPr="0092466F" w14:paraId="7775A845" w14:textId="77777777" w:rsidTr="0092466F">
        <w:trPr>
          <w:jc w:val="center"/>
        </w:trPr>
        <w:tc>
          <w:tcPr>
            <w:tcW w:w="14755" w:type="dxa"/>
            <w:vAlign w:val="center"/>
            <w:hideMark/>
          </w:tcPr>
          <w:p w14:paraId="1694279E"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2" w:type="dxa"/>
            <w:vAlign w:val="center"/>
            <w:hideMark/>
          </w:tcPr>
          <w:p w14:paraId="4CC0A919"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415" w:type="dxa"/>
            <w:vAlign w:val="center"/>
            <w:hideMark/>
          </w:tcPr>
          <w:p w14:paraId="1623EF9D"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2" w:type="dxa"/>
            <w:vAlign w:val="center"/>
            <w:hideMark/>
          </w:tcPr>
          <w:p w14:paraId="7BAC111B"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2" w:type="dxa"/>
            <w:vAlign w:val="center"/>
            <w:hideMark/>
          </w:tcPr>
          <w:p w14:paraId="1319260F"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415" w:type="dxa"/>
            <w:vAlign w:val="center"/>
            <w:hideMark/>
          </w:tcPr>
          <w:p w14:paraId="46D5BAA2"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2" w:type="dxa"/>
            <w:vAlign w:val="center"/>
            <w:hideMark/>
          </w:tcPr>
          <w:p w14:paraId="1065A0A3"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2" w:type="dxa"/>
            <w:vAlign w:val="center"/>
            <w:hideMark/>
          </w:tcPr>
          <w:p w14:paraId="25D04124"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415" w:type="dxa"/>
            <w:vAlign w:val="center"/>
            <w:hideMark/>
          </w:tcPr>
          <w:p w14:paraId="415FD732"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2" w:type="dxa"/>
            <w:vAlign w:val="center"/>
            <w:hideMark/>
          </w:tcPr>
          <w:p w14:paraId="14CF8032"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5914AAE5" w14:textId="77777777" w:rsidTr="0092466F">
        <w:trPr>
          <w:jc w:val="center"/>
        </w:trPr>
        <w:tc>
          <w:tcPr>
            <w:tcW w:w="0" w:type="auto"/>
            <w:tcBorders>
              <w:bottom w:val="single" w:sz="6" w:space="0" w:color="000000"/>
            </w:tcBorders>
            <w:tcMar>
              <w:top w:w="30" w:type="dxa"/>
              <w:left w:w="30" w:type="dxa"/>
              <w:bottom w:w="30" w:type="dxa"/>
              <w:right w:w="30" w:type="dxa"/>
            </w:tcMar>
            <w:vAlign w:val="bottom"/>
            <w:hideMark/>
          </w:tcPr>
          <w:p w14:paraId="77C5626A"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Year Ended December 31,</w:t>
            </w:r>
          </w:p>
        </w:tc>
        <w:tc>
          <w:tcPr>
            <w:tcW w:w="0" w:type="auto"/>
            <w:gridSpan w:val="2"/>
            <w:tcBorders>
              <w:bottom w:val="single" w:sz="6" w:space="0" w:color="000000"/>
            </w:tcBorders>
            <w:tcMar>
              <w:top w:w="30" w:type="dxa"/>
              <w:left w:w="30" w:type="dxa"/>
              <w:bottom w:w="30" w:type="dxa"/>
              <w:right w:w="0" w:type="dxa"/>
            </w:tcMar>
            <w:vAlign w:val="bottom"/>
            <w:hideMark/>
          </w:tcPr>
          <w:p w14:paraId="6A5D6661"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2019</w:t>
            </w:r>
          </w:p>
        </w:tc>
        <w:tc>
          <w:tcPr>
            <w:tcW w:w="0" w:type="auto"/>
            <w:tcBorders>
              <w:bottom w:val="single" w:sz="6" w:space="0" w:color="000000"/>
            </w:tcBorders>
            <w:vAlign w:val="bottom"/>
            <w:hideMark/>
          </w:tcPr>
          <w:p w14:paraId="1C2D8A6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1A23723A"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2018</w:t>
            </w:r>
          </w:p>
        </w:tc>
        <w:tc>
          <w:tcPr>
            <w:tcW w:w="0" w:type="auto"/>
            <w:tcBorders>
              <w:bottom w:val="single" w:sz="6" w:space="0" w:color="000000"/>
            </w:tcBorders>
            <w:vAlign w:val="bottom"/>
            <w:hideMark/>
          </w:tcPr>
          <w:p w14:paraId="5CE1E89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61A5F586"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2017</w:t>
            </w:r>
          </w:p>
        </w:tc>
        <w:tc>
          <w:tcPr>
            <w:tcW w:w="0" w:type="auto"/>
            <w:tcBorders>
              <w:bottom w:val="single" w:sz="6" w:space="0" w:color="000000"/>
            </w:tcBorders>
            <w:vAlign w:val="bottom"/>
            <w:hideMark/>
          </w:tcPr>
          <w:p w14:paraId="36C906BF"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3F482C1E" w14:textId="77777777" w:rsidTr="0092466F">
        <w:trPr>
          <w:jc w:val="center"/>
        </w:trPr>
        <w:tc>
          <w:tcPr>
            <w:tcW w:w="0" w:type="auto"/>
            <w:shd w:val="clear" w:color="auto" w:fill="CCEEFF"/>
            <w:tcMar>
              <w:top w:w="30" w:type="dxa"/>
              <w:left w:w="30" w:type="dxa"/>
              <w:bottom w:w="30" w:type="dxa"/>
              <w:right w:w="30" w:type="dxa"/>
            </w:tcMar>
            <w:vAlign w:val="bottom"/>
            <w:hideMark/>
          </w:tcPr>
          <w:p w14:paraId="08ED0769"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Operating Activities</w:t>
            </w:r>
          </w:p>
        </w:tc>
        <w:tc>
          <w:tcPr>
            <w:tcW w:w="0" w:type="auto"/>
            <w:gridSpan w:val="3"/>
            <w:shd w:val="clear" w:color="auto" w:fill="CCEEFF"/>
            <w:tcMar>
              <w:top w:w="30" w:type="dxa"/>
              <w:left w:w="30" w:type="dxa"/>
              <w:bottom w:w="30" w:type="dxa"/>
              <w:right w:w="30" w:type="dxa"/>
            </w:tcMar>
            <w:vAlign w:val="bottom"/>
            <w:hideMark/>
          </w:tcPr>
          <w:p w14:paraId="0841F00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4A329AB"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 </w:t>
            </w:r>
          </w:p>
        </w:tc>
        <w:tc>
          <w:tcPr>
            <w:tcW w:w="0" w:type="auto"/>
            <w:gridSpan w:val="3"/>
            <w:shd w:val="clear" w:color="auto" w:fill="CCEEFF"/>
            <w:tcMar>
              <w:top w:w="30" w:type="dxa"/>
              <w:left w:w="30" w:type="dxa"/>
              <w:bottom w:w="30" w:type="dxa"/>
              <w:right w:w="30" w:type="dxa"/>
            </w:tcMar>
            <w:vAlign w:val="bottom"/>
            <w:hideMark/>
          </w:tcPr>
          <w:p w14:paraId="62826421"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 </w:t>
            </w:r>
          </w:p>
        </w:tc>
      </w:tr>
      <w:tr w:rsidR="0092466F" w:rsidRPr="0092466F" w14:paraId="14A5C0C5" w14:textId="77777777" w:rsidTr="0092466F">
        <w:trPr>
          <w:jc w:val="center"/>
        </w:trPr>
        <w:tc>
          <w:tcPr>
            <w:tcW w:w="0" w:type="auto"/>
            <w:tcMar>
              <w:top w:w="30" w:type="dxa"/>
              <w:left w:w="30" w:type="dxa"/>
              <w:bottom w:w="30" w:type="dxa"/>
              <w:right w:w="30" w:type="dxa"/>
            </w:tcMar>
            <w:vAlign w:val="bottom"/>
            <w:hideMark/>
          </w:tcPr>
          <w:p w14:paraId="4ED1447A"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Consolidated net income</w:t>
            </w:r>
          </w:p>
        </w:tc>
        <w:tc>
          <w:tcPr>
            <w:tcW w:w="0" w:type="auto"/>
            <w:tcMar>
              <w:top w:w="30" w:type="dxa"/>
              <w:left w:w="30" w:type="dxa"/>
              <w:bottom w:w="30" w:type="dxa"/>
              <w:right w:w="0" w:type="dxa"/>
            </w:tcMar>
            <w:vAlign w:val="bottom"/>
            <w:hideMark/>
          </w:tcPr>
          <w:p w14:paraId="4D3CE465"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w:t>
            </w:r>
          </w:p>
        </w:tc>
        <w:tc>
          <w:tcPr>
            <w:tcW w:w="0" w:type="auto"/>
            <w:tcMar>
              <w:top w:w="30" w:type="dxa"/>
              <w:left w:w="0" w:type="dxa"/>
              <w:bottom w:w="30" w:type="dxa"/>
              <w:right w:w="0" w:type="dxa"/>
            </w:tcMar>
            <w:vAlign w:val="bottom"/>
            <w:hideMark/>
          </w:tcPr>
          <w:p w14:paraId="3412DBFF"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8,985</w:t>
            </w:r>
          </w:p>
        </w:tc>
        <w:tc>
          <w:tcPr>
            <w:tcW w:w="0" w:type="auto"/>
            <w:vAlign w:val="bottom"/>
            <w:hideMark/>
          </w:tcPr>
          <w:p w14:paraId="528E8F4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421BF8ED"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46297D48"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6,476</w:t>
            </w:r>
          </w:p>
        </w:tc>
        <w:tc>
          <w:tcPr>
            <w:tcW w:w="0" w:type="auto"/>
            <w:vAlign w:val="bottom"/>
            <w:hideMark/>
          </w:tcPr>
          <w:p w14:paraId="40B7FD3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6D78DF98"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5126BD28"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1,283</w:t>
            </w:r>
          </w:p>
        </w:tc>
        <w:tc>
          <w:tcPr>
            <w:tcW w:w="0" w:type="auto"/>
            <w:vAlign w:val="bottom"/>
            <w:hideMark/>
          </w:tcPr>
          <w:p w14:paraId="563399F2"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FA08468" w14:textId="77777777" w:rsidTr="0092466F">
        <w:trPr>
          <w:jc w:val="center"/>
        </w:trPr>
        <w:tc>
          <w:tcPr>
            <w:tcW w:w="0" w:type="auto"/>
            <w:shd w:val="clear" w:color="auto" w:fill="CCEEFF"/>
            <w:tcMar>
              <w:top w:w="30" w:type="dxa"/>
              <w:left w:w="30" w:type="dxa"/>
              <w:bottom w:w="30" w:type="dxa"/>
              <w:right w:w="30" w:type="dxa"/>
            </w:tcMar>
            <w:vAlign w:val="bottom"/>
            <w:hideMark/>
          </w:tcPr>
          <w:p w14:paraId="35E0EF9A"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Depreciation and amortization</w:t>
            </w:r>
          </w:p>
        </w:tc>
        <w:tc>
          <w:tcPr>
            <w:tcW w:w="0" w:type="auto"/>
            <w:gridSpan w:val="2"/>
            <w:shd w:val="clear" w:color="auto" w:fill="CCEEFF"/>
            <w:tcMar>
              <w:top w:w="30" w:type="dxa"/>
              <w:left w:w="30" w:type="dxa"/>
              <w:bottom w:w="30" w:type="dxa"/>
              <w:right w:w="0" w:type="dxa"/>
            </w:tcMar>
            <w:vAlign w:val="bottom"/>
            <w:hideMark/>
          </w:tcPr>
          <w:p w14:paraId="1154BCF7"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1,365</w:t>
            </w:r>
          </w:p>
        </w:tc>
        <w:tc>
          <w:tcPr>
            <w:tcW w:w="0" w:type="auto"/>
            <w:shd w:val="clear" w:color="auto" w:fill="CCEEFF"/>
            <w:vAlign w:val="bottom"/>
            <w:hideMark/>
          </w:tcPr>
          <w:p w14:paraId="7AE2174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4EA43744"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1,086</w:t>
            </w:r>
          </w:p>
        </w:tc>
        <w:tc>
          <w:tcPr>
            <w:tcW w:w="0" w:type="auto"/>
            <w:shd w:val="clear" w:color="auto" w:fill="CCEEFF"/>
            <w:vAlign w:val="bottom"/>
            <w:hideMark/>
          </w:tcPr>
          <w:p w14:paraId="0CE90D5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63B169B7"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1,260</w:t>
            </w:r>
          </w:p>
        </w:tc>
        <w:tc>
          <w:tcPr>
            <w:tcW w:w="0" w:type="auto"/>
            <w:shd w:val="clear" w:color="auto" w:fill="CCEEFF"/>
            <w:vAlign w:val="bottom"/>
            <w:hideMark/>
          </w:tcPr>
          <w:p w14:paraId="28318AA4"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EE24A71" w14:textId="77777777" w:rsidTr="0092466F">
        <w:trPr>
          <w:jc w:val="center"/>
        </w:trPr>
        <w:tc>
          <w:tcPr>
            <w:tcW w:w="0" w:type="auto"/>
            <w:tcMar>
              <w:top w:w="30" w:type="dxa"/>
              <w:left w:w="30" w:type="dxa"/>
              <w:bottom w:w="30" w:type="dxa"/>
              <w:right w:w="30" w:type="dxa"/>
            </w:tcMar>
            <w:vAlign w:val="bottom"/>
            <w:hideMark/>
          </w:tcPr>
          <w:p w14:paraId="1C04408E"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Stock-based compensation expense</w:t>
            </w:r>
          </w:p>
        </w:tc>
        <w:tc>
          <w:tcPr>
            <w:tcW w:w="0" w:type="auto"/>
            <w:gridSpan w:val="2"/>
            <w:tcMar>
              <w:top w:w="30" w:type="dxa"/>
              <w:left w:w="30" w:type="dxa"/>
              <w:bottom w:w="30" w:type="dxa"/>
              <w:right w:w="0" w:type="dxa"/>
            </w:tcMar>
            <w:vAlign w:val="bottom"/>
            <w:hideMark/>
          </w:tcPr>
          <w:p w14:paraId="6A2D58F5"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201</w:t>
            </w:r>
          </w:p>
        </w:tc>
        <w:tc>
          <w:tcPr>
            <w:tcW w:w="0" w:type="auto"/>
            <w:vAlign w:val="bottom"/>
            <w:hideMark/>
          </w:tcPr>
          <w:p w14:paraId="68BA92E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8A1C6CF"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225</w:t>
            </w:r>
          </w:p>
        </w:tc>
        <w:tc>
          <w:tcPr>
            <w:tcW w:w="0" w:type="auto"/>
            <w:vAlign w:val="bottom"/>
            <w:hideMark/>
          </w:tcPr>
          <w:p w14:paraId="5154E3D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0B4A2FD"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219</w:t>
            </w:r>
          </w:p>
        </w:tc>
        <w:tc>
          <w:tcPr>
            <w:tcW w:w="0" w:type="auto"/>
            <w:vAlign w:val="bottom"/>
            <w:hideMark/>
          </w:tcPr>
          <w:p w14:paraId="6CDDAA7C"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17A8E24" w14:textId="77777777" w:rsidTr="0092466F">
        <w:trPr>
          <w:jc w:val="center"/>
        </w:trPr>
        <w:tc>
          <w:tcPr>
            <w:tcW w:w="0" w:type="auto"/>
            <w:shd w:val="clear" w:color="auto" w:fill="CCEEFF"/>
            <w:tcMar>
              <w:top w:w="30" w:type="dxa"/>
              <w:left w:w="30" w:type="dxa"/>
              <w:bottom w:w="30" w:type="dxa"/>
              <w:right w:w="30" w:type="dxa"/>
            </w:tcMar>
            <w:vAlign w:val="bottom"/>
            <w:hideMark/>
          </w:tcPr>
          <w:p w14:paraId="1A4E7A0A"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Deferred income taxes</w:t>
            </w:r>
          </w:p>
        </w:tc>
        <w:tc>
          <w:tcPr>
            <w:tcW w:w="0" w:type="auto"/>
            <w:gridSpan w:val="2"/>
            <w:shd w:val="clear" w:color="auto" w:fill="CCEEFF"/>
            <w:tcMar>
              <w:top w:w="30" w:type="dxa"/>
              <w:left w:w="30" w:type="dxa"/>
              <w:bottom w:w="30" w:type="dxa"/>
              <w:right w:w="0" w:type="dxa"/>
            </w:tcMar>
            <w:vAlign w:val="bottom"/>
            <w:hideMark/>
          </w:tcPr>
          <w:p w14:paraId="4FAC92D2"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(280</w:t>
            </w:r>
          </w:p>
        </w:tc>
        <w:tc>
          <w:tcPr>
            <w:tcW w:w="0" w:type="auto"/>
            <w:shd w:val="clear" w:color="auto" w:fill="CCEEFF"/>
            <w:tcMar>
              <w:top w:w="30" w:type="dxa"/>
              <w:left w:w="0" w:type="dxa"/>
              <w:bottom w:w="30" w:type="dxa"/>
              <w:right w:w="30" w:type="dxa"/>
            </w:tcMar>
            <w:vAlign w:val="bottom"/>
            <w:hideMark/>
          </w:tcPr>
          <w:p w14:paraId="2A895D2E"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w:t>
            </w:r>
          </w:p>
        </w:tc>
        <w:tc>
          <w:tcPr>
            <w:tcW w:w="0" w:type="auto"/>
            <w:gridSpan w:val="2"/>
            <w:shd w:val="clear" w:color="auto" w:fill="CCEEFF"/>
            <w:tcMar>
              <w:top w:w="30" w:type="dxa"/>
              <w:left w:w="30" w:type="dxa"/>
              <w:bottom w:w="30" w:type="dxa"/>
              <w:right w:w="0" w:type="dxa"/>
            </w:tcMar>
            <w:vAlign w:val="bottom"/>
            <w:hideMark/>
          </w:tcPr>
          <w:p w14:paraId="72C86DD9"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(413</w:t>
            </w:r>
          </w:p>
        </w:tc>
        <w:tc>
          <w:tcPr>
            <w:tcW w:w="0" w:type="auto"/>
            <w:shd w:val="clear" w:color="auto" w:fill="CCEEFF"/>
            <w:tcMar>
              <w:top w:w="30" w:type="dxa"/>
              <w:left w:w="0" w:type="dxa"/>
              <w:bottom w:w="30" w:type="dxa"/>
              <w:right w:w="30" w:type="dxa"/>
            </w:tcMar>
            <w:vAlign w:val="bottom"/>
            <w:hideMark/>
          </w:tcPr>
          <w:p w14:paraId="0E2B0A42"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w:t>
            </w:r>
          </w:p>
        </w:tc>
        <w:tc>
          <w:tcPr>
            <w:tcW w:w="0" w:type="auto"/>
            <w:gridSpan w:val="2"/>
            <w:shd w:val="clear" w:color="auto" w:fill="CCEEFF"/>
            <w:tcMar>
              <w:top w:w="30" w:type="dxa"/>
              <w:left w:w="30" w:type="dxa"/>
              <w:bottom w:w="30" w:type="dxa"/>
              <w:right w:w="0" w:type="dxa"/>
            </w:tcMar>
            <w:vAlign w:val="bottom"/>
            <w:hideMark/>
          </w:tcPr>
          <w:p w14:paraId="24353329"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(1,252</w:t>
            </w:r>
          </w:p>
        </w:tc>
        <w:tc>
          <w:tcPr>
            <w:tcW w:w="0" w:type="auto"/>
            <w:shd w:val="clear" w:color="auto" w:fill="CCEEFF"/>
            <w:tcMar>
              <w:top w:w="30" w:type="dxa"/>
              <w:left w:w="0" w:type="dxa"/>
              <w:bottom w:w="30" w:type="dxa"/>
              <w:right w:w="30" w:type="dxa"/>
            </w:tcMar>
            <w:vAlign w:val="bottom"/>
            <w:hideMark/>
          </w:tcPr>
          <w:p w14:paraId="27F873AD"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w:t>
            </w:r>
          </w:p>
        </w:tc>
      </w:tr>
      <w:tr w:rsidR="0092466F" w:rsidRPr="0092466F" w14:paraId="2D25BF96" w14:textId="77777777" w:rsidTr="0092466F">
        <w:trPr>
          <w:jc w:val="center"/>
        </w:trPr>
        <w:tc>
          <w:tcPr>
            <w:tcW w:w="0" w:type="auto"/>
            <w:tcMar>
              <w:top w:w="30" w:type="dxa"/>
              <w:left w:w="30" w:type="dxa"/>
              <w:bottom w:w="30" w:type="dxa"/>
              <w:right w:w="30" w:type="dxa"/>
            </w:tcMar>
            <w:vAlign w:val="bottom"/>
            <w:hideMark/>
          </w:tcPr>
          <w:p w14:paraId="55ABA9D5"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lastRenderedPageBreak/>
              <w:t>Equity (income) loss — net of dividends</w:t>
            </w:r>
          </w:p>
        </w:tc>
        <w:tc>
          <w:tcPr>
            <w:tcW w:w="0" w:type="auto"/>
            <w:gridSpan w:val="2"/>
            <w:tcMar>
              <w:top w:w="30" w:type="dxa"/>
              <w:left w:w="30" w:type="dxa"/>
              <w:bottom w:w="30" w:type="dxa"/>
              <w:right w:w="0" w:type="dxa"/>
            </w:tcMar>
            <w:vAlign w:val="bottom"/>
            <w:hideMark/>
          </w:tcPr>
          <w:p w14:paraId="359F3768"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(421</w:t>
            </w:r>
          </w:p>
        </w:tc>
        <w:tc>
          <w:tcPr>
            <w:tcW w:w="0" w:type="auto"/>
            <w:tcMar>
              <w:top w:w="30" w:type="dxa"/>
              <w:left w:w="0" w:type="dxa"/>
              <w:bottom w:w="30" w:type="dxa"/>
              <w:right w:w="30" w:type="dxa"/>
            </w:tcMar>
            <w:vAlign w:val="bottom"/>
            <w:hideMark/>
          </w:tcPr>
          <w:p w14:paraId="381D6CB8"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w:t>
            </w:r>
          </w:p>
        </w:tc>
        <w:tc>
          <w:tcPr>
            <w:tcW w:w="0" w:type="auto"/>
            <w:gridSpan w:val="2"/>
            <w:tcMar>
              <w:top w:w="30" w:type="dxa"/>
              <w:left w:w="30" w:type="dxa"/>
              <w:bottom w:w="30" w:type="dxa"/>
              <w:right w:w="0" w:type="dxa"/>
            </w:tcMar>
            <w:vAlign w:val="bottom"/>
            <w:hideMark/>
          </w:tcPr>
          <w:p w14:paraId="5BE0A3D0"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(457</w:t>
            </w:r>
          </w:p>
        </w:tc>
        <w:tc>
          <w:tcPr>
            <w:tcW w:w="0" w:type="auto"/>
            <w:tcMar>
              <w:top w:w="30" w:type="dxa"/>
              <w:left w:w="0" w:type="dxa"/>
              <w:bottom w:w="30" w:type="dxa"/>
              <w:right w:w="30" w:type="dxa"/>
            </w:tcMar>
            <w:vAlign w:val="bottom"/>
            <w:hideMark/>
          </w:tcPr>
          <w:p w14:paraId="53F93BA7"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w:t>
            </w:r>
          </w:p>
        </w:tc>
        <w:tc>
          <w:tcPr>
            <w:tcW w:w="0" w:type="auto"/>
            <w:gridSpan w:val="2"/>
            <w:tcMar>
              <w:top w:w="30" w:type="dxa"/>
              <w:left w:w="30" w:type="dxa"/>
              <w:bottom w:w="30" w:type="dxa"/>
              <w:right w:w="0" w:type="dxa"/>
            </w:tcMar>
            <w:vAlign w:val="bottom"/>
            <w:hideMark/>
          </w:tcPr>
          <w:p w14:paraId="1B724E63"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(628</w:t>
            </w:r>
          </w:p>
        </w:tc>
        <w:tc>
          <w:tcPr>
            <w:tcW w:w="0" w:type="auto"/>
            <w:tcMar>
              <w:top w:w="30" w:type="dxa"/>
              <w:left w:w="0" w:type="dxa"/>
              <w:bottom w:w="30" w:type="dxa"/>
              <w:right w:w="30" w:type="dxa"/>
            </w:tcMar>
            <w:vAlign w:val="bottom"/>
            <w:hideMark/>
          </w:tcPr>
          <w:p w14:paraId="0B35E1D8"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w:t>
            </w:r>
          </w:p>
        </w:tc>
      </w:tr>
      <w:tr w:rsidR="0092466F" w:rsidRPr="0092466F" w14:paraId="65727FF4" w14:textId="77777777" w:rsidTr="0092466F">
        <w:trPr>
          <w:jc w:val="center"/>
        </w:trPr>
        <w:tc>
          <w:tcPr>
            <w:tcW w:w="0" w:type="auto"/>
            <w:shd w:val="clear" w:color="auto" w:fill="CCEEFF"/>
            <w:tcMar>
              <w:top w:w="30" w:type="dxa"/>
              <w:left w:w="30" w:type="dxa"/>
              <w:bottom w:w="30" w:type="dxa"/>
              <w:right w:w="30" w:type="dxa"/>
            </w:tcMar>
            <w:vAlign w:val="bottom"/>
            <w:hideMark/>
          </w:tcPr>
          <w:p w14:paraId="1C33A61A"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Foreign currency adjustments</w:t>
            </w:r>
          </w:p>
        </w:tc>
        <w:tc>
          <w:tcPr>
            <w:tcW w:w="0" w:type="auto"/>
            <w:gridSpan w:val="2"/>
            <w:shd w:val="clear" w:color="auto" w:fill="CCEEFF"/>
            <w:tcMar>
              <w:top w:w="30" w:type="dxa"/>
              <w:left w:w="30" w:type="dxa"/>
              <w:bottom w:w="30" w:type="dxa"/>
              <w:right w:w="0" w:type="dxa"/>
            </w:tcMar>
            <w:vAlign w:val="bottom"/>
            <w:hideMark/>
          </w:tcPr>
          <w:p w14:paraId="0477E74D"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91</w:t>
            </w:r>
          </w:p>
        </w:tc>
        <w:tc>
          <w:tcPr>
            <w:tcW w:w="0" w:type="auto"/>
            <w:shd w:val="clear" w:color="auto" w:fill="CCEEFF"/>
            <w:vAlign w:val="bottom"/>
            <w:hideMark/>
          </w:tcPr>
          <w:p w14:paraId="06F11CC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6AE9299F"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(50</w:t>
            </w:r>
          </w:p>
        </w:tc>
        <w:tc>
          <w:tcPr>
            <w:tcW w:w="0" w:type="auto"/>
            <w:shd w:val="clear" w:color="auto" w:fill="CCEEFF"/>
            <w:tcMar>
              <w:top w:w="30" w:type="dxa"/>
              <w:left w:w="0" w:type="dxa"/>
              <w:bottom w:w="30" w:type="dxa"/>
              <w:right w:w="30" w:type="dxa"/>
            </w:tcMar>
            <w:vAlign w:val="bottom"/>
            <w:hideMark/>
          </w:tcPr>
          <w:p w14:paraId="0DEEAF3A"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w:t>
            </w:r>
          </w:p>
        </w:tc>
        <w:tc>
          <w:tcPr>
            <w:tcW w:w="0" w:type="auto"/>
            <w:gridSpan w:val="2"/>
            <w:shd w:val="clear" w:color="auto" w:fill="CCEEFF"/>
            <w:tcMar>
              <w:top w:w="30" w:type="dxa"/>
              <w:left w:w="30" w:type="dxa"/>
              <w:bottom w:w="30" w:type="dxa"/>
              <w:right w:w="0" w:type="dxa"/>
            </w:tcMar>
            <w:vAlign w:val="bottom"/>
            <w:hideMark/>
          </w:tcPr>
          <w:p w14:paraId="18C4FE4B"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292</w:t>
            </w:r>
          </w:p>
        </w:tc>
        <w:tc>
          <w:tcPr>
            <w:tcW w:w="0" w:type="auto"/>
            <w:shd w:val="clear" w:color="auto" w:fill="CCEEFF"/>
            <w:vAlign w:val="bottom"/>
            <w:hideMark/>
          </w:tcPr>
          <w:p w14:paraId="585C3BE4"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1BFA44B8" w14:textId="77777777" w:rsidTr="0092466F">
        <w:trPr>
          <w:jc w:val="center"/>
        </w:trPr>
        <w:tc>
          <w:tcPr>
            <w:tcW w:w="0" w:type="auto"/>
            <w:tcMar>
              <w:top w:w="30" w:type="dxa"/>
              <w:left w:w="30" w:type="dxa"/>
              <w:bottom w:w="30" w:type="dxa"/>
              <w:right w:w="30" w:type="dxa"/>
            </w:tcMar>
            <w:vAlign w:val="bottom"/>
            <w:hideMark/>
          </w:tcPr>
          <w:p w14:paraId="74A3A395"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Significant (gains) losses — net</w:t>
            </w:r>
          </w:p>
        </w:tc>
        <w:tc>
          <w:tcPr>
            <w:tcW w:w="0" w:type="auto"/>
            <w:gridSpan w:val="2"/>
            <w:tcMar>
              <w:top w:w="30" w:type="dxa"/>
              <w:left w:w="30" w:type="dxa"/>
              <w:bottom w:w="30" w:type="dxa"/>
              <w:right w:w="0" w:type="dxa"/>
            </w:tcMar>
            <w:vAlign w:val="bottom"/>
            <w:hideMark/>
          </w:tcPr>
          <w:p w14:paraId="44C77334"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(467</w:t>
            </w:r>
          </w:p>
        </w:tc>
        <w:tc>
          <w:tcPr>
            <w:tcW w:w="0" w:type="auto"/>
            <w:tcMar>
              <w:top w:w="30" w:type="dxa"/>
              <w:left w:w="0" w:type="dxa"/>
              <w:bottom w:w="30" w:type="dxa"/>
              <w:right w:w="30" w:type="dxa"/>
            </w:tcMar>
            <w:vAlign w:val="bottom"/>
            <w:hideMark/>
          </w:tcPr>
          <w:p w14:paraId="329B7745"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w:t>
            </w:r>
          </w:p>
        </w:tc>
        <w:tc>
          <w:tcPr>
            <w:tcW w:w="0" w:type="auto"/>
            <w:gridSpan w:val="2"/>
            <w:tcMar>
              <w:top w:w="30" w:type="dxa"/>
              <w:left w:w="30" w:type="dxa"/>
              <w:bottom w:w="30" w:type="dxa"/>
              <w:right w:w="0" w:type="dxa"/>
            </w:tcMar>
            <w:vAlign w:val="bottom"/>
            <w:hideMark/>
          </w:tcPr>
          <w:p w14:paraId="113B62B1"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743</w:t>
            </w:r>
          </w:p>
        </w:tc>
        <w:tc>
          <w:tcPr>
            <w:tcW w:w="0" w:type="auto"/>
            <w:vAlign w:val="bottom"/>
            <w:hideMark/>
          </w:tcPr>
          <w:p w14:paraId="2E45E4D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A69AD7A"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1,459</w:t>
            </w:r>
          </w:p>
        </w:tc>
        <w:tc>
          <w:tcPr>
            <w:tcW w:w="0" w:type="auto"/>
            <w:vAlign w:val="bottom"/>
            <w:hideMark/>
          </w:tcPr>
          <w:p w14:paraId="53310E31"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582E8DA1" w14:textId="77777777" w:rsidTr="0092466F">
        <w:trPr>
          <w:jc w:val="center"/>
        </w:trPr>
        <w:tc>
          <w:tcPr>
            <w:tcW w:w="0" w:type="auto"/>
            <w:shd w:val="clear" w:color="auto" w:fill="CCEEFF"/>
            <w:tcMar>
              <w:top w:w="30" w:type="dxa"/>
              <w:left w:w="30" w:type="dxa"/>
              <w:bottom w:w="30" w:type="dxa"/>
              <w:right w:w="30" w:type="dxa"/>
            </w:tcMar>
            <w:vAlign w:val="bottom"/>
            <w:hideMark/>
          </w:tcPr>
          <w:p w14:paraId="6B2B154B"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Other operating charges</w:t>
            </w:r>
          </w:p>
        </w:tc>
        <w:tc>
          <w:tcPr>
            <w:tcW w:w="0" w:type="auto"/>
            <w:gridSpan w:val="2"/>
            <w:shd w:val="clear" w:color="auto" w:fill="CCEEFF"/>
            <w:tcMar>
              <w:top w:w="30" w:type="dxa"/>
              <w:left w:w="30" w:type="dxa"/>
              <w:bottom w:w="30" w:type="dxa"/>
              <w:right w:w="0" w:type="dxa"/>
            </w:tcMar>
            <w:vAlign w:val="bottom"/>
            <w:hideMark/>
          </w:tcPr>
          <w:p w14:paraId="6EDCBEE7"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127</w:t>
            </w:r>
          </w:p>
        </w:tc>
        <w:tc>
          <w:tcPr>
            <w:tcW w:w="0" w:type="auto"/>
            <w:shd w:val="clear" w:color="auto" w:fill="CCEEFF"/>
            <w:vAlign w:val="bottom"/>
            <w:hideMark/>
          </w:tcPr>
          <w:p w14:paraId="25948A0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4E80B803"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558</w:t>
            </w:r>
          </w:p>
        </w:tc>
        <w:tc>
          <w:tcPr>
            <w:tcW w:w="0" w:type="auto"/>
            <w:shd w:val="clear" w:color="auto" w:fill="CCEEFF"/>
            <w:vAlign w:val="bottom"/>
            <w:hideMark/>
          </w:tcPr>
          <w:p w14:paraId="3B203A2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5E630B88"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1,218</w:t>
            </w:r>
          </w:p>
        </w:tc>
        <w:tc>
          <w:tcPr>
            <w:tcW w:w="0" w:type="auto"/>
            <w:shd w:val="clear" w:color="auto" w:fill="CCEEFF"/>
            <w:vAlign w:val="bottom"/>
            <w:hideMark/>
          </w:tcPr>
          <w:p w14:paraId="18BE50CD"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1946E8BE" w14:textId="77777777" w:rsidTr="0092466F">
        <w:trPr>
          <w:jc w:val="center"/>
        </w:trPr>
        <w:tc>
          <w:tcPr>
            <w:tcW w:w="0" w:type="auto"/>
            <w:tcMar>
              <w:top w:w="30" w:type="dxa"/>
              <w:left w:w="30" w:type="dxa"/>
              <w:bottom w:w="30" w:type="dxa"/>
              <w:right w:w="30" w:type="dxa"/>
            </w:tcMar>
            <w:vAlign w:val="bottom"/>
            <w:hideMark/>
          </w:tcPr>
          <w:p w14:paraId="0CFC4C6F"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Other items</w:t>
            </w:r>
          </w:p>
        </w:tc>
        <w:tc>
          <w:tcPr>
            <w:tcW w:w="0" w:type="auto"/>
            <w:gridSpan w:val="2"/>
            <w:tcMar>
              <w:top w:w="30" w:type="dxa"/>
              <w:left w:w="30" w:type="dxa"/>
              <w:bottom w:w="30" w:type="dxa"/>
              <w:right w:w="0" w:type="dxa"/>
            </w:tcMar>
            <w:vAlign w:val="bottom"/>
            <w:hideMark/>
          </w:tcPr>
          <w:p w14:paraId="460CE3DD"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504</w:t>
            </w:r>
          </w:p>
        </w:tc>
        <w:tc>
          <w:tcPr>
            <w:tcW w:w="0" w:type="auto"/>
            <w:vAlign w:val="bottom"/>
            <w:hideMark/>
          </w:tcPr>
          <w:p w14:paraId="778E6F3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E4CD02B"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699</w:t>
            </w:r>
          </w:p>
        </w:tc>
        <w:tc>
          <w:tcPr>
            <w:tcW w:w="0" w:type="auto"/>
            <w:vAlign w:val="bottom"/>
            <w:hideMark/>
          </w:tcPr>
          <w:p w14:paraId="53DAD6F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D75974D"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(252</w:t>
            </w:r>
          </w:p>
        </w:tc>
        <w:tc>
          <w:tcPr>
            <w:tcW w:w="0" w:type="auto"/>
            <w:tcMar>
              <w:top w:w="30" w:type="dxa"/>
              <w:left w:w="0" w:type="dxa"/>
              <w:bottom w:w="30" w:type="dxa"/>
              <w:right w:w="30" w:type="dxa"/>
            </w:tcMar>
            <w:vAlign w:val="bottom"/>
            <w:hideMark/>
          </w:tcPr>
          <w:p w14:paraId="733A2914"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w:t>
            </w:r>
          </w:p>
        </w:tc>
      </w:tr>
      <w:tr w:rsidR="0092466F" w:rsidRPr="0092466F" w14:paraId="06CCDE73" w14:textId="77777777" w:rsidTr="0092466F">
        <w:trPr>
          <w:jc w:val="center"/>
        </w:trPr>
        <w:tc>
          <w:tcPr>
            <w:tcW w:w="0" w:type="auto"/>
            <w:tcBorders>
              <w:bottom w:val="single" w:sz="6" w:space="0" w:color="000000"/>
            </w:tcBorders>
            <w:shd w:val="clear" w:color="auto" w:fill="CCEEFF"/>
            <w:tcMar>
              <w:top w:w="30" w:type="dxa"/>
              <w:left w:w="30" w:type="dxa"/>
              <w:bottom w:w="30" w:type="dxa"/>
              <w:right w:w="30" w:type="dxa"/>
            </w:tcMar>
            <w:vAlign w:val="bottom"/>
            <w:hideMark/>
          </w:tcPr>
          <w:p w14:paraId="505B79E5"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Net change in operating assets and liabilities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0601ADC"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366</w:t>
            </w:r>
          </w:p>
        </w:tc>
        <w:tc>
          <w:tcPr>
            <w:tcW w:w="0" w:type="auto"/>
            <w:tcBorders>
              <w:bottom w:val="single" w:sz="6" w:space="0" w:color="000000"/>
            </w:tcBorders>
            <w:shd w:val="clear" w:color="auto" w:fill="CCEEFF"/>
            <w:vAlign w:val="bottom"/>
            <w:hideMark/>
          </w:tcPr>
          <w:p w14:paraId="61F34D8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DF110B3"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(1,240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41A7DC4"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757A0C4"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3,442</w:t>
            </w:r>
          </w:p>
        </w:tc>
        <w:tc>
          <w:tcPr>
            <w:tcW w:w="0" w:type="auto"/>
            <w:tcBorders>
              <w:bottom w:val="single" w:sz="6" w:space="0" w:color="000000"/>
            </w:tcBorders>
            <w:shd w:val="clear" w:color="auto" w:fill="CCEEFF"/>
            <w:vAlign w:val="bottom"/>
            <w:hideMark/>
          </w:tcPr>
          <w:p w14:paraId="77BF73DD"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5AF0DBF7" w14:textId="77777777" w:rsidTr="0092466F">
        <w:trPr>
          <w:jc w:val="center"/>
        </w:trPr>
        <w:tc>
          <w:tcPr>
            <w:tcW w:w="0" w:type="auto"/>
            <w:tcBorders>
              <w:bottom w:val="single" w:sz="6" w:space="0" w:color="000000"/>
            </w:tcBorders>
            <w:tcMar>
              <w:top w:w="30" w:type="dxa"/>
              <w:left w:w="30" w:type="dxa"/>
              <w:bottom w:w="30" w:type="dxa"/>
              <w:right w:w="30" w:type="dxa"/>
            </w:tcMar>
            <w:vAlign w:val="bottom"/>
            <w:hideMark/>
          </w:tcPr>
          <w:p w14:paraId="7C7E8A4F"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Net Cash Provided by Operating Activities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D8D032B"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10,471</w:t>
            </w:r>
          </w:p>
        </w:tc>
        <w:tc>
          <w:tcPr>
            <w:tcW w:w="0" w:type="auto"/>
            <w:tcBorders>
              <w:top w:val="single" w:sz="6" w:space="0" w:color="000000"/>
              <w:bottom w:val="single" w:sz="6" w:space="0" w:color="000000"/>
            </w:tcBorders>
            <w:vAlign w:val="bottom"/>
            <w:hideMark/>
          </w:tcPr>
          <w:p w14:paraId="45BF55D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584E3044"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7,627</w:t>
            </w:r>
          </w:p>
        </w:tc>
        <w:tc>
          <w:tcPr>
            <w:tcW w:w="0" w:type="auto"/>
            <w:tcBorders>
              <w:bottom w:val="single" w:sz="6" w:space="0" w:color="000000"/>
            </w:tcBorders>
            <w:vAlign w:val="bottom"/>
            <w:hideMark/>
          </w:tcPr>
          <w:p w14:paraId="4A9E7BE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3D03B5D7"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7,041</w:t>
            </w:r>
          </w:p>
        </w:tc>
        <w:tc>
          <w:tcPr>
            <w:tcW w:w="0" w:type="auto"/>
            <w:tcBorders>
              <w:bottom w:val="single" w:sz="6" w:space="0" w:color="000000"/>
            </w:tcBorders>
            <w:vAlign w:val="bottom"/>
            <w:hideMark/>
          </w:tcPr>
          <w:p w14:paraId="5263D50B"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38F651AB" w14:textId="77777777" w:rsidTr="0092466F">
        <w:trPr>
          <w:jc w:val="center"/>
        </w:trPr>
        <w:tc>
          <w:tcPr>
            <w:tcW w:w="0" w:type="auto"/>
            <w:shd w:val="clear" w:color="auto" w:fill="CCEEFF"/>
            <w:tcMar>
              <w:top w:w="30" w:type="dxa"/>
              <w:left w:w="30" w:type="dxa"/>
              <w:bottom w:w="30" w:type="dxa"/>
              <w:right w:w="30" w:type="dxa"/>
            </w:tcMar>
            <w:vAlign w:val="bottom"/>
            <w:hideMark/>
          </w:tcPr>
          <w:p w14:paraId="65336BD1"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Investing Activities</w:t>
            </w:r>
          </w:p>
        </w:tc>
        <w:tc>
          <w:tcPr>
            <w:tcW w:w="0" w:type="auto"/>
            <w:gridSpan w:val="3"/>
            <w:shd w:val="clear" w:color="auto" w:fill="CCEEFF"/>
            <w:tcMar>
              <w:top w:w="30" w:type="dxa"/>
              <w:left w:w="30" w:type="dxa"/>
              <w:bottom w:w="30" w:type="dxa"/>
              <w:right w:w="30" w:type="dxa"/>
            </w:tcMar>
            <w:vAlign w:val="bottom"/>
            <w:hideMark/>
          </w:tcPr>
          <w:p w14:paraId="00BC300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E8A7299"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 </w:t>
            </w:r>
          </w:p>
        </w:tc>
        <w:tc>
          <w:tcPr>
            <w:tcW w:w="0" w:type="auto"/>
            <w:gridSpan w:val="3"/>
            <w:shd w:val="clear" w:color="auto" w:fill="CCEEFF"/>
            <w:tcMar>
              <w:top w:w="30" w:type="dxa"/>
              <w:left w:w="30" w:type="dxa"/>
              <w:bottom w:w="30" w:type="dxa"/>
              <w:right w:w="30" w:type="dxa"/>
            </w:tcMar>
            <w:vAlign w:val="bottom"/>
            <w:hideMark/>
          </w:tcPr>
          <w:p w14:paraId="305B486D"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 </w:t>
            </w:r>
          </w:p>
        </w:tc>
      </w:tr>
      <w:tr w:rsidR="0092466F" w:rsidRPr="0092466F" w14:paraId="3CBD236E" w14:textId="77777777" w:rsidTr="0092466F">
        <w:trPr>
          <w:jc w:val="center"/>
        </w:trPr>
        <w:tc>
          <w:tcPr>
            <w:tcW w:w="0" w:type="auto"/>
            <w:tcMar>
              <w:top w:w="30" w:type="dxa"/>
              <w:left w:w="30" w:type="dxa"/>
              <w:bottom w:w="30" w:type="dxa"/>
              <w:right w:w="30" w:type="dxa"/>
            </w:tcMar>
            <w:vAlign w:val="bottom"/>
            <w:hideMark/>
          </w:tcPr>
          <w:p w14:paraId="5CA7DF51"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Purchases of investments</w:t>
            </w:r>
          </w:p>
        </w:tc>
        <w:tc>
          <w:tcPr>
            <w:tcW w:w="0" w:type="auto"/>
            <w:gridSpan w:val="2"/>
            <w:tcMar>
              <w:top w:w="30" w:type="dxa"/>
              <w:left w:w="30" w:type="dxa"/>
              <w:bottom w:w="30" w:type="dxa"/>
              <w:right w:w="0" w:type="dxa"/>
            </w:tcMar>
            <w:vAlign w:val="bottom"/>
            <w:hideMark/>
          </w:tcPr>
          <w:p w14:paraId="2F2F0A3B"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(4,704</w:t>
            </w:r>
          </w:p>
        </w:tc>
        <w:tc>
          <w:tcPr>
            <w:tcW w:w="0" w:type="auto"/>
            <w:tcMar>
              <w:top w:w="30" w:type="dxa"/>
              <w:left w:w="0" w:type="dxa"/>
              <w:bottom w:w="30" w:type="dxa"/>
              <w:right w:w="30" w:type="dxa"/>
            </w:tcMar>
            <w:vAlign w:val="bottom"/>
            <w:hideMark/>
          </w:tcPr>
          <w:p w14:paraId="3AA8512D"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w:t>
            </w:r>
          </w:p>
        </w:tc>
        <w:tc>
          <w:tcPr>
            <w:tcW w:w="0" w:type="auto"/>
            <w:gridSpan w:val="2"/>
            <w:tcMar>
              <w:top w:w="30" w:type="dxa"/>
              <w:left w:w="30" w:type="dxa"/>
              <w:bottom w:w="30" w:type="dxa"/>
              <w:right w:w="0" w:type="dxa"/>
            </w:tcMar>
            <w:vAlign w:val="bottom"/>
            <w:hideMark/>
          </w:tcPr>
          <w:p w14:paraId="663EF9B8"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(7,789</w:t>
            </w:r>
          </w:p>
        </w:tc>
        <w:tc>
          <w:tcPr>
            <w:tcW w:w="0" w:type="auto"/>
            <w:tcMar>
              <w:top w:w="30" w:type="dxa"/>
              <w:left w:w="0" w:type="dxa"/>
              <w:bottom w:w="30" w:type="dxa"/>
              <w:right w:w="30" w:type="dxa"/>
            </w:tcMar>
            <w:vAlign w:val="bottom"/>
            <w:hideMark/>
          </w:tcPr>
          <w:p w14:paraId="18FF07E6"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w:t>
            </w:r>
          </w:p>
        </w:tc>
        <w:tc>
          <w:tcPr>
            <w:tcW w:w="0" w:type="auto"/>
            <w:gridSpan w:val="2"/>
            <w:tcMar>
              <w:top w:w="30" w:type="dxa"/>
              <w:left w:w="30" w:type="dxa"/>
              <w:bottom w:w="30" w:type="dxa"/>
              <w:right w:w="0" w:type="dxa"/>
            </w:tcMar>
            <w:vAlign w:val="bottom"/>
            <w:hideMark/>
          </w:tcPr>
          <w:p w14:paraId="0ADEC64B"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(17,296</w:t>
            </w:r>
          </w:p>
        </w:tc>
        <w:tc>
          <w:tcPr>
            <w:tcW w:w="0" w:type="auto"/>
            <w:tcMar>
              <w:top w:w="30" w:type="dxa"/>
              <w:left w:w="0" w:type="dxa"/>
              <w:bottom w:w="30" w:type="dxa"/>
              <w:right w:w="30" w:type="dxa"/>
            </w:tcMar>
            <w:vAlign w:val="bottom"/>
            <w:hideMark/>
          </w:tcPr>
          <w:p w14:paraId="1F69E684"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w:t>
            </w:r>
          </w:p>
        </w:tc>
      </w:tr>
      <w:tr w:rsidR="0092466F" w:rsidRPr="0092466F" w14:paraId="2E526858" w14:textId="77777777" w:rsidTr="0092466F">
        <w:trPr>
          <w:jc w:val="center"/>
        </w:trPr>
        <w:tc>
          <w:tcPr>
            <w:tcW w:w="0" w:type="auto"/>
            <w:shd w:val="clear" w:color="auto" w:fill="CCEEFF"/>
            <w:tcMar>
              <w:top w:w="30" w:type="dxa"/>
              <w:left w:w="30" w:type="dxa"/>
              <w:bottom w:w="30" w:type="dxa"/>
              <w:right w:w="30" w:type="dxa"/>
            </w:tcMar>
            <w:vAlign w:val="bottom"/>
            <w:hideMark/>
          </w:tcPr>
          <w:p w14:paraId="3F0505C2"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Proceeds from disposals of investments</w:t>
            </w:r>
          </w:p>
        </w:tc>
        <w:tc>
          <w:tcPr>
            <w:tcW w:w="0" w:type="auto"/>
            <w:gridSpan w:val="2"/>
            <w:shd w:val="clear" w:color="auto" w:fill="CCEEFF"/>
            <w:tcMar>
              <w:top w:w="30" w:type="dxa"/>
              <w:left w:w="30" w:type="dxa"/>
              <w:bottom w:w="30" w:type="dxa"/>
              <w:right w:w="0" w:type="dxa"/>
            </w:tcMar>
            <w:vAlign w:val="bottom"/>
            <w:hideMark/>
          </w:tcPr>
          <w:p w14:paraId="3EBAB24D"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6,973</w:t>
            </w:r>
          </w:p>
        </w:tc>
        <w:tc>
          <w:tcPr>
            <w:tcW w:w="0" w:type="auto"/>
            <w:shd w:val="clear" w:color="auto" w:fill="CCEEFF"/>
            <w:vAlign w:val="bottom"/>
            <w:hideMark/>
          </w:tcPr>
          <w:p w14:paraId="1B57111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7638308B"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14,977</w:t>
            </w:r>
          </w:p>
        </w:tc>
        <w:tc>
          <w:tcPr>
            <w:tcW w:w="0" w:type="auto"/>
            <w:shd w:val="clear" w:color="auto" w:fill="CCEEFF"/>
            <w:vAlign w:val="bottom"/>
            <w:hideMark/>
          </w:tcPr>
          <w:p w14:paraId="64AB286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1538C9AA"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16,694</w:t>
            </w:r>
          </w:p>
        </w:tc>
        <w:tc>
          <w:tcPr>
            <w:tcW w:w="0" w:type="auto"/>
            <w:shd w:val="clear" w:color="auto" w:fill="CCEEFF"/>
            <w:vAlign w:val="bottom"/>
            <w:hideMark/>
          </w:tcPr>
          <w:p w14:paraId="3E9D299E"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2C8AA14E" w14:textId="77777777" w:rsidTr="0092466F">
        <w:trPr>
          <w:jc w:val="center"/>
        </w:trPr>
        <w:tc>
          <w:tcPr>
            <w:tcW w:w="0" w:type="auto"/>
            <w:tcMar>
              <w:top w:w="30" w:type="dxa"/>
              <w:left w:w="30" w:type="dxa"/>
              <w:bottom w:w="30" w:type="dxa"/>
              <w:right w:w="30" w:type="dxa"/>
            </w:tcMar>
            <w:vAlign w:val="bottom"/>
            <w:hideMark/>
          </w:tcPr>
          <w:p w14:paraId="2A79B88F"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Acquisitions of businesses, equity method investments and nonmarketable securities</w:t>
            </w:r>
          </w:p>
        </w:tc>
        <w:tc>
          <w:tcPr>
            <w:tcW w:w="0" w:type="auto"/>
            <w:gridSpan w:val="2"/>
            <w:tcMar>
              <w:top w:w="30" w:type="dxa"/>
              <w:left w:w="30" w:type="dxa"/>
              <w:bottom w:w="30" w:type="dxa"/>
              <w:right w:w="0" w:type="dxa"/>
            </w:tcMar>
            <w:vAlign w:val="bottom"/>
            <w:hideMark/>
          </w:tcPr>
          <w:p w14:paraId="1AAA0F75"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(5,542</w:t>
            </w:r>
          </w:p>
        </w:tc>
        <w:tc>
          <w:tcPr>
            <w:tcW w:w="0" w:type="auto"/>
            <w:tcMar>
              <w:top w:w="30" w:type="dxa"/>
              <w:left w:w="0" w:type="dxa"/>
              <w:bottom w:w="30" w:type="dxa"/>
              <w:right w:w="30" w:type="dxa"/>
            </w:tcMar>
            <w:vAlign w:val="bottom"/>
            <w:hideMark/>
          </w:tcPr>
          <w:p w14:paraId="091FB640"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w:t>
            </w:r>
          </w:p>
        </w:tc>
        <w:tc>
          <w:tcPr>
            <w:tcW w:w="0" w:type="auto"/>
            <w:gridSpan w:val="2"/>
            <w:tcMar>
              <w:top w:w="30" w:type="dxa"/>
              <w:left w:w="30" w:type="dxa"/>
              <w:bottom w:w="30" w:type="dxa"/>
              <w:right w:w="0" w:type="dxa"/>
            </w:tcMar>
            <w:vAlign w:val="bottom"/>
            <w:hideMark/>
          </w:tcPr>
          <w:p w14:paraId="209F7850"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(1,263</w:t>
            </w:r>
          </w:p>
        </w:tc>
        <w:tc>
          <w:tcPr>
            <w:tcW w:w="0" w:type="auto"/>
            <w:tcMar>
              <w:top w:w="30" w:type="dxa"/>
              <w:left w:w="0" w:type="dxa"/>
              <w:bottom w:w="30" w:type="dxa"/>
              <w:right w:w="30" w:type="dxa"/>
            </w:tcMar>
            <w:vAlign w:val="bottom"/>
            <w:hideMark/>
          </w:tcPr>
          <w:p w14:paraId="20D75E58"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w:t>
            </w:r>
          </w:p>
        </w:tc>
        <w:tc>
          <w:tcPr>
            <w:tcW w:w="0" w:type="auto"/>
            <w:gridSpan w:val="2"/>
            <w:tcMar>
              <w:top w:w="30" w:type="dxa"/>
              <w:left w:w="30" w:type="dxa"/>
              <w:bottom w:w="30" w:type="dxa"/>
              <w:right w:w="0" w:type="dxa"/>
            </w:tcMar>
            <w:vAlign w:val="bottom"/>
            <w:hideMark/>
          </w:tcPr>
          <w:p w14:paraId="014B222D"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(3,809</w:t>
            </w:r>
          </w:p>
        </w:tc>
        <w:tc>
          <w:tcPr>
            <w:tcW w:w="0" w:type="auto"/>
            <w:tcMar>
              <w:top w:w="30" w:type="dxa"/>
              <w:left w:w="0" w:type="dxa"/>
              <w:bottom w:w="30" w:type="dxa"/>
              <w:right w:w="30" w:type="dxa"/>
            </w:tcMar>
            <w:vAlign w:val="bottom"/>
            <w:hideMark/>
          </w:tcPr>
          <w:p w14:paraId="3A6AC169"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w:t>
            </w:r>
          </w:p>
        </w:tc>
      </w:tr>
      <w:tr w:rsidR="0092466F" w:rsidRPr="0092466F" w14:paraId="1CA075DC" w14:textId="77777777" w:rsidTr="0092466F">
        <w:trPr>
          <w:jc w:val="center"/>
        </w:trPr>
        <w:tc>
          <w:tcPr>
            <w:tcW w:w="0" w:type="auto"/>
            <w:shd w:val="clear" w:color="auto" w:fill="CCEEFF"/>
            <w:tcMar>
              <w:top w:w="30" w:type="dxa"/>
              <w:left w:w="30" w:type="dxa"/>
              <w:bottom w:w="30" w:type="dxa"/>
              <w:right w:w="30" w:type="dxa"/>
            </w:tcMar>
            <w:vAlign w:val="bottom"/>
            <w:hideMark/>
          </w:tcPr>
          <w:p w14:paraId="5D5AE934"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Proceeds from disposals of businesses, equity method investments and nonmarketable securities</w:t>
            </w:r>
          </w:p>
        </w:tc>
        <w:tc>
          <w:tcPr>
            <w:tcW w:w="0" w:type="auto"/>
            <w:gridSpan w:val="2"/>
            <w:shd w:val="clear" w:color="auto" w:fill="CCEEFF"/>
            <w:tcMar>
              <w:top w:w="30" w:type="dxa"/>
              <w:left w:w="30" w:type="dxa"/>
              <w:bottom w:w="30" w:type="dxa"/>
              <w:right w:w="0" w:type="dxa"/>
            </w:tcMar>
            <w:vAlign w:val="bottom"/>
            <w:hideMark/>
          </w:tcPr>
          <w:p w14:paraId="03B14EC1"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429</w:t>
            </w:r>
          </w:p>
        </w:tc>
        <w:tc>
          <w:tcPr>
            <w:tcW w:w="0" w:type="auto"/>
            <w:shd w:val="clear" w:color="auto" w:fill="CCEEFF"/>
            <w:vAlign w:val="bottom"/>
            <w:hideMark/>
          </w:tcPr>
          <w:p w14:paraId="4426F3F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25693660"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1,362</w:t>
            </w:r>
          </w:p>
        </w:tc>
        <w:tc>
          <w:tcPr>
            <w:tcW w:w="0" w:type="auto"/>
            <w:shd w:val="clear" w:color="auto" w:fill="CCEEFF"/>
            <w:vAlign w:val="bottom"/>
            <w:hideMark/>
          </w:tcPr>
          <w:p w14:paraId="5057C1D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51B41B16"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3,821</w:t>
            </w:r>
          </w:p>
        </w:tc>
        <w:tc>
          <w:tcPr>
            <w:tcW w:w="0" w:type="auto"/>
            <w:shd w:val="clear" w:color="auto" w:fill="CCEEFF"/>
            <w:vAlign w:val="bottom"/>
            <w:hideMark/>
          </w:tcPr>
          <w:p w14:paraId="05800DDC"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3843F6D6" w14:textId="77777777" w:rsidTr="0092466F">
        <w:trPr>
          <w:jc w:val="center"/>
        </w:trPr>
        <w:tc>
          <w:tcPr>
            <w:tcW w:w="0" w:type="auto"/>
            <w:tcMar>
              <w:top w:w="30" w:type="dxa"/>
              <w:left w:w="30" w:type="dxa"/>
              <w:bottom w:w="30" w:type="dxa"/>
              <w:right w:w="30" w:type="dxa"/>
            </w:tcMar>
            <w:vAlign w:val="bottom"/>
            <w:hideMark/>
          </w:tcPr>
          <w:p w14:paraId="52D63098"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Purchases of property, plant and equipment</w:t>
            </w:r>
          </w:p>
        </w:tc>
        <w:tc>
          <w:tcPr>
            <w:tcW w:w="0" w:type="auto"/>
            <w:gridSpan w:val="2"/>
            <w:tcMar>
              <w:top w:w="30" w:type="dxa"/>
              <w:left w:w="30" w:type="dxa"/>
              <w:bottom w:w="30" w:type="dxa"/>
              <w:right w:w="0" w:type="dxa"/>
            </w:tcMar>
            <w:vAlign w:val="bottom"/>
            <w:hideMark/>
          </w:tcPr>
          <w:p w14:paraId="7E130F7B"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(2,054</w:t>
            </w:r>
          </w:p>
        </w:tc>
        <w:tc>
          <w:tcPr>
            <w:tcW w:w="0" w:type="auto"/>
            <w:tcMar>
              <w:top w:w="30" w:type="dxa"/>
              <w:left w:w="0" w:type="dxa"/>
              <w:bottom w:w="30" w:type="dxa"/>
              <w:right w:w="30" w:type="dxa"/>
            </w:tcMar>
            <w:vAlign w:val="bottom"/>
            <w:hideMark/>
          </w:tcPr>
          <w:p w14:paraId="3C45E0D6"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w:t>
            </w:r>
          </w:p>
        </w:tc>
        <w:tc>
          <w:tcPr>
            <w:tcW w:w="0" w:type="auto"/>
            <w:gridSpan w:val="2"/>
            <w:tcMar>
              <w:top w:w="30" w:type="dxa"/>
              <w:left w:w="30" w:type="dxa"/>
              <w:bottom w:w="30" w:type="dxa"/>
              <w:right w:w="0" w:type="dxa"/>
            </w:tcMar>
            <w:vAlign w:val="bottom"/>
            <w:hideMark/>
          </w:tcPr>
          <w:p w14:paraId="5FCF5505"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(1,548</w:t>
            </w:r>
          </w:p>
        </w:tc>
        <w:tc>
          <w:tcPr>
            <w:tcW w:w="0" w:type="auto"/>
            <w:tcMar>
              <w:top w:w="30" w:type="dxa"/>
              <w:left w:w="0" w:type="dxa"/>
              <w:bottom w:w="30" w:type="dxa"/>
              <w:right w:w="30" w:type="dxa"/>
            </w:tcMar>
            <w:vAlign w:val="bottom"/>
            <w:hideMark/>
          </w:tcPr>
          <w:p w14:paraId="2FFD9482"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w:t>
            </w:r>
          </w:p>
        </w:tc>
        <w:tc>
          <w:tcPr>
            <w:tcW w:w="0" w:type="auto"/>
            <w:gridSpan w:val="2"/>
            <w:tcMar>
              <w:top w:w="30" w:type="dxa"/>
              <w:left w:w="30" w:type="dxa"/>
              <w:bottom w:w="30" w:type="dxa"/>
              <w:right w:w="0" w:type="dxa"/>
            </w:tcMar>
            <w:vAlign w:val="bottom"/>
            <w:hideMark/>
          </w:tcPr>
          <w:p w14:paraId="2E370416"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(1,750</w:t>
            </w:r>
          </w:p>
        </w:tc>
        <w:tc>
          <w:tcPr>
            <w:tcW w:w="0" w:type="auto"/>
            <w:tcMar>
              <w:top w:w="30" w:type="dxa"/>
              <w:left w:w="0" w:type="dxa"/>
              <w:bottom w:w="30" w:type="dxa"/>
              <w:right w:w="30" w:type="dxa"/>
            </w:tcMar>
            <w:vAlign w:val="bottom"/>
            <w:hideMark/>
          </w:tcPr>
          <w:p w14:paraId="0FA49710"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w:t>
            </w:r>
          </w:p>
        </w:tc>
      </w:tr>
      <w:tr w:rsidR="0092466F" w:rsidRPr="0092466F" w14:paraId="46F65C17" w14:textId="77777777" w:rsidTr="0092466F">
        <w:trPr>
          <w:jc w:val="center"/>
        </w:trPr>
        <w:tc>
          <w:tcPr>
            <w:tcW w:w="0" w:type="auto"/>
            <w:shd w:val="clear" w:color="auto" w:fill="CCEEFF"/>
            <w:tcMar>
              <w:top w:w="30" w:type="dxa"/>
              <w:left w:w="30" w:type="dxa"/>
              <w:bottom w:w="30" w:type="dxa"/>
              <w:right w:w="30" w:type="dxa"/>
            </w:tcMar>
            <w:vAlign w:val="bottom"/>
            <w:hideMark/>
          </w:tcPr>
          <w:p w14:paraId="22614829"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Proceeds from disposals of property, plant and equipment</w:t>
            </w:r>
          </w:p>
        </w:tc>
        <w:tc>
          <w:tcPr>
            <w:tcW w:w="0" w:type="auto"/>
            <w:gridSpan w:val="2"/>
            <w:shd w:val="clear" w:color="auto" w:fill="CCEEFF"/>
            <w:tcMar>
              <w:top w:w="30" w:type="dxa"/>
              <w:left w:w="30" w:type="dxa"/>
              <w:bottom w:w="30" w:type="dxa"/>
              <w:right w:w="0" w:type="dxa"/>
            </w:tcMar>
            <w:vAlign w:val="bottom"/>
            <w:hideMark/>
          </w:tcPr>
          <w:p w14:paraId="091A0D43"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978</w:t>
            </w:r>
          </w:p>
        </w:tc>
        <w:tc>
          <w:tcPr>
            <w:tcW w:w="0" w:type="auto"/>
            <w:shd w:val="clear" w:color="auto" w:fill="CCEEFF"/>
            <w:vAlign w:val="bottom"/>
            <w:hideMark/>
          </w:tcPr>
          <w:p w14:paraId="477B77F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66B51FA8"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248</w:t>
            </w:r>
          </w:p>
        </w:tc>
        <w:tc>
          <w:tcPr>
            <w:tcW w:w="0" w:type="auto"/>
            <w:shd w:val="clear" w:color="auto" w:fill="CCEEFF"/>
            <w:vAlign w:val="bottom"/>
            <w:hideMark/>
          </w:tcPr>
          <w:p w14:paraId="4D8C585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1C2588BA"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108</w:t>
            </w:r>
          </w:p>
        </w:tc>
        <w:tc>
          <w:tcPr>
            <w:tcW w:w="0" w:type="auto"/>
            <w:shd w:val="clear" w:color="auto" w:fill="CCEEFF"/>
            <w:vAlign w:val="bottom"/>
            <w:hideMark/>
          </w:tcPr>
          <w:p w14:paraId="66FB04DC"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5C1DEEB8" w14:textId="77777777" w:rsidTr="0092466F">
        <w:trPr>
          <w:jc w:val="center"/>
        </w:trPr>
        <w:tc>
          <w:tcPr>
            <w:tcW w:w="0" w:type="auto"/>
            <w:tcBorders>
              <w:bottom w:val="single" w:sz="6" w:space="0" w:color="000000"/>
            </w:tcBorders>
            <w:tcMar>
              <w:top w:w="30" w:type="dxa"/>
              <w:left w:w="30" w:type="dxa"/>
              <w:bottom w:w="30" w:type="dxa"/>
              <w:right w:w="30" w:type="dxa"/>
            </w:tcMar>
            <w:vAlign w:val="bottom"/>
            <w:hideMark/>
          </w:tcPr>
          <w:p w14:paraId="7437B4F8"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Other investing activities</w:t>
            </w:r>
          </w:p>
        </w:tc>
        <w:tc>
          <w:tcPr>
            <w:tcW w:w="0" w:type="auto"/>
            <w:gridSpan w:val="2"/>
            <w:tcBorders>
              <w:bottom w:val="single" w:sz="6" w:space="0" w:color="000000"/>
            </w:tcBorders>
            <w:tcMar>
              <w:top w:w="30" w:type="dxa"/>
              <w:left w:w="30" w:type="dxa"/>
              <w:bottom w:w="30" w:type="dxa"/>
              <w:right w:w="0" w:type="dxa"/>
            </w:tcMar>
            <w:vAlign w:val="bottom"/>
            <w:hideMark/>
          </w:tcPr>
          <w:p w14:paraId="18268D66"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(56</w:t>
            </w:r>
          </w:p>
        </w:tc>
        <w:tc>
          <w:tcPr>
            <w:tcW w:w="0" w:type="auto"/>
            <w:tcBorders>
              <w:bottom w:val="single" w:sz="6" w:space="0" w:color="000000"/>
            </w:tcBorders>
            <w:tcMar>
              <w:top w:w="30" w:type="dxa"/>
              <w:left w:w="0" w:type="dxa"/>
              <w:bottom w:w="30" w:type="dxa"/>
              <w:right w:w="30" w:type="dxa"/>
            </w:tcMar>
            <w:vAlign w:val="bottom"/>
            <w:hideMark/>
          </w:tcPr>
          <w:p w14:paraId="1A0B4CE9"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w:t>
            </w:r>
          </w:p>
        </w:tc>
        <w:tc>
          <w:tcPr>
            <w:tcW w:w="0" w:type="auto"/>
            <w:gridSpan w:val="2"/>
            <w:tcBorders>
              <w:bottom w:val="single" w:sz="6" w:space="0" w:color="000000"/>
            </w:tcBorders>
            <w:tcMar>
              <w:top w:w="30" w:type="dxa"/>
              <w:left w:w="30" w:type="dxa"/>
              <w:bottom w:w="30" w:type="dxa"/>
              <w:right w:w="0" w:type="dxa"/>
            </w:tcMar>
            <w:vAlign w:val="bottom"/>
            <w:hideMark/>
          </w:tcPr>
          <w:p w14:paraId="3E924BBB"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(60</w:t>
            </w:r>
          </w:p>
        </w:tc>
        <w:tc>
          <w:tcPr>
            <w:tcW w:w="0" w:type="auto"/>
            <w:tcBorders>
              <w:bottom w:val="single" w:sz="6" w:space="0" w:color="000000"/>
            </w:tcBorders>
            <w:tcMar>
              <w:top w:w="30" w:type="dxa"/>
              <w:left w:w="0" w:type="dxa"/>
              <w:bottom w:w="30" w:type="dxa"/>
              <w:right w:w="30" w:type="dxa"/>
            </w:tcMar>
            <w:vAlign w:val="bottom"/>
            <w:hideMark/>
          </w:tcPr>
          <w:p w14:paraId="0D700A8C"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w:t>
            </w:r>
          </w:p>
        </w:tc>
        <w:tc>
          <w:tcPr>
            <w:tcW w:w="0" w:type="auto"/>
            <w:gridSpan w:val="2"/>
            <w:tcBorders>
              <w:bottom w:val="single" w:sz="6" w:space="0" w:color="000000"/>
            </w:tcBorders>
            <w:tcMar>
              <w:top w:w="30" w:type="dxa"/>
              <w:left w:w="30" w:type="dxa"/>
              <w:bottom w:w="30" w:type="dxa"/>
              <w:right w:w="0" w:type="dxa"/>
            </w:tcMar>
            <w:vAlign w:val="bottom"/>
            <w:hideMark/>
          </w:tcPr>
          <w:p w14:paraId="1E514686"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(80</w:t>
            </w:r>
          </w:p>
        </w:tc>
        <w:tc>
          <w:tcPr>
            <w:tcW w:w="0" w:type="auto"/>
            <w:tcBorders>
              <w:bottom w:val="single" w:sz="6" w:space="0" w:color="000000"/>
            </w:tcBorders>
            <w:tcMar>
              <w:top w:w="30" w:type="dxa"/>
              <w:left w:w="0" w:type="dxa"/>
              <w:bottom w:w="30" w:type="dxa"/>
              <w:right w:w="30" w:type="dxa"/>
            </w:tcMar>
            <w:vAlign w:val="bottom"/>
            <w:hideMark/>
          </w:tcPr>
          <w:p w14:paraId="2F0B35DB"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w:t>
            </w:r>
          </w:p>
        </w:tc>
      </w:tr>
      <w:tr w:rsidR="0092466F" w:rsidRPr="0092466F" w14:paraId="7C38DF53" w14:textId="77777777" w:rsidTr="0092466F">
        <w:trPr>
          <w:jc w:val="center"/>
        </w:trPr>
        <w:tc>
          <w:tcPr>
            <w:tcW w:w="0" w:type="auto"/>
            <w:tcBorders>
              <w:bottom w:val="single" w:sz="6" w:space="0" w:color="000000"/>
            </w:tcBorders>
            <w:shd w:val="clear" w:color="auto" w:fill="CCEEFF"/>
            <w:tcMar>
              <w:top w:w="30" w:type="dxa"/>
              <w:left w:w="30" w:type="dxa"/>
              <w:bottom w:w="30" w:type="dxa"/>
              <w:right w:w="30" w:type="dxa"/>
            </w:tcMar>
            <w:vAlign w:val="bottom"/>
            <w:hideMark/>
          </w:tcPr>
          <w:p w14:paraId="035BF2B9"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Net Cash Provided by (Used in) Investing Activities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97B4991"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(3,976</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09C23FE2"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C196C7B"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5,927</w:t>
            </w:r>
          </w:p>
        </w:tc>
        <w:tc>
          <w:tcPr>
            <w:tcW w:w="0" w:type="auto"/>
            <w:tcBorders>
              <w:bottom w:val="single" w:sz="6" w:space="0" w:color="000000"/>
            </w:tcBorders>
            <w:shd w:val="clear" w:color="auto" w:fill="CCEEFF"/>
            <w:vAlign w:val="bottom"/>
            <w:hideMark/>
          </w:tcPr>
          <w:p w14:paraId="7663B16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999AD08"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(2,312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7900C68"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w:t>
            </w:r>
          </w:p>
        </w:tc>
      </w:tr>
      <w:tr w:rsidR="0092466F" w:rsidRPr="0092466F" w14:paraId="3CE647CD" w14:textId="77777777" w:rsidTr="0092466F">
        <w:trPr>
          <w:jc w:val="center"/>
        </w:trPr>
        <w:tc>
          <w:tcPr>
            <w:tcW w:w="0" w:type="auto"/>
            <w:tcMar>
              <w:top w:w="30" w:type="dxa"/>
              <w:left w:w="30" w:type="dxa"/>
              <w:bottom w:w="30" w:type="dxa"/>
              <w:right w:w="30" w:type="dxa"/>
            </w:tcMar>
            <w:vAlign w:val="bottom"/>
            <w:hideMark/>
          </w:tcPr>
          <w:p w14:paraId="2CDC626C"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Financing Activities</w:t>
            </w:r>
          </w:p>
        </w:tc>
        <w:tc>
          <w:tcPr>
            <w:tcW w:w="0" w:type="auto"/>
            <w:gridSpan w:val="3"/>
            <w:tcMar>
              <w:top w:w="30" w:type="dxa"/>
              <w:left w:w="30" w:type="dxa"/>
              <w:bottom w:w="30" w:type="dxa"/>
              <w:right w:w="30" w:type="dxa"/>
            </w:tcMar>
            <w:vAlign w:val="bottom"/>
            <w:hideMark/>
          </w:tcPr>
          <w:p w14:paraId="1DB8990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DD3B2E7"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 </w:t>
            </w:r>
          </w:p>
        </w:tc>
        <w:tc>
          <w:tcPr>
            <w:tcW w:w="0" w:type="auto"/>
            <w:gridSpan w:val="3"/>
            <w:tcMar>
              <w:top w:w="30" w:type="dxa"/>
              <w:left w:w="30" w:type="dxa"/>
              <w:bottom w:w="30" w:type="dxa"/>
              <w:right w:w="30" w:type="dxa"/>
            </w:tcMar>
            <w:vAlign w:val="bottom"/>
            <w:hideMark/>
          </w:tcPr>
          <w:p w14:paraId="4D833071"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 </w:t>
            </w:r>
          </w:p>
        </w:tc>
      </w:tr>
      <w:tr w:rsidR="0092466F" w:rsidRPr="0092466F" w14:paraId="4E4F8D95" w14:textId="77777777" w:rsidTr="0092466F">
        <w:trPr>
          <w:jc w:val="center"/>
        </w:trPr>
        <w:tc>
          <w:tcPr>
            <w:tcW w:w="0" w:type="auto"/>
            <w:shd w:val="clear" w:color="auto" w:fill="CCEEFF"/>
            <w:tcMar>
              <w:top w:w="30" w:type="dxa"/>
              <w:left w:w="30" w:type="dxa"/>
              <w:bottom w:w="30" w:type="dxa"/>
              <w:right w:w="30" w:type="dxa"/>
            </w:tcMar>
            <w:vAlign w:val="bottom"/>
            <w:hideMark/>
          </w:tcPr>
          <w:p w14:paraId="695D5AC3"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Issuances of debt</w:t>
            </w:r>
          </w:p>
        </w:tc>
        <w:tc>
          <w:tcPr>
            <w:tcW w:w="0" w:type="auto"/>
            <w:gridSpan w:val="2"/>
            <w:shd w:val="clear" w:color="auto" w:fill="CCEEFF"/>
            <w:tcMar>
              <w:top w:w="30" w:type="dxa"/>
              <w:left w:w="30" w:type="dxa"/>
              <w:bottom w:w="30" w:type="dxa"/>
              <w:right w:w="0" w:type="dxa"/>
            </w:tcMar>
            <w:vAlign w:val="bottom"/>
            <w:hideMark/>
          </w:tcPr>
          <w:p w14:paraId="3D6FDC22"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23,009</w:t>
            </w:r>
          </w:p>
        </w:tc>
        <w:tc>
          <w:tcPr>
            <w:tcW w:w="0" w:type="auto"/>
            <w:shd w:val="clear" w:color="auto" w:fill="CCEEFF"/>
            <w:vAlign w:val="bottom"/>
            <w:hideMark/>
          </w:tcPr>
          <w:p w14:paraId="075CD06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0EB3E746"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27,605</w:t>
            </w:r>
          </w:p>
        </w:tc>
        <w:tc>
          <w:tcPr>
            <w:tcW w:w="0" w:type="auto"/>
            <w:shd w:val="clear" w:color="auto" w:fill="CCEEFF"/>
            <w:vAlign w:val="bottom"/>
            <w:hideMark/>
          </w:tcPr>
          <w:p w14:paraId="26BC127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181D3540"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29,926</w:t>
            </w:r>
          </w:p>
        </w:tc>
        <w:tc>
          <w:tcPr>
            <w:tcW w:w="0" w:type="auto"/>
            <w:shd w:val="clear" w:color="auto" w:fill="CCEEFF"/>
            <w:vAlign w:val="bottom"/>
            <w:hideMark/>
          </w:tcPr>
          <w:p w14:paraId="33909FCF"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6F410DFA" w14:textId="77777777" w:rsidTr="0092466F">
        <w:trPr>
          <w:jc w:val="center"/>
        </w:trPr>
        <w:tc>
          <w:tcPr>
            <w:tcW w:w="0" w:type="auto"/>
            <w:tcMar>
              <w:top w:w="30" w:type="dxa"/>
              <w:left w:w="30" w:type="dxa"/>
              <w:bottom w:w="30" w:type="dxa"/>
              <w:right w:w="30" w:type="dxa"/>
            </w:tcMar>
            <w:vAlign w:val="bottom"/>
            <w:hideMark/>
          </w:tcPr>
          <w:p w14:paraId="5CF76E9C"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Payments of debt</w:t>
            </w:r>
          </w:p>
        </w:tc>
        <w:tc>
          <w:tcPr>
            <w:tcW w:w="0" w:type="auto"/>
            <w:gridSpan w:val="2"/>
            <w:tcMar>
              <w:top w:w="30" w:type="dxa"/>
              <w:left w:w="30" w:type="dxa"/>
              <w:bottom w:w="30" w:type="dxa"/>
              <w:right w:w="0" w:type="dxa"/>
            </w:tcMar>
            <w:vAlign w:val="bottom"/>
            <w:hideMark/>
          </w:tcPr>
          <w:p w14:paraId="1B5B3C94"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(24,850</w:t>
            </w:r>
          </w:p>
        </w:tc>
        <w:tc>
          <w:tcPr>
            <w:tcW w:w="0" w:type="auto"/>
            <w:tcMar>
              <w:top w:w="30" w:type="dxa"/>
              <w:left w:w="0" w:type="dxa"/>
              <w:bottom w:w="30" w:type="dxa"/>
              <w:right w:w="30" w:type="dxa"/>
            </w:tcMar>
            <w:vAlign w:val="bottom"/>
            <w:hideMark/>
          </w:tcPr>
          <w:p w14:paraId="162FAE71"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w:t>
            </w:r>
          </w:p>
        </w:tc>
        <w:tc>
          <w:tcPr>
            <w:tcW w:w="0" w:type="auto"/>
            <w:gridSpan w:val="2"/>
            <w:tcMar>
              <w:top w:w="30" w:type="dxa"/>
              <w:left w:w="30" w:type="dxa"/>
              <w:bottom w:w="30" w:type="dxa"/>
              <w:right w:w="0" w:type="dxa"/>
            </w:tcMar>
            <w:vAlign w:val="bottom"/>
            <w:hideMark/>
          </w:tcPr>
          <w:p w14:paraId="3E43F320"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(30,600</w:t>
            </w:r>
          </w:p>
        </w:tc>
        <w:tc>
          <w:tcPr>
            <w:tcW w:w="0" w:type="auto"/>
            <w:tcMar>
              <w:top w:w="30" w:type="dxa"/>
              <w:left w:w="0" w:type="dxa"/>
              <w:bottom w:w="30" w:type="dxa"/>
              <w:right w:w="30" w:type="dxa"/>
            </w:tcMar>
            <w:vAlign w:val="bottom"/>
            <w:hideMark/>
          </w:tcPr>
          <w:p w14:paraId="4FD2F6CE"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w:t>
            </w:r>
          </w:p>
        </w:tc>
        <w:tc>
          <w:tcPr>
            <w:tcW w:w="0" w:type="auto"/>
            <w:gridSpan w:val="2"/>
            <w:tcMar>
              <w:top w:w="30" w:type="dxa"/>
              <w:left w:w="30" w:type="dxa"/>
              <w:bottom w:w="30" w:type="dxa"/>
              <w:right w:w="0" w:type="dxa"/>
            </w:tcMar>
            <w:vAlign w:val="bottom"/>
            <w:hideMark/>
          </w:tcPr>
          <w:p w14:paraId="6B53110E"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(28,871</w:t>
            </w:r>
          </w:p>
        </w:tc>
        <w:tc>
          <w:tcPr>
            <w:tcW w:w="0" w:type="auto"/>
            <w:tcMar>
              <w:top w:w="30" w:type="dxa"/>
              <w:left w:w="0" w:type="dxa"/>
              <w:bottom w:w="30" w:type="dxa"/>
              <w:right w:w="30" w:type="dxa"/>
            </w:tcMar>
            <w:vAlign w:val="bottom"/>
            <w:hideMark/>
          </w:tcPr>
          <w:p w14:paraId="6CC22637"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w:t>
            </w:r>
          </w:p>
        </w:tc>
      </w:tr>
      <w:tr w:rsidR="0092466F" w:rsidRPr="0092466F" w14:paraId="446C0E35" w14:textId="77777777" w:rsidTr="0092466F">
        <w:trPr>
          <w:jc w:val="center"/>
        </w:trPr>
        <w:tc>
          <w:tcPr>
            <w:tcW w:w="0" w:type="auto"/>
            <w:shd w:val="clear" w:color="auto" w:fill="CCEEFF"/>
            <w:tcMar>
              <w:top w:w="30" w:type="dxa"/>
              <w:left w:w="30" w:type="dxa"/>
              <w:bottom w:w="30" w:type="dxa"/>
              <w:right w:w="30" w:type="dxa"/>
            </w:tcMar>
            <w:vAlign w:val="bottom"/>
            <w:hideMark/>
          </w:tcPr>
          <w:p w14:paraId="2DC235B8"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Issuances of stock</w:t>
            </w:r>
          </w:p>
        </w:tc>
        <w:tc>
          <w:tcPr>
            <w:tcW w:w="0" w:type="auto"/>
            <w:gridSpan w:val="2"/>
            <w:shd w:val="clear" w:color="auto" w:fill="CCEEFF"/>
            <w:tcMar>
              <w:top w:w="30" w:type="dxa"/>
              <w:left w:w="30" w:type="dxa"/>
              <w:bottom w:w="30" w:type="dxa"/>
              <w:right w:w="0" w:type="dxa"/>
            </w:tcMar>
            <w:vAlign w:val="bottom"/>
            <w:hideMark/>
          </w:tcPr>
          <w:p w14:paraId="0E939E1A"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1,012</w:t>
            </w:r>
          </w:p>
        </w:tc>
        <w:tc>
          <w:tcPr>
            <w:tcW w:w="0" w:type="auto"/>
            <w:shd w:val="clear" w:color="auto" w:fill="CCEEFF"/>
            <w:vAlign w:val="bottom"/>
            <w:hideMark/>
          </w:tcPr>
          <w:p w14:paraId="5024FF2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365D1505"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1,476</w:t>
            </w:r>
          </w:p>
        </w:tc>
        <w:tc>
          <w:tcPr>
            <w:tcW w:w="0" w:type="auto"/>
            <w:shd w:val="clear" w:color="auto" w:fill="CCEEFF"/>
            <w:vAlign w:val="bottom"/>
            <w:hideMark/>
          </w:tcPr>
          <w:p w14:paraId="2BFC2DD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047786D2"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1,595</w:t>
            </w:r>
          </w:p>
        </w:tc>
        <w:tc>
          <w:tcPr>
            <w:tcW w:w="0" w:type="auto"/>
            <w:shd w:val="clear" w:color="auto" w:fill="CCEEFF"/>
            <w:vAlign w:val="bottom"/>
            <w:hideMark/>
          </w:tcPr>
          <w:p w14:paraId="787BE779"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4E0D8FB8" w14:textId="77777777" w:rsidTr="0092466F">
        <w:trPr>
          <w:jc w:val="center"/>
        </w:trPr>
        <w:tc>
          <w:tcPr>
            <w:tcW w:w="0" w:type="auto"/>
            <w:tcMar>
              <w:top w:w="30" w:type="dxa"/>
              <w:left w:w="30" w:type="dxa"/>
              <w:bottom w:w="30" w:type="dxa"/>
              <w:right w:w="30" w:type="dxa"/>
            </w:tcMar>
            <w:vAlign w:val="bottom"/>
            <w:hideMark/>
          </w:tcPr>
          <w:p w14:paraId="0069EDD6"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Purchases of stock for treasury</w:t>
            </w:r>
          </w:p>
        </w:tc>
        <w:tc>
          <w:tcPr>
            <w:tcW w:w="0" w:type="auto"/>
            <w:gridSpan w:val="2"/>
            <w:tcMar>
              <w:top w:w="30" w:type="dxa"/>
              <w:left w:w="30" w:type="dxa"/>
              <w:bottom w:w="30" w:type="dxa"/>
              <w:right w:w="0" w:type="dxa"/>
            </w:tcMar>
            <w:vAlign w:val="bottom"/>
            <w:hideMark/>
          </w:tcPr>
          <w:p w14:paraId="7AD5D167"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(1,103</w:t>
            </w:r>
          </w:p>
        </w:tc>
        <w:tc>
          <w:tcPr>
            <w:tcW w:w="0" w:type="auto"/>
            <w:tcMar>
              <w:top w:w="30" w:type="dxa"/>
              <w:left w:w="0" w:type="dxa"/>
              <w:bottom w:w="30" w:type="dxa"/>
              <w:right w:w="30" w:type="dxa"/>
            </w:tcMar>
            <w:vAlign w:val="bottom"/>
            <w:hideMark/>
          </w:tcPr>
          <w:p w14:paraId="77CF5221"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w:t>
            </w:r>
          </w:p>
        </w:tc>
        <w:tc>
          <w:tcPr>
            <w:tcW w:w="0" w:type="auto"/>
            <w:gridSpan w:val="2"/>
            <w:tcMar>
              <w:top w:w="30" w:type="dxa"/>
              <w:left w:w="30" w:type="dxa"/>
              <w:bottom w:w="30" w:type="dxa"/>
              <w:right w:w="0" w:type="dxa"/>
            </w:tcMar>
            <w:vAlign w:val="bottom"/>
            <w:hideMark/>
          </w:tcPr>
          <w:p w14:paraId="678EB200"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(1,912</w:t>
            </w:r>
          </w:p>
        </w:tc>
        <w:tc>
          <w:tcPr>
            <w:tcW w:w="0" w:type="auto"/>
            <w:tcMar>
              <w:top w:w="30" w:type="dxa"/>
              <w:left w:w="0" w:type="dxa"/>
              <w:bottom w:w="30" w:type="dxa"/>
              <w:right w:w="30" w:type="dxa"/>
            </w:tcMar>
            <w:vAlign w:val="bottom"/>
            <w:hideMark/>
          </w:tcPr>
          <w:p w14:paraId="684F8722"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w:t>
            </w:r>
          </w:p>
        </w:tc>
        <w:tc>
          <w:tcPr>
            <w:tcW w:w="0" w:type="auto"/>
            <w:gridSpan w:val="2"/>
            <w:tcMar>
              <w:top w:w="30" w:type="dxa"/>
              <w:left w:w="30" w:type="dxa"/>
              <w:bottom w:w="30" w:type="dxa"/>
              <w:right w:w="0" w:type="dxa"/>
            </w:tcMar>
            <w:vAlign w:val="bottom"/>
            <w:hideMark/>
          </w:tcPr>
          <w:p w14:paraId="4E001B16"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(3,682</w:t>
            </w:r>
          </w:p>
        </w:tc>
        <w:tc>
          <w:tcPr>
            <w:tcW w:w="0" w:type="auto"/>
            <w:tcMar>
              <w:top w:w="30" w:type="dxa"/>
              <w:left w:w="0" w:type="dxa"/>
              <w:bottom w:w="30" w:type="dxa"/>
              <w:right w:w="30" w:type="dxa"/>
            </w:tcMar>
            <w:vAlign w:val="bottom"/>
            <w:hideMark/>
          </w:tcPr>
          <w:p w14:paraId="751BFEDE"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w:t>
            </w:r>
          </w:p>
        </w:tc>
      </w:tr>
      <w:tr w:rsidR="0092466F" w:rsidRPr="0092466F" w14:paraId="67D10DC4" w14:textId="77777777" w:rsidTr="0092466F">
        <w:trPr>
          <w:jc w:val="center"/>
        </w:trPr>
        <w:tc>
          <w:tcPr>
            <w:tcW w:w="0" w:type="auto"/>
            <w:shd w:val="clear" w:color="auto" w:fill="CCEEFF"/>
            <w:tcMar>
              <w:top w:w="30" w:type="dxa"/>
              <w:left w:w="30" w:type="dxa"/>
              <w:bottom w:w="30" w:type="dxa"/>
              <w:right w:w="30" w:type="dxa"/>
            </w:tcMar>
            <w:vAlign w:val="bottom"/>
            <w:hideMark/>
          </w:tcPr>
          <w:p w14:paraId="794F7675"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Dividends</w:t>
            </w:r>
          </w:p>
        </w:tc>
        <w:tc>
          <w:tcPr>
            <w:tcW w:w="0" w:type="auto"/>
            <w:gridSpan w:val="2"/>
            <w:shd w:val="clear" w:color="auto" w:fill="CCEEFF"/>
            <w:tcMar>
              <w:top w:w="30" w:type="dxa"/>
              <w:left w:w="30" w:type="dxa"/>
              <w:bottom w:w="30" w:type="dxa"/>
              <w:right w:w="0" w:type="dxa"/>
            </w:tcMar>
            <w:vAlign w:val="bottom"/>
            <w:hideMark/>
          </w:tcPr>
          <w:p w14:paraId="788066EE"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(6,845</w:t>
            </w:r>
          </w:p>
        </w:tc>
        <w:tc>
          <w:tcPr>
            <w:tcW w:w="0" w:type="auto"/>
            <w:shd w:val="clear" w:color="auto" w:fill="CCEEFF"/>
            <w:tcMar>
              <w:top w:w="30" w:type="dxa"/>
              <w:left w:w="0" w:type="dxa"/>
              <w:bottom w:w="30" w:type="dxa"/>
              <w:right w:w="30" w:type="dxa"/>
            </w:tcMar>
            <w:vAlign w:val="bottom"/>
            <w:hideMark/>
          </w:tcPr>
          <w:p w14:paraId="70F99F2F"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w:t>
            </w:r>
          </w:p>
        </w:tc>
        <w:tc>
          <w:tcPr>
            <w:tcW w:w="0" w:type="auto"/>
            <w:gridSpan w:val="2"/>
            <w:shd w:val="clear" w:color="auto" w:fill="CCEEFF"/>
            <w:tcMar>
              <w:top w:w="30" w:type="dxa"/>
              <w:left w:w="30" w:type="dxa"/>
              <w:bottom w:w="30" w:type="dxa"/>
              <w:right w:w="0" w:type="dxa"/>
            </w:tcMar>
            <w:vAlign w:val="bottom"/>
            <w:hideMark/>
          </w:tcPr>
          <w:p w14:paraId="335CCF7A"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(6,644</w:t>
            </w:r>
          </w:p>
        </w:tc>
        <w:tc>
          <w:tcPr>
            <w:tcW w:w="0" w:type="auto"/>
            <w:shd w:val="clear" w:color="auto" w:fill="CCEEFF"/>
            <w:tcMar>
              <w:top w:w="30" w:type="dxa"/>
              <w:left w:w="0" w:type="dxa"/>
              <w:bottom w:w="30" w:type="dxa"/>
              <w:right w:w="30" w:type="dxa"/>
            </w:tcMar>
            <w:vAlign w:val="bottom"/>
            <w:hideMark/>
          </w:tcPr>
          <w:p w14:paraId="0A904979"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w:t>
            </w:r>
          </w:p>
        </w:tc>
        <w:tc>
          <w:tcPr>
            <w:tcW w:w="0" w:type="auto"/>
            <w:gridSpan w:val="2"/>
            <w:shd w:val="clear" w:color="auto" w:fill="CCEEFF"/>
            <w:tcMar>
              <w:top w:w="30" w:type="dxa"/>
              <w:left w:w="30" w:type="dxa"/>
              <w:bottom w:w="30" w:type="dxa"/>
              <w:right w:w="0" w:type="dxa"/>
            </w:tcMar>
            <w:vAlign w:val="bottom"/>
            <w:hideMark/>
          </w:tcPr>
          <w:p w14:paraId="5C5F6BBD"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(6,320</w:t>
            </w:r>
          </w:p>
        </w:tc>
        <w:tc>
          <w:tcPr>
            <w:tcW w:w="0" w:type="auto"/>
            <w:shd w:val="clear" w:color="auto" w:fill="CCEEFF"/>
            <w:tcMar>
              <w:top w:w="30" w:type="dxa"/>
              <w:left w:w="0" w:type="dxa"/>
              <w:bottom w:w="30" w:type="dxa"/>
              <w:right w:w="30" w:type="dxa"/>
            </w:tcMar>
            <w:vAlign w:val="bottom"/>
            <w:hideMark/>
          </w:tcPr>
          <w:p w14:paraId="53B5281F"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w:t>
            </w:r>
          </w:p>
        </w:tc>
      </w:tr>
      <w:tr w:rsidR="0092466F" w:rsidRPr="0092466F" w14:paraId="2CD40FC9" w14:textId="77777777" w:rsidTr="0092466F">
        <w:trPr>
          <w:jc w:val="center"/>
        </w:trPr>
        <w:tc>
          <w:tcPr>
            <w:tcW w:w="0" w:type="auto"/>
            <w:tcBorders>
              <w:bottom w:val="single" w:sz="6" w:space="0" w:color="000000"/>
            </w:tcBorders>
            <w:tcMar>
              <w:top w:w="30" w:type="dxa"/>
              <w:left w:w="30" w:type="dxa"/>
              <w:bottom w:w="30" w:type="dxa"/>
              <w:right w:w="30" w:type="dxa"/>
            </w:tcMar>
            <w:vAlign w:val="bottom"/>
            <w:hideMark/>
          </w:tcPr>
          <w:p w14:paraId="5A0A169B"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Other financing activities</w:t>
            </w:r>
          </w:p>
        </w:tc>
        <w:tc>
          <w:tcPr>
            <w:tcW w:w="0" w:type="auto"/>
            <w:gridSpan w:val="2"/>
            <w:tcBorders>
              <w:bottom w:val="single" w:sz="6" w:space="0" w:color="000000"/>
            </w:tcBorders>
            <w:tcMar>
              <w:top w:w="30" w:type="dxa"/>
              <w:left w:w="30" w:type="dxa"/>
              <w:bottom w:w="30" w:type="dxa"/>
              <w:right w:w="0" w:type="dxa"/>
            </w:tcMar>
            <w:vAlign w:val="bottom"/>
            <w:hideMark/>
          </w:tcPr>
          <w:p w14:paraId="5012228E"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(227</w:t>
            </w:r>
          </w:p>
        </w:tc>
        <w:tc>
          <w:tcPr>
            <w:tcW w:w="0" w:type="auto"/>
            <w:tcBorders>
              <w:bottom w:val="single" w:sz="6" w:space="0" w:color="000000"/>
            </w:tcBorders>
            <w:tcMar>
              <w:top w:w="30" w:type="dxa"/>
              <w:left w:w="0" w:type="dxa"/>
              <w:bottom w:w="30" w:type="dxa"/>
              <w:right w:w="30" w:type="dxa"/>
            </w:tcMar>
            <w:vAlign w:val="bottom"/>
            <w:hideMark/>
          </w:tcPr>
          <w:p w14:paraId="62C49127"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w:t>
            </w:r>
          </w:p>
        </w:tc>
        <w:tc>
          <w:tcPr>
            <w:tcW w:w="0" w:type="auto"/>
            <w:gridSpan w:val="2"/>
            <w:tcBorders>
              <w:bottom w:val="single" w:sz="6" w:space="0" w:color="000000"/>
            </w:tcBorders>
            <w:tcMar>
              <w:top w:w="30" w:type="dxa"/>
              <w:left w:w="30" w:type="dxa"/>
              <w:bottom w:w="30" w:type="dxa"/>
              <w:right w:w="0" w:type="dxa"/>
            </w:tcMar>
            <w:vAlign w:val="bottom"/>
            <w:hideMark/>
          </w:tcPr>
          <w:p w14:paraId="2A0170C4"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(272</w:t>
            </w:r>
          </w:p>
        </w:tc>
        <w:tc>
          <w:tcPr>
            <w:tcW w:w="0" w:type="auto"/>
            <w:tcBorders>
              <w:bottom w:val="single" w:sz="6" w:space="0" w:color="000000"/>
            </w:tcBorders>
            <w:tcMar>
              <w:top w:w="30" w:type="dxa"/>
              <w:left w:w="0" w:type="dxa"/>
              <w:bottom w:w="30" w:type="dxa"/>
              <w:right w:w="30" w:type="dxa"/>
            </w:tcMar>
            <w:vAlign w:val="bottom"/>
            <w:hideMark/>
          </w:tcPr>
          <w:p w14:paraId="144FE2C0"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w:t>
            </w:r>
          </w:p>
        </w:tc>
        <w:tc>
          <w:tcPr>
            <w:tcW w:w="0" w:type="auto"/>
            <w:gridSpan w:val="2"/>
            <w:tcBorders>
              <w:bottom w:val="single" w:sz="6" w:space="0" w:color="000000"/>
            </w:tcBorders>
            <w:tcMar>
              <w:top w:w="30" w:type="dxa"/>
              <w:left w:w="30" w:type="dxa"/>
              <w:bottom w:w="30" w:type="dxa"/>
              <w:right w:w="0" w:type="dxa"/>
            </w:tcMar>
            <w:vAlign w:val="bottom"/>
            <w:hideMark/>
          </w:tcPr>
          <w:p w14:paraId="57BAA788"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(95</w:t>
            </w:r>
          </w:p>
        </w:tc>
        <w:tc>
          <w:tcPr>
            <w:tcW w:w="0" w:type="auto"/>
            <w:tcBorders>
              <w:bottom w:val="single" w:sz="6" w:space="0" w:color="000000"/>
            </w:tcBorders>
            <w:tcMar>
              <w:top w:w="30" w:type="dxa"/>
              <w:left w:w="0" w:type="dxa"/>
              <w:bottom w:w="30" w:type="dxa"/>
              <w:right w:w="30" w:type="dxa"/>
            </w:tcMar>
            <w:vAlign w:val="bottom"/>
            <w:hideMark/>
          </w:tcPr>
          <w:p w14:paraId="2EB9E6B2"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w:t>
            </w:r>
          </w:p>
        </w:tc>
      </w:tr>
      <w:tr w:rsidR="0092466F" w:rsidRPr="0092466F" w14:paraId="51BAB408" w14:textId="77777777" w:rsidTr="0092466F">
        <w:trPr>
          <w:jc w:val="center"/>
        </w:trPr>
        <w:tc>
          <w:tcPr>
            <w:tcW w:w="0" w:type="auto"/>
            <w:tcBorders>
              <w:bottom w:val="single" w:sz="6" w:space="0" w:color="000000"/>
            </w:tcBorders>
            <w:shd w:val="clear" w:color="auto" w:fill="CCEEFF"/>
            <w:tcMar>
              <w:top w:w="30" w:type="dxa"/>
              <w:left w:w="30" w:type="dxa"/>
              <w:bottom w:w="30" w:type="dxa"/>
              <w:right w:w="30" w:type="dxa"/>
            </w:tcMar>
            <w:vAlign w:val="bottom"/>
            <w:hideMark/>
          </w:tcPr>
          <w:p w14:paraId="5E6E52AE"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Net Cash Provided by (Used in) Financing Activities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966D40C"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(9,004</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08E1AD59"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4C3F2C4"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(10,347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C453552"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61B8F1E"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(7,447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A4E1CFB"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w:t>
            </w:r>
          </w:p>
        </w:tc>
      </w:tr>
      <w:tr w:rsidR="0092466F" w:rsidRPr="0092466F" w14:paraId="21560ACE" w14:textId="77777777" w:rsidTr="0092466F">
        <w:trPr>
          <w:jc w:val="center"/>
        </w:trPr>
        <w:tc>
          <w:tcPr>
            <w:tcW w:w="0" w:type="auto"/>
            <w:tcBorders>
              <w:bottom w:val="single" w:sz="6" w:space="0" w:color="000000"/>
            </w:tcBorders>
            <w:tcMar>
              <w:top w:w="30" w:type="dxa"/>
              <w:left w:w="30" w:type="dxa"/>
              <w:bottom w:w="30" w:type="dxa"/>
              <w:right w:w="30" w:type="dxa"/>
            </w:tcMar>
            <w:vAlign w:val="bottom"/>
            <w:hideMark/>
          </w:tcPr>
          <w:p w14:paraId="02997180"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Effect of Exchange Rate Changes on Cash, Cash Equivalents, Restricted Cash and</w:t>
            </w:r>
          </w:p>
          <w:p w14:paraId="53A3DFC4"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    Restricted Cash Equivalents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0CC38BF"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(72</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45A9E05C"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w:t>
            </w:r>
          </w:p>
        </w:tc>
        <w:tc>
          <w:tcPr>
            <w:tcW w:w="0" w:type="auto"/>
            <w:gridSpan w:val="2"/>
            <w:tcBorders>
              <w:bottom w:val="single" w:sz="6" w:space="0" w:color="000000"/>
            </w:tcBorders>
            <w:tcMar>
              <w:top w:w="30" w:type="dxa"/>
              <w:left w:w="30" w:type="dxa"/>
              <w:bottom w:w="30" w:type="dxa"/>
              <w:right w:w="0" w:type="dxa"/>
            </w:tcMar>
            <w:vAlign w:val="bottom"/>
            <w:hideMark/>
          </w:tcPr>
          <w:p w14:paraId="2111159F"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(262</w:t>
            </w:r>
          </w:p>
        </w:tc>
        <w:tc>
          <w:tcPr>
            <w:tcW w:w="0" w:type="auto"/>
            <w:tcBorders>
              <w:bottom w:val="single" w:sz="6" w:space="0" w:color="000000"/>
            </w:tcBorders>
            <w:tcMar>
              <w:top w:w="30" w:type="dxa"/>
              <w:left w:w="0" w:type="dxa"/>
              <w:bottom w:w="30" w:type="dxa"/>
              <w:right w:w="30" w:type="dxa"/>
            </w:tcMar>
            <w:vAlign w:val="bottom"/>
            <w:hideMark/>
          </w:tcPr>
          <w:p w14:paraId="27773354"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w:t>
            </w:r>
          </w:p>
        </w:tc>
        <w:tc>
          <w:tcPr>
            <w:tcW w:w="0" w:type="auto"/>
            <w:gridSpan w:val="2"/>
            <w:tcBorders>
              <w:bottom w:val="single" w:sz="6" w:space="0" w:color="000000"/>
            </w:tcBorders>
            <w:tcMar>
              <w:top w:w="30" w:type="dxa"/>
              <w:left w:w="30" w:type="dxa"/>
              <w:bottom w:w="30" w:type="dxa"/>
              <w:right w:w="0" w:type="dxa"/>
            </w:tcMar>
            <w:vAlign w:val="bottom"/>
            <w:hideMark/>
          </w:tcPr>
          <w:p w14:paraId="22F8EAB2"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241</w:t>
            </w:r>
          </w:p>
        </w:tc>
        <w:tc>
          <w:tcPr>
            <w:tcW w:w="0" w:type="auto"/>
            <w:tcBorders>
              <w:bottom w:val="single" w:sz="6" w:space="0" w:color="000000"/>
            </w:tcBorders>
            <w:vAlign w:val="bottom"/>
            <w:hideMark/>
          </w:tcPr>
          <w:p w14:paraId="42506596"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1C6538A7" w14:textId="77777777" w:rsidTr="0092466F">
        <w:trPr>
          <w:jc w:val="center"/>
        </w:trPr>
        <w:tc>
          <w:tcPr>
            <w:tcW w:w="0" w:type="auto"/>
            <w:shd w:val="clear" w:color="auto" w:fill="CCEEFF"/>
            <w:tcMar>
              <w:top w:w="30" w:type="dxa"/>
              <w:left w:w="30" w:type="dxa"/>
              <w:bottom w:w="30" w:type="dxa"/>
              <w:right w:w="30" w:type="dxa"/>
            </w:tcMar>
            <w:vAlign w:val="bottom"/>
            <w:hideMark/>
          </w:tcPr>
          <w:p w14:paraId="7CE9361B"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Cash, Cash Equivalents, Restricted Cash and Restricted Cash Equivalents</w:t>
            </w:r>
          </w:p>
        </w:tc>
        <w:tc>
          <w:tcPr>
            <w:tcW w:w="0" w:type="auto"/>
            <w:gridSpan w:val="3"/>
            <w:shd w:val="clear" w:color="auto" w:fill="CCEEFF"/>
            <w:tcMar>
              <w:top w:w="30" w:type="dxa"/>
              <w:left w:w="30" w:type="dxa"/>
              <w:bottom w:w="30" w:type="dxa"/>
              <w:right w:w="30" w:type="dxa"/>
            </w:tcMar>
            <w:vAlign w:val="bottom"/>
            <w:hideMark/>
          </w:tcPr>
          <w:p w14:paraId="19CDAFA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2D79D37"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 </w:t>
            </w:r>
          </w:p>
        </w:tc>
        <w:tc>
          <w:tcPr>
            <w:tcW w:w="0" w:type="auto"/>
            <w:gridSpan w:val="3"/>
            <w:shd w:val="clear" w:color="auto" w:fill="CCEEFF"/>
            <w:tcMar>
              <w:top w:w="30" w:type="dxa"/>
              <w:left w:w="30" w:type="dxa"/>
              <w:bottom w:w="30" w:type="dxa"/>
              <w:right w:w="30" w:type="dxa"/>
            </w:tcMar>
            <w:vAlign w:val="bottom"/>
            <w:hideMark/>
          </w:tcPr>
          <w:p w14:paraId="24B705C6"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 </w:t>
            </w:r>
          </w:p>
        </w:tc>
      </w:tr>
      <w:tr w:rsidR="0092466F" w:rsidRPr="0092466F" w14:paraId="40C287DE" w14:textId="77777777" w:rsidTr="0092466F">
        <w:trPr>
          <w:jc w:val="center"/>
        </w:trPr>
        <w:tc>
          <w:tcPr>
            <w:tcW w:w="0" w:type="auto"/>
            <w:tcMar>
              <w:top w:w="30" w:type="dxa"/>
              <w:left w:w="30" w:type="dxa"/>
              <w:bottom w:w="30" w:type="dxa"/>
              <w:right w:w="30" w:type="dxa"/>
            </w:tcMar>
            <w:vAlign w:val="bottom"/>
            <w:hideMark/>
          </w:tcPr>
          <w:p w14:paraId="723B203A"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Net increase (decrease) in cash, cash equivalents, restricted cash and restricted cash</w:t>
            </w:r>
          </w:p>
          <w:p w14:paraId="61504ECC"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   equivalents during the year</w:t>
            </w:r>
          </w:p>
        </w:tc>
        <w:tc>
          <w:tcPr>
            <w:tcW w:w="0" w:type="auto"/>
            <w:gridSpan w:val="2"/>
            <w:tcMar>
              <w:top w:w="30" w:type="dxa"/>
              <w:left w:w="30" w:type="dxa"/>
              <w:bottom w:w="30" w:type="dxa"/>
              <w:right w:w="0" w:type="dxa"/>
            </w:tcMar>
            <w:vAlign w:val="bottom"/>
            <w:hideMark/>
          </w:tcPr>
          <w:p w14:paraId="60EBE084"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(2,581</w:t>
            </w:r>
          </w:p>
        </w:tc>
        <w:tc>
          <w:tcPr>
            <w:tcW w:w="0" w:type="auto"/>
            <w:tcMar>
              <w:top w:w="30" w:type="dxa"/>
              <w:left w:w="0" w:type="dxa"/>
              <w:bottom w:w="30" w:type="dxa"/>
              <w:right w:w="30" w:type="dxa"/>
            </w:tcMar>
            <w:vAlign w:val="bottom"/>
            <w:hideMark/>
          </w:tcPr>
          <w:p w14:paraId="5411242F"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w:t>
            </w:r>
          </w:p>
        </w:tc>
        <w:tc>
          <w:tcPr>
            <w:tcW w:w="0" w:type="auto"/>
            <w:gridSpan w:val="2"/>
            <w:tcMar>
              <w:top w:w="30" w:type="dxa"/>
              <w:left w:w="30" w:type="dxa"/>
              <w:bottom w:w="30" w:type="dxa"/>
              <w:right w:w="0" w:type="dxa"/>
            </w:tcMar>
            <w:vAlign w:val="bottom"/>
            <w:hideMark/>
          </w:tcPr>
          <w:p w14:paraId="30A5FF0F"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2,945</w:t>
            </w:r>
          </w:p>
        </w:tc>
        <w:tc>
          <w:tcPr>
            <w:tcW w:w="0" w:type="auto"/>
            <w:vAlign w:val="bottom"/>
            <w:hideMark/>
          </w:tcPr>
          <w:p w14:paraId="6B36B01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C0DA9A3"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(2,477</w:t>
            </w:r>
          </w:p>
        </w:tc>
        <w:tc>
          <w:tcPr>
            <w:tcW w:w="0" w:type="auto"/>
            <w:tcMar>
              <w:top w:w="30" w:type="dxa"/>
              <w:left w:w="0" w:type="dxa"/>
              <w:bottom w:w="30" w:type="dxa"/>
              <w:right w:w="30" w:type="dxa"/>
            </w:tcMar>
            <w:vAlign w:val="bottom"/>
            <w:hideMark/>
          </w:tcPr>
          <w:p w14:paraId="233198E0"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w:t>
            </w:r>
          </w:p>
        </w:tc>
      </w:tr>
      <w:tr w:rsidR="0092466F" w:rsidRPr="0092466F" w14:paraId="7FBA53F5" w14:textId="77777777" w:rsidTr="0092466F">
        <w:trPr>
          <w:jc w:val="center"/>
        </w:trPr>
        <w:tc>
          <w:tcPr>
            <w:tcW w:w="0" w:type="auto"/>
            <w:tcBorders>
              <w:bottom w:val="single" w:sz="6" w:space="0" w:color="000000"/>
            </w:tcBorders>
            <w:shd w:val="clear" w:color="auto" w:fill="CCEEFF"/>
            <w:tcMar>
              <w:top w:w="30" w:type="dxa"/>
              <w:left w:w="30" w:type="dxa"/>
              <w:bottom w:w="30" w:type="dxa"/>
              <w:right w:w="30" w:type="dxa"/>
            </w:tcMar>
            <w:vAlign w:val="bottom"/>
            <w:hideMark/>
          </w:tcPr>
          <w:p w14:paraId="01E315DC"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Cash, cash equivalents, restricted cash and restricted cash equivalents at beginning of year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FCA53F6"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9,318</w:t>
            </w:r>
          </w:p>
        </w:tc>
        <w:tc>
          <w:tcPr>
            <w:tcW w:w="0" w:type="auto"/>
            <w:tcBorders>
              <w:bottom w:val="single" w:sz="6" w:space="0" w:color="000000"/>
            </w:tcBorders>
            <w:shd w:val="clear" w:color="auto" w:fill="CCEEFF"/>
            <w:vAlign w:val="bottom"/>
            <w:hideMark/>
          </w:tcPr>
          <w:p w14:paraId="100409A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5F3B4EC"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6,373</w:t>
            </w:r>
          </w:p>
        </w:tc>
        <w:tc>
          <w:tcPr>
            <w:tcW w:w="0" w:type="auto"/>
            <w:tcBorders>
              <w:bottom w:val="single" w:sz="6" w:space="0" w:color="000000"/>
            </w:tcBorders>
            <w:shd w:val="clear" w:color="auto" w:fill="CCEEFF"/>
            <w:vAlign w:val="bottom"/>
            <w:hideMark/>
          </w:tcPr>
          <w:p w14:paraId="7170865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4DFACAD"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8,850</w:t>
            </w:r>
          </w:p>
        </w:tc>
        <w:tc>
          <w:tcPr>
            <w:tcW w:w="0" w:type="auto"/>
            <w:tcBorders>
              <w:bottom w:val="single" w:sz="6" w:space="0" w:color="000000"/>
            </w:tcBorders>
            <w:shd w:val="clear" w:color="auto" w:fill="CCEEFF"/>
            <w:vAlign w:val="bottom"/>
            <w:hideMark/>
          </w:tcPr>
          <w:p w14:paraId="13F02B50"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4757C439" w14:textId="77777777" w:rsidTr="0092466F">
        <w:trPr>
          <w:jc w:val="center"/>
        </w:trPr>
        <w:tc>
          <w:tcPr>
            <w:tcW w:w="0" w:type="auto"/>
            <w:tcMar>
              <w:top w:w="30" w:type="dxa"/>
              <w:left w:w="30" w:type="dxa"/>
              <w:bottom w:w="30" w:type="dxa"/>
              <w:right w:w="30" w:type="dxa"/>
            </w:tcMar>
            <w:vAlign w:val="bottom"/>
            <w:hideMark/>
          </w:tcPr>
          <w:p w14:paraId="2A33CB2D"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Cash, Cash Equivalents, Restricted Cash and Restricted Cash Equivalents at End of Year</w:t>
            </w:r>
          </w:p>
        </w:tc>
        <w:tc>
          <w:tcPr>
            <w:tcW w:w="0" w:type="auto"/>
            <w:gridSpan w:val="2"/>
            <w:tcBorders>
              <w:top w:val="single" w:sz="6" w:space="0" w:color="000000"/>
            </w:tcBorders>
            <w:tcMar>
              <w:top w:w="30" w:type="dxa"/>
              <w:left w:w="30" w:type="dxa"/>
              <w:bottom w:w="30" w:type="dxa"/>
              <w:right w:w="0" w:type="dxa"/>
            </w:tcMar>
            <w:vAlign w:val="bottom"/>
            <w:hideMark/>
          </w:tcPr>
          <w:p w14:paraId="200649DA"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6,737</w:t>
            </w:r>
          </w:p>
        </w:tc>
        <w:tc>
          <w:tcPr>
            <w:tcW w:w="0" w:type="auto"/>
            <w:tcBorders>
              <w:top w:val="single" w:sz="6" w:space="0" w:color="000000"/>
            </w:tcBorders>
            <w:vAlign w:val="bottom"/>
            <w:hideMark/>
          </w:tcPr>
          <w:p w14:paraId="2C4BF52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907D105"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9,318</w:t>
            </w:r>
          </w:p>
        </w:tc>
        <w:tc>
          <w:tcPr>
            <w:tcW w:w="0" w:type="auto"/>
            <w:vAlign w:val="bottom"/>
            <w:hideMark/>
          </w:tcPr>
          <w:p w14:paraId="3BEAAB7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4C00D5B"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6,373</w:t>
            </w:r>
          </w:p>
        </w:tc>
        <w:tc>
          <w:tcPr>
            <w:tcW w:w="0" w:type="auto"/>
            <w:vAlign w:val="bottom"/>
            <w:hideMark/>
          </w:tcPr>
          <w:p w14:paraId="46CD26D6"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64238A4B" w14:textId="77777777" w:rsidTr="0092466F">
        <w:trPr>
          <w:jc w:val="center"/>
        </w:trPr>
        <w:tc>
          <w:tcPr>
            <w:tcW w:w="0" w:type="auto"/>
            <w:tcBorders>
              <w:bottom w:val="single" w:sz="6" w:space="0" w:color="000000"/>
            </w:tcBorders>
            <w:shd w:val="clear" w:color="auto" w:fill="CCEEFF"/>
            <w:tcMar>
              <w:top w:w="30" w:type="dxa"/>
              <w:left w:w="30" w:type="dxa"/>
              <w:bottom w:w="30" w:type="dxa"/>
              <w:right w:w="30" w:type="dxa"/>
            </w:tcMar>
            <w:vAlign w:val="bottom"/>
            <w:hideMark/>
          </w:tcPr>
          <w:p w14:paraId="0D0F8871"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Less: Restricted cash and restricted cash equivalents at end of year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7F20057"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257</w:t>
            </w:r>
          </w:p>
        </w:tc>
        <w:tc>
          <w:tcPr>
            <w:tcW w:w="0" w:type="auto"/>
            <w:tcBorders>
              <w:bottom w:val="single" w:sz="6" w:space="0" w:color="000000"/>
            </w:tcBorders>
            <w:shd w:val="clear" w:color="auto" w:fill="CCEEFF"/>
            <w:vAlign w:val="bottom"/>
            <w:hideMark/>
          </w:tcPr>
          <w:p w14:paraId="0A03C04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CF53ABD"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241</w:t>
            </w:r>
          </w:p>
        </w:tc>
        <w:tc>
          <w:tcPr>
            <w:tcW w:w="0" w:type="auto"/>
            <w:tcBorders>
              <w:bottom w:val="single" w:sz="6" w:space="0" w:color="000000"/>
            </w:tcBorders>
            <w:shd w:val="clear" w:color="auto" w:fill="CCEEFF"/>
            <w:vAlign w:val="bottom"/>
            <w:hideMark/>
          </w:tcPr>
          <w:p w14:paraId="76DB4CA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618CDBA"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271</w:t>
            </w:r>
          </w:p>
        </w:tc>
        <w:tc>
          <w:tcPr>
            <w:tcW w:w="0" w:type="auto"/>
            <w:tcBorders>
              <w:bottom w:val="single" w:sz="6" w:space="0" w:color="000000"/>
            </w:tcBorders>
            <w:shd w:val="clear" w:color="auto" w:fill="CCEEFF"/>
            <w:vAlign w:val="bottom"/>
            <w:hideMark/>
          </w:tcPr>
          <w:p w14:paraId="10994CCA"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664CE169" w14:textId="77777777" w:rsidTr="0092466F">
        <w:trPr>
          <w:jc w:val="center"/>
        </w:trPr>
        <w:tc>
          <w:tcPr>
            <w:tcW w:w="0" w:type="auto"/>
            <w:tcBorders>
              <w:bottom w:val="single" w:sz="12" w:space="0" w:color="000000"/>
            </w:tcBorders>
            <w:tcMar>
              <w:top w:w="30" w:type="dxa"/>
              <w:left w:w="30" w:type="dxa"/>
              <w:bottom w:w="30" w:type="dxa"/>
              <w:right w:w="30" w:type="dxa"/>
            </w:tcMar>
            <w:vAlign w:val="bottom"/>
            <w:hideMark/>
          </w:tcPr>
          <w:p w14:paraId="427D3FD4"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Cash and Cash Equivalents at End of Year</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5A068706"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4776D74F"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6,480</w:t>
            </w:r>
          </w:p>
        </w:tc>
        <w:tc>
          <w:tcPr>
            <w:tcW w:w="0" w:type="auto"/>
            <w:tcBorders>
              <w:top w:val="single" w:sz="6" w:space="0" w:color="000000"/>
              <w:bottom w:val="single" w:sz="12" w:space="0" w:color="000000"/>
            </w:tcBorders>
            <w:vAlign w:val="bottom"/>
            <w:hideMark/>
          </w:tcPr>
          <w:p w14:paraId="352EBB4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5CD37ADE"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w:t>
            </w:r>
          </w:p>
        </w:tc>
        <w:tc>
          <w:tcPr>
            <w:tcW w:w="0" w:type="auto"/>
            <w:tcBorders>
              <w:bottom w:val="single" w:sz="12" w:space="0" w:color="000000"/>
            </w:tcBorders>
            <w:tcMar>
              <w:top w:w="30" w:type="dxa"/>
              <w:left w:w="0" w:type="dxa"/>
              <w:bottom w:w="30" w:type="dxa"/>
              <w:right w:w="0" w:type="dxa"/>
            </w:tcMar>
            <w:vAlign w:val="bottom"/>
            <w:hideMark/>
          </w:tcPr>
          <w:p w14:paraId="381D7BF4"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9,077</w:t>
            </w:r>
          </w:p>
        </w:tc>
        <w:tc>
          <w:tcPr>
            <w:tcW w:w="0" w:type="auto"/>
            <w:tcBorders>
              <w:bottom w:val="single" w:sz="12" w:space="0" w:color="000000"/>
            </w:tcBorders>
            <w:vAlign w:val="bottom"/>
            <w:hideMark/>
          </w:tcPr>
          <w:p w14:paraId="5E29094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6756714A"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w:t>
            </w:r>
          </w:p>
        </w:tc>
        <w:tc>
          <w:tcPr>
            <w:tcW w:w="0" w:type="auto"/>
            <w:tcBorders>
              <w:bottom w:val="single" w:sz="12" w:space="0" w:color="000000"/>
            </w:tcBorders>
            <w:tcMar>
              <w:top w:w="30" w:type="dxa"/>
              <w:left w:w="0" w:type="dxa"/>
              <w:bottom w:w="30" w:type="dxa"/>
              <w:right w:w="0" w:type="dxa"/>
            </w:tcMar>
            <w:vAlign w:val="bottom"/>
            <w:hideMark/>
          </w:tcPr>
          <w:p w14:paraId="7A450510"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6,102</w:t>
            </w:r>
          </w:p>
        </w:tc>
        <w:tc>
          <w:tcPr>
            <w:tcW w:w="0" w:type="auto"/>
            <w:tcBorders>
              <w:bottom w:val="single" w:sz="12" w:space="0" w:color="000000"/>
            </w:tcBorders>
            <w:vAlign w:val="bottom"/>
            <w:hideMark/>
          </w:tcPr>
          <w:p w14:paraId="44E02734" w14:textId="77777777" w:rsidR="0092466F" w:rsidRPr="0092466F" w:rsidRDefault="0092466F" w:rsidP="0092466F">
            <w:pPr>
              <w:widowControl/>
              <w:jc w:val="left"/>
              <w:rPr>
                <w:rFonts w:ascii="Times New Roman" w:eastAsia="宋体" w:hAnsi="Times New Roman" w:cs="Times New Roman"/>
                <w:kern w:val="0"/>
                <w:sz w:val="20"/>
                <w:szCs w:val="20"/>
              </w:rPr>
            </w:pPr>
          </w:p>
        </w:tc>
      </w:tr>
    </w:tbl>
    <w:p w14:paraId="2E706C16"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Refer to Notes to Consolidated Financial Statements.</w:t>
      </w:r>
    </w:p>
    <w:p w14:paraId="29EF53E5"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5D72521B"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71</w:t>
      </w:r>
    </w:p>
    <w:p w14:paraId="05C4AE74"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4797908F">
          <v:rect id="_x0000_i1097" style="width:0;height:1.5pt" o:hralign="center" o:hrstd="t" o:hrnoshade="t" o:hr="t" fillcolor="black" stroked="f"/>
        </w:pict>
      </w:r>
    </w:p>
    <w:p w14:paraId="6565470B"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796365F5"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754B5698"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20"/>
          <w:szCs w:val="20"/>
        </w:rPr>
        <w:t>THE COCA-COLA COMPANY AND SUBSIDIARIES</w:t>
      </w:r>
    </w:p>
    <w:p w14:paraId="66460951"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20"/>
          <w:szCs w:val="20"/>
        </w:rPr>
        <w:t>CONSOLIDATED STATEMENTS OF SHAREOWNERS' EQUITY</w:t>
      </w:r>
    </w:p>
    <w:p w14:paraId="27E04B42"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(In millions except per share data)</w:t>
      </w:r>
    </w:p>
    <w:p w14:paraId="62B3ECDB"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p>
    <w:tbl>
      <w:tblPr>
        <w:tblW w:w="20253" w:type="dxa"/>
        <w:tblCellMar>
          <w:left w:w="0" w:type="dxa"/>
          <w:right w:w="0" w:type="dxa"/>
        </w:tblCellMar>
        <w:tblLook w:val="04A0" w:firstRow="1" w:lastRow="0" w:firstColumn="1" w:lastColumn="0" w:noHBand="0" w:noVBand="1"/>
      </w:tblPr>
      <w:tblGrid>
        <w:gridCol w:w="14175"/>
        <w:gridCol w:w="203"/>
        <w:gridCol w:w="1620"/>
        <w:gridCol w:w="203"/>
        <w:gridCol w:w="203"/>
        <w:gridCol w:w="1620"/>
        <w:gridCol w:w="203"/>
        <w:gridCol w:w="203"/>
        <w:gridCol w:w="1620"/>
        <w:gridCol w:w="203"/>
      </w:tblGrid>
      <w:tr w:rsidR="0092466F" w:rsidRPr="0092466F" w14:paraId="2B253F43" w14:textId="77777777" w:rsidTr="0092466F">
        <w:tc>
          <w:tcPr>
            <w:tcW w:w="0" w:type="auto"/>
            <w:gridSpan w:val="10"/>
            <w:vAlign w:val="center"/>
            <w:hideMark/>
          </w:tcPr>
          <w:p w14:paraId="2B926B25"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p>
        </w:tc>
      </w:tr>
      <w:tr w:rsidR="0092466F" w:rsidRPr="0092466F" w14:paraId="718C0404" w14:textId="77777777" w:rsidTr="0092466F">
        <w:tc>
          <w:tcPr>
            <w:tcW w:w="14177" w:type="dxa"/>
            <w:vAlign w:val="center"/>
            <w:hideMark/>
          </w:tcPr>
          <w:p w14:paraId="4EF8B87E"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36CA9ABB"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620" w:type="dxa"/>
            <w:vAlign w:val="center"/>
            <w:hideMark/>
          </w:tcPr>
          <w:p w14:paraId="159ED36D"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0921A7C3"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6B2D88ED"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620" w:type="dxa"/>
            <w:vAlign w:val="center"/>
            <w:hideMark/>
          </w:tcPr>
          <w:p w14:paraId="4CEAE8EE"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6AF6BD9D"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16D510FF"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620" w:type="dxa"/>
            <w:vAlign w:val="center"/>
            <w:hideMark/>
          </w:tcPr>
          <w:p w14:paraId="06F9BBEA"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35AAB91B"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3B042E9E" w14:textId="77777777" w:rsidTr="0092466F">
        <w:tc>
          <w:tcPr>
            <w:tcW w:w="0" w:type="auto"/>
            <w:tcBorders>
              <w:bottom w:val="single" w:sz="6" w:space="0" w:color="000000"/>
            </w:tcBorders>
            <w:tcMar>
              <w:top w:w="30" w:type="dxa"/>
              <w:left w:w="30" w:type="dxa"/>
              <w:bottom w:w="30" w:type="dxa"/>
              <w:right w:w="30" w:type="dxa"/>
            </w:tcMar>
            <w:vAlign w:val="bottom"/>
            <w:hideMark/>
          </w:tcPr>
          <w:p w14:paraId="23830B09"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Year Ended December 31,</w:t>
            </w:r>
          </w:p>
        </w:tc>
        <w:tc>
          <w:tcPr>
            <w:tcW w:w="0" w:type="auto"/>
            <w:gridSpan w:val="2"/>
            <w:tcBorders>
              <w:bottom w:val="single" w:sz="6" w:space="0" w:color="000000"/>
            </w:tcBorders>
            <w:tcMar>
              <w:top w:w="30" w:type="dxa"/>
              <w:left w:w="30" w:type="dxa"/>
              <w:bottom w:w="30" w:type="dxa"/>
              <w:right w:w="0" w:type="dxa"/>
            </w:tcMar>
            <w:vAlign w:val="bottom"/>
            <w:hideMark/>
          </w:tcPr>
          <w:p w14:paraId="754B1C3A"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2019</w:t>
            </w:r>
          </w:p>
        </w:tc>
        <w:tc>
          <w:tcPr>
            <w:tcW w:w="0" w:type="auto"/>
            <w:tcBorders>
              <w:bottom w:val="single" w:sz="6" w:space="0" w:color="000000"/>
            </w:tcBorders>
            <w:vAlign w:val="bottom"/>
            <w:hideMark/>
          </w:tcPr>
          <w:p w14:paraId="5D86D39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1870C8F0"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2018</w:t>
            </w:r>
          </w:p>
        </w:tc>
        <w:tc>
          <w:tcPr>
            <w:tcW w:w="0" w:type="auto"/>
            <w:tcBorders>
              <w:bottom w:val="single" w:sz="6" w:space="0" w:color="000000"/>
            </w:tcBorders>
            <w:vAlign w:val="bottom"/>
            <w:hideMark/>
          </w:tcPr>
          <w:p w14:paraId="39D95AA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6278A797"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2017</w:t>
            </w:r>
          </w:p>
        </w:tc>
        <w:tc>
          <w:tcPr>
            <w:tcW w:w="0" w:type="auto"/>
            <w:tcBorders>
              <w:bottom w:val="single" w:sz="6" w:space="0" w:color="000000"/>
            </w:tcBorders>
            <w:vAlign w:val="bottom"/>
            <w:hideMark/>
          </w:tcPr>
          <w:p w14:paraId="49C238A7"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2F653DB5" w14:textId="77777777" w:rsidTr="0092466F">
        <w:tc>
          <w:tcPr>
            <w:tcW w:w="0" w:type="auto"/>
            <w:shd w:val="clear" w:color="auto" w:fill="CCEEFF"/>
            <w:tcMar>
              <w:top w:w="30" w:type="dxa"/>
              <w:left w:w="30" w:type="dxa"/>
              <w:bottom w:w="30" w:type="dxa"/>
              <w:right w:w="30" w:type="dxa"/>
            </w:tcMar>
            <w:vAlign w:val="bottom"/>
            <w:hideMark/>
          </w:tcPr>
          <w:p w14:paraId="2A7D35F9"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Equity Attributable to Shareowners of The Coca-Cola Company</w:t>
            </w:r>
          </w:p>
        </w:tc>
        <w:tc>
          <w:tcPr>
            <w:tcW w:w="0" w:type="auto"/>
            <w:gridSpan w:val="3"/>
            <w:shd w:val="clear" w:color="auto" w:fill="CCEEFF"/>
            <w:tcMar>
              <w:top w:w="30" w:type="dxa"/>
              <w:left w:w="30" w:type="dxa"/>
              <w:bottom w:w="30" w:type="dxa"/>
              <w:right w:w="30" w:type="dxa"/>
            </w:tcMar>
            <w:vAlign w:val="bottom"/>
            <w:hideMark/>
          </w:tcPr>
          <w:p w14:paraId="208C4B61"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 </w:t>
            </w:r>
          </w:p>
        </w:tc>
        <w:tc>
          <w:tcPr>
            <w:tcW w:w="0" w:type="auto"/>
            <w:gridSpan w:val="3"/>
            <w:shd w:val="clear" w:color="auto" w:fill="CCEEFF"/>
            <w:tcMar>
              <w:top w:w="30" w:type="dxa"/>
              <w:left w:w="30" w:type="dxa"/>
              <w:bottom w:w="30" w:type="dxa"/>
              <w:right w:w="30" w:type="dxa"/>
            </w:tcMar>
            <w:vAlign w:val="bottom"/>
            <w:hideMark/>
          </w:tcPr>
          <w:p w14:paraId="41348B60"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 </w:t>
            </w:r>
          </w:p>
        </w:tc>
        <w:tc>
          <w:tcPr>
            <w:tcW w:w="0" w:type="auto"/>
            <w:gridSpan w:val="3"/>
            <w:shd w:val="clear" w:color="auto" w:fill="CCEEFF"/>
            <w:tcMar>
              <w:top w:w="30" w:type="dxa"/>
              <w:left w:w="30" w:type="dxa"/>
              <w:bottom w:w="30" w:type="dxa"/>
              <w:right w:w="30" w:type="dxa"/>
            </w:tcMar>
            <w:vAlign w:val="bottom"/>
            <w:hideMark/>
          </w:tcPr>
          <w:p w14:paraId="17D3B220"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 </w:t>
            </w:r>
          </w:p>
        </w:tc>
      </w:tr>
      <w:tr w:rsidR="0092466F" w:rsidRPr="0092466F" w14:paraId="39C50896" w14:textId="77777777" w:rsidTr="0092466F">
        <w:tc>
          <w:tcPr>
            <w:tcW w:w="0" w:type="auto"/>
            <w:tcMar>
              <w:top w:w="30" w:type="dxa"/>
              <w:left w:w="30" w:type="dxa"/>
              <w:bottom w:w="30" w:type="dxa"/>
              <w:right w:w="30" w:type="dxa"/>
            </w:tcMar>
            <w:vAlign w:val="bottom"/>
            <w:hideMark/>
          </w:tcPr>
          <w:p w14:paraId="59FD188D"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    Number of Common Shares Outstanding</w:t>
            </w:r>
          </w:p>
        </w:tc>
        <w:tc>
          <w:tcPr>
            <w:tcW w:w="0" w:type="auto"/>
            <w:gridSpan w:val="2"/>
            <w:tcMar>
              <w:top w:w="30" w:type="dxa"/>
              <w:left w:w="30" w:type="dxa"/>
              <w:bottom w:w="30" w:type="dxa"/>
              <w:right w:w="0" w:type="dxa"/>
            </w:tcMar>
            <w:vAlign w:val="bottom"/>
            <w:hideMark/>
          </w:tcPr>
          <w:p w14:paraId="5DA3C438"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 </w:t>
            </w:r>
          </w:p>
        </w:tc>
        <w:tc>
          <w:tcPr>
            <w:tcW w:w="0" w:type="auto"/>
            <w:vAlign w:val="bottom"/>
            <w:hideMark/>
          </w:tcPr>
          <w:p w14:paraId="6EAB80D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47BAD66"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 </w:t>
            </w:r>
          </w:p>
        </w:tc>
        <w:tc>
          <w:tcPr>
            <w:tcW w:w="0" w:type="auto"/>
            <w:vAlign w:val="bottom"/>
            <w:hideMark/>
          </w:tcPr>
          <w:p w14:paraId="57B7F97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7EB5600"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 </w:t>
            </w:r>
          </w:p>
        </w:tc>
        <w:tc>
          <w:tcPr>
            <w:tcW w:w="0" w:type="auto"/>
            <w:vAlign w:val="bottom"/>
            <w:hideMark/>
          </w:tcPr>
          <w:p w14:paraId="2A4F282D"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232E97D1" w14:textId="77777777" w:rsidTr="0092466F">
        <w:tc>
          <w:tcPr>
            <w:tcW w:w="0" w:type="auto"/>
            <w:shd w:val="clear" w:color="auto" w:fill="CCEEFF"/>
            <w:tcMar>
              <w:top w:w="30" w:type="dxa"/>
              <w:left w:w="300" w:type="dxa"/>
              <w:bottom w:w="30" w:type="dxa"/>
              <w:right w:w="30" w:type="dxa"/>
            </w:tcMar>
            <w:vAlign w:val="bottom"/>
            <w:hideMark/>
          </w:tcPr>
          <w:p w14:paraId="56E72BD9"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Balance at beginning of year</w:t>
            </w:r>
          </w:p>
        </w:tc>
        <w:tc>
          <w:tcPr>
            <w:tcW w:w="0" w:type="auto"/>
            <w:gridSpan w:val="2"/>
            <w:shd w:val="clear" w:color="auto" w:fill="CCEEFF"/>
            <w:tcMar>
              <w:top w:w="30" w:type="dxa"/>
              <w:left w:w="30" w:type="dxa"/>
              <w:bottom w:w="30" w:type="dxa"/>
              <w:right w:w="0" w:type="dxa"/>
            </w:tcMar>
            <w:vAlign w:val="bottom"/>
            <w:hideMark/>
          </w:tcPr>
          <w:p w14:paraId="7D89F700"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4,268</w:t>
            </w:r>
          </w:p>
        </w:tc>
        <w:tc>
          <w:tcPr>
            <w:tcW w:w="0" w:type="auto"/>
            <w:shd w:val="clear" w:color="auto" w:fill="CCEEFF"/>
            <w:vAlign w:val="bottom"/>
            <w:hideMark/>
          </w:tcPr>
          <w:p w14:paraId="30D5ACA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104DE4BB"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4,259</w:t>
            </w:r>
          </w:p>
        </w:tc>
        <w:tc>
          <w:tcPr>
            <w:tcW w:w="0" w:type="auto"/>
            <w:shd w:val="clear" w:color="auto" w:fill="CCEEFF"/>
            <w:vAlign w:val="bottom"/>
            <w:hideMark/>
          </w:tcPr>
          <w:p w14:paraId="174C8DC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6EE8262B"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4,288</w:t>
            </w:r>
          </w:p>
        </w:tc>
        <w:tc>
          <w:tcPr>
            <w:tcW w:w="0" w:type="auto"/>
            <w:shd w:val="clear" w:color="auto" w:fill="CCEEFF"/>
            <w:vAlign w:val="bottom"/>
            <w:hideMark/>
          </w:tcPr>
          <w:p w14:paraId="5B0D2AC4"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49CFF47D" w14:textId="77777777" w:rsidTr="0092466F">
        <w:tc>
          <w:tcPr>
            <w:tcW w:w="0" w:type="auto"/>
            <w:tcMar>
              <w:top w:w="30" w:type="dxa"/>
              <w:left w:w="420" w:type="dxa"/>
              <w:bottom w:w="30" w:type="dxa"/>
              <w:right w:w="30" w:type="dxa"/>
            </w:tcMar>
            <w:vAlign w:val="bottom"/>
            <w:hideMark/>
          </w:tcPr>
          <w:p w14:paraId="4D82F502"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Treasury stock issued to employees related to stock-based compensation plans</w:t>
            </w:r>
          </w:p>
        </w:tc>
        <w:tc>
          <w:tcPr>
            <w:tcW w:w="0" w:type="auto"/>
            <w:gridSpan w:val="2"/>
            <w:tcMar>
              <w:top w:w="30" w:type="dxa"/>
              <w:left w:w="30" w:type="dxa"/>
              <w:bottom w:w="30" w:type="dxa"/>
              <w:right w:w="0" w:type="dxa"/>
            </w:tcMar>
            <w:vAlign w:val="bottom"/>
            <w:hideMark/>
          </w:tcPr>
          <w:p w14:paraId="33FE1D87"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33</w:t>
            </w:r>
          </w:p>
        </w:tc>
        <w:tc>
          <w:tcPr>
            <w:tcW w:w="0" w:type="auto"/>
            <w:vAlign w:val="bottom"/>
            <w:hideMark/>
          </w:tcPr>
          <w:p w14:paraId="36BF88A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CEB3D5F"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48</w:t>
            </w:r>
          </w:p>
        </w:tc>
        <w:tc>
          <w:tcPr>
            <w:tcW w:w="0" w:type="auto"/>
            <w:vAlign w:val="bottom"/>
            <w:hideMark/>
          </w:tcPr>
          <w:p w14:paraId="179E4E4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F2D37C8"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53</w:t>
            </w:r>
          </w:p>
        </w:tc>
        <w:tc>
          <w:tcPr>
            <w:tcW w:w="0" w:type="auto"/>
            <w:vAlign w:val="bottom"/>
            <w:hideMark/>
          </w:tcPr>
          <w:p w14:paraId="74C1CC85"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765E5E6D" w14:textId="77777777" w:rsidTr="0092466F">
        <w:tc>
          <w:tcPr>
            <w:tcW w:w="0" w:type="auto"/>
            <w:tcBorders>
              <w:bottom w:val="single" w:sz="6" w:space="0" w:color="000000"/>
            </w:tcBorders>
            <w:shd w:val="clear" w:color="auto" w:fill="CCEEFF"/>
            <w:tcMar>
              <w:top w:w="30" w:type="dxa"/>
              <w:left w:w="420" w:type="dxa"/>
              <w:bottom w:w="30" w:type="dxa"/>
              <w:right w:w="30" w:type="dxa"/>
            </w:tcMar>
            <w:vAlign w:val="bottom"/>
            <w:hideMark/>
          </w:tcPr>
          <w:p w14:paraId="49E34816"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Purchases of stock for treasury</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F514451"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(21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BB6A679"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91D6200"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(39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7455F02"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B5AB4BB"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(82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1D43E13"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w:t>
            </w:r>
          </w:p>
        </w:tc>
      </w:tr>
      <w:tr w:rsidR="0092466F" w:rsidRPr="0092466F" w14:paraId="0AF6623B" w14:textId="77777777" w:rsidTr="0092466F">
        <w:tc>
          <w:tcPr>
            <w:tcW w:w="0" w:type="auto"/>
            <w:tcBorders>
              <w:bottom w:val="single" w:sz="12" w:space="0" w:color="000000"/>
            </w:tcBorders>
            <w:tcMar>
              <w:top w:w="30" w:type="dxa"/>
              <w:left w:w="300" w:type="dxa"/>
              <w:bottom w:w="30" w:type="dxa"/>
              <w:right w:w="30" w:type="dxa"/>
            </w:tcMar>
            <w:vAlign w:val="bottom"/>
            <w:hideMark/>
          </w:tcPr>
          <w:p w14:paraId="1D5981CC"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Balance at end of year</w:t>
            </w:r>
          </w:p>
        </w:tc>
        <w:tc>
          <w:tcPr>
            <w:tcW w:w="0" w:type="auto"/>
            <w:gridSpan w:val="2"/>
            <w:tcBorders>
              <w:bottom w:val="single" w:sz="12" w:space="0" w:color="000000"/>
            </w:tcBorders>
            <w:tcMar>
              <w:top w:w="30" w:type="dxa"/>
              <w:left w:w="30" w:type="dxa"/>
              <w:bottom w:w="30" w:type="dxa"/>
              <w:right w:w="0" w:type="dxa"/>
            </w:tcMar>
            <w:vAlign w:val="bottom"/>
            <w:hideMark/>
          </w:tcPr>
          <w:p w14:paraId="0DD52EE0"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4,280</w:t>
            </w:r>
          </w:p>
        </w:tc>
        <w:tc>
          <w:tcPr>
            <w:tcW w:w="0" w:type="auto"/>
            <w:tcBorders>
              <w:bottom w:val="single" w:sz="12" w:space="0" w:color="000000"/>
            </w:tcBorders>
            <w:vAlign w:val="bottom"/>
            <w:hideMark/>
          </w:tcPr>
          <w:p w14:paraId="467410F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12" w:space="0" w:color="000000"/>
            </w:tcBorders>
            <w:tcMar>
              <w:top w:w="30" w:type="dxa"/>
              <w:left w:w="30" w:type="dxa"/>
              <w:bottom w:w="30" w:type="dxa"/>
              <w:right w:w="0" w:type="dxa"/>
            </w:tcMar>
            <w:vAlign w:val="bottom"/>
            <w:hideMark/>
          </w:tcPr>
          <w:p w14:paraId="6DBB48B7"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4,268</w:t>
            </w:r>
          </w:p>
        </w:tc>
        <w:tc>
          <w:tcPr>
            <w:tcW w:w="0" w:type="auto"/>
            <w:tcBorders>
              <w:top w:val="single" w:sz="6" w:space="0" w:color="000000"/>
              <w:bottom w:val="single" w:sz="12" w:space="0" w:color="000000"/>
            </w:tcBorders>
            <w:vAlign w:val="bottom"/>
            <w:hideMark/>
          </w:tcPr>
          <w:p w14:paraId="44E179C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12" w:space="0" w:color="000000"/>
            </w:tcBorders>
            <w:tcMar>
              <w:top w:w="30" w:type="dxa"/>
              <w:left w:w="30" w:type="dxa"/>
              <w:bottom w:w="30" w:type="dxa"/>
              <w:right w:w="0" w:type="dxa"/>
            </w:tcMar>
            <w:vAlign w:val="bottom"/>
            <w:hideMark/>
          </w:tcPr>
          <w:p w14:paraId="1909DDAD"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4,259</w:t>
            </w:r>
          </w:p>
        </w:tc>
        <w:tc>
          <w:tcPr>
            <w:tcW w:w="0" w:type="auto"/>
            <w:tcBorders>
              <w:top w:val="single" w:sz="6" w:space="0" w:color="000000"/>
              <w:bottom w:val="single" w:sz="12" w:space="0" w:color="000000"/>
            </w:tcBorders>
            <w:vAlign w:val="bottom"/>
            <w:hideMark/>
          </w:tcPr>
          <w:p w14:paraId="2A89FE88"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421C3D2F" w14:textId="77777777" w:rsidTr="0092466F">
        <w:tc>
          <w:tcPr>
            <w:tcW w:w="0" w:type="auto"/>
            <w:tcBorders>
              <w:bottom w:val="single" w:sz="6" w:space="0" w:color="000000"/>
            </w:tcBorders>
            <w:shd w:val="clear" w:color="auto" w:fill="CCEEFF"/>
            <w:tcMar>
              <w:top w:w="30" w:type="dxa"/>
              <w:left w:w="30" w:type="dxa"/>
              <w:bottom w:w="30" w:type="dxa"/>
              <w:right w:w="30" w:type="dxa"/>
            </w:tcMar>
            <w:vAlign w:val="bottom"/>
            <w:hideMark/>
          </w:tcPr>
          <w:p w14:paraId="2923151A"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    Common Stock</w:t>
            </w:r>
          </w:p>
        </w:tc>
        <w:tc>
          <w:tcPr>
            <w:tcW w:w="0" w:type="auto"/>
            <w:tcBorders>
              <w:top w:val="single" w:sz="12" w:space="0" w:color="000000"/>
              <w:bottom w:val="single" w:sz="6" w:space="0" w:color="000000"/>
            </w:tcBorders>
            <w:shd w:val="clear" w:color="auto" w:fill="CCEEFF"/>
            <w:tcMar>
              <w:top w:w="30" w:type="dxa"/>
              <w:left w:w="30" w:type="dxa"/>
              <w:bottom w:w="30" w:type="dxa"/>
              <w:right w:w="0" w:type="dxa"/>
            </w:tcMar>
            <w:vAlign w:val="bottom"/>
            <w:hideMark/>
          </w:tcPr>
          <w:p w14:paraId="41ED4B9B"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w:t>
            </w:r>
          </w:p>
        </w:tc>
        <w:tc>
          <w:tcPr>
            <w:tcW w:w="0" w:type="auto"/>
            <w:tcBorders>
              <w:top w:val="single" w:sz="12" w:space="0" w:color="000000"/>
              <w:bottom w:val="single" w:sz="6" w:space="0" w:color="000000"/>
            </w:tcBorders>
            <w:shd w:val="clear" w:color="auto" w:fill="CCEEFF"/>
            <w:tcMar>
              <w:top w:w="30" w:type="dxa"/>
              <w:left w:w="0" w:type="dxa"/>
              <w:bottom w:w="30" w:type="dxa"/>
              <w:right w:w="0" w:type="dxa"/>
            </w:tcMar>
            <w:vAlign w:val="bottom"/>
            <w:hideMark/>
          </w:tcPr>
          <w:p w14:paraId="477A45E3"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1,760</w:t>
            </w:r>
          </w:p>
        </w:tc>
        <w:tc>
          <w:tcPr>
            <w:tcW w:w="0" w:type="auto"/>
            <w:tcBorders>
              <w:top w:val="single" w:sz="12" w:space="0" w:color="000000"/>
              <w:bottom w:val="single" w:sz="6" w:space="0" w:color="000000"/>
            </w:tcBorders>
            <w:shd w:val="clear" w:color="auto" w:fill="CCEEFF"/>
            <w:vAlign w:val="bottom"/>
            <w:hideMark/>
          </w:tcPr>
          <w:p w14:paraId="38D7E15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12" w:space="0" w:color="000000"/>
              <w:bottom w:val="single" w:sz="6" w:space="0" w:color="000000"/>
            </w:tcBorders>
            <w:shd w:val="clear" w:color="auto" w:fill="CCEEFF"/>
            <w:tcMar>
              <w:top w:w="30" w:type="dxa"/>
              <w:left w:w="30" w:type="dxa"/>
              <w:bottom w:w="30" w:type="dxa"/>
              <w:right w:w="0" w:type="dxa"/>
            </w:tcMar>
            <w:vAlign w:val="bottom"/>
            <w:hideMark/>
          </w:tcPr>
          <w:p w14:paraId="4CEDAD10"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w:t>
            </w:r>
          </w:p>
        </w:tc>
        <w:tc>
          <w:tcPr>
            <w:tcW w:w="0" w:type="auto"/>
            <w:tcBorders>
              <w:top w:val="single" w:sz="12" w:space="0" w:color="000000"/>
              <w:bottom w:val="single" w:sz="6" w:space="0" w:color="000000"/>
            </w:tcBorders>
            <w:shd w:val="clear" w:color="auto" w:fill="CCEEFF"/>
            <w:tcMar>
              <w:top w:w="30" w:type="dxa"/>
              <w:left w:w="0" w:type="dxa"/>
              <w:bottom w:w="30" w:type="dxa"/>
              <w:right w:w="0" w:type="dxa"/>
            </w:tcMar>
            <w:vAlign w:val="bottom"/>
            <w:hideMark/>
          </w:tcPr>
          <w:p w14:paraId="55151774"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1,760</w:t>
            </w:r>
          </w:p>
        </w:tc>
        <w:tc>
          <w:tcPr>
            <w:tcW w:w="0" w:type="auto"/>
            <w:tcBorders>
              <w:top w:val="single" w:sz="12" w:space="0" w:color="000000"/>
              <w:bottom w:val="single" w:sz="6" w:space="0" w:color="000000"/>
            </w:tcBorders>
            <w:shd w:val="clear" w:color="auto" w:fill="CCEEFF"/>
            <w:vAlign w:val="bottom"/>
            <w:hideMark/>
          </w:tcPr>
          <w:p w14:paraId="2531926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12" w:space="0" w:color="000000"/>
              <w:bottom w:val="single" w:sz="6" w:space="0" w:color="000000"/>
            </w:tcBorders>
            <w:shd w:val="clear" w:color="auto" w:fill="CCEEFF"/>
            <w:tcMar>
              <w:top w:w="30" w:type="dxa"/>
              <w:left w:w="30" w:type="dxa"/>
              <w:bottom w:w="30" w:type="dxa"/>
              <w:right w:w="0" w:type="dxa"/>
            </w:tcMar>
            <w:vAlign w:val="bottom"/>
            <w:hideMark/>
          </w:tcPr>
          <w:p w14:paraId="79CA94BE"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w:t>
            </w:r>
          </w:p>
        </w:tc>
        <w:tc>
          <w:tcPr>
            <w:tcW w:w="0" w:type="auto"/>
            <w:tcBorders>
              <w:top w:val="single" w:sz="12" w:space="0" w:color="000000"/>
              <w:bottom w:val="single" w:sz="6" w:space="0" w:color="000000"/>
            </w:tcBorders>
            <w:shd w:val="clear" w:color="auto" w:fill="CCEEFF"/>
            <w:tcMar>
              <w:top w:w="30" w:type="dxa"/>
              <w:left w:w="0" w:type="dxa"/>
              <w:bottom w:w="30" w:type="dxa"/>
              <w:right w:w="0" w:type="dxa"/>
            </w:tcMar>
            <w:vAlign w:val="bottom"/>
            <w:hideMark/>
          </w:tcPr>
          <w:p w14:paraId="6BB92B9E"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1,760</w:t>
            </w:r>
          </w:p>
        </w:tc>
        <w:tc>
          <w:tcPr>
            <w:tcW w:w="0" w:type="auto"/>
            <w:tcBorders>
              <w:top w:val="single" w:sz="12" w:space="0" w:color="000000"/>
              <w:bottom w:val="single" w:sz="6" w:space="0" w:color="000000"/>
            </w:tcBorders>
            <w:shd w:val="clear" w:color="auto" w:fill="CCEEFF"/>
            <w:vAlign w:val="bottom"/>
            <w:hideMark/>
          </w:tcPr>
          <w:p w14:paraId="39CB2A22"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4D65A6FB" w14:textId="77777777" w:rsidTr="0092466F">
        <w:tc>
          <w:tcPr>
            <w:tcW w:w="0" w:type="auto"/>
            <w:tcMar>
              <w:top w:w="30" w:type="dxa"/>
              <w:left w:w="30" w:type="dxa"/>
              <w:bottom w:w="30" w:type="dxa"/>
              <w:right w:w="30" w:type="dxa"/>
            </w:tcMar>
            <w:vAlign w:val="bottom"/>
            <w:hideMark/>
          </w:tcPr>
          <w:p w14:paraId="5063FDF4"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    Capital Surplus</w:t>
            </w:r>
          </w:p>
        </w:tc>
        <w:tc>
          <w:tcPr>
            <w:tcW w:w="0" w:type="auto"/>
            <w:gridSpan w:val="2"/>
            <w:tcMar>
              <w:top w:w="30" w:type="dxa"/>
              <w:left w:w="30" w:type="dxa"/>
              <w:bottom w:w="30" w:type="dxa"/>
              <w:right w:w="0" w:type="dxa"/>
            </w:tcMar>
            <w:vAlign w:val="bottom"/>
            <w:hideMark/>
          </w:tcPr>
          <w:p w14:paraId="2712573A"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 </w:t>
            </w:r>
          </w:p>
        </w:tc>
        <w:tc>
          <w:tcPr>
            <w:tcW w:w="0" w:type="auto"/>
            <w:vAlign w:val="bottom"/>
            <w:hideMark/>
          </w:tcPr>
          <w:p w14:paraId="05A920E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45F95FB"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 </w:t>
            </w:r>
          </w:p>
        </w:tc>
        <w:tc>
          <w:tcPr>
            <w:tcW w:w="0" w:type="auto"/>
            <w:vAlign w:val="bottom"/>
            <w:hideMark/>
          </w:tcPr>
          <w:p w14:paraId="22099F2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62B0390"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 </w:t>
            </w:r>
          </w:p>
        </w:tc>
        <w:tc>
          <w:tcPr>
            <w:tcW w:w="0" w:type="auto"/>
            <w:vAlign w:val="bottom"/>
            <w:hideMark/>
          </w:tcPr>
          <w:p w14:paraId="1B34A333"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72979F23" w14:textId="77777777" w:rsidTr="0092466F">
        <w:tc>
          <w:tcPr>
            <w:tcW w:w="0" w:type="auto"/>
            <w:shd w:val="clear" w:color="auto" w:fill="CCEEFF"/>
            <w:tcMar>
              <w:top w:w="30" w:type="dxa"/>
              <w:left w:w="300" w:type="dxa"/>
              <w:bottom w:w="30" w:type="dxa"/>
              <w:right w:w="30" w:type="dxa"/>
            </w:tcMar>
            <w:vAlign w:val="bottom"/>
            <w:hideMark/>
          </w:tcPr>
          <w:p w14:paraId="4FC3C1A6"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Balance at beginning of year</w:t>
            </w:r>
          </w:p>
        </w:tc>
        <w:tc>
          <w:tcPr>
            <w:tcW w:w="0" w:type="auto"/>
            <w:gridSpan w:val="2"/>
            <w:shd w:val="clear" w:color="auto" w:fill="CCEEFF"/>
            <w:tcMar>
              <w:top w:w="30" w:type="dxa"/>
              <w:left w:w="30" w:type="dxa"/>
              <w:bottom w:w="30" w:type="dxa"/>
              <w:right w:w="0" w:type="dxa"/>
            </w:tcMar>
            <w:vAlign w:val="bottom"/>
            <w:hideMark/>
          </w:tcPr>
          <w:p w14:paraId="23E8EEAC"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16,520</w:t>
            </w:r>
          </w:p>
        </w:tc>
        <w:tc>
          <w:tcPr>
            <w:tcW w:w="0" w:type="auto"/>
            <w:shd w:val="clear" w:color="auto" w:fill="CCEEFF"/>
            <w:vAlign w:val="bottom"/>
            <w:hideMark/>
          </w:tcPr>
          <w:p w14:paraId="3A190F8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6E74AB97"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15,864</w:t>
            </w:r>
          </w:p>
        </w:tc>
        <w:tc>
          <w:tcPr>
            <w:tcW w:w="0" w:type="auto"/>
            <w:shd w:val="clear" w:color="auto" w:fill="CCEEFF"/>
            <w:vAlign w:val="bottom"/>
            <w:hideMark/>
          </w:tcPr>
          <w:p w14:paraId="0CE7B6F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306400EC"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14,993</w:t>
            </w:r>
          </w:p>
        </w:tc>
        <w:tc>
          <w:tcPr>
            <w:tcW w:w="0" w:type="auto"/>
            <w:shd w:val="clear" w:color="auto" w:fill="CCEEFF"/>
            <w:vAlign w:val="bottom"/>
            <w:hideMark/>
          </w:tcPr>
          <w:p w14:paraId="07841EA0"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254C54C" w14:textId="77777777" w:rsidTr="0092466F">
        <w:tc>
          <w:tcPr>
            <w:tcW w:w="0" w:type="auto"/>
            <w:tcMar>
              <w:top w:w="30" w:type="dxa"/>
              <w:left w:w="420" w:type="dxa"/>
              <w:bottom w:w="30" w:type="dxa"/>
              <w:right w:w="30" w:type="dxa"/>
            </w:tcMar>
            <w:vAlign w:val="bottom"/>
            <w:hideMark/>
          </w:tcPr>
          <w:p w14:paraId="3DC0F8B4"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Stock issued to employees related to stock-based compensation plans</w:t>
            </w:r>
          </w:p>
        </w:tc>
        <w:tc>
          <w:tcPr>
            <w:tcW w:w="0" w:type="auto"/>
            <w:gridSpan w:val="2"/>
            <w:tcMar>
              <w:top w:w="30" w:type="dxa"/>
              <w:left w:w="30" w:type="dxa"/>
              <w:bottom w:w="30" w:type="dxa"/>
              <w:right w:w="0" w:type="dxa"/>
            </w:tcMar>
            <w:vAlign w:val="bottom"/>
            <w:hideMark/>
          </w:tcPr>
          <w:p w14:paraId="2F11D5F4"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433</w:t>
            </w:r>
          </w:p>
        </w:tc>
        <w:tc>
          <w:tcPr>
            <w:tcW w:w="0" w:type="auto"/>
            <w:vAlign w:val="bottom"/>
            <w:hideMark/>
          </w:tcPr>
          <w:p w14:paraId="5A49ACD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7785440"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467</w:t>
            </w:r>
          </w:p>
        </w:tc>
        <w:tc>
          <w:tcPr>
            <w:tcW w:w="0" w:type="auto"/>
            <w:vAlign w:val="bottom"/>
            <w:hideMark/>
          </w:tcPr>
          <w:p w14:paraId="3E44F22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60B2A11"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655</w:t>
            </w:r>
          </w:p>
        </w:tc>
        <w:tc>
          <w:tcPr>
            <w:tcW w:w="0" w:type="auto"/>
            <w:vAlign w:val="bottom"/>
            <w:hideMark/>
          </w:tcPr>
          <w:p w14:paraId="2559D533"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7461501F" w14:textId="77777777" w:rsidTr="0092466F">
        <w:tc>
          <w:tcPr>
            <w:tcW w:w="0" w:type="auto"/>
            <w:shd w:val="clear" w:color="auto" w:fill="CCEEFF"/>
            <w:tcMar>
              <w:top w:w="30" w:type="dxa"/>
              <w:left w:w="420" w:type="dxa"/>
              <w:bottom w:w="30" w:type="dxa"/>
              <w:right w:w="30" w:type="dxa"/>
            </w:tcMar>
            <w:vAlign w:val="bottom"/>
            <w:hideMark/>
          </w:tcPr>
          <w:p w14:paraId="092197D4"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Stock-based compensation expense</w:t>
            </w:r>
          </w:p>
        </w:tc>
        <w:tc>
          <w:tcPr>
            <w:tcW w:w="0" w:type="auto"/>
            <w:gridSpan w:val="2"/>
            <w:shd w:val="clear" w:color="auto" w:fill="CCEEFF"/>
            <w:tcMar>
              <w:top w:w="30" w:type="dxa"/>
              <w:left w:w="30" w:type="dxa"/>
              <w:bottom w:w="30" w:type="dxa"/>
              <w:right w:w="0" w:type="dxa"/>
            </w:tcMar>
            <w:vAlign w:val="bottom"/>
            <w:hideMark/>
          </w:tcPr>
          <w:p w14:paraId="68CA61BA"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201</w:t>
            </w:r>
          </w:p>
        </w:tc>
        <w:tc>
          <w:tcPr>
            <w:tcW w:w="0" w:type="auto"/>
            <w:shd w:val="clear" w:color="auto" w:fill="CCEEFF"/>
            <w:vAlign w:val="bottom"/>
            <w:hideMark/>
          </w:tcPr>
          <w:p w14:paraId="371418D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190AD451"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225</w:t>
            </w:r>
          </w:p>
        </w:tc>
        <w:tc>
          <w:tcPr>
            <w:tcW w:w="0" w:type="auto"/>
            <w:shd w:val="clear" w:color="auto" w:fill="CCEEFF"/>
            <w:vAlign w:val="bottom"/>
            <w:hideMark/>
          </w:tcPr>
          <w:p w14:paraId="4F7FEED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79FA3F30"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219</w:t>
            </w:r>
          </w:p>
        </w:tc>
        <w:tc>
          <w:tcPr>
            <w:tcW w:w="0" w:type="auto"/>
            <w:shd w:val="clear" w:color="auto" w:fill="CCEEFF"/>
            <w:vAlign w:val="bottom"/>
            <w:hideMark/>
          </w:tcPr>
          <w:p w14:paraId="1056FE2A"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55254A7A" w14:textId="77777777" w:rsidTr="0092466F">
        <w:tc>
          <w:tcPr>
            <w:tcW w:w="0" w:type="auto"/>
            <w:tcBorders>
              <w:bottom w:val="single" w:sz="6" w:space="0" w:color="000000"/>
            </w:tcBorders>
            <w:tcMar>
              <w:top w:w="30" w:type="dxa"/>
              <w:left w:w="420" w:type="dxa"/>
              <w:bottom w:w="30" w:type="dxa"/>
              <w:right w:w="30" w:type="dxa"/>
            </w:tcMar>
            <w:vAlign w:val="bottom"/>
            <w:hideMark/>
          </w:tcPr>
          <w:p w14:paraId="544B9E4F"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Other activities</w:t>
            </w:r>
          </w:p>
        </w:tc>
        <w:tc>
          <w:tcPr>
            <w:tcW w:w="0" w:type="auto"/>
            <w:gridSpan w:val="2"/>
            <w:tcBorders>
              <w:bottom w:val="single" w:sz="6" w:space="0" w:color="000000"/>
            </w:tcBorders>
            <w:tcMar>
              <w:top w:w="30" w:type="dxa"/>
              <w:left w:w="30" w:type="dxa"/>
              <w:bottom w:w="30" w:type="dxa"/>
              <w:right w:w="0" w:type="dxa"/>
            </w:tcMar>
            <w:vAlign w:val="bottom"/>
            <w:hideMark/>
          </w:tcPr>
          <w:p w14:paraId="74053003"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w:t>
            </w:r>
          </w:p>
        </w:tc>
        <w:tc>
          <w:tcPr>
            <w:tcW w:w="0" w:type="auto"/>
            <w:tcBorders>
              <w:bottom w:val="single" w:sz="6" w:space="0" w:color="000000"/>
            </w:tcBorders>
            <w:vAlign w:val="bottom"/>
            <w:hideMark/>
          </w:tcPr>
          <w:p w14:paraId="060FD1D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27F1C434"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(36</w:t>
            </w:r>
          </w:p>
        </w:tc>
        <w:tc>
          <w:tcPr>
            <w:tcW w:w="0" w:type="auto"/>
            <w:tcBorders>
              <w:bottom w:val="single" w:sz="6" w:space="0" w:color="000000"/>
            </w:tcBorders>
            <w:tcMar>
              <w:top w:w="30" w:type="dxa"/>
              <w:left w:w="0" w:type="dxa"/>
              <w:bottom w:w="30" w:type="dxa"/>
              <w:right w:w="30" w:type="dxa"/>
            </w:tcMar>
            <w:vAlign w:val="bottom"/>
            <w:hideMark/>
          </w:tcPr>
          <w:p w14:paraId="0100C0FB"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w:t>
            </w:r>
          </w:p>
        </w:tc>
        <w:tc>
          <w:tcPr>
            <w:tcW w:w="0" w:type="auto"/>
            <w:gridSpan w:val="2"/>
            <w:tcBorders>
              <w:bottom w:val="single" w:sz="6" w:space="0" w:color="000000"/>
            </w:tcBorders>
            <w:tcMar>
              <w:top w:w="30" w:type="dxa"/>
              <w:left w:w="30" w:type="dxa"/>
              <w:bottom w:w="30" w:type="dxa"/>
              <w:right w:w="0" w:type="dxa"/>
            </w:tcMar>
            <w:vAlign w:val="bottom"/>
            <w:hideMark/>
          </w:tcPr>
          <w:p w14:paraId="14F8189B"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(3</w:t>
            </w:r>
          </w:p>
        </w:tc>
        <w:tc>
          <w:tcPr>
            <w:tcW w:w="0" w:type="auto"/>
            <w:tcBorders>
              <w:bottom w:val="single" w:sz="6" w:space="0" w:color="000000"/>
            </w:tcBorders>
            <w:tcMar>
              <w:top w:w="30" w:type="dxa"/>
              <w:left w:w="0" w:type="dxa"/>
              <w:bottom w:w="30" w:type="dxa"/>
              <w:right w:w="30" w:type="dxa"/>
            </w:tcMar>
            <w:vAlign w:val="bottom"/>
            <w:hideMark/>
          </w:tcPr>
          <w:p w14:paraId="0CD4A75D"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w:t>
            </w:r>
          </w:p>
        </w:tc>
      </w:tr>
      <w:tr w:rsidR="0092466F" w:rsidRPr="0092466F" w14:paraId="3AF6CFB2" w14:textId="77777777" w:rsidTr="0092466F">
        <w:tc>
          <w:tcPr>
            <w:tcW w:w="0" w:type="auto"/>
            <w:tcBorders>
              <w:bottom w:val="single" w:sz="6" w:space="0" w:color="000000"/>
            </w:tcBorders>
            <w:shd w:val="clear" w:color="auto" w:fill="CCEEFF"/>
            <w:tcMar>
              <w:top w:w="30" w:type="dxa"/>
              <w:left w:w="300" w:type="dxa"/>
              <w:bottom w:w="30" w:type="dxa"/>
              <w:right w:w="30" w:type="dxa"/>
            </w:tcMar>
            <w:vAlign w:val="bottom"/>
            <w:hideMark/>
          </w:tcPr>
          <w:p w14:paraId="12A7088C"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Balance at end of year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CFF92F7"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17,154</w:t>
            </w:r>
          </w:p>
        </w:tc>
        <w:tc>
          <w:tcPr>
            <w:tcW w:w="0" w:type="auto"/>
            <w:tcBorders>
              <w:bottom w:val="single" w:sz="6" w:space="0" w:color="000000"/>
            </w:tcBorders>
            <w:shd w:val="clear" w:color="auto" w:fill="CCEEFF"/>
            <w:vAlign w:val="bottom"/>
            <w:hideMark/>
          </w:tcPr>
          <w:p w14:paraId="63B5D8B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2487751"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16,520</w:t>
            </w:r>
          </w:p>
        </w:tc>
        <w:tc>
          <w:tcPr>
            <w:tcW w:w="0" w:type="auto"/>
            <w:tcBorders>
              <w:bottom w:val="single" w:sz="6" w:space="0" w:color="000000"/>
            </w:tcBorders>
            <w:shd w:val="clear" w:color="auto" w:fill="CCEEFF"/>
            <w:vAlign w:val="bottom"/>
            <w:hideMark/>
          </w:tcPr>
          <w:p w14:paraId="4116422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DF4C94F"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15,864</w:t>
            </w:r>
          </w:p>
        </w:tc>
        <w:tc>
          <w:tcPr>
            <w:tcW w:w="0" w:type="auto"/>
            <w:tcBorders>
              <w:bottom w:val="single" w:sz="6" w:space="0" w:color="000000"/>
            </w:tcBorders>
            <w:shd w:val="clear" w:color="auto" w:fill="CCEEFF"/>
            <w:vAlign w:val="bottom"/>
            <w:hideMark/>
          </w:tcPr>
          <w:p w14:paraId="02DB87D6"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61152E6B" w14:textId="77777777" w:rsidTr="0092466F">
        <w:tc>
          <w:tcPr>
            <w:tcW w:w="0" w:type="auto"/>
            <w:tcMar>
              <w:top w:w="30" w:type="dxa"/>
              <w:left w:w="30" w:type="dxa"/>
              <w:bottom w:w="30" w:type="dxa"/>
              <w:right w:w="30" w:type="dxa"/>
            </w:tcMar>
            <w:vAlign w:val="bottom"/>
            <w:hideMark/>
          </w:tcPr>
          <w:p w14:paraId="298AA6ED"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    Reinvested Earnings</w:t>
            </w:r>
          </w:p>
        </w:tc>
        <w:tc>
          <w:tcPr>
            <w:tcW w:w="0" w:type="auto"/>
            <w:gridSpan w:val="2"/>
            <w:tcMar>
              <w:top w:w="30" w:type="dxa"/>
              <w:left w:w="30" w:type="dxa"/>
              <w:bottom w:w="30" w:type="dxa"/>
              <w:right w:w="0" w:type="dxa"/>
            </w:tcMar>
            <w:vAlign w:val="bottom"/>
            <w:hideMark/>
          </w:tcPr>
          <w:p w14:paraId="4732929C"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 </w:t>
            </w:r>
          </w:p>
        </w:tc>
        <w:tc>
          <w:tcPr>
            <w:tcW w:w="0" w:type="auto"/>
            <w:vAlign w:val="bottom"/>
            <w:hideMark/>
          </w:tcPr>
          <w:p w14:paraId="7A2F539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4A5ED45"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 </w:t>
            </w:r>
          </w:p>
        </w:tc>
        <w:tc>
          <w:tcPr>
            <w:tcW w:w="0" w:type="auto"/>
            <w:vAlign w:val="bottom"/>
            <w:hideMark/>
          </w:tcPr>
          <w:p w14:paraId="6C8C32D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986C2C9"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 </w:t>
            </w:r>
          </w:p>
        </w:tc>
        <w:tc>
          <w:tcPr>
            <w:tcW w:w="0" w:type="auto"/>
            <w:vAlign w:val="bottom"/>
            <w:hideMark/>
          </w:tcPr>
          <w:p w14:paraId="21EB75DC"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3F013030" w14:textId="77777777" w:rsidTr="0092466F">
        <w:tc>
          <w:tcPr>
            <w:tcW w:w="0" w:type="auto"/>
            <w:shd w:val="clear" w:color="auto" w:fill="CCEEFF"/>
            <w:tcMar>
              <w:top w:w="30" w:type="dxa"/>
              <w:left w:w="300" w:type="dxa"/>
              <w:bottom w:w="30" w:type="dxa"/>
              <w:right w:w="30" w:type="dxa"/>
            </w:tcMar>
            <w:vAlign w:val="bottom"/>
            <w:hideMark/>
          </w:tcPr>
          <w:p w14:paraId="04A2B33D"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Balance at beginning of year</w:t>
            </w:r>
          </w:p>
        </w:tc>
        <w:tc>
          <w:tcPr>
            <w:tcW w:w="0" w:type="auto"/>
            <w:gridSpan w:val="2"/>
            <w:shd w:val="clear" w:color="auto" w:fill="CCEEFF"/>
            <w:tcMar>
              <w:top w:w="30" w:type="dxa"/>
              <w:left w:w="30" w:type="dxa"/>
              <w:bottom w:w="30" w:type="dxa"/>
              <w:right w:w="0" w:type="dxa"/>
            </w:tcMar>
            <w:vAlign w:val="bottom"/>
            <w:hideMark/>
          </w:tcPr>
          <w:p w14:paraId="70C2E201"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63,234</w:t>
            </w:r>
          </w:p>
        </w:tc>
        <w:tc>
          <w:tcPr>
            <w:tcW w:w="0" w:type="auto"/>
            <w:shd w:val="clear" w:color="auto" w:fill="CCEEFF"/>
            <w:vAlign w:val="bottom"/>
            <w:hideMark/>
          </w:tcPr>
          <w:p w14:paraId="7F653F1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6A314F02"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60,430</w:t>
            </w:r>
          </w:p>
        </w:tc>
        <w:tc>
          <w:tcPr>
            <w:tcW w:w="0" w:type="auto"/>
            <w:shd w:val="clear" w:color="auto" w:fill="CCEEFF"/>
            <w:vAlign w:val="bottom"/>
            <w:hideMark/>
          </w:tcPr>
          <w:p w14:paraId="00B0E5D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1D6ECC24"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65,502</w:t>
            </w:r>
          </w:p>
        </w:tc>
        <w:tc>
          <w:tcPr>
            <w:tcW w:w="0" w:type="auto"/>
            <w:shd w:val="clear" w:color="auto" w:fill="CCEEFF"/>
            <w:vAlign w:val="bottom"/>
            <w:hideMark/>
          </w:tcPr>
          <w:p w14:paraId="3E9A42CB"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6C8603D8" w14:textId="77777777" w:rsidTr="0092466F">
        <w:tc>
          <w:tcPr>
            <w:tcW w:w="0" w:type="auto"/>
            <w:tcMar>
              <w:top w:w="30" w:type="dxa"/>
              <w:left w:w="420" w:type="dxa"/>
              <w:bottom w:w="30" w:type="dxa"/>
              <w:right w:w="30" w:type="dxa"/>
            </w:tcMar>
            <w:vAlign w:val="bottom"/>
            <w:hideMark/>
          </w:tcPr>
          <w:p w14:paraId="2BA279B4"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Adoption of accounting standards</w:t>
            </w:r>
            <w:r w:rsidRPr="0092466F">
              <w:rPr>
                <w:rFonts w:ascii="inherit" w:eastAsia="宋体" w:hAnsi="inherit" w:cs="Times New Roman"/>
                <w:kern w:val="0"/>
                <w:sz w:val="12"/>
                <w:szCs w:val="12"/>
                <w:vertAlign w:val="superscript"/>
              </w:rPr>
              <w:t>1</w:t>
            </w:r>
          </w:p>
        </w:tc>
        <w:tc>
          <w:tcPr>
            <w:tcW w:w="0" w:type="auto"/>
            <w:gridSpan w:val="2"/>
            <w:tcMar>
              <w:top w:w="30" w:type="dxa"/>
              <w:left w:w="30" w:type="dxa"/>
              <w:bottom w:w="30" w:type="dxa"/>
              <w:right w:w="0" w:type="dxa"/>
            </w:tcMar>
            <w:vAlign w:val="bottom"/>
            <w:hideMark/>
          </w:tcPr>
          <w:p w14:paraId="1323C72F"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546</w:t>
            </w:r>
          </w:p>
        </w:tc>
        <w:tc>
          <w:tcPr>
            <w:tcW w:w="0" w:type="auto"/>
            <w:vAlign w:val="bottom"/>
            <w:hideMark/>
          </w:tcPr>
          <w:p w14:paraId="5E9D12E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AEB87BA"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3,014</w:t>
            </w:r>
          </w:p>
        </w:tc>
        <w:tc>
          <w:tcPr>
            <w:tcW w:w="0" w:type="auto"/>
            <w:vAlign w:val="bottom"/>
            <w:hideMark/>
          </w:tcPr>
          <w:p w14:paraId="48C2D9E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62EBCB2"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w:t>
            </w:r>
          </w:p>
        </w:tc>
        <w:tc>
          <w:tcPr>
            <w:tcW w:w="0" w:type="auto"/>
            <w:vAlign w:val="bottom"/>
            <w:hideMark/>
          </w:tcPr>
          <w:p w14:paraId="7A09FEEF"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5DE10BA4" w14:textId="77777777" w:rsidTr="0092466F">
        <w:tc>
          <w:tcPr>
            <w:tcW w:w="0" w:type="auto"/>
            <w:shd w:val="clear" w:color="auto" w:fill="CCEEFF"/>
            <w:tcMar>
              <w:top w:w="30" w:type="dxa"/>
              <w:left w:w="420" w:type="dxa"/>
              <w:bottom w:w="30" w:type="dxa"/>
              <w:right w:w="30" w:type="dxa"/>
            </w:tcMar>
            <w:vAlign w:val="bottom"/>
            <w:hideMark/>
          </w:tcPr>
          <w:p w14:paraId="6C4E5A65"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Net income attributable to shareowners of The Coca-Cola Company</w:t>
            </w:r>
          </w:p>
        </w:tc>
        <w:tc>
          <w:tcPr>
            <w:tcW w:w="0" w:type="auto"/>
            <w:gridSpan w:val="2"/>
            <w:shd w:val="clear" w:color="auto" w:fill="CCEEFF"/>
            <w:tcMar>
              <w:top w:w="30" w:type="dxa"/>
              <w:left w:w="30" w:type="dxa"/>
              <w:bottom w:w="30" w:type="dxa"/>
              <w:right w:w="0" w:type="dxa"/>
            </w:tcMar>
            <w:vAlign w:val="bottom"/>
            <w:hideMark/>
          </w:tcPr>
          <w:p w14:paraId="14EEC84F"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8,920</w:t>
            </w:r>
          </w:p>
        </w:tc>
        <w:tc>
          <w:tcPr>
            <w:tcW w:w="0" w:type="auto"/>
            <w:shd w:val="clear" w:color="auto" w:fill="CCEEFF"/>
            <w:vAlign w:val="bottom"/>
            <w:hideMark/>
          </w:tcPr>
          <w:p w14:paraId="27873CA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0A2F27EB"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6,434</w:t>
            </w:r>
          </w:p>
        </w:tc>
        <w:tc>
          <w:tcPr>
            <w:tcW w:w="0" w:type="auto"/>
            <w:shd w:val="clear" w:color="auto" w:fill="CCEEFF"/>
            <w:vAlign w:val="bottom"/>
            <w:hideMark/>
          </w:tcPr>
          <w:p w14:paraId="4E1B13E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7FD73ADD"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1,248</w:t>
            </w:r>
          </w:p>
        </w:tc>
        <w:tc>
          <w:tcPr>
            <w:tcW w:w="0" w:type="auto"/>
            <w:shd w:val="clear" w:color="auto" w:fill="CCEEFF"/>
            <w:vAlign w:val="bottom"/>
            <w:hideMark/>
          </w:tcPr>
          <w:p w14:paraId="7EFA2818"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36745730" w14:textId="77777777" w:rsidTr="0092466F">
        <w:tc>
          <w:tcPr>
            <w:tcW w:w="0" w:type="auto"/>
            <w:tcBorders>
              <w:bottom w:val="single" w:sz="6" w:space="0" w:color="000000"/>
            </w:tcBorders>
            <w:tcMar>
              <w:top w:w="30" w:type="dxa"/>
              <w:left w:w="420" w:type="dxa"/>
              <w:bottom w:w="30" w:type="dxa"/>
              <w:right w:w="30" w:type="dxa"/>
            </w:tcMar>
            <w:vAlign w:val="bottom"/>
            <w:hideMark/>
          </w:tcPr>
          <w:p w14:paraId="1D887436"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Dividends (per share — $1.60, $1.56 and $1.48 in 2019, 2018 and 2017, respectively)</w:t>
            </w:r>
          </w:p>
        </w:tc>
        <w:tc>
          <w:tcPr>
            <w:tcW w:w="0" w:type="auto"/>
            <w:gridSpan w:val="2"/>
            <w:tcBorders>
              <w:bottom w:val="single" w:sz="6" w:space="0" w:color="000000"/>
            </w:tcBorders>
            <w:tcMar>
              <w:top w:w="30" w:type="dxa"/>
              <w:left w:w="30" w:type="dxa"/>
              <w:bottom w:w="30" w:type="dxa"/>
              <w:right w:w="0" w:type="dxa"/>
            </w:tcMar>
            <w:vAlign w:val="bottom"/>
            <w:hideMark/>
          </w:tcPr>
          <w:p w14:paraId="16DF0919"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(6,845</w:t>
            </w:r>
          </w:p>
        </w:tc>
        <w:tc>
          <w:tcPr>
            <w:tcW w:w="0" w:type="auto"/>
            <w:tcBorders>
              <w:bottom w:val="single" w:sz="6" w:space="0" w:color="000000"/>
            </w:tcBorders>
            <w:tcMar>
              <w:top w:w="30" w:type="dxa"/>
              <w:left w:w="0" w:type="dxa"/>
              <w:bottom w:w="30" w:type="dxa"/>
              <w:right w:w="30" w:type="dxa"/>
            </w:tcMar>
            <w:vAlign w:val="bottom"/>
            <w:hideMark/>
          </w:tcPr>
          <w:p w14:paraId="056CB085"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w:t>
            </w:r>
          </w:p>
        </w:tc>
        <w:tc>
          <w:tcPr>
            <w:tcW w:w="0" w:type="auto"/>
            <w:gridSpan w:val="2"/>
            <w:tcBorders>
              <w:bottom w:val="single" w:sz="6" w:space="0" w:color="000000"/>
            </w:tcBorders>
            <w:tcMar>
              <w:top w:w="30" w:type="dxa"/>
              <w:left w:w="30" w:type="dxa"/>
              <w:bottom w:w="30" w:type="dxa"/>
              <w:right w:w="0" w:type="dxa"/>
            </w:tcMar>
            <w:vAlign w:val="bottom"/>
            <w:hideMark/>
          </w:tcPr>
          <w:p w14:paraId="35BC86C7"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(6,644</w:t>
            </w:r>
          </w:p>
        </w:tc>
        <w:tc>
          <w:tcPr>
            <w:tcW w:w="0" w:type="auto"/>
            <w:tcBorders>
              <w:bottom w:val="single" w:sz="6" w:space="0" w:color="000000"/>
            </w:tcBorders>
            <w:tcMar>
              <w:top w:w="30" w:type="dxa"/>
              <w:left w:w="0" w:type="dxa"/>
              <w:bottom w:w="30" w:type="dxa"/>
              <w:right w:w="30" w:type="dxa"/>
            </w:tcMar>
            <w:vAlign w:val="bottom"/>
            <w:hideMark/>
          </w:tcPr>
          <w:p w14:paraId="1C8B5D6E"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w:t>
            </w:r>
          </w:p>
        </w:tc>
        <w:tc>
          <w:tcPr>
            <w:tcW w:w="0" w:type="auto"/>
            <w:gridSpan w:val="2"/>
            <w:tcBorders>
              <w:bottom w:val="single" w:sz="6" w:space="0" w:color="000000"/>
            </w:tcBorders>
            <w:tcMar>
              <w:top w:w="30" w:type="dxa"/>
              <w:left w:w="30" w:type="dxa"/>
              <w:bottom w:w="30" w:type="dxa"/>
              <w:right w:w="0" w:type="dxa"/>
            </w:tcMar>
            <w:vAlign w:val="bottom"/>
            <w:hideMark/>
          </w:tcPr>
          <w:p w14:paraId="298C1656"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(6,320</w:t>
            </w:r>
          </w:p>
        </w:tc>
        <w:tc>
          <w:tcPr>
            <w:tcW w:w="0" w:type="auto"/>
            <w:tcBorders>
              <w:bottom w:val="single" w:sz="6" w:space="0" w:color="000000"/>
            </w:tcBorders>
            <w:tcMar>
              <w:top w:w="30" w:type="dxa"/>
              <w:left w:w="0" w:type="dxa"/>
              <w:bottom w:w="30" w:type="dxa"/>
              <w:right w:w="30" w:type="dxa"/>
            </w:tcMar>
            <w:vAlign w:val="bottom"/>
            <w:hideMark/>
          </w:tcPr>
          <w:p w14:paraId="7E419EC1"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w:t>
            </w:r>
          </w:p>
        </w:tc>
      </w:tr>
      <w:tr w:rsidR="0092466F" w:rsidRPr="0092466F" w14:paraId="760711BE" w14:textId="77777777" w:rsidTr="0092466F">
        <w:tc>
          <w:tcPr>
            <w:tcW w:w="0" w:type="auto"/>
            <w:tcBorders>
              <w:bottom w:val="single" w:sz="6" w:space="0" w:color="000000"/>
            </w:tcBorders>
            <w:shd w:val="clear" w:color="auto" w:fill="CCEEFF"/>
            <w:tcMar>
              <w:top w:w="30" w:type="dxa"/>
              <w:left w:w="300" w:type="dxa"/>
              <w:bottom w:w="30" w:type="dxa"/>
              <w:right w:w="30" w:type="dxa"/>
            </w:tcMar>
            <w:vAlign w:val="bottom"/>
            <w:hideMark/>
          </w:tcPr>
          <w:p w14:paraId="284196B1"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Balance at end of year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73EDE5D"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65,855</w:t>
            </w:r>
          </w:p>
        </w:tc>
        <w:tc>
          <w:tcPr>
            <w:tcW w:w="0" w:type="auto"/>
            <w:tcBorders>
              <w:bottom w:val="single" w:sz="6" w:space="0" w:color="000000"/>
            </w:tcBorders>
            <w:shd w:val="clear" w:color="auto" w:fill="CCEEFF"/>
            <w:vAlign w:val="bottom"/>
            <w:hideMark/>
          </w:tcPr>
          <w:p w14:paraId="41E57C5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BE0C8E4"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63,234</w:t>
            </w:r>
          </w:p>
        </w:tc>
        <w:tc>
          <w:tcPr>
            <w:tcW w:w="0" w:type="auto"/>
            <w:tcBorders>
              <w:bottom w:val="single" w:sz="6" w:space="0" w:color="000000"/>
            </w:tcBorders>
            <w:shd w:val="clear" w:color="auto" w:fill="CCEEFF"/>
            <w:vAlign w:val="bottom"/>
            <w:hideMark/>
          </w:tcPr>
          <w:p w14:paraId="198782C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EB11615"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60,430</w:t>
            </w:r>
          </w:p>
        </w:tc>
        <w:tc>
          <w:tcPr>
            <w:tcW w:w="0" w:type="auto"/>
            <w:tcBorders>
              <w:bottom w:val="single" w:sz="6" w:space="0" w:color="000000"/>
            </w:tcBorders>
            <w:shd w:val="clear" w:color="auto" w:fill="CCEEFF"/>
            <w:vAlign w:val="bottom"/>
            <w:hideMark/>
          </w:tcPr>
          <w:p w14:paraId="6AA92541"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5715C49E" w14:textId="77777777" w:rsidTr="0092466F">
        <w:tc>
          <w:tcPr>
            <w:tcW w:w="0" w:type="auto"/>
            <w:tcMar>
              <w:top w:w="30" w:type="dxa"/>
              <w:left w:w="30" w:type="dxa"/>
              <w:bottom w:w="30" w:type="dxa"/>
              <w:right w:w="30" w:type="dxa"/>
            </w:tcMar>
            <w:vAlign w:val="bottom"/>
            <w:hideMark/>
          </w:tcPr>
          <w:p w14:paraId="08408BC8"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    Accumulated Other Comprehensive Income (Loss)</w:t>
            </w:r>
          </w:p>
        </w:tc>
        <w:tc>
          <w:tcPr>
            <w:tcW w:w="0" w:type="auto"/>
            <w:gridSpan w:val="2"/>
            <w:tcMar>
              <w:top w:w="30" w:type="dxa"/>
              <w:left w:w="30" w:type="dxa"/>
              <w:bottom w:w="30" w:type="dxa"/>
              <w:right w:w="0" w:type="dxa"/>
            </w:tcMar>
            <w:vAlign w:val="bottom"/>
            <w:hideMark/>
          </w:tcPr>
          <w:p w14:paraId="2F3F1E8C"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 </w:t>
            </w:r>
          </w:p>
        </w:tc>
        <w:tc>
          <w:tcPr>
            <w:tcW w:w="0" w:type="auto"/>
            <w:vAlign w:val="bottom"/>
            <w:hideMark/>
          </w:tcPr>
          <w:p w14:paraId="23839EC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B6E06F1"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 </w:t>
            </w:r>
          </w:p>
        </w:tc>
        <w:tc>
          <w:tcPr>
            <w:tcW w:w="0" w:type="auto"/>
            <w:vAlign w:val="bottom"/>
            <w:hideMark/>
          </w:tcPr>
          <w:p w14:paraId="170D013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8F3DD76"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 </w:t>
            </w:r>
          </w:p>
        </w:tc>
        <w:tc>
          <w:tcPr>
            <w:tcW w:w="0" w:type="auto"/>
            <w:vAlign w:val="bottom"/>
            <w:hideMark/>
          </w:tcPr>
          <w:p w14:paraId="6E83F332"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6EF887E4" w14:textId="77777777" w:rsidTr="0092466F">
        <w:tc>
          <w:tcPr>
            <w:tcW w:w="0" w:type="auto"/>
            <w:shd w:val="clear" w:color="auto" w:fill="CCEEFF"/>
            <w:tcMar>
              <w:top w:w="30" w:type="dxa"/>
              <w:left w:w="300" w:type="dxa"/>
              <w:bottom w:w="30" w:type="dxa"/>
              <w:right w:w="30" w:type="dxa"/>
            </w:tcMar>
            <w:vAlign w:val="bottom"/>
            <w:hideMark/>
          </w:tcPr>
          <w:p w14:paraId="7924BA2F"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Balance at beginning of year</w:t>
            </w:r>
          </w:p>
        </w:tc>
        <w:tc>
          <w:tcPr>
            <w:tcW w:w="0" w:type="auto"/>
            <w:gridSpan w:val="2"/>
            <w:shd w:val="clear" w:color="auto" w:fill="CCEEFF"/>
            <w:tcMar>
              <w:top w:w="30" w:type="dxa"/>
              <w:left w:w="30" w:type="dxa"/>
              <w:bottom w:w="30" w:type="dxa"/>
              <w:right w:w="0" w:type="dxa"/>
            </w:tcMar>
            <w:vAlign w:val="bottom"/>
            <w:hideMark/>
          </w:tcPr>
          <w:p w14:paraId="1107A6A5"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(12,814</w:t>
            </w:r>
          </w:p>
        </w:tc>
        <w:tc>
          <w:tcPr>
            <w:tcW w:w="0" w:type="auto"/>
            <w:shd w:val="clear" w:color="auto" w:fill="CCEEFF"/>
            <w:tcMar>
              <w:top w:w="30" w:type="dxa"/>
              <w:left w:w="0" w:type="dxa"/>
              <w:bottom w:w="30" w:type="dxa"/>
              <w:right w:w="30" w:type="dxa"/>
            </w:tcMar>
            <w:vAlign w:val="bottom"/>
            <w:hideMark/>
          </w:tcPr>
          <w:p w14:paraId="6D90CE4C"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w:t>
            </w:r>
          </w:p>
        </w:tc>
        <w:tc>
          <w:tcPr>
            <w:tcW w:w="0" w:type="auto"/>
            <w:gridSpan w:val="2"/>
            <w:shd w:val="clear" w:color="auto" w:fill="CCEEFF"/>
            <w:tcMar>
              <w:top w:w="30" w:type="dxa"/>
              <w:left w:w="30" w:type="dxa"/>
              <w:bottom w:w="30" w:type="dxa"/>
              <w:right w:w="0" w:type="dxa"/>
            </w:tcMar>
            <w:vAlign w:val="bottom"/>
            <w:hideMark/>
          </w:tcPr>
          <w:p w14:paraId="674728F3"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(10,305</w:t>
            </w:r>
          </w:p>
        </w:tc>
        <w:tc>
          <w:tcPr>
            <w:tcW w:w="0" w:type="auto"/>
            <w:shd w:val="clear" w:color="auto" w:fill="CCEEFF"/>
            <w:tcMar>
              <w:top w:w="30" w:type="dxa"/>
              <w:left w:w="0" w:type="dxa"/>
              <w:bottom w:w="30" w:type="dxa"/>
              <w:right w:w="30" w:type="dxa"/>
            </w:tcMar>
            <w:vAlign w:val="bottom"/>
            <w:hideMark/>
          </w:tcPr>
          <w:p w14:paraId="2FFAEF7C"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w:t>
            </w:r>
          </w:p>
        </w:tc>
        <w:tc>
          <w:tcPr>
            <w:tcW w:w="0" w:type="auto"/>
            <w:gridSpan w:val="2"/>
            <w:shd w:val="clear" w:color="auto" w:fill="CCEEFF"/>
            <w:tcMar>
              <w:top w:w="30" w:type="dxa"/>
              <w:left w:w="30" w:type="dxa"/>
              <w:bottom w:w="30" w:type="dxa"/>
              <w:right w:w="0" w:type="dxa"/>
            </w:tcMar>
            <w:vAlign w:val="bottom"/>
            <w:hideMark/>
          </w:tcPr>
          <w:p w14:paraId="48C22F87"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(11,205</w:t>
            </w:r>
          </w:p>
        </w:tc>
        <w:tc>
          <w:tcPr>
            <w:tcW w:w="0" w:type="auto"/>
            <w:shd w:val="clear" w:color="auto" w:fill="CCEEFF"/>
            <w:tcMar>
              <w:top w:w="30" w:type="dxa"/>
              <w:left w:w="0" w:type="dxa"/>
              <w:bottom w:w="30" w:type="dxa"/>
              <w:right w:w="30" w:type="dxa"/>
            </w:tcMar>
            <w:vAlign w:val="bottom"/>
            <w:hideMark/>
          </w:tcPr>
          <w:p w14:paraId="5CA632D2"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w:t>
            </w:r>
          </w:p>
        </w:tc>
      </w:tr>
      <w:tr w:rsidR="0092466F" w:rsidRPr="0092466F" w14:paraId="32045807" w14:textId="77777777" w:rsidTr="0092466F">
        <w:tc>
          <w:tcPr>
            <w:tcW w:w="0" w:type="auto"/>
            <w:tcMar>
              <w:top w:w="30" w:type="dxa"/>
              <w:left w:w="420" w:type="dxa"/>
              <w:bottom w:w="30" w:type="dxa"/>
              <w:right w:w="30" w:type="dxa"/>
            </w:tcMar>
            <w:vAlign w:val="bottom"/>
            <w:hideMark/>
          </w:tcPr>
          <w:p w14:paraId="4F821B5B"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Adoption of accounting standards</w:t>
            </w:r>
            <w:r w:rsidRPr="0092466F">
              <w:rPr>
                <w:rFonts w:ascii="inherit" w:eastAsia="宋体" w:hAnsi="inherit" w:cs="Times New Roman"/>
                <w:kern w:val="0"/>
                <w:sz w:val="12"/>
                <w:szCs w:val="12"/>
                <w:vertAlign w:val="superscript"/>
              </w:rPr>
              <w:t>1</w:t>
            </w:r>
          </w:p>
        </w:tc>
        <w:tc>
          <w:tcPr>
            <w:tcW w:w="0" w:type="auto"/>
            <w:gridSpan w:val="2"/>
            <w:tcMar>
              <w:top w:w="30" w:type="dxa"/>
              <w:left w:w="30" w:type="dxa"/>
              <w:bottom w:w="30" w:type="dxa"/>
              <w:right w:w="0" w:type="dxa"/>
            </w:tcMar>
            <w:vAlign w:val="bottom"/>
            <w:hideMark/>
          </w:tcPr>
          <w:p w14:paraId="4D6050B1"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(564</w:t>
            </w:r>
          </w:p>
        </w:tc>
        <w:tc>
          <w:tcPr>
            <w:tcW w:w="0" w:type="auto"/>
            <w:tcMar>
              <w:top w:w="30" w:type="dxa"/>
              <w:left w:w="0" w:type="dxa"/>
              <w:bottom w:w="30" w:type="dxa"/>
              <w:right w:w="30" w:type="dxa"/>
            </w:tcMar>
            <w:vAlign w:val="bottom"/>
            <w:hideMark/>
          </w:tcPr>
          <w:p w14:paraId="03047FF4"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w:t>
            </w:r>
          </w:p>
        </w:tc>
        <w:tc>
          <w:tcPr>
            <w:tcW w:w="0" w:type="auto"/>
            <w:gridSpan w:val="2"/>
            <w:tcMar>
              <w:top w:w="30" w:type="dxa"/>
              <w:left w:w="30" w:type="dxa"/>
              <w:bottom w:w="30" w:type="dxa"/>
              <w:right w:w="0" w:type="dxa"/>
            </w:tcMar>
            <w:vAlign w:val="bottom"/>
            <w:hideMark/>
          </w:tcPr>
          <w:p w14:paraId="5EAD6B76"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(409</w:t>
            </w:r>
          </w:p>
        </w:tc>
        <w:tc>
          <w:tcPr>
            <w:tcW w:w="0" w:type="auto"/>
            <w:tcMar>
              <w:top w:w="30" w:type="dxa"/>
              <w:left w:w="0" w:type="dxa"/>
              <w:bottom w:w="30" w:type="dxa"/>
              <w:right w:w="30" w:type="dxa"/>
            </w:tcMar>
            <w:vAlign w:val="bottom"/>
            <w:hideMark/>
          </w:tcPr>
          <w:p w14:paraId="3E007412"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w:t>
            </w:r>
          </w:p>
        </w:tc>
        <w:tc>
          <w:tcPr>
            <w:tcW w:w="0" w:type="auto"/>
            <w:gridSpan w:val="2"/>
            <w:tcMar>
              <w:top w:w="30" w:type="dxa"/>
              <w:left w:w="30" w:type="dxa"/>
              <w:bottom w:w="30" w:type="dxa"/>
              <w:right w:w="0" w:type="dxa"/>
            </w:tcMar>
            <w:vAlign w:val="bottom"/>
            <w:hideMark/>
          </w:tcPr>
          <w:p w14:paraId="3271BE17"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w:t>
            </w:r>
          </w:p>
        </w:tc>
        <w:tc>
          <w:tcPr>
            <w:tcW w:w="0" w:type="auto"/>
            <w:vAlign w:val="bottom"/>
            <w:hideMark/>
          </w:tcPr>
          <w:p w14:paraId="5096533E"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1EC9DB90" w14:textId="77777777" w:rsidTr="0092466F">
        <w:tc>
          <w:tcPr>
            <w:tcW w:w="0" w:type="auto"/>
            <w:shd w:val="clear" w:color="auto" w:fill="CCEEFF"/>
            <w:tcMar>
              <w:top w:w="30" w:type="dxa"/>
              <w:left w:w="420" w:type="dxa"/>
              <w:bottom w:w="30" w:type="dxa"/>
              <w:right w:w="30" w:type="dxa"/>
            </w:tcMar>
            <w:vAlign w:val="bottom"/>
            <w:hideMark/>
          </w:tcPr>
          <w:p w14:paraId="6BB1CA99"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Net other comprehensive income (loss)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EB6496B"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(166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22B4ED5"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27C2DB9"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(2,100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0F30512"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6166ED7"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900</w:t>
            </w:r>
          </w:p>
        </w:tc>
        <w:tc>
          <w:tcPr>
            <w:tcW w:w="0" w:type="auto"/>
            <w:tcBorders>
              <w:bottom w:val="single" w:sz="6" w:space="0" w:color="000000"/>
            </w:tcBorders>
            <w:shd w:val="clear" w:color="auto" w:fill="CCEEFF"/>
            <w:vAlign w:val="bottom"/>
            <w:hideMark/>
          </w:tcPr>
          <w:p w14:paraId="75A6E5C6"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32E606E6" w14:textId="77777777" w:rsidTr="0092466F">
        <w:tc>
          <w:tcPr>
            <w:tcW w:w="0" w:type="auto"/>
            <w:tcBorders>
              <w:top w:val="single" w:sz="6" w:space="0" w:color="000000"/>
              <w:bottom w:val="single" w:sz="6" w:space="0" w:color="000000"/>
            </w:tcBorders>
            <w:tcMar>
              <w:top w:w="30" w:type="dxa"/>
              <w:left w:w="300" w:type="dxa"/>
              <w:bottom w:w="30" w:type="dxa"/>
              <w:right w:w="30" w:type="dxa"/>
            </w:tcMar>
            <w:vAlign w:val="bottom"/>
            <w:hideMark/>
          </w:tcPr>
          <w:p w14:paraId="40F8D5E4"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Balance at end of year</w:t>
            </w:r>
          </w:p>
        </w:tc>
        <w:tc>
          <w:tcPr>
            <w:tcW w:w="0" w:type="auto"/>
            <w:gridSpan w:val="2"/>
            <w:tcBorders>
              <w:bottom w:val="single" w:sz="6" w:space="0" w:color="000000"/>
            </w:tcBorders>
            <w:tcMar>
              <w:top w:w="30" w:type="dxa"/>
              <w:left w:w="30" w:type="dxa"/>
              <w:bottom w:w="30" w:type="dxa"/>
              <w:right w:w="0" w:type="dxa"/>
            </w:tcMar>
            <w:vAlign w:val="bottom"/>
            <w:hideMark/>
          </w:tcPr>
          <w:p w14:paraId="2532569C"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(13,544</w:t>
            </w:r>
          </w:p>
        </w:tc>
        <w:tc>
          <w:tcPr>
            <w:tcW w:w="0" w:type="auto"/>
            <w:tcBorders>
              <w:bottom w:val="single" w:sz="6" w:space="0" w:color="000000"/>
            </w:tcBorders>
            <w:tcMar>
              <w:top w:w="30" w:type="dxa"/>
              <w:left w:w="0" w:type="dxa"/>
              <w:bottom w:w="30" w:type="dxa"/>
              <w:right w:w="30" w:type="dxa"/>
            </w:tcMar>
            <w:vAlign w:val="bottom"/>
            <w:hideMark/>
          </w:tcPr>
          <w:p w14:paraId="17315CCA"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w:t>
            </w:r>
          </w:p>
        </w:tc>
        <w:tc>
          <w:tcPr>
            <w:tcW w:w="0" w:type="auto"/>
            <w:gridSpan w:val="2"/>
            <w:tcBorders>
              <w:bottom w:val="single" w:sz="6" w:space="0" w:color="000000"/>
            </w:tcBorders>
            <w:tcMar>
              <w:top w:w="30" w:type="dxa"/>
              <w:left w:w="30" w:type="dxa"/>
              <w:bottom w:w="30" w:type="dxa"/>
              <w:right w:w="0" w:type="dxa"/>
            </w:tcMar>
            <w:vAlign w:val="bottom"/>
            <w:hideMark/>
          </w:tcPr>
          <w:p w14:paraId="5BC17B1C"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(12,814</w:t>
            </w:r>
          </w:p>
        </w:tc>
        <w:tc>
          <w:tcPr>
            <w:tcW w:w="0" w:type="auto"/>
            <w:tcBorders>
              <w:bottom w:val="single" w:sz="6" w:space="0" w:color="000000"/>
            </w:tcBorders>
            <w:tcMar>
              <w:top w:w="30" w:type="dxa"/>
              <w:left w:w="0" w:type="dxa"/>
              <w:bottom w:w="30" w:type="dxa"/>
              <w:right w:w="30" w:type="dxa"/>
            </w:tcMar>
            <w:vAlign w:val="bottom"/>
            <w:hideMark/>
          </w:tcPr>
          <w:p w14:paraId="289CD730"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w:t>
            </w:r>
          </w:p>
        </w:tc>
        <w:tc>
          <w:tcPr>
            <w:tcW w:w="0" w:type="auto"/>
            <w:gridSpan w:val="2"/>
            <w:tcBorders>
              <w:bottom w:val="single" w:sz="6" w:space="0" w:color="000000"/>
            </w:tcBorders>
            <w:tcMar>
              <w:top w:w="30" w:type="dxa"/>
              <w:left w:w="30" w:type="dxa"/>
              <w:bottom w:w="30" w:type="dxa"/>
              <w:right w:w="0" w:type="dxa"/>
            </w:tcMar>
            <w:vAlign w:val="bottom"/>
            <w:hideMark/>
          </w:tcPr>
          <w:p w14:paraId="23F80323"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(10,305</w:t>
            </w:r>
          </w:p>
        </w:tc>
        <w:tc>
          <w:tcPr>
            <w:tcW w:w="0" w:type="auto"/>
            <w:tcBorders>
              <w:bottom w:val="single" w:sz="6" w:space="0" w:color="000000"/>
            </w:tcBorders>
            <w:tcMar>
              <w:top w:w="30" w:type="dxa"/>
              <w:left w:w="0" w:type="dxa"/>
              <w:bottom w:w="30" w:type="dxa"/>
              <w:right w:w="30" w:type="dxa"/>
            </w:tcMar>
            <w:vAlign w:val="bottom"/>
            <w:hideMark/>
          </w:tcPr>
          <w:p w14:paraId="7C9D201E"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w:t>
            </w:r>
          </w:p>
        </w:tc>
      </w:tr>
      <w:tr w:rsidR="0092466F" w:rsidRPr="0092466F" w14:paraId="53D65314" w14:textId="77777777" w:rsidTr="0092466F">
        <w:tc>
          <w:tcPr>
            <w:tcW w:w="0" w:type="auto"/>
            <w:shd w:val="clear" w:color="auto" w:fill="CCEEFF"/>
            <w:tcMar>
              <w:top w:w="30" w:type="dxa"/>
              <w:left w:w="30" w:type="dxa"/>
              <w:bottom w:w="30" w:type="dxa"/>
              <w:right w:w="30" w:type="dxa"/>
            </w:tcMar>
            <w:vAlign w:val="bottom"/>
            <w:hideMark/>
          </w:tcPr>
          <w:p w14:paraId="3DA383E4"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    Treasury Stock</w:t>
            </w:r>
          </w:p>
        </w:tc>
        <w:tc>
          <w:tcPr>
            <w:tcW w:w="0" w:type="auto"/>
            <w:gridSpan w:val="2"/>
            <w:shd w:val="clear" w:color="auto" w:fill="CCEEFF"/>
            <w:tcMar>
              <w:top w:w="30" w:type="dxa"/>
              <w:left w:w="30" w:type="dxa"/>
              <w:bottom w:w="30" w:type="dxa"/>
              <w:right w:w="0" w:type="dxa"/>
            </w:tcMar>
            <w:vAlign w:val="bottom"/>
            <w:hideMark/>
          </w:tcPr>
          <w:p w14:paraId="45078F9B"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 </w:t>
            </w:r>
          </w:p>
        </w:tc>
        <w:tc>
          <w:tcPr>
            <w:tcW w:w="0" w:type="auto"/>
            <w:shd w:val="clear" w:color="auto" w:fill="CCEEFF"/>
            <w:vAlign w:val="bottom"/>
            <w:hideMark/>
          </w:tcPr>
          <w:p w14:paraId="4E1CF59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48076CBD"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 </w:t>
            </w:r>
          </w:p>
        </w:tc>
        <w:tc>
          <w:tcPr>
            <w:tcW w:w="0" w:type="auto"/>
            <w:shd w:val="clear" w:color="auto" w:fill="CCEEFF"/>
            <w:vAlign w:val="bottom"/>
            <w:hideMark/>
          </w:tcPr>
          <w:p w14:paraId="5FE36D4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32E4BFE5"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 </w:t>
            </w:r>
          </w:p>
        </w:tc>
        <w:tc>
          <w:tcPr>
            <w:tcW w:w="0" w:type="auto"/>
            <w:shd w:val="clear" w:color="auto" w:fill="CCEEFF"/>
            <w:vAlign w:val="bottom"/>
            <w:hideMark/>
          </w:tcPr>
          <w:p w14:paraId="0CA29261"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65F6C227" w14:textId="77777777" w:rsidTr="0092466F">
        <w:tc>
          <w:tcPr>
            <w:tcW w:w="0" w:type="auto"/>
            <w:tcMar>
              <w:top w:w="30" w:type="dxa"/>
              <w:left w:w="300" w:type="dxa"/>
              <w:bottom w:w="30" w:type="dxa"/>
              <w:right w:w="30" w:type="dxa"/>
            </w:tcMar>
            <w:vAlign w:val="bottom"/>
            <w:hideMark/>
          </w:tcPr>
          <w:p w14:paraId="603DF6D0"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Balance at beginning of year</w:t>
            </w:r>
          </w:p>
        </w:tc>
        <w:tc>
          <w:tcPr>
            <w:tcW w:w="0" w:type="auto"/>
            <w:gridSpan w:val="2"/>
            <w:tcMar>
              <w:top w:w="30" w:type="dxa"/>
              <w:left w:w="30" w:type="dxa"/>
              <w:bottom w:w="30" w:type="dxa"/>
              <w:right w:w="0" w:type="dxa"/>
            </w:tcMar>
            <w:vAlign w:val="bottom"/>
            <w:hideMark/>
          </w:tcPr>
          <w:p w14:paraId="44326D84"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(51,719</w:t>
            </w:r>
          </w:p>
        </w:tc>
        <w:tc>
          <w:tcPr>
            <w:tcW w:w="0" w:type="auto"/>
            <w:tcMar>
              <w:top w:w="30" w:type="dxa"/>
              <w:left w:w="0" w:type="dxa"/>
              <w:bottom w:w="30" w:type="dxa"/>
              <w:right w:w="30" w:type="dxa"/>
            </w:tcMar>
            <w:vAlign w:val="bottom"/>
            <w:hideMark/>
          </w:tcPr>
          <w:p w14:paraId="5DA046A1"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w:t>
            </w:r>
          </w:p>
        </w:tc>
        <w:tc>
          <w:tcPr>
            <w:tcW w:w="0" w:type="auto"/>
            <w:gridSpan w:val="2"/>
            <w:tcMar>
              <w:top w:w="30" w:type="dxa"/>
              <w:left w:w="30" w:type="dxa"/>
              <w:bottom w:w="30" w:type="dxa"/>
              <w:right w:w="0" w:type="dxa"/>
            </w:tcMar>
            <w:vAlign w:val="bottom"/>
            <w:hideMark/>
          </w:tcPr>
          <w:p w14:paraId="68C27AFB"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(50,677</w:t>
            </w:r>
          </w:p>
        </w:tc>
        <w:tc>
          <w:tcPr>
            <w:tcW w:w="0" w:type="auto"/>
            <w:tcMar>
              <w:top w:w="30" w:type="dxa"/>
              <w:left w:w="0" w:type="dxa"/>
              <w:bottom w:w="30" w:type="dxa"/>
              <w:right w:w="30" w:type="dxa"/>
            </w:tcMar>
            <w:vAlign w:val="bottom"/>
            <w:hideMark/>
          </w:tcPr>
          <w:p w14:paraId="07F4EFFD"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w:t>
            </w:r>
          </w:p>
        </w:tc>
        <w:tc>
          <w:tcPr>
            <w:tcW w:w="0" w:type="auto"/>
            <w:gridSpan w:val="2"/>
            <w:tcMar>
              <w:top w:w="30" w:type="dxa"/>
              <w:left w:w="30" w:type="dxa"/>
              <w:bottom w:w="30" w:type="dxa"/>
              <w:right w:w="0" w:type="dxa"/>
            </w:tcMar>
            <w:vAlign w:val="bottom"/>
            <w:hideMark/>
          </w:tcPr>
          <w:p w14:paraId="5AA7799A"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(47,988</w:t>
            </w:r>
          </w:p>
        </w:tc>
        <w:tc>
          <w:tcPr>
            <w:tcW w:w="0" w:type="auto"/>
            <w:tcMar>
              <w:top w:w="30" w:type="dxa"/>
              <w:left w:w="0" w:type="dxa"/>
              <w:bottom w:w="30" w:type="dxa"/>
              <w:right w:w="30" w:type="dxa"/>
            </w:tcMar>
            <w:vAlign w:val="bottom"/>
            <w:hideMark/>
          </w:tcPr>
          <w:p w14:paraId="65F0E7BA"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w:t>
            </w:r>
          </w:p>
        </w:tc>
      </w:tr>
      <w:tr w:rsidR="0092466F" w:rsidRPr="0092466F" w14:paraId="3EB88A3D" w14:textId="77777777" w:rsidTr="0092466F">
        <w:tc>
          <w:tcPr>
            <w:tcW w:w="0" w:type="auto"/>
            <w:shd w:val="clear" w:color="auto" w:fill="CCEEFF"/>
            <w:tcMar>
              <w:top w:w="30" w:type="dxa"/>
              <w:left w:w="420" w:type="dxa"/>
              <w:bottom w:w="30" w:type="dxa"/>
              <w:right w:w="30" w:type="dxa"/>
            </w:tcMar>
            <w:vAlign w:val="bottom"/>
            <w:hideMark/>
          </w:tcPr>
          <w:p w14:paraId="46834E79"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Treasury stock issued to employees related to stock-based compensation plans</w:t>
            </w:r>
          </w:p>
        </w:tc>
        <w:tc>
          <w:tcPr>
            <w:tcW w:w="0" w:type="auto"/>
            <w:gridSpan w:val="2"/>
            <w:shd w:val="clear" w:color="auto" w:fill="CCEEFF"/>
            <w:tcMar>
              <w:top w:w="30" w:type="dxa"/>
              <w:left w:w="30" w:type="dxa"/>
              <w:bottom w:w="30" w:type="dxa"/>
              <w:right w:w="0" w:type="dxa"/>
            </w:tcMar>
            <w:vAlign w:val="bottom"/>
            <w:hideMark/>
          </w:tcPr>
          <w:p w14:paraId="36665EE9"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501</w:t>
            </w:r>
          </w:p>
        </w:tc>
        <w:tc>
          <w:tcPr>
            <w:tcW w:w="0" w:type="auto"/>
            <w:shd w:val="clear" w:color="auto" w:fill="CCEEFF"/>
            <w:vAlign w:val="bottom"/>
            <w:hideMark/>
          </w:tcPr>
          <w:p w14:paraId="1053DA2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7BE4C4E9"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704</w:t>
            </w:r>
          </w:p>
        </w:tc>
        <w:tc>
          <w:tcPr>
            <w:tcW w:w="0" w:type="auto"/>
            <w:shd w:val="clear" w:color="auto" w:fill="CCEEFF"/>
            <w:vAlign w:val="bottom"/>
            <w:hideMark/>
          </w:tcPr>
          <w:p w14:paraId="1263081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7C3963E4"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909</w:t>
            </w:r>
          </w:p>
        </w:tc>
        <w:tc>
          <w:tcPr>
            <w:tcW w:w="0" w:type="auto"/>
            <w:shd w:val="clear" w:color="auto" w:fill="CCEEFF"/>
            <w:vAlign w:val="bottom"/>
            <w:hideMark/>
          </w:tcPr>
          <w:p w14:paraId="40BA1B5D"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4ADD67DE" w14:textId="77777777" w:rsidTr="0092466F">
        <w:tc>
          <w:tcPr>
            <w:tcW w:w="0" w:type="auto"/>
            <w:tcBorders>
              <w:bottom w:val="single" w:sz="6" w:space="0" w:color="000000"/>
            </w:tcBorders>
            <w:tcMar>
              <w:top w:w="30" w:type="dxa"/>
              <w:left w:w="420" w:type="dxa"/>
              <w:bottom w:w="30" w:type="dxa"/>
              <w:right w:w="30" w:type="dxa"/>
            </w:tcMar>
            <w:vAlign w:val="bottom"/>
            <w:hideMark/>
          </w:tcPr>
          <w:p w14:paraId="489C1CA1"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Purchases of stock for treasury</w:t>
            </w:r>
          </w:p>
        </w:tc>
        <w:tc>
          <w:tcPr>
            <w:tcW w:w="0" w:type="auto"/>
            <w:gridSpan w:val="2"/>
            <w:tcBorders>
              <w:bottom w:val="single" w:sz="6" w:space="0" w:color="000000"/>
            </w:tcBorders>
            <w:tcMar>
              <w:top w:w="30" w:type="dxa"/>
              <w:left w:w="30" w:type="dxa"/>
              <w:bottom w:w="30" w:type="dxa"/>
              <w:right w:w="0" w:type="dxa"/>
            </w:tcMar>
            <w:vAlign w:val="bottom"/>
            <w:hideMark/>
          </w:tcPr>
          <w:p w14:paraId="2803177E"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(1,026</w:t>
            </w:r>
          </w:p>
        </w:tc>
        <w:tc>
          <w:tcPr>
            <w:tcW w:w="0" w:type="auto"/>
            <w:tcBorders>
              <w:bottom w:val="single" w:sz="6" w:space="0" w:color="000000"/>
            </w:tcBorders>
            <w:tcMar>
              <w:top w:w="30" w:type="dxa"/>
              <w:left w:w="0" w:type="dxa"/>
              <w:bottom w:w="30" w:type="dxa"/>
              <w:right w:w="30" w:type="dxa"/>
            </w:tcMar>
            <w:vAlign w:val="bottom"/>
            <w:hideMark/>
          </w:tcPr>
          <w:p w14:paraId="19A90FCC"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w:t>
            </w:r>
          </w:p>
        </w:tc>
        <w:tc>
          <w:tcPr>
            <w:tcW w:w="0" w:type="auto"/>
            <w:gridSpan w:val="2"/>
            <w:tcBorders>
              <w:bottom w:val="single" w:sz="6" w:space="0" w:color="000000"/>
            </w:tcBorders>
            <w:tcMar>
              <w:top w:w="30" w:type="dxa"/>
              <w:left w:w="30" w:type="dxa"/>
              <w:bottom w:w="30" w:type="dxa"/>
              <w:right w:w="0" w:type="dxa"/>
            </w:tcMar>
            <w:vAlign w:val="bottom"/>
            <w:hideMark/>
          </w:tcPr>
          <w:p w14:paraId="05CFC27B"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(1,746</w:t>
            </w:r>
          </w:p>
        </w:tc>
        <w:tc>
          <w:tcPr>
            <w:tcW w:w="0" w:type="auto"/>
            <w:tcBorders>
              <w:bottom w:val="single" w:sz="6" w:space="0" w:color="000000"/>
            </w:tcBorders>
            <w:tcMar>
              <w:top w:w="30" w:type="dxa"/>
              <w:left w:w="0" w:type="dxa"/>
              <w:bottom w:w="30" w:type="dxa"/>
              <w:right w:w="30" w:type="dxa"/>
            </w:tcMar>
            <w:vAlign w:val="bottom"/>
            <w:hideMark/>
          </w:tcPr>
          <w:p w14:paraId="0E649319"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w:t>
            </w:r>
          </w:p>
        </w:tc>
        <w:tc>
          <w:tcPr>
            <w:tcW w:w="0" w:type="auto"/>
            <w:gridSpan w:val="2"/>
            <w:tcBorders>
              <w:bottom w:val="single" w:sz="6" w:space="0" w:color="000000"/>
            </w:tcBorders>
            <w:tcMar>
              <w:top w:w="30" w:type="dxa"/>
              <w:left w:w="30" w:type="dxa"/>
              <w:bottom w:w="30" w:type="dxa"/>
              <w:right w:w="0" w:type="dxa"/>
            </w:tcMar>
            <w:vAlign w:val="bottom"/>
            <w:hideMark/>
          </w:tcPr>
          <w:p w14:paraId="436BD237"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(3,598</w:t>
            </w:r>
          </w:p>
        </w:tc>
        <w:tc>
          <w:tcPr>
            <w:tcW w:w="0" w:type="auto"/>
            <w:tcBorders>
              <w:bottom w:val="single" w:sz="6" w:space="0" w:color="000000"/>
            </w:tcBorders>
            <w:tcMar>
              <w:top w:w="30" w:type="dxa"/>
              <w:left w:w="0" w:type="dxa"/>
              <w:bottom w:w="30" w:type="dxa"/>
              <w:right w:w="30" w:type="dxa"/>
            </w:tcMar>
            <w:vAlign w:val="bottom"/>
            <w:hideMark/>
          </w:tcPr>
          <w:p w14:paraId="1A6C614C"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w:t>
            </w:r>
          </w:p>
        </w:tc>
      </w:tr>
      <w:tr w:rsidR="0092466F" w:rsidRPr="0092466F" w14:paraId="4AEE812A" w14:textId="77777777" w:rsidTr="0092466F">
        <w:tc>
          <w:tcPr>
            <w:tcW w:w="0" w:type="auto"/>
            <w:tcBorders>
              <w:bottom w:val="single" w:sz="6" w:space="0" w:color="000000"/>
            </w:tcBorders>
            <w:shd w:val="clear" w:color="auto" w:fill="CCEEFF"/>
            <w:tcMar>
              <w:top w:w="30" w:type="dxa"/>
              <w:left w:w="300" w:type="dxa"/>
              <w:bottom w:w="30" w:type="dxa"/>
              <w:right w:w="30" w:type="dxa"/>
            </w:tcMar>
            <w:vAlign w:val="bottom"/>
            <w:hideMark/>
          </w:tcPr>
          <w:p w14:paraId="2AE67F86"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Balance at end of year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7B70348"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(52,244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305C58F"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F78E813"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(51,719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C6BF4C0"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499270A"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(50,677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27B9ACD"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w:t>
            </w:r>
          </w:p>
        </w:tc>
      </w:tr>
      <w:tr w:rsidR="0092466F" w:rsidRPr="0092466F" w14:paraId="58E6656F" w14:textId="77777777" w:rsidTr="0092466F">
        <w:tc>
          <w:tcPr>
            <w:tcW w:w="0" w:type="auto"/>
            <w:tcBorders>
              <w:bottom w:val="single" w:sz="12" w:space="0" w:color="000000"/>
            </w:tcBorders>
            <w:tcMar>
              <w:top w:w="30" w:type="dxa"/>
              <w:left w:w="30" w:type="dxa"/>
              <w:bottom w:w="30" w:type="dxa"/>
              <w:right w:w="30" w:type="dxa"/>
            </w:tcMar>
            <w:vAlign w:val="bottom"/>
            <w:hideMark/>
          </w:tcPr>
          <w:p w14:paraId="3ADE082B"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Total Equity Attributable to Shareowners of The Coca-Cola Company</w:t>
            </w:r>
          </w:p>
        </w:tc>
        <w:tc>
          <w:tcPr>
            <w:tcW w:w="0" w:type="auto"/>
            <w:tcBorders>
              <w:bottom w:val="single" w:sz="12" w:space="0" w:color="000000"/>
            </w:tcBorders>
            <w:tcMar>
              <w:top w:w="30" w:type="dxa"/>
              <w:left w:w="30" w:type="dxa"/>
              <w:bottom w:w="30" w:type="dxa"/>
              <w:right w:w="0" w:type="dxa"/>
            </w:tcMar>
            <w:vAlign w:val="bottom"/>
            <w:hideMark/>
          </w:tcPr>
          <w:p w14:paraId="72EC2047"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w:t>
            </w:r>
          </w:p>
        </w:tc>
        <w:tc>
          <w:tcPr>
            <w:tcW w:w="0" w:type="auto"/>
            <w:tcBorders>
              <w:bottom w:val="single" w:sz="12" w:space="0" w:color="000000"/>
            </w:tcBorders>
            <w:tcMar>
              <w:top w:w="30" w:type="dxa"/>
              <w:left w:w="0" w:type="dxa"/>
              <w:bottom w:w="30" w:type="dxa"/>
              <w:right w:w="0" w:type="dxa"/>
            </w:tcMar>
            <w:vAlign w:val="bottom"/>
            <w:hideMark/>
          </w:tcPr>
          <w:p w14:paraId="679F28A5"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18,981</w:t>
            </w:r>
          </w:p>
        </w:tc>
        <w:tc>
          <w:tcPr>
            <w:tcW w:w="0" w:type="auto"/>
            <w:tcBorders>
              <w:bottom w:val="single" w:sz="12" w:space="0" w:color="000000"/>
            </w:tcBorders>
            <w:vAlign w:val="bottom"/>
            <w:hideMark/>
          </w:tcPr>
          <w:p w14:paraId="5FE72EA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42F5F8BD"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w:t>
            </w:r>
          </w:p>
        </w:tc>
        <w:tc>
          <w:tcPr>
            <w:tcW w:w="0" w:type="auto"/>
            <w:tcBorders>
              <w:bottom w:val="single" w:sz="12" w:space="0" w:color="000000"/>
            </w:tcBorders>
            <w:tcMar>
              <w:top w:w="30" w:type="dxa"/>
              <w:left w:w="0" w:type="dxa"/>
              <w:bottom w:w="30" w:type="dxa"/>
              <w:right w:w="0" w:type="dxa"/>
            </w:tcMar>
            <w:vAlign w:val="bottom"/>
            <w:hideMark/>
          </w:tcPr>
          <w:p w14:paraId="71544159"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16,981</w:t>
            </w:r>
          </w:p>
        </w:tc>
        <w:tc>
          <w:tcPr>
            <w:tcW w:w="0" w:type="auto"/>
            <w:tcBorders>
              <w:bottom w:val="single" w:sz="12" w:space="0" w:color="000000"/>
            </w:tcBorders>
            <w:vAlign w:val="bottom"/>
            <w:hideMark/>
          </w:tcPr>
          <w:p w14:paraId="485BF99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0B8375F8"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w:t>
            </w:r>
          </w:p>
        </w:tc>
        <w:tc>
          <w:tcPr>
            <w:tcW w:w="0" w:type="auto"/>
            <w:tcBorders>
              <w:bottom w:val="single" w:sz="12" w:space="0" w:color="000000"/>
            </w:tcBorders>
            <w:tcMar>
              <w:top w:w="30" w:type="dxa"/>
              <w:left w:w="0" w:type="dxa"/>
              <w:bottom w:w="30" w:type="dxa"/>
              <w:right w:w="0" w:type="dxa"/>
            </w:tcMar>
            <w:vAlign w:val="bottom"/>
            <w:hideMark/>
          </w:tcPr>
          <w:p w14:paraId="4D516995"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17,072</w:t>
            </w:r>
          </w:p>
        </w:tc>
        <w:tc>
          <w:tcPr>
            <w:tcW w:w="0" w:type="auto"/>
            <w:tcBorders>
              <w:bottom w:val="single" w:sz="12" w:space="0" w:color="000000"/>
            </w:tcBorders>
            <w:vAlign w:val="bottom"/>
            <w:hideMark/>
          </w:tcPr>
          <w:p w14:paraId="474C65B3"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12CC4915" w14:textId="77777777" w:rsidTr="0092466F">
        <w:tc>
          <w:tcPr>
            <w:tcW w:w="0" w:type="auto"/>
            <w:shd w:val="clear" w:color="auto" w:fill="CCEEFF"/>
            <w:tcMar>
              <w:top w:w="30" w:type="dxa"/>
              <w:left w:w="30" w:type="dxa"/>
              <w:bottom w:w="30" w:type="dxa"/>
              <w:right w:w="30" w:type="dxa"/>
            </w:tcMar>
            <w:vAlign w:val="bottom"/>
            <w:hideMark/>
          </w:tcPr>
          <w:p w14:paraId="19CE3243"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lastRenderedPageBreak/>
              <w:t>Equity Attributable to Noncontrolling Interests</w:t>
            </w:r>
          </w:p>
        </w:tc>
        <w:tc>
          <w:tcPr>
            <w:tcW w:w="0" w:type="auto"/>
            <w:gridSpan w:val="3"/>
            <w:shd w:val="clear" w:color="auto" w:fill="CCEEFF"/>
            <w:tcMar>
              <w:top w:w="30" w:type="dxa"/>
              <w:left w:w="30" w:type="dxa"/>
              <w:bottom w:w="30" w:type="dxa"/>
              <w:right w:w="30" w:type="dxa"/>
            </w:tcMar>
            <w:vAlign w:val="bottom"/>
            <w:hideMark/>
          </w:tcPr>
          <w:p w14:paraId="166AED23"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 </w:t>
            </w:r>
          </w:p>
        </w:tc>
        <w:tc>
          <w:tcPr>
            <w:tcW w:w="0" w:type="auto"/>
            <w:gridSpan w:val="3"/>
            <w:shd w:val="clear" w:color="auto" w:fill="CCEEFF"/>
            <w:tcMar>
              <w:top w:w="30" w:type="dxa"/>
              <w:left w:w="30" w:type="dxa"/>
              <w:bottom w:w="30" w:type="dxa"/>
              <w:right w:w="30" w:type="dxa"/>
            </w:tcMar>
            <w:vAlign w:val="bottom"/>
            <w:hideMark/>
          </w:tcPr>
          <w:p w14:paraId="1F18256B"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 </w:t>
            </w:r>
          </w:p>
        </w:tc>
        <w:tc>
          <w:tcPr>
            <w:tcW w:w="0" w:type="auto"/>
            <w:gridSpan w:val="3"/>
            <w:shd w:val="clear" w:color="auto" w:fill="CCEEFF"/>
            <w:tcMar>
              <w:top w:w="30" w:type="dxa"/>
              <w:left w:w="30" w:type="dxa"/>
              <w:bottom w:w="30" w:type="dxa"/>
              <w:right w:w="30" w:type="dxa"/>
            </w:tcMar>
            <w:vAlign w:val="bottom"/>
            <w:hideMark/>
          </w:tcPr>
          <w:p w14:paraId="7C603B35"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 </w:t>
            </w:r>
          </w:p>
        </w:tc>
      </w:tr>
      <w:tr w:rsidR="0092466F" w:rsidRPr="0092466F" w14:paraId="44AD4126" w14:textId="77777777" w:rsidTr="0092466F">
        <w:tc>
          <w:tcPr>
            <w:tcW w:w="0" w:type="auto"/>
            <w:tcMar>
              <w:top w:w="30" w:type="dxa"/>
              <w:left w:w="300" w:type="dxa"/>
              <w:bottom w:w="30" w:type="dxa"/>
              <w:right w:w="30" w:type="dxa"/>
            </w:tcMar>
            <w:vAlign w:val="bottom"/>
            <w:hideMark/>
          </w:tcPr>
          <w:p w14:paraId="421C629A"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Balance at beginning of year</w:t>
            </w:r>
          </w:p>
        </w:tc>
        <w:tc>
          <w:tcPr>
            <w:tcW w:w="0" w:type="auto"/>
            <w:tcMar>
              <w:top w:w="30" w:type="dxa"/>
              <w:left w:w="30" w:type="dxa"/>
              <w:bottom w:w="30" w:type="dxa"/>
              <w:right w:w="0" w:type="dxa"/>
            </w:tcMar>
            <w:vAlign w:val="bottom"/>
            <w:hideMark/>
          </w:tcPr>
          <w:p w14:paraId="55FF7BB8"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w:t>
            </w:r>
          </w:p>
        </w:tc>
        <w:tc>
          <w:tcPr>
            <w:tcW w:w="0" w:type="auto"/>
            <w:tcMar>
              <w:top w:w="30" w:type="dxa"/>
              <w:left w:w="0" w:type="dxa"/>
              <w:bottom w:w="30" w:type="dxa"/>
              <w:right w:w="0" w:type="dxa"/>
            </w:tcMar>
            <w:vAlign w:val="bottom"/>
            <w:hideMark/>
          </w:tcPr>
          <w:p w14:paraId="453A3083"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2,077</w:t>
            </w:r>
          </w:p>
        </w:tc>
        <w:tc>
          <w:tcPr>
            <w:tcW w:w="0" w:type="auto"/>
            <w:vAlign w:val="bottom"/>
            <w:hideMark/>
          </w:tcPr>
          <w:p w14:paraId="6463F64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69EC79E1"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300C9663"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1,905</w:t>
            </w:r>
          </w:p>
        </w:tc>
        <w:tc>
          <w:tcPr>
            <w:tcW w:w="0" w:type="auto"/>
            <w:vAlign w:val="bottom"/>
            <w:hideMark/>
          </w:tcPr>
          <w:p w14:paraId="6DF2322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7F7AC201"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23719747"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158</w:t>
            </w:r>
          </w:p>
        </w:tc>
        <w:tc>
          <w:tcPr>
            <w:tcW w:w="0" w:type="auto"/>
            <w:vAlign w:val="bottom"/>
            <w:hideMark/>
          </w:tcPr>
          <w:p w14:paraId="57C53C75"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65BC7919" w14:textId="77777777" w:rsidTr="0092466F">
        <w:tc>
          <w:tcPr>
            <w:tcW w:w="0" w:type="auto"/>
            <w:shd w:val="clear" w:color="auto" w:fill="CCEEFF"/>
            <w:tcMar>
              <w:top w:w="30" w:type="dxa"/>
              <w:left w:w="420" w:type="dxa"/>
              <w:bottom w:w="30" w:type="dxa"/>
              <w:right w:w="30" w:type="dxa"/>
            </w:tcMar>
            <w:vAlign w:val="bottom"/>
            <w:hideMark/>
          </w:tcPr>
          <w:p w14:paraId="45A9372E"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Net income attributable to noncontrolling interests</w:t>
            </w:r>
          </w:p>
        </w:tc>
        <w:tc>
          <w:tcPr>
            <w:tcW w:w="0" w:type="auto"/>
            <w:gridSpan w:val="2"/>
            <w:shd w:val="clear" w:color="auto" w:fill="CCEEFF"/>
            <w:tcMar>
              <w:top w:w="30" w:type="dxa"/>
              <w:left w:w="30" w:type="dxa"/>
              <w:bottom w:w="30" w:type="dxa"/>
              <w:right w:w="0" w:type="dxa"/>
            </w:tcMar>
            <w:vAlign w:val="bottom"/>
            <w:hideMark/>
          </w:tcPr>
          <w:p w14:paraId="07B6BA87"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65</w:t>
            </w:r>
          </w:p>
        </w:tc>
        <w:tc>
          <w:tcPr>
            <w:tcW w:w="0" w:type="auto"/>
            <w:shd w:val="clear" w:color="auto" w:fill="CCEEFF"/>
            <w:vAlign w:val="bottom"/>
            <w:hideMark/>
          </w:tcPr>
          <w:p w14:paraId="081E863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160FB62A"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42</w:t>
            </w:r>
          </w:p>
        </w:tc>
        <w:tc>
          <w:tcPr>
            <w:tcW w:w="0" w:type="auto"/>
            <w:shd w:val="clear" w:color="auto" w:fill="CCEEFF"/>
            <w:vAlign w:val="bottom"/>
            <w:hideMark/>
          </w:tcPr>
          <w:p w14:paraId="73CC15F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7774759B"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35</w:t>
            </w:r>
          </w:p>
        </w:tc>
        <w:tc>
          <w:tcPr>
            <w:tcW w:w="0" w:type="auto"/>
            <w:shd w:val="clear" w:color="auto" w:fill="CCEEFF"/>
            <w:vAlign w:val="bottom"/>
            <w:hideMark/>
          </w:tcPr>
          <w:p w14:paraId="49D0AE53"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5210B17E" w14:textId="77777777" w:rsidTr="0092466F">
        <w:tc>
          <w:tcPr>
            <w:tcW w:w="0" w:type="auto"/>
            <w:tcMar>
              <w:top w:w="30" w:type="dxa"/>
              <w:left w:w="420" w:type="dxa"/>
              <w:bottom w:w="30" w:type="dxa"/>
              <w:right w:w="30" w:type="dxa"/>
            </w:tcMar>
            <w:vAlign w:val="bottom"/>
            <w:hideMark/>
          </w:tcPr>
          <w:p w14:paraId="0A7E90D9"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Net foreign currency translation adjustments</w:t>
            </w:r>
          </w:p>
        </w:tc>
        <w:tc>
          <w:tcPr>
            <w:tcW w:w="0" w:type="auto"/>
            <w:gridSpan w:val="2"/>
            <w:tcMar>
              <w:top w:w="30" w:type="dxa"/>
              <w:left w:w="30" w:type="dxa"/>
              <w:bottom w:w="30" w:type="dxa"/>
              <w:right w:w="0" w:type="dxa"/>
            </w:tcMar>
            <w:vAlign w:val="bottom"/>
            <w:hideMark/>
          </w:tcPr>
          <w:p w14:paraId="3487835D"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45</w:t>
            </w:r>
          </w:p>
        </w:tc>
        <w:tc>
          <w:tcPr>
            <w:tcW w:w="0" w:type="auto"/>
            <w:vAlign w:val="bottom"/>
            <w:hideMark/>
          </w:tcPr>
          <w:p w14:paraId="4DC758E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3AA991D"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53</w:t>
            </w:r>
          </w:p>
        </w:tc>
        <w:tc>
          <w:tcPr>
            <w:tcW w:w="0" w:type="auto"/>
            <w:vAlign w:val="bottom"/>
            <w:hideMark/>
          </w:tcPr>
          <w:p w14:paraId="72C0EFC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EBAD9FD"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38</w:t>
            </w:r>
          </w:p>
        </w:tc>
        <w:tc>
          <w:tcPr>
            <w:tcW w:w="0" w:type="auto"/>
            <w:vAlign w:val="bottom"/>
            <w:hideMark/>
          </w:tcPr>
          <w:p w14:paraId="1149AA23"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498E1E85" w14:textId="77777777" w:rsidTr="0092466F">
        <w:tc>
          <w:tcPr>
            <w:tcW w:w="0" w:type="auto"/>
            <w:shd w:val="clear" w:color="auto" w:fill="CCEEFF"/>
            <w:tcMar>
              <w:top w:w="30" w:type="dxa"/>
              <w:left w:w="420" w:type="dxa"/>
              <w:bottom w:w="30" w:type="dxa"/>
              <w:right w:w="30" w:type="dxa"/>
            </w:tcMar>
            <w:vAlign w:val="bottom"/>
            <w:hideMark/>
          </w:tcPr>
          <w:p w14:paraId="65761220"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Dividends paid to noncontrolling interests</w:t>
            </w:r>
          </w:p>
        </w:tc>
        <w:tc>
          <w:tcPr>
            <w:tcW w:w="0" w:type="auto"/>
            <w:gridSpan w:val="2"/>
            <w:shd w:val="clear" w:color="auto" w:fill="CCEEFF"/>
            <w:tcMar>
              <w:top w:w="30" w:type="dxa"/>
              <w:left w:w="30" w:type="dxa"/>
              <w:bottom w:w="30" w:type="dxa"/>
              <w:right w:w="0" w:type="dxa"/>
            </w:tcMar>
            <w:vAlign w:val="bottom"/>
            <w:hideMark/>
          </w:tcPr>
          <w:p w14:paraId="7DA25047"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(48</w:t>
            </w:r>
          </w:p>
        </w:tc>
        <w:tc>
          <w:tcPr>
            <w:tcW w:w="0" w:type="auto"/>
            <w:shd w:val="clear" w:color="auto" w:fill="CCEEFF"/>
            <w:tcMar>
              <w:top w:w="30" w:type="dxa"/>
              <w:left w:w="0" w:type="dxa"/>
              <w:bottom w:w="30" w:type="dxa"/>
              <w:right w:w="30" w:type="dxa"/>
            </w:tcMar>
            <w:vAlign w:val="bottom"/>
            <w:hideMark/>
          </w:tcPr>
          <w:p w14:paraId="56EEC142"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w:t>
            </w:r>
          </w:p>
        </w:tc>
        <w:tc>
          <w:tcPr>
            <w:tcW w:w="0" w:type="auto"/>
            <w:gridSpan w:val="2"/>
            <w:shd w:val="clear" w:color="auto" w:fill="CCEEFF"/>
            <w:tcMar>
              <w:top w:w="30" w:type="dxa"/>
              <w:left w:w="30" w:type="dxa"/>
              <w:bottom w:w="30" w:type="dxa"/>
              <w:right w:w="0" w:type="dxa"/>
            </w:tcMar>
            <w:vAlign w:val="bottom"/>
            <w:hideMark/>
          </w:tcPr>
          <w:p w14:paraId="2078D86C"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(31</w:t>
            </w:r>
          </w:p>
        </w:tc>
        <w:tc>
          <w:tcPr>
            <w:tcW w:w="0" w:type="auto"/>
            <w:shd w:val="clear" w:color="auto" w:fill="CCEEFF"/>
            <w:tcMar>
              <w:top w:w="30" w:type="dxa"/>
              <w:left w:w="0" w:type="dxa"/>
              <w:bottom w:w="30" w:type="dxa"/>
              <w:right w:w="30" w:type="dxa"/>
            </w:tcMar>
            <w:vAlign w:val="bottom"/>
            <w:hideMark/>
          </w:tcPr>
          <w:p w14:paraId="571359BC"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w:t>
            </w:r>
          </w:p>
        </w:tc>
        <w:tc>
          <w:tcPr>
            <w:tcW w:w="0" w:type="auto"/>
            <w:gridSpan w:val="2"/>
            <w:shd w:val="clear" w:color="auto" w:fill="CCEEFF"/>
            <w:tcMar>
              <w:top w:w="30" w:type="dxa"/>
              <w:left w:w="30" w:type="dxa"/>
              <w:bottom w:w="30" w:type="dxa"/>
              <w:right w:w="0" w:type="dxa"/>
            </w:tcMar>
            <w:vAlign w:val="bottom"/>
            <w:hideMark/>
          </w:tcPr>
          <w:p w14:paraId="1C666B79"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(15</w:t>
            </w:r>
          </w:p>
        </w:tc>
        <w:tc>
          <w:tcPr>
            <w:tcW w:w="0" w:type="auto"/>
            <w:shd w:val="clear" w:color="auto" w:fill="CCEEFF"/>
            <w:tcMar>
              <w:top w:w="30" w:type="dxa"/>
              <w:left w:w="0" w:type="dxa"/>
              <w:bottom w:w="30" w:type="dxa"/>
              <w:right w:w="30" w:type="dxa"/>
            </w:tcMar>
            <w:vAlign w:val="bottom"/>
            <w:hideMark/>
          </w:tcPr>
          <w:p w14:paraId="2035C332"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w:t>
            </w:r>
          </w:p>
        </w:tc>
      </w:tr>
      <w:tr w:rsidR="0092466F" w:rsidRPr="0092466F" w14:paraId="7708F36F" w14:textId="77777777" w:rsidTr="0092466F">
        <w:tc>
          <w:tcPr>
            <w:tcW w:w="0" w:type="auto"/>
            <w:tcMar>
              <w:top w:w="30" w:type="dxa"/>
              <w:left w:w="420" w:type="dxa"/>
              <w:bottom w:w="30" w:type="dxa"/>
              <w:right w:w="30" w:type="dxa"/>
            </w:tcMar>
            <w:vAlign w:val="bottom"/>
            <w:hideMark/>
          </w:tcPr>
          <w:p w14:paraId="6C35A77C"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Acquisition of interests held by noncontrolling owners</w:t>
            </w:r>
          </w:p>
        </w:tc>
        <w:tc>
          <w:tcPr>
            <w:tcW w:w="0" w:type="auto"/>
            <w:gridSpan w:val="2"/>
            <w:tcMar>
              <w:top w:w="30" w:type="dxa"/>
              <w:left w:w="30" w:type="dxa"/>
              <w:bottom w:w="30" w:type="dxa"/>
              <w:right w:w="0" w:type="dxa"/>
            </w:tcMar>
            <w:vAlign w:val="bottom"/>
            <w:hideMark/>
          </w:tcPr>
          <w:p w14:paraId="616731B6"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(84</w:t>
            </w:r>
          </w:p>
        </w:tc>
        <w:tc>
          <w:tcPr>
            <w:tcW w:w="0" w:type="auto"/>
            <w:tcMar>
              <w:top w:w="30" w:type="dxa"/>
              <w:left w:w="0" w:type="dxa"/>
              <w:bottom w:w="30" w:type="dxa"/>
              <w:right w:w="30" w:type="dxa"/>
            </w:tcMar>
            <w:vAlign w:val="bottom"/>
            <w:hideMark/>
          </w:tcPr>
          <w:p w14:paraId="4EEB0216"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w:t>
            </w:r>
          </w:p>
        </w:tc>
        <w:tc>
          <w:tcPr>
            <w:tcW w:w="0" w:type="auto"/>
            <w:gridSpan w:val="2"/>
            <w:tcMar>
              <w:top w:w="30" w:type="dxa"/>
              <w:left w:w="30" w:type="dxa"/>
              <w:bottom w:w="30" w:type="dxa"/>
              <w:right w:w="0" w:type="dxa"/>
            </w:tcMar>
            <w:vAlign w:val="bottom"/>
            <w:hideMark/>
          </w:tcPr>
          <w:p w14:paraId="28BBE035"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w:t>
            </w:r>
          </w:p>
        </w:tc>
        <w:tc>
          <w:tcPr>
            <w:tcW w:w="0" w:type="auto"/>
            <w:vAlign w:val="bottom"/>
            <w:hideMark/>
          </w:tcPr>
          <w:p w14:paraId="4A951F6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5E29D90"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w:t>
            </w:r>
          </w:p>
        </w:tc>
        <w:tc>
          <w:tcPr>
            <w:tcW w:w="0" w:type="auto"/>
            <w:vAlign w:val="bottom"/>
            <w:hideMark/>
          </w:tcPr>
          <w:p w14:paraId="71C393C5"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714B887A" w14:textId="77777777" w:rsidTr="0092466F">
        <w:tc>
          <w:tcPr>
            <w:tcW w:w="0" w:type="auto"/>
            <w:shd w:val="clear" w:color="auto" w:fill="CCEEFF"/>
            <w:tcMar>
              <w:top w:w="30" w:type="dxa"/>
              <w:left w:w="420" w:type="dxa"/>
              <w:bottom w:w="30" w:type="dxa"/>
              <w:right w:w="30" w:type="dxa"/>
            </w:tcMar>
            <w:vAlign w:val="bottom"/>
            <w:hideMark/>
          </w:tcPr>
          <w:p w14:paraId="2D6FE7BB"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Contributions by noncontrolling interests</w:t>
            </w:r>
          </w:p>
        </w:tc>
        <w:tc>
          <w:tcPr>
            <w:tcW w:w="0" w:type="auto"/>
            <w:gridSpan w:val="2"/>
            <w:shd w:val="clear" w:color="auto" w:fill="CCEEFF"/>
            <w:tcMar>
              <w:top w:w="30" w:type="dxa"/>
              <w:left w:w="30" w:type="dxa"/>
              <w:bottom w:w="30" w:type="dxa"/>
              <w:right w:w="0" w:type="dxa"/>
            </w:tcMar>
            <w:vAlign w:val="bottom"/>
            <w:hideMark/>
          </w:tcPr>
          <w:p w14:paraId="3919B4E5"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3</w:t>
            </w:r>
          </w:p>
        </w:tc>
        <w:tc>
          <w:tcPr>
            <w:tcW w:w="0" w:type="auto"/>
            <w:shd w:val="clear" w:color="auto" w:fill="CCEEFF"/>
            <w:vAlign w:val="bottom"/>
            <w:hideMark/>
          </w:tcPr>
          <w:p w14:paraId="2A3D855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15322844"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w:t>
            </w:r>
          </w:p>
        </w:tc>
        <w:tc>
          <w:tcPr>
            <w:tcW w:w="0" w:type="auto"/>
            <w:shd w:val="clear" w:color="auto" w:fill="CCEEFF"/>
            <w:vAlign w:val="bottom"/>
            <w:hideMark/>
          </w:tcPr>
          <w:p w14:paraId="403F664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5B42DC99"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w:t>
            </w:r>
          </w:p>
        </w:tc>
        <w:tc>
          <w:tcPr>
            <w:tcW w:w="0" w:type="auto"/>
            <w:shd w:val="clear" w:color="auto" w:fill="CCEEFF"/>
            <w:vAlign w:val="bottom"/>
            <w:hideMark/>
          </w:tcPr>
          <w:p w14:paraId="2F15C5A1"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2135B49B" w14:textId="77777777" w:rsidTr="0092466F">
        <w:tc>
          <w:tcPr>
            <w:tcW w:w="0" w:type="auto"/>
            <w:tcMar>
              <w:top w:w="30" w:type="dxa"/>
              <w:left w:w="420" w:type="dxa"/>
              <w:bottom w:w="30" w:type="dxa"/>
              <w:right w:w="30" w:type="dxa"/>
            </w:tcMar>
            <w:vAlign w:val="bottom"/>
            <w:hideMark/>
          </w:tcPr>
          <w:p w14:paraId="79BFAC19"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Business combinations</w:t>
            </w:r>
          </w:p>
        </w:tc>
        <w:tc>
          <w:tcPr>
            <w:tcW w:w="0" w:type="auto"/>
            <w:gridSpan w:val="2"/>
            <w:tcMar>
              <w:top w:w="30" w:type="dxa"/>
              <w:left w:w="30" w:type="dxa"/>
              <w:bottom w:w="30" w:type="dxa"/>
              <w:right w:w="0" w:type="dxa"/>
            </w:tcMar>
            <w:vAlign w:val="bottom"/>
            <w:hideMark/>
          </w:tcPr>
          <w:p w14:paraId="493A3DFB"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59</w:t>
            </w:r>
          </w:p>
        </w:tc>
        <w:tc>
          <w:tcPr>
            <w:tcW w:w="0" w:type="auto"/>
            <w:vAlign w:val="bottom"/>
            <w:hideMark/>
          </w:tcPr>
          <w:p w14:paraId="5A68AC9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CB2C21F"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101</w:t>
            </w:r>
          </w:p>
        </w:tc>
        <w:tc>
          <w:tcPr>
            <w:tcW w:w="0" w:type="auto"/>
            <w:vAlign w:val="bottom"/>
            <w:hideMark/>
          </w:tcPr>
          <w:p w14:paraId="70CE1D3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E43ADDC"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1,805</w:t>
            </w:r>
          </w:p>
        </w:tc>
        <w:tc>
          <w:tcPr>
            <w:tcW w:w="0" w:type="auto"/>
            <w:vAlign w:val="bottom"/>
            <w:hideMark/>
          </w:tcPr>
          <w:p w14:paraId="75719388"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59C04C67" w14:textId="77777777" w:rsidTr="0092466F">
        <w:tc>
          <w:tcPr>
            <w:tcW w:w="0" w:type="auto"/>
            <w:shd w:val="clear" w:color="auto" w:fill="CCEEFF"/>
            <w:tcMar>
              <w:top w:w="30" w:type="dxa"/>
              <w:left w:w="420" w:type="dxa"/>
              <w:bottom w:w="30" w:type="dxa"/>
              <w:right w:w="30" w:type="dxa"/>
            </w:tcMar>
            <w:vAlign w:val="bottom"/>
            <w:hideMark/>
          </w:tcPr>
          <w:p w14:paraId="245E5CE0"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Deconsolidation of certain entities</w:t>
            </w:r>
          </w:p>
        </w:tc>
        <w:tc>
          <w:tcPr>
            <w:tcW w:w="0" w:type="auto"/>
            <w:gridSpan w:val="2"/>
            <w:shd w:val="clear" w:color="auto" w:fill="CCEEFF"/>
            <w:tcMar>
              <w:top w:w="30" w:type="dxa"/>
              <w:left w:w="30" w:type="dxa"/>
              <w:bottom w:w="30" w:type="dxa"/>
              <w:right w:w="0" w:type="dxa"/>
            </w:tcMar>
            <w:vAlign w:val="bottom"/>
            <w:hideMark/>
          </w:tcPr>
          <w:p w14:paraId="531DCA8D"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w:t>
            </w:r>
          </w:p>
        </w:tc>
        <w:tc>
          <w:tcPr>
            <w:tcW w:w="0" w:type="auto"/>
            <w:shd w:val="clear" w:color="auto" w:fill="CCEEFF"/>
            <w:vAlign w:val="bottom"/>
            <w:hideMark/>
          </w:tcPr>
          <w:p w14:paraId="38F0608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78B33A88"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w:t>
            </w:r>
          </w:p>
        </w:tc>
        <w:tc>
          <w:tcPr>
            <w:tcW w:w="0" w:type="auto"/>
            <w:shd w:val="clear" w:color="auto" w:fill="CCEEFF"/>
            <w:vAlign w:val="bottom"/>
            <w:hideMark/>
          </w:tcPr>
          <w:p w14:paraId="0ED9756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4779F651"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(157</w:t>
            </w:r>
          </w:p>
        </w:tc>
        <w:tc>
          <w:tcPr>
            <w:tcW w:w="0" w:type="auto"/>
            <w:shd w:val="clear" w:color="auto" w:fill="CCEEFF"/>
            <w:tcMar>
              <w:top w:w="30" w:type="dxa"/>
              <w:left w:w="0" w:type="dxa"/>
              <w:bottom w:w="30" w:type="dxa"/>
              <w:right w:w="30" w:type="dxa"/>
            </w:tcMar>
            <w:vAlign w:val="bottom"/>
            <w:hideMark/>
          </w:tcPr>
          <w:p w14:paraId="2CEB4B9B"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w:t>
            </w:r>
          </w:p>
        </w:tc>
      </w:tr>
      <w:tr w:rsidR="0092466F" w:rsidRPr="0092466F" w14:paraId="09470F9E" w14:textId="77777777" w:rsidTr="0092466F">
        <w:tc>
          <w:tcPr>
            <w:tcW w:w="0" w:type="auto"/>
            <w:tcBorders>
              <w:bottom w:val="single" w:sz="6" w:space="0" w:color="000000"/>
            </w:tcBorders>
            <w:tcMar>
              <w:top w:w="30" w:type="dxa"/>
              <w:left w:w="420" w:type="dxa"/>
              <w:bottom w:w="30" w:type="dxa"/>
              <w:right w:w="30" w:type="dxa"/>
            </w:tcMar>
            <w:vAlign w:val="bottom"/>
            <w:hideMark/>
          </w:tcPr>
          <w:p w14:paraId="413FF61E"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Other activities</w:t>
            </w:r>
          </w:p>
        </w:tc>
        <w:tc>
          <w:tcPr>
            <w:tcW w:w="0" w:type="auto"/>
            <w:gridSpan w:val="2"/>
            <w:tcBorders>
              <w:bottom w:val="single" w:sz="6" w:space="0" w:color="000000"/>
            </w:tcBorders>
            <w:tcMar>
              <w:top w:w="30" w:type="dxa"/>
              <w:left w:w="30" w:type="dxa"/>
              <w:bottom w:w="30" w:type="dxa"/>
              <w:right w:w="0" w:type="dxa"/>
            </w:tcMar>
            <w:vAlign w:val="bottom"/>
            <w:hideMark/>
          </w:tcPr>
          <w:p w14:paraId="4DD1A98D"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w:t>
            </w:r>
          </w:p>
        </w:tc>
        <w:tc>
          <w:tcPr>
            <w:tcW w:w="0" w:type="auto"/>
            <w:tcBorders>
              <w:bottom w:val="single" w:sz="6" w:space="0" w:color="000000"/>
            </w:tcBorders>
            <w:vAlign w:val="bottom"/>
            <w:hideMark/>
          </w:tcPr>
          <w:p w14:paraId="7F62591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7B00C382"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7</w:t>
            </w:r>
          </w:p>
        </w:tc>
        <w:tc>
          <w:tcPr>
            <w:tcW w:w="0" w:type="auto"/>
            <w:tcBorders>
              <w:bottom w:val="single" w:sz="6" w:space="0" w:color="000000"/>
            </w:tcBorders>
            <w:vAlign w:val="bottom"/>
            <w:hideMark/>
          </w:tcPr>
          <w:p w14:paraId="675951A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689F5900"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41</w:t>
            </w:r>
          </w:p>
        </w:tc>
        <w:tc>
          <w:tcPr>
            <w:tcW w:w="0" w:type="auto"/>
            <w:tcBorders>
              <w:bottom w:val="single" w:sz="6" w:space="0" w:color="000000"/>
            </w:tcBorders>
            <w:vAlign w:val="bottom"/>
            <w:hideMark/>
          </w:tcPr>
          <w:p w14:paraId="44263835"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51D49754" w14:textId="77777777" w:rsidTr="0092466F">
        <w:tc>
          <w:tcPr>
            <w:tcW w:w="0" w:type="auto"/>
            <w:tcBorders>
              <w:bottom w:val="single" w:sz="12" w:space="0" w:color="000000"/>
            </w:tcBorders>
            <w:shd w:val="clear" w:color="auto" w:fill="CCEEFF"/>
            <w:tcMar>
              <w:top w:w="30" w:type="dxa"/>
              <w:left w:w="30" w:type="dxa"/>
              <w:bottom w:w="30" w:type="dxa"/>
              <w:right w:w="30" w:type="dxa"/>
            </w:tcMar>
            <w:vAlign w:val="bottom"/>
            <w:hideMark/>
          </w:tcPr>
          <w:p w14:paraId="062EC305"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Total Equity Attributable to Noncontrolling Interests</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4AFC4725"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4B423659"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b/>
                <w:bCs/>
                <w:kern w:val="0"/>
                <w:sz w:val="18"/>
                <w:szCs w:val="18"/>
              </w:rPr>
              <w:t>2,117</w:t>
            </w:r>
          </w:p>
        </w:tc>
        <w:tc>
          <w:tcPr>
            <w:tcW w:w="0" w:type="auto"/>
            <w:tcBorders>
              <w:bottom w:val="single" w:sz="12" w:space="0" w:color="000000"/>
            </w:tcBorders>
            <w:shd w:val="clear" w:color="auto" w:fill="CCEEFF"/>
            <w:vAlign w:val="bottom"/>
            <w:hideMark/>
          </w:tcPr>
          <w:p w14:paraId="462BE15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1C711E8D"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3AADCD6E"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2,077</w:t>
            </w:r>
          </w:p>
        </w:tc>
        <w:tc>
          <w:tcPr>
            <w:tcW w:w="0" w:type="auto"/>
            <w:tcBorders>
              <w:bottom w:val="single" w:sz="12" w:space="0" w:color="000000"/>
            </w:tcBorders>
            <w:shd w:val="clear" w:color="auto" w:fill="CCEEFF"/>
            <w:vAlign w:val="bottom"/>
            <w:hideMark/>
          </w:tcPr>
          <w:p w14:paraId="38AED65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2662B316"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337D0BCA" w14:textId="77777777" w:rsidR="0092466F" w:rsidRPr="0092466F" w:rsidRDefault="0092466F" w:rsidP="0092466F">
            <w:pPr>
              <w:widowControl/>
              <w:jc w:val="right"/>
              <w:rPr>
                <w:rFonts w:ascii="Times New Roman" w:eastAsia="宋体" w:hAnsi="Times New Roman" w:cs="Times New Roman"/>
                <w:kern w:val="0"/>
                <w:sz w:val="18"/>
                <w:szCs w:val="18"/>
              </w:rPr>
            </w:pPr>
            <w:r w:rsidRPr="0092466F">
              <w:rPr>
                <w:rFonts w:ascii="inherit" w:eastAsia="宋体" w:hAnsi="inherit" w:cs="Times New Roman"/>
                <w:kern w:val="0"/>
                <w:sz w:val="18"/>
                <w:szCs w:val="18"/>
              </w:rPr>
              <w:t>1,905</w:t>
            </w:r>
          </w:p>
        </w:tc>
        <w:tc>
          <w:tcPr>
            <w:tcW w:w="0" w:type="auto"/>
            <w:tcBorders>
              <w:bottom w:val="single" w:sz="12" w:space="0" w:color="000000"/>
            </w:tcBorders>
            <w:shd w:val="clear" w:color="auto" w:fill="CCEEFF"/>
            <w:vAlign w:val="bottom"/>
            <w:hideMark/>
          </w:tcPr>
          <w:p w14:paraId="5F3A1215" w14:textId="77777777" w:rsidR="0092466F" w:rsidRPr="0092466F" w:rsidRDefault="0092466F" w:rsidP="0092466F">
            <w:pPr>
              <w:widowControl/>
              <w:jc w:val="left"/>
              <w:rPr>
                <w:rFonts w:ascii="Times New Roman" w:eastAsia="宋体" w:hAnsi="Times New Roman" w:cs="Times New Roman"/>
                <w:kern w:val="0"/>
                <w:sz w:val="20"/>
                <w:szCs w:val="20"/>
              </w:rPr>
            </w:pPr>
          </w:p>
        </w:tc>
      </w:tr>
    </w:tbl>
    <w:p w14:paraId="63BE5A57" w14:textId="77777777" w:rsidR="0092466F" w:rsidRPr="0092466F" w:rsidRDefault="0092466F" w:rsidP="0092466F">
      <w:pPr>
        <w:widowControl/>
        <w:spacing w:line="216" w:lineRule="atLeast"/>
        <w:jc w:val="left"/>
        <w:rPr>
          <w:rFonts w:ascii="Times New Roman" w:eastAsia="宋体" w:hAnsi="Times New Roman" w:cs="Times New Roman"/>
          <w:color w:val="000000"/>
          <w:kern w:val="0"/>
          <w:sz w:val="18"/>
          <w:szCs w:val="18"/>
        </w:rPr>
      </w:pPr>
      <w:r w:rsidRPr="0092466F">
        <w:rPr>
          <w:rFonts w:ascii="inherit" w:eastAsia="宋体" w:hAnsi="inherit" w:cs="Times New Roman"/>
          <w:color w:val="000000"/>
          <w:kern w:val="0"/>
          <w:sz w:val="12"/>
          <w:szCs w:val="12"/>
          <w:vertAlign w:val="superscript"/>
        </w:rPr>
        <w:t>1</w:t>
      </w:r>
      <w:r w:rsidRPr="0092466F">
        <w:rPr>
          <w:rFonts w:ascii="inherit" w:eastAsia="宋体" w:hAnsi="inherit" w:cs="Times New Roman"/>
          <w:color w:val="000000"/>
          <w:kern w:val="0"/>
          <w:sz w:val="18"/>
          <w:szCs w:val="18"/>
        </w:rPr>
        <w:t> Refer to Note 1, Note 3, Note 4, Note 6 and Note 16.</w:t>
      </w:r>
    </w:p>
    <w:p w14:paraId="189C99DE" w14:textId="77777777" w:rsidR="0092466F" w:rsidRPr="0092466F" w:rsidRDefault="0092466F" w:rsidP="0092466F">
      <w:pPr>
        <w:widowControl/>
        <w:spacing w:line="240" w:lineRule="atLeast"/>
        <w:ind w:hanging="90"/>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Refer to Notes to Consolidated Financial Statements.</w:t>
      </w:r>
    </w:p>
    <w:p w14:paraId="4AC7A075"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676374EE"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72</w:t>
      </w:r>
    </w:p>
    <w:p w14:paraId="6D89B2CA"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1C918A3B">
          <v:rect id="_x0000_i1098" style="width:0;height:1.5pt" o:hralign="center" o:hrstd="t" o:hrnoshade="t" o:hr="t" fillcolor="black" stroked="f"/>
        </w:pict>
      </w:r>
    </w:p>
    <w:p w14:paraId="569CD18A"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591F732C"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2692493C"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20"/>
          <w:szCs w:val="20"/>
        </w:rPr>
        <w:t>THE COCA-COLA COMPANY AND SUBSIDIARIES</w:t>
      </w:r>
    </w:p>
    <w:p w14:paraId="55104C00"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20"/>
          <w:szCs w:val="20"/>
        </w:rPr>
        <w:t>NOTES TO CONSOLIDATED FINANCIAL STATEMENTS</w:t>
      </w:r>
    </w:p>
    <w:p w14:paraId="6D408798"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20"/>
          <w:szCs w:val="20"/>
        </w:rPr>
        <w:t>NOTE 1: BUSINESS AND SUMMARY OF SIGNIFICANT ACCOUNTING POLICIES</w:t>
      </w:r>
    </w:p>
    <w:p w14:paraId="5F9ECC20"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When used in these notes, the terms "The Coca-Cola Company," "Company," "we," "us" and "our" mean The Coca-Cola Company and all entities included in our consolidated financial statements.</w:t>
      </w:r>
    </w:p>
    <w:p w14:paraId="6A09D5D8"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b/>
          <w:bCs/>
          <w:i/>
          <w:iCs/>
          <w:kern w:val="0"/>
          <w:sz w:val="20"/>
          <w:szCs w:val="20"/>
        </w:rPr>
        <w:t>Description of Business</w:t>
      </w:r>
    </w:p>
    <w:p w14:paraId="165DA0BB"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The Coca-Cola Company is the world's largest nonalcoholic beverage company. We own or license and market more than 500 nonalcoholic beverage brands, which we group into the following category clusters: sparkling soft drinks; water, enhanced water and sports drinks; juice, dairy and plant-based beverages; tea and coffee; and energy drinks. We own and market four of the world's top five nonalcoholic sparkling soft drink brands: Coca-Cola, Diet Coke, Fanta and Sprite. Finished beverage products bearing our trademarks, sold in the United States since 1886, are now sold in more than 200 countries and territories.</w:t>
      </w:r>
    </w:p>
    <w:p w14:paraId="20EBD092"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We make our branded beverage products available to consumers throughout the world through our network of independent bottling partners, distributors, wholesalers and retailers as well as Company-owned or -controlled bottling and distribution operations — the world's largest nonalcoholic beverage distribution system. Beverages bearing trademarks owned by or licensed to us account for 2.0 billion of the approximately 61 billion servings of all beverages consumed worldwide every day.</w:t>
      </w:r>
    </w:p>
    <w:p w14:paraId="11AD3214"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b/>
          <w:bCs/>
          <w:i/>
          <w:iCs/>
          <w:kern w:val="0"/>
          <w:sz w:val="20"/>
          <w:szCs w:val="20"/>
        </w:rPr>
        <w:t>Summary of Significant Accounting Policies</w:t>
      </w:r>
    </w:p>
    <w:p w14:paraId="3C66F638"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i/>
          <w:iCs/>
          <w:kern w:val="0"/>
          <w:sz w:val="20"/>
          <w:szCs w:val="20"/>
        </w:rPr>
        <w:t>Basis of Presentation</w:t>
      </w:r>
    </w:p>
    <w:p w14:paraId="55008AB9"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 xml:space="preserve">The accompanying consolidated financial statements have been prepared in accordance with accounting principles generally accepted in the United States ("U.S. GAAP"). The preparation of </w:t>
      </w:r>
      <w:r w:rsidRPr="0092466F">
        <w:rPr>
          <w:rFonts w:ascii="inherit" w:eastAsia="宋体" w:hAnsi="inherit" w:cs="宋体"/>
          <w:kern w:val="0"/>
          <w:sz w:val="20"/>
          <w:szCs w:val="20"/>
        </w:rPr>
        <w:lastRenderedPageBreak/>
        <w:t>our consolidated financial statements requires us to make estimates and assumptions that affect the reported amounts of assets, liabilities, revenues and expenses and the disclosure of contingent assets and liabilities in our consolidated financial statements and accompanying notes. Although these estimates are based on our knowledge of current events and actions we may undertake in the future, actual results may ultimately differ from these estimates and assumptions. Furthermore, when testing assets for impairment in future periods, if management uses different assumptions or if different conditions occur, impairment charges may result.</w:t>
      </w:r>
    </w:p>
    <w:p w14:paraId="10D6C6E2"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i/>
          <w:iCs/>
          <w:kern w:val="0"/>
          <w:sz w:val="20"/>
          <w:szCs w:val="20"/>
        </w:rPr>
        <w:t>Principles of Consolidation</w:t>
      </w:r>
    </w:p>
    <w:p w14:paraId="1A988041"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Our Company consolidates all entities that we control by ownership of a majority voting interest. Additionally, there are situations in which consolidation is required even though the usual condition of consolidation (ownership of a majority voting interest) does not apply. Generally, this occurs when an entity holds an interest in another business enterprise that was achieved through arrangements that do not involve voting interests, which results in a disproportionate relationship between such entity's voting interests in, and its exposure to the economic risks and potential rewards of, the other business enterprise. This disproportionate relationship results in what is known as a variable interest, and the entity in which we have the variable interest is referred to as a "VIE." An enterprise must consolidate a VIE if it is determined to be the primary beneficiary of the VIE. The primary beneficiary has both (1) the power to direct the activities of the VIE that most significantly impact the entity's economic performance and (2) the obligation to absorb losses or the right to receive benefits from the VIE that could potentially be significant to the VIE.</w:t>
      </w:r>
    </w:p>
    <w:p w14:paraId="677D0145"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Our Company holds interests in certain VIEs, primarily bottling and container manufacturing operations, for which we were not determined to be the primary beneficiary. Our variable interests in these VIEs primarily relate to equity investments, profit guarantees or subordinated financial support. Refer to Note 13. Although these financial arrangements resulted in our holding variable interests in these entities, they did not empower us to direct the activities of the VIEs that most significantly impact the VIEs' economic performance. Our Company's investments, plus any loans and guarantees, and other subordinated financial support related to these VIEs totaled $3,179 million and $3,916 million as of December 31, 2019 and 2018, respectively, representing our maximum exposures to loss. The Company's investments, plus any loans and guarantees, related to these VIEs were not individually significant to the Company's consolidated financial statements.</w:t>
      </w:r>
    </w:p>
    <w:p w14:paraId="41A6B518"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In addition, our Company holds interests in certain VIEs, primarily bottling and container manufacturing operations, for which we were determined to be the primary beneficiary. As a result, we have consolidated these entities. Our Company's investments, plus any loans and guarantees, related to these VIEs totaled $51 million and $49 million as of December 31, 2019 and 2018, respectively, representing our maximum exposures to loss. The assets and liabilities of VIEs for which we are the primary beneficiary were not significant to the Company's consolidated financial statements.</w:t>
      </w:r>
    </w:p>
    <w:p w14:paraId="337E2B51"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Creditors of our VIEs do not have recourse against the general credit of the Company, regardless of whether they are accounted for as consolidated entities.</w:t>
      </w:r>
    </w:p>
    <w:p w14:paraId="0A5094DA"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506B1B2D"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73</w:t>
      </w:r>
    </w:p>
    <w:p w14:paraId="37FE7F17"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1670A977">
          <v:rect id="_x0000_i1099" style="width:0;height:1.5pt" o:hralign="center" o:hrstd="t" o:hrnoshade="t" o:hr="t" fillcolor="black" stroked="f"/>
        </w:pict>
      </w:r>
    </w:p>
    <w:p w14:paraId="395E64DB"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754FF4AE"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176AB039"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We use the equity method to account for investments in companies if our investment provides us with the ability to exercise significant influence over operating and financial policies of the investee. Our consolidated net income includes our Company's proportionate share of the net income or loss of these companies. Our judgment regarding the level of influence over each equity method investee includes considering key factors such as our ownership interest, representation on the board of directors, participation in policy-making decisions, other commercial arrangements and material intercompany transactions.</w:t>
      </w:r>
    </w:p>
    <w:p w14:paraId="72F73BAB"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We eliminate from our financial results all significant intercompany transactions, including the intercompany transactions with consolidated VIEs and the intercompany portion of transactions with equity method investees.</w:t>
      </w:r>
    </w:p>
    <w:p w14:paraId="11B8FB78"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i/>
          <w:iCs/>
          <w:kern w:val="0"/>
          <w:sz w:val="20"/>
          <w:szCs w:val="20"/>
        </w:rPr>
        <w:t>Revenue Recognition</w:t>
      </w:r>
    </w:p>
    <w:p w14:paraId="0093F740"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Effective January 1, 2018, we adopted Accounting Standards Codification 606, </w:t>
      </w:r>
      <w:r w:rsidRPr="0092466F">
        <w:rPr>
          <w:rFonts w:ascii="inherit" w:eastAsia="宋体" w:hAnsi="inherit" w:cs="宋体"/>
          <w:i/>
          <w:iCs/>
          <w:kern w:val="0"/>
          <w:sz w:val="20"/>
          <w:szCs w:val="20"/>
        </w:rPr>
        <w:t>Revenue from Contracts with Customers</w:t>
      </w:r>
      <w:r w:rsidRPr="0092466F">
        <w:rPr>
          <w:rFonts w:ascii="inherit" w:eastAsia="宋体" w:hAnsi="inherit" w:cs="宋体"/>
          <w:kern w:val="0"/>
          <w:sz w:val="20"/>
          <w:szCs w:val="20"/>
        </w:rPr>
        <w:t> ("ASC 606"). Revenue is recognized when performance obligations under the terms of the contracts with our customers are satisfied. Prior to the adoption of ASC 606, we recognized revenue when persuasive evidence of an arrangement existed, delivery of products had occurred, the sales price was fixed or determinable and collectibility was reasonably assured. Refer to Note 3. </w:t>
      </w:r>
    </w:p>
    <w:p w14:paraId="4780FEC2"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i/>
          <w:iCs/>
          <w:kern w:val="0"/>
          <w:sz w:val="20"/>
          <w:szCs w:val="20"/>
        </w:rPr>
        <w:t>Advertising Costs</w:t>
      </w:r>
    </w:p>
    <w:p w14:paraId="3ABA2E45"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Our Company expenses production costs of print, radio, television and other advertisements as of the first date the advertisements take place. All other marketing expenditures are expensed in the annual period in which the expenditure is incurred. Advertising costs included in the line item selling, general and administrative expenses in our consolidated statements of income were $4 billion in 2019, 2018 and 2017. As of December 31, 2019 and 2018, advertising and production costs of $55 million and $54 million, respectively, were primarily recorded in the line item prepaid expenses and other assets in our consolidated balance sheets.</w:t>
      </w:r>
    </w:p>
    <w:p w14:paraId="138DF18C"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For interim reporting purposes, we allocate our estimated full year marketing expenditures that benefit multiple interim periods to each of our interim reporting periods. We use the proportion of each interim period's actual unit case volume to the estimated full year unit case volume as the basis for the allocation. This methodology results in our marketing expenditures being recognized at a standard rate per unit case. At the end of each interim reporting period, we review our estimated full year unit case volume and our estimated full year marketing expenditures in order to evaluate if a change in estimate is necessary. The impact of any changes in these full year estimates is recognized in the interim period in which the change in estimate occurs. Our full year marketing expenditures are not impacted by this interim accounting policy.</w:t>
      </w:r>
    </w:p>
    <w:p w14:paraId="47785197"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i/>
          <w:iCs/>
          <w:kern w:val="0"/>
          <w:sz w:val="20"/>
          <w:szCs w:val="20"/>
        </w:rPr>
        <w:t>Shipping and Handling Costs</w:t>
      </w:r>
    </w:p>
    <w:p w14:paraId="6DDEDD80"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 xml:space="preserve">Shipping and handling costs related to the movement of goods from our manufacturing locations to our sales distribution centers are included in the line item cost of goods sold in our consolidated statement of income. Shipping and handling costs incurred to move goods from our manufacturing locations or sales distribution centers to our customers are also included in the line item cost of goods sold in our consolidated statement of income, except for costs incurred to distribute goods sold by our Company-owned bottlers to our customers, which are included in </w:t>
      </w:r>
      <w:r w:rsidRPr="0092466F">
        <w:rPr>
          <w:rFonts w:ascii="inherit" w:eastAsia="宋体" w:hAnsi="inherit" w:cs="宋体"/>
          <w:kern w:val="0"/>
          <w:sz w:val="20"/>
          <w:szCs w:val="20"/>
        </w:rPr>
        <w:lastRenderedPageBreak/>
        <w:t>the line item selling, general and administrative expenses. Our customers generally do not pay us separately for shipping and handling costs. Effective January 1, 2018, we adopted ASC 606. Upon adoption, we made a policy election to recognize the cost of shipping and handling activities that are performed after a customer obtains control of the goods as costs to fulfill our promise to provide goods to the customer. As a result of this election, the Company does not evaluate whether shipping and handling activities are services promised to customers. If revenue is recognized for the related goods before the shipping and handling activities occur, the related costs of those shipping and handling activities are accrued. Refer to Note 3 for additional information regarding revenue recognition.</w:t>
      </w:r>
    </w:p>
    <w:p w14:paraId="19E47AED"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i/>
          <w:iCs/>
          <w:kern w:val="0"/>
          <w:sz w:val="20"/>
          <w:szCs w:val="20"/>
        </w:rPr>
        <w:t>Sales, Use, Value-Added and Excise Taxes</w:t>
      </w:r>
    </w:p>
    <w:p w14:paraId="6D4CA0A6"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The Company collects taxes imposed directly on its customers related to sales, use, value-added, excise and other similar taxes. The Company then remits such taxes on behalf of its customers to the applicable governmental authorities. Upon adoption of ASC 606, we made a policy election to exclude from net operating revenues the tax amounts imposed on revenue-producing transactions that were collected from our customers to be remitted to governmental authorities. Accordingly, such tax amounts are recorded in the line item trade accounts receivable in our consolidated balance sheet when collection of taxes from the customer has not yet occurred and are recorded in the line item accounts payable and accrued expenses in our consolidated balance sheet until they are remitted to the applicable governmental authorities. Taxes imposed directly on the Company, whether based on receipts from sales, inventory procurement costs or manufacturing activities, are recorded in the line item cost of goods sold in our consolidated statement of income. Refer to Note 3 for additional information regarding revenue recognition.</w:t>
      </w:r>
    </w:p>
    <w:p w14:paraId="2FBBF63E"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58E27EC4"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74</w:t>
      </w:r>
    </w:p>
    <w:p w14:paraId="042601AB"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7B21FE43">
          <v:rect id="_x0000_i1100" style="width:0;height:1.5pt" o:hralign="center" o:hrstd="t" o:hrnoshade="t" o:hr="t" fillcolor="black" stroked="f"/>
        </w:pict>
      </w:r>
    </w:p>
    <w:p w14:paraId="411AB624"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38CA65AF"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47ABC5E9"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i/>
          <w:iCs/>
          <w:kern w:val="0"/>
          <w:sz w:val="20"/>
          <w:szCs w:val="20"/>
        </w:rPr>
        <w:t>Net Income Per Share</w:t>
      </w:r>
    </w:p>
    <w:p w14:paraId="23D46598"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Basic net income per share is computed by dividing net income attributable to shareowners of The Coca-Cola Company by the weighted-average number of common shares outstanding during the reporting period. Diluted net income per share is computed similarly to basic net income per share, except that it includes the potential dilution that could occur if dilutive securities were exercised. Approximately 5 million stock option awards were excluded from the computations of diluted net income per share in both 2018 and 2017 because the awards would have been antidilutive for the years presented. The number of stock option awards excluded from the computation of diluted net income per share in 2019 was insignificant.</w:t>
      </w:r>
    </w:p>
    <w:p w14:paraId="264A4BEA"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i/>
          <w:iCs/>
          <w:kern w:val="0"/>
          <w:sz w:val="20"/>
          <w:szCs w:val="20"/>
        </w:rPr>
        <w:t>Cash, Cash Equivalents, Restricted Cash and Restricted Cash Equivalents</w:t>
      </w:r>
    </w:p>
    <w:p w14:paraId="0B4F25BB"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 xml:space="preserve">We classify time deposits and other investments that are highly liquid and have maturities of three months or less at the date of purchase as cash equivalents or restricted cash equivalents, as applicable. Restricted cash and restricted cash equivalents generally consist of amounts held by our captive insurance companies, which are included in the line item other assets on our consolidated balance sheets, and amounts classified in assets held for sale. We manage our </w:t>
      </w:r>
      <w:r w:rsidRPr="0092466F">
        <w:rPr>
          <w:rFonts w:ascii="inherit" w:eastAsia="宋体" w:hAnsi="inherit" w:cs="宋体"/>
          <w:kern w:val="0"/>
          <w:sz w:val="20"/>
          <w:szCs w:val="20"/>
        </w:rPr>
        <w:lastRenderedPageBreak/>
        <w:t>exposure to counterparty credit risk through specific minimum credit standards, diversification of counterparties and procedures to monitor our concentrations of credit risk.</w:t>
      </w:r>
    </w:p>
    <w:p w14:paraId="7667229D"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The following table provides a summary of cash, cash equivalents, restricted cash and restricted cash equivalents that constitute the total amounts shown in the consolidated statements of cash flows (in millions):</w:t>
      </w:r>
    </w:p>
    <w:tbl>
      <w:tblPr>
        <w:tblW w:w="20574" w:type="dxa"/>
        <w:jc w:val="center"/>
        <w:tblCellMar>
          <w:left w:w="0" w:type="dxa"/>
          <w:right w:w="0" w:type="dxa"/>
        </w:tblCellMar>
        <w:tblLook w:val="04A0" w:firstRow="1" w:lastRow="0" w:firstColumn="1" w:lastColumn="0" w:noHBand="0" w:noVBand="1"/>
      </w:tblPr>
      <w:tblGrid>
        <w:gridCol w:w="12549"/>
        <w:gridCol w:w="206"/>
        <w:gridCol w:w="2263"/>
        <w:gridCol w:w="206"/>
        <w:gridCol w:w="206"/>
        <w:gridCol w:w="2263"/>
        <w:gridCol w:w="206"/>
        <w:gridCol w:w="206"/>
        <w:gridCol w:w="2263"/>
        <w:gridCol w:w="206"/>
      </w:tblGrid>
      <w:tr w:rsidR="0092466F" w:rsidRPr="0092466F" w14:paraId="5BE059D6" w14:textId="77777777" w:rsidTr="0092466F">
        <w:trPr>
          <w:jc w:val="center"/>
        </w:trPr>
        <w:tc>
          <w:tcPr>
            <w:tcW w:w="0" w:type="auto"/>
            <w:gridSpan w:val="10"/>
            <w:vAlign w:val="center"/>
            <w:hideMark/>
          </w:tcPr>
          <w:p w14:paraId="6DA7DD44" w14:textId="77777777" w:rsidR="0092466F" w:rsidRPr="0092466F" w:rsidRDefault="0092466F" w:rsidP="0092466F">
            <w:pPr>
              <w:widowControl/>
              <w:spacing w:line="240" w:lineRule="atLeast"/>
              <w:jc w:val="left"/>
              <w:rPr>
                <w:rFonts w:ascii="宋体" w:eastAsia="宋体" w:hAnsi="宋体" w:cs="宋体"/>
                <w:kern w:val="0"/>
                <w:sz w:val="20"/>
                <w:szCs w:val="20"/>
              </w:rPr>
            </w:pPr>
          </w:p>
        </w:tc>
      </w:tr>
      <w:tr w:rsidR="0092466F" w:rsidRPr="0092466F" w14:paraId="006E8F1A" w14:textId="77777777" w:rsidTr="0092466F">
        <w:trPr>
          <w:jc w:val="center"/>
        </w:trPr>
        <w:tc>
          <w:tcPr>
            <w:tcW w:w="12550" w:type="dxa"/>
            <w:vAlign w:val="center"/>
            <w:hideMark/>
          </w:tcPr>
          <w:p w14:paraId="48E34261"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517662B2"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263" w:type="dxa"/>
            <w:vAlign w:val="center"/>
            <w:hideMark/>
          </w:tcPr>
          <w:p w14:paraId="45B5303D"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53086B60"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050C2C34"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263" w:type="dxa"/>
            <w:vAlign w:val="center"/>
            <w:hideMark/>
          </w:tcPr>
          <w:p w14:paraId="3F0870B3"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41D86A81"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267AAAC9"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263" w:type="dxa"/>
            <w:vAlign w:val="center"/>
            <w:hideMark/>
          </w:tcPr>
          <w:p w14:paraId="4AF6A547"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732F80D6"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5ECB5B57" w14:textId="77777777" w:rsidTr="0092466F">
        <w:trPr>
          <w:jc w:val="center"/>
        </w:trPr>
        <w:tc>
          <w:tcPr>
            <w:tcW w:w="0" w:type="auto"/>
            <w:tcBorders>
              <w:bottom w:val="single" w:sz="6" w:space="0" w:color="000000"/>
            </w:tcBorders>
            <w:tcMar>
              <w:top w:w="30" w:type="dxa"/>
              <w:left w:w="30" w:type="dxa"/>
              <w:bottom w:w="30" w:type="dxa"/>
              <w:right w:w="30" w:type="dxa"/>
            </w:tcMar>
            <w:vAlign w:val="bottom"/>
            <w:hideMark/>
          </w:tcPr>
          <w:p w14:paraId="2C748794"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December 31,</w:t>
            </w:r>
          </w:p>
        </w:tc>
        <w:tc>
          <w:tcPr>
            <w:tcW w:w="0" w:type="auto"/>
            <w:gridSpan w:val="2"/>
            <w:tcBorders>
              <w:bottom w:val="single" w:sz="6" w:space="0" w:color="000000"/>
            </w:tcBorders>
            <w:tcMar>
              <w:top w:w="30" w:type="dxa"/>
              <w:left w:w="30" w:type="dxa"/>
              <w:bottom w:w="30" w:type="dxa"/>
              <w:right w:w="0" w:type="dxa"/>
            </w:tcMar>
            <w:vAlign w:val="bottom"/>
            <w:hideMark/>
          </w:tcPr>
          <w:p w14:paraId="0D81F5E9"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2019</w:t>
            </w:r>
          </w:p>
        </w:tc>
        <w:tc>
          <w:tcPr>
            <w:tcW w:w="0" w:type="auto"/>
            <w:tcBorders>
              <w:bottom w:val="single" w:sz="6" w:space="0" w:color="000000"/>
            </w:tcBorders>
            <w:vAlign w:val="bottom"/>
            <w:hideMark/>
          </w:tcPr>
          <w:p w14:paraId="4DC3B30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67B76798"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2018</w:t>
            </w:r>
          </w:p>
        </w:tc>
        <w:tc>
          <w:tcPr>
            <w:tcW w:w="0" w:type="auto"/>
            <w:tcBorders>
              <w:bottom w:val="single" w:sz="6" w:space="0" w:color="000000"/>
            </w:tcBorders>
            <w:vAlign w:val="bottom"/>
            <w:hideMark/>
          </w:tcPr>
          <w:p w14:paraId="020E312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75804D1A"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2017</w:t>
            </w:r>
          </w:p>
        </w:tc>
        <w:tc>
          <w:tcPr>
            <w:tcW w:w="0" w:type="auto"/>
            <w:tcBorders>
              <w:bottom w:val="single" w:sz="6" w:space="0" w:color="000000"/>
            </w:tcBorders>
            <w:vAlign w:val="bottom"/>
            <w:hideMark/>
          </w:tcPr>
          <w:p w14:paraId="561AD788"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4C9E612F" w14:textId="77777777" w:rsidTr="0092466F">
        <w:trPr>
          <w:jc w:val="center"/>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3A7BF7C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Cash and cash equivalents</w:t>
            </w:r>
          </w:p>
        </w:tc>
        <w:tc>
          <w:tcPr>
            <w:tcW w:w="0" w:type="auto"/>
            <w:shd w:val="clear" w:color="auto" w:fill="CCEEFF"/>
            <w:tcMar>
              <w:top w:w="30" w:type="dxa"/>
              <w:left w:w="30" w:type="dxa"/>
              <w:bottom w:w="30" w:type="dxa"/>
              <w:right w:w="0" w:type="dxa"/>
            </w:tcMar>
            <w:vAlign w:val="bottom"/>
            <w:hideMark/>
          </w:tcPr>
          <w:p w14:paraId="40DCE7E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tcMar>
              <w:top w:w="30" w:type="dxa"/>
              <w:left w:w="0" w:type="dxa"/>
              <w:bottom w:w="30" w:type="dxa"/>
              <w:right w:w="0" w:type="dxa"/>
            </w:tcMar>
            <w:vAlign w:val="bottom"/>
            <w:hideMark/>
          </w:tcPr>
          <w:p w14:paraId="75B9709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6,480</w:t>
            </w:r>
          </w:p>
        </w:tc>
        <w:tc>
          <w:tcPr>
            <w:tcW w:w="0" w:type="auto"/>
            <w:shd w:val="clear" w:color="auto" w:fill="CCEEFF"/>
            <w:vAlign w:val="bottom"/>
            <w:hideMark/>
          </w:tcPr>
          <w:p w14:paraId="6622463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BECD70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8028EC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9,077</w:t>
            </w:r>
          </w:p>
        </w:tc>
        <w:tc>
          <w:tcPr>
            <w:tcW w:w="0" w:type="auto"/>
            <w:tcBorders>
              <w:top w:val="single" w:sz="6" w:space="0" w:color="000000"/>
            </w:tcBorders>
            <w:shd w:val="clear" w:color="auto" w:fill="CCEEFF"/>
            <w:vAlign w:val="bottom"/>
            <w:hideMark/>
          </w:tcPr>
          <w:p w14:paraId="752C0A3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591848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A95012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6,102</w:t>
            </w:r>
          </w:p>
        </w:tc>
        <w:tc>
          <w:tcPr>
            <w:tcW w:w="0" w:type="auto"/>
            <w:tcBorders>
              <w:top w:val="single" w:sz="6" w:space="0" w:color="000000"/>
            </w:tcBorders>
            <w:shd w:val="clear" w:color="auto" w:fill="CCEEFF"/>
            <w:vAlign w:val="bottom"/>
            <w:hideMark/>
          </w:tcPr>
          <w:p w14:paraId="31595F00"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5929E2D2" w14:textId="77777777" w:rsidTr="0092466F">
        <w:trPr>
          <w:jc w:val="center"/>
        </w:trPr>
        <w:tc>
          <w:tcPr>
            <w:tcW w:w="0" w:type="auto"/>
            <w:tcMar>
              <w:top w:w="30" w:type="dxa"/>
              <w:left w:w="30" w:type="dxa"/>
              <w:bottom w:w="30" w:type="dxa"/>
              <w:right w:w="30" w:type="dxa"/>
            </w:tcMar>
            <w:vAlign w:val="bottom"/>
            <w:hideMark/>
          </w:tcPr>
          <w:p w14:paraId="73032E4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Cash and cash equivalents included in assets held for sale</w:t>
            </w:r>
          </w:p>
        </w:tc>
        <w:tc>
          <w:tcPr>
            <w:tcW w:w="0" w:type="auto"/>
            <w:gridSpan w:val="2"/>
            <w:tcMar>
              <w:top w:w="30" w:type="dxa"/>
              <w:left w:w="30" w:type="dxa"/>
              <w:bottom w:w="30" w:type="dxa"/>
              <w:right w:w="0" w:type="dxa"/>
            </w:tcMar>
            <w:vAlign w:val="bottom"/>
            <w:hideMark/>
          </w:tcPr>
          <w:p w14:paraId="5C132A5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vAlign w:val="bottom"/>
            <w:hideMark/>
          </w:tcPr>
          <w:p w14:paraId="664C2FA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3CC468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vAlign w:val="bottom"/>
            <w:hideMark/>
          </w:tcPr>
          <w:p w14:paraId="1EB95E8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86BA26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13</w:t>
            </w:r>
          </w:p>
        </w:tc>
        <w:tc>
          <w:tcPr>
            <w:tcW w:w="0" w:type="auto"/>
            <w:vAlign w:val="bottom"/>
            <w:hideMark/>
          </w:tcPr>
          <w:p w14:paraId="644228F3"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2235D9ED" w14:textId="77777777" w:rsidTr="0092466F">
        <w:trPr>
          <w:jc w:val="center"/>
        </w:trPr>
        <w:tc>
          <w:tcPr>
            <w:tcW w:w="0" w:type="auto"/>
            <w:tcBorders>
              <w:bottom w:val="single" w:sz="6" w:space="0" w:color="000000"/>
            </w:tcBorders>
            <w:shd w:val="clear" w:color="auto" w:fill="CCEEFF"/>
            <w:tcMar>
              <w:top w:w="30" w:type="dxa"/>
              <w:left w:w="30" w:type="dxa"/>
              <w:bottom w:w="30" w:type="dxa"/>
              <w:right w:w="30" w:type="dxa"/>
            </w:tcMar>
            <w:vAlign w:val="bottom"/>
            <w:hideMark/>
          </w:tcPr>
          <w:p w14:paraId="36EF656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Cash and cash equivalents included in other assets</w:t>
            </w:r>
            <w:r w:rsidRPr="0092466F">
              <w:rPr>
                <w:rFonts w:ascii="inherit" w:eastAsia="宋体" w:hAnsi="inherit" w:cs="Times New Roman"/>
                <w:kern w:val="0"/>
                <w:sz w:val="14"/>
                <w:szCs w:val="14"/>
                <w:vertAlign w:val="superscript"/>
              </w:rPr>
              <w:t>1</w:t>
            </w:r>
          </w:p>
        </w:tc>
        <w:tc>
          <w:tcPr>
            <w:tcW w:w="0" w:type="auto"/>
            <w:gridSpan w:val="2"/>
            <w:shd w:val="clear" w:color="auto" w:fill="CCEEFF"/>
            <w:tcMar>
              <w:top w:w="30" w:type="dxa"/>
              <w:left w:w="30" w:type="dxa"/>
              <w:bottom w:w="30" w:type="dxa"/>
              <w:right w:w="0" w:type="dxa"/>
            </w:tcMar>
            <w:vAlign w:val="bottom"/>
            <w:hideMark/>
          </w:tcPr>
          <w:p w14:paraId="19114B4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257</w:t>
            </w:r>
          </w:p>
        </w:tc>
        <w:tc>
          <w:tcPr>
            <w:tcW w:w="0" w:type="auto"/>
            <w:shd w:val="clear" w:color="auto" w:fill="CCEEFF"/>
            <w:vAlign w:val="bottom"/>
            <w:hideMark/>
          </w:tcPr>
          <w:p w14:paraId="478295A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77B2EDF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241</w:t>
            </w:r>
          </w:p>
        </w:tc>
        <w:tc>
          <w:tcPr>
            <w:tcW w:w="0" w:type="auto"/>
            <w:shd w:val="clear" w:color="auto" w:fill="CCEEFF"/>
            <w:vAlign w:val="bottom"/>
            <w:hideMark/>
          </w:tcPr>
          <w:p w14:paraId="2661256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77E5C60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258</w:t>
            </w:r>
          </w:p>
        </w:tc>
        <w:tc>
          <w:tcPr>
            <w:tcW w:w="0" w:type="auto"/>
            <w:shd w:val="clear" w:color="auto" w:fill="CCEEFF"/>
            <w:vAlign w:val="bottom"/>
            <w:hideMark/>
          </w:tcPr>
          <w:p w14:paraId="44EBB970"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4F6E792B" w14:textId="77777777" w:rsidTr="0092466F">
        <w:trPr>
          <w:jc w:val="center"/>
        </w:trPr>
        <w:tc>
          <w:tcPr>
            <w:tcW w:w="0" w:type="auto"/>
            <w:tcBorders>
              <w:bottom w:val="single" w:sz="12" w:space="0" w:color="000000"/>
            </w:tcBorders>
            <w:tcMar>
              <w:top w:w="30" w:type="dxa"/>
              <w:left w:w="30" w:type="dxa"/>
              <w:bottom w:w="30" w:type="dxa"/>
              <w:right w:w="30" w:type="dxa"/>
            </w:tcMar>
            <w:vAlign w:val="bottom"/>
            <w:hideMark/>
          </w:tcPr>
          <w:p w14:paraId="06F6239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Cash, cash equivalents, restricted cash and restricted cash equivalents</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2BBFAD5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736AEFB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6,737</w:t>
            </w:r>
          </w:p>
        </w:tc>
        <w:tc>
          <w:tcPr>
            <w:tcW w:w="0" w:type="auto"/>
            <w:tcBorders>
              <w:top w:val="single" w:sz="6" w:space="0" w:color="000000"/>
              <w:bottom w:val="single" w:sz="12" w:space="0" w:color="000000"/>
            </w:tcBorders>
            <w:vAlign w:val="bottom"/>
            <w:hideMark/>
          </w:tcPr>
          <w:p w14:paraId="687B80B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6505FE1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31F0A93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9,318</w:t>
            </w:r>
          </w:p>
        </w:tc>
        <w:tc>
          <w:tcPr>
            <w:tcW w:w="0" w:type="auto"/>
            <w:tcBorders>
              <w:top w:val="single" w:sz="6" w:space="0" w:color="000000"/>
              <w:bottom w:val="single" w:sz="12" w:space="0" w:color="000000"/>
            </w:tcBorders>
            <w:vAlign w:val="bottom"/>
            <w:hideMark/>
          </w:tcPr>
          <w:p w14:paraId="78998BE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3599421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5388202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6,373</w:t>
            </w:r>
          </w:p>
        </w:tc>
        <w:tc>
          <w:tcPr>
            <w:tcW w:w="0" w:type="auto"/>
            <w:tcBorders>
              <w:top w:val="single" w:sz="6" w:space="0" w:color="000000"/>
              <w:bottom w:val="single" w:sz="12" w:space="0" w:color="000000"/>
            </w:tcBorders>
            <w:vAlign w:val="bottom"/>
            <w:hideMark/>
          </w:tcPr>
          <w:p w14:paraId="28473950" w14:textId="77777777" w:rsidR="0092466F" w:rsidRPr="0092466F" w:rsidRDefault="0092466F" w:rsidP="0092466F">
            <w:pPr>
              <w:widowControl/>
              <w:jc w:val="left"/>
              <w:rPr>
                <w:rFonts w:ascii="Times New Roman" w:eastAsia="宋体" w:hAnsi="Times New Roman" w:cs="Times New Roman"/>
                <w:kern w:val="0"/>
                <w:sz w:val="20"/>
                <w:szCs w:val="20"/>
              </w:rPr>
            </w:pPr>
          </w:p>
        </w:tc>
      </w:tr>
    </w:tbl>
    <w:p w14:paraId="5C2B4EEB" w14:textId="77777777" w:rsidR="0092466F" w:rsidRPr="0092466F" w:rsidRDefault="0092466F" w:rsidP="0092466F">
      <w:pPr>
        <w:widowControl/>
        <w:spacing w:line="216" w:lineRule="atLeast"/>
        <w:jc w:val="left"/>
        <w:rPr>
          <w:rFonts w:ascii="宋体" w:eastAsia="宋体" w:hAnsi="宋体" w:cs="宋体"/>
          <w:kern w:val="0"/>
          <w:sz w:val="18"/>
          <w:szCs w:val="18"/>
        </w:rPr>
      </w:pPr>
      <w:r w:rsidRPr="0092466F">
        <w:rPr>
          <w:rFonts w:ascii="inherit" w:eastAsia="宋体" w:hAnsi="inherit" w:cs="宋体"/>
          <w:kern w:val="0"/>
          <w:sz w:val="12"/>
          <w:szCs w:val="12"/>
          <w:vertAlign w:val="superscript"/>
        </w:rPr>
        <w:t>1 </w:t>
      </w:r>
      <w:r w:rsidRPr="0092466F">
        <w:rPr>
          <w:rFonts w:ascii="inherit" w:eastAsia="宋体" w:hAnsi="inherit" w:cs="宋体"/>
          <w:kern w:val="0"/>
          <w:sz w:val="18"/>
          <w:szCs w:val="18"/>
        </w:rPr>
        <w:t>Amounts represent cash and cash equivalents in our solvency capital portfolio set aside primarily to cover pension obligations in certain of</w:t>
      </w:r>
    </w:p>
    <w:p w14:paraId="047F8795" w14:textId="77777777" w:rsidR="0092466F" w:rsidRPr="0092466F" w:rsidRDefault="0092466F" w:rsidP="0092466F">
      <w:pPr>
        <w:widowControl/>
        <w:spacing w:line="216" w:lineRule="atLeast"/>
        <w:jc w:val="left"/>
        <w:rPr>
          <w:rFonts w:ascii="宋体" w:eastAsia="宋体" w:hAnsi="宋体" w:cs="宋体"/>
          <w:kern w:val="0"/>
          <w:sz w:val="18"/>
          <w:szCs w:val="18"/>
        </w:rPr>
      </w:pPr>
      <w:r w:rsidRPr="0092466F">
        <w:rPr>
          <w:rFonts w:ascii="inherit" w:eastAsia="宋体" w:hAnsi="inherit" w:cs="宋体"/>
          <w:kern w:val="0"/>
          <w:sz w:val="18"/>
          <w:szCs w:val="18"/>
        </w:rPr>
        <w:t>our European and Canadian pension plans. Refer to Note 4.</w:t>
      </w:r>
    </w:p>
    <w:p w14:paraId="2B811C6C"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i/>
          <w:iCs/>
          <w:kern w:val="0"/>
          <w:sz w:val="20"/>
          <w:szCs w:val="20"/>
        </w:rPr>
        <w:t>Short-Term Investments</w:t>
      </w:r>
    </w:p>
    <w:p w14:paraId="132C250B"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We classify time deposits and other investments that have maturities of greater than three months but less than one year as short-term investments.</w:t>
      </w:r>
    </w:p>
    <w:p w14:paraId="1F95C741"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i/>
          <w:iCs/>
          <w:kern w:val="0"/>
          <w:sz w:val="20"/>
          <w:szCs w:val="20"/>
        </w:rPr>
        <w:t>Investments in Equity and Debt Securities</w:t>
      </w:r>
    </w:p>
    <w:p w14:paraId="5009BB30"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Effective January 1, 2018, we adopted Accounting Standards Update ("ASU") 2016-01</w:t>
      </w:r>
      <w:r w:rsidRPr="0092466F">
        <w:rPr>
          <w:rFonts w:ascii="inherit" w:eastAsia="宋体" w:hAnsi="inherit" w:cs="宋体"/>
          <w:i/>
          <w:iCs/>
          <w:kern w:val="0"/>
          <w:sz w:val="20"/>
          <w:szCs w:val="20"/>
        </w:rPr>
        <w:t> Financial Instruments — Overall: Recognition and Measurement of Financial Assets and Financial Liabilities</w:t>
      </w:r>
      <w:r w:rsidRPr="0092466F">
        <w:rPr>
          <w:rFonts w:ascii="inherit" w:eastAsia="宋体" w:hAnsi="inherit" w:cs="宋体"/>
          <w:kern w:val="0"/>
          <w:sz w:val="20"/>
          <w:szCs w:val="20"/>
        </w:rPr>
        <w:t> ("ASU 2016-01"), which requires us to measure all equity investments that do not result in consolidation and are not accounted for under the equity method at fair value and recognize any changes in earnings. For equity securities without readily determinable fair values, we have elected the measurement alternative under which we measure these investments at cost minus impairment, if any, plus or minus changes resulting from observable price changes in orderly transactions for the identical or a similar investment of the same issuer. Prior to the adoption of ASU 2016-01, marketable equity securities not accounted for under the equity method were classified as trading or available-for-sale. Both realized and unrealized gains and losses on equity securities classified as trading securities were recognized in net income. For equity securities classified as available-for-sale, realized gains and losses were included in net income. Unrealized gains and losses on equity securities classified as available-for-sale were recognized in accumulated other comprehensive income (loss) ("AOCI"), net of tax. Equity securities without readily determinable fair values were recorded at cost. Our investments in debt securities are carried at either amortized cost or fair value. Investments in debt securities that the Company has the positive intent and ability to hold to maturity are carried at amortized cost and classified as held-to-maturity. Investments in debt securities that are not classified as held-to-maturity are carried at fair value and classified as either trading or available-for-sale. Refer to Note 4 for additional information on our policy for investments, which includes our assessment of impairments.</w:t>
      </w:r>
    </w:p>
    <w:p w14:paraId="205F1195"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i/>
          <w:iCs/>
          <w:kern w:val="0"/>
          <w:sz w:val="20"/>
          <w:szCs w:val="20"/>
        </w:rPr>
        <w:t>Trade Accounts Receivable</w:t>
      </w:r>
    </w:p>
    <w:p w14:paraId="7A323F3E"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 xml:space="preserve">We record trade accounts receivable at net realizable value. This value includes an appropriate allowance for estimated uncollectible accounts to reflect any loss anticipated on the trade accounts receivable balances and charged to the provision for doubtful accounts. We calculate this allowance based on our history of write-offs, the level of past-due accounts based on the </w:t>
      </w:r>
      <w:r w:rsidRPr="0092466F">
        <w:rPr>
          <w:rFonts w:ascii="inherit" w:eastAsia="宋体" w:hAnsi="inherit" w:cs="宋体"/>
          <w:kern w:val="0"/>
          <w:sz w:val="20"/>
          <w:szCs w:val="20"/>
        </w:rPr>
        <w:lastRenderedPageBreak/>
        <w:t>contractual terms of the receivables, and our relationships with, and the economic status of, our bottling partners and customers. We believe our exposure to concentrations of credit risk is limited due to the diverse geographic areas covered by our operations.</w:t>
      </w:r>
    </w:p>
    <w:p w14:paraId="74B11D9D"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49CA060C"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75</w:t>
      </w:r>
    </w:p>
    <w:p w14:paraId="6656D77E"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62244DD8">
          <v:rect id="_x0000_i1101" style="width:0;height:1.5pt" o:hralign="center" o:hrstd="t" o:hrnoshade="t" o:hr="t" fillcolor="black" stroked="f"/>
        </w:pict>
      </w:r>
    </w:p>
    <w:p w14:paraId="2C95F483"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0FD2031C"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06CE0186"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i/>
          <w:iCs/>
          <w:kern w:val="0"/>
          <w:sz w:val="20"/>
          <w:szCs w:val="20"/>
        </w:rPr>
        <w:t>Derivative Instruments</w:t>
      </w:r>
    </w:p>
    <w:p w14:paraId="281D1592"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Our Company, when deemed appropriate, uses derivatives as a risk management tool to mitigate the potential impact of certain market risks. The primary market risks managed by the Company through the use of derivative instruments are foreign currency exchange rate risk, commodity price risk and interest rate risk. All derivatives are carried at fair value in our consolidated balance sheet in the following line items, as applicable: prepaid expenses and other assets; other assets; accounts payable and accrued expenses; and other liabilities. The cash flow impact of the Company's derivative instruments is primarily included in our consolidated statement of cash flows in net cash provided by operating activities. Refer to Note 6.</w:t>
      </w:r>
    </w:p>
    <w:p w14:paraId="7ED15C19"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i/>
          <w:iCs/>
          <w:kern w:val="0"/>
          <w:sz w:val="20"/>
          <w:szCs w:val="20"/>
        </w:rPr>
        <w:t>Leases</w:t>
      </w:r>
    </w:p>
    <w:p w14:paraId="40C73806"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Effective January 1, 2019, we adopted Accounting Standards Codification 842, </w:t>
      </w:r>
      <w:r w:rsidRPr="0092466F">
        <w:rPr>
          <w:rFonts w:ascii="inherit" w:eastAsia="宋体" w:hAnsi="inherit" w:cs="宋体"/>
          <w:i/>
          <w:iCs/>
          <w:kern w:val="0"/>
          <w:sz w:val="20"/>
          <w:szCs w:val="20"/>
        </w:rPr>
        <w:t>Leases</w:t>
      </w:r>
      <w:r w:rsidRPr="0092466F">
        <w:rPr>
          <w:rFonts w:ascii="inherit" w:eastAsia="宋体" w:hAnsi="inherit" w:cs="宋体"/>
          <w:kern w:val="0"/>
          <w:sz w:val="20"/>
          <w:szCs w:val="20"/>
        </w:rPr>
        <w:t> ("ASC 842"). We determine if an arrangement contains a lease at inception based on whether or not the Company has the right to control the asset during the contract period and other facts and circumstances.</w:t>
      </w:r>
    </w:p>
    <w:p w14:paraId="35BD0B48"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We are the lessee in a lease contract when we obtain the right to control the asset. Operating leases are included in the line items other assets, accounts payable and accrued expenses, and other liabilities in our consolidated balance sheet. Operating lease right-of-use ("ROU") assets represent our right to use an underlying asset for the lease term, and lease liabilities represent our obligation to make lease payments arising from the lease, both of which are recognized based on the present value of the future minimum lease payments over the lease term at the commencement date. Leases with a lease term of 12 months or less at inception are not recorded on our consolidated balance sheet and are expensed on a straight-line basis over the lease term in our consolidated statement of income. We determine the lease term by assuming the exercise of renewal options that are reasonably certain. As most of our leases do not provide an implicit interest rate, we use our local incremental borrowing rate based on the information available at the commencement date in determining the present value of future payments. When our contracts contain lease and non-lease components, we account for both components as a single lease component. Refer to Note 11.</w:t>
      </w:r>
    </w:p>
    <w:p w14:paraId="30669F7A"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We have various arrangements for certain fountain equipment under which we are the lessor. These leases meet the criteria for operating lease classification. Lease income associated with these leases is not material.</w:t>
      </w:r>
    </w:p>
    <w:p w14:paraId="6C00C862"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i/>
          <w:iCs/>
          <w:kern w:val="0"/>
          <w:sz w:val="20"/>
          <w:szCs w:val="20"/>
        </w:rPr>
        <w:t>Property, Plant and Equipment</w:t>
      </w:r>
    </w:p>
    <w:p w14:paraId="75145939"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 xml:space="preserve">Property, plant and equipment are stated at cost. Repair and maintenance costs that do not improve service potential or extend economic life are expensed as incurred. Depreciation is recorded principally by the straight-line method over the estimated useful lives of our assets, </w:t>
      </w:r>
      <w:r w:rsidRPr="0092466F">
        <w:rPr>
          <w:rFonts w:ascii="inherit" w:eastAsia="宋体" w:hAnsi="inherit" w:cs="宋体"/>
          <w:kern w:val="0"/>
          <w:sz w:val="20"/>
          <w:szCs w:val="20"/>
        </w:rPr>
        <w:lastRenderedPageBreak/>
        <w:t>which are reviewed periodically and generally have the following ranges: buildings and improvements: 40 years or less; and machinery and equipment: 20 years or less. Land is not depreciated, and construction in progress is not depreciated until ready for service. Leasehold improvements are amortized using the straight-line method over the shorter of the remaining lease term, including renewals that are deemed to be reasonably assured, or the estimated useful life of the improvement. Depreciation is not recorded during the period in which a long-lived asset or disposal group is classified as held for sale, even if the asset or disposal group continues to generate revenue during the period. Depreciation expense, including the depreciation expense of assets under finance leases, totaled $1,208 million, $999 million and $1,131 million in 2019, 2018 and 2017, respectively. Amortization expense for leasehold improvements totaled $18 million, $18 million and $19 million in 2019, 2018 and 2017, respectively. Refer to Note 8.</w:t>
      </w:r>
    </w:p>
    <w:p w14:paraId="28AFE934"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Certain events or changes in circumstances may indicate that the recoverability of the carrying amount of property, plant and equipment should be assessed, including, among others, a significant decrease in market value, a significant change in the business climate in a particular market, or a current period operating or cash flow loss combined with historical losses or projected future losses. When such events or changes in circumstances are present and an impairment test is performed, we estimate the future cash flows expected to result from the use of the asset or asset group and its eventual disposition. These estimated future cash flows are consistent with those we use in our internal planning. If the sum of the expected future cash flows (undiscounted and without interest charges) is less than the carrying amount, we recognize an impairment loss. The impairment loss recognized is the amount by which the carrying amount exceeds the fair value. We use a variety of methodologies to determine the fair value of property, plant and equipment, including appraisals and discounted cash flow models, which are consistent with the assumptions we believe market participants would use. Refer to Note 18.</w:t>
      </w:r>
    </w:p>
    <w:p w14:paraId="7F922F5A"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i/>
          <w:iCs/>
          <w:kern w:val="0"/>
          <w:sz w:val="20"/>
          <w:szCs w:val="20"/>
        </w:rPr>
        <w:t>Goodwill, Trademarks and Other Intangible Assets</w:t>
      </w:r>
    </w:p>
    <w:p w14:paraId="262F8A21"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We classify intangible assets into three categories: (1) intangible assets with definite lives subject to amortization, (2) intangible assets with indefinite lives not subject to amortization and (3) goodwill. We determine the useful lives of our identifiable intangible assets after considering the specific facts and circumstances related to each intangible asset. Factors we consider when determining useful lives include the contractual term of any agreement related to the asset, the historical performance of the asset, the Company's long-term strategy for using the asset, any laws or other local regulations which could impact the useful life of the asset, and other economic factors, including competition and specific market conditions. Intangible assets that</w:t>
      </w:r>
    </w:p>
    <w:p w14:paraId="08D2E657"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1DDB3C9F"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76</w:t>
      </w:r>
    </w:p>
    <w:p w14:paraId="7EB16F42"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25CB3AE7">
          <v:rect id="_x0000_i1102" style="width:0;height:1.5pt" o:hralign="center" o:hrstd="t" o:hrnoshade="t" o:hr="t" fillcolor="black" stroked="f"/>
        </w:pict>
      </w:r>
    </w:p>
    <w:p w14:paraId="78062C76"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1FE4A3E1"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216FAFB4"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are deemed to have definite lives are amortized, primarily on a straight-line basis, over their useful lives, generally ranging from 1 to 20 years. Refer to Note 9.</w:t>
      </w:r>
    </w:p>
    <w:p w14:paraId="54B4525F"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 xml:space="preserve">When facts and circumstances indicate that the carrying value of definite-lived intangible assets may not be recoverable, management assesses the recoverability of the carrying value by </w:t>
      </w:r>
      <w:r w:rsidRPr="0092466F">
        <w:rPr>
          <w:rFonts w:ascii="inherit" w:eastAsia="宋体" w:hAnsi="inherit" w:cs="宋体"/>
          <w:kern w:val="0"/>
          <w:sz w:val="20"/>
          <w:szCs w:val="20"/>
        </w:rPr>
        <w:lastRenderedPageBreak/>
        <w:t>preparing estimates of sales volume and the resulting profit and cash flows expected to result from the use of the asset or asset group and its eventual disposition. These estimated future cash flows are consistent with those we use in our internal planning. If the sum of the expected future cash flows (undiscounted and without interest charges) is less than the carrying amount, we recognize an impairment loss. The impairment loss recognized is the amount by which the carrying amount of the asset or asset group exceeds the fair value. We use a variety of methodologies to determine the fair value of these assets, including discounted cash flow models, which are consistent with the assumptions we believe a market participant would use.</w:t>
      </w:r>
    </w:p>
    <w:p w14:paraId="24C8F961"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We test intangible assets determined to have indefinite useful lives, including trademarks, franchise rights and goodwill, for impairment annually, or more frequently if events or circumstances indicate that assets might be impaired. Our Company performs these annual impairment tests as of the first day of our third fiscal quarter. We use a variety of methodologies in conducting impairment assessments of indefinite-lived intangible assets, including, but not limited to, discounted cash flow models, which are based on the assumptions we believe market participants would use. For indefinite-lived intangible assets, other than goodwill, if the carrying amount exceeds the fair value, an impairment charge is recognized in an amount equal to that excess. The Company has the option to perform a qualitative assessment of indefinite-lived intangible assets, other than goodwill, rather than completing the impairment test. The Company must assess whether it is more likely than not that the fair value of the intangible asset is less than its carrying amount. If the Company concludes that this is the case, it must perform the testing described above. Otherwise, the Company does not need to perform any further assessment.</w:t>
      </w:r>
    </w:p>
    <w:p w14:paraId="4D13C32C"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We perform impairment tests of goodwill at our reporting unit level, which is one level below our operating segments. Our operating segments are primarily based on geographic responsibility, which is consistent with the way management runs our business. Our operating segments are subdivided into smaller geographic regions or territories that we sometimes refer to as "business units." These business units are also our reporting units. Our Global Ventures operating segment includes the results of our Costa Limited ("Costa"), innocent and doğadan businesses as well as fees earned pursuant to distribution coordination agreements between the Company and Monster Beverage Corporation ("Monster"), each of which is its own reporting unit. The Bottling Investments operating segment includes all Company-owned or consolidated bottling operations, regardless of geographic location. Generally, each Company-owned or consolidated bottling operation within our Bottling Investments operating segment is its own reporting unit. Goodwill is assigned to the reporting unit or units that benefit from the synergies arising from each business combination.</w:t>
      </w:r>
    </w:p>
    <w:p w14:paraId="0A334D06"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In order to test for goodwill impairment, the Company compares the fair value of the reporting unit to its carrying value,</w:t>
      </w:r>
    </w:p>
    <w:p w14:paraId="6D1E9114"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 xml:space="preserve">including goodwill. If the fair value of the reporting unit is lower than its carrying amount, goodwill is written down for the amount by which the carrying amount exceeds the fair value. However, the loss recognized cannot exceed the carrying amount of goodwill. We typically use discounted cash flow models to determine the fair value of a reporting unit. The assumptions used in these models are consistent with those we believe a market participant would use. The Company has the option to perform a qualitative assessment of goodwill in order to determine whether it is more likely than not that the fair value of a reporting unit is less than its carrying </w:t>
      </w:r>
      <w:r w:rsidRPr="0092466F">
        <w:rPr>
          <w:rFonts w:ascii="inherit" w:eastAsia="宋体" w:hAnsi="inherit" w:cs="宋体"/>
          <w:kern w:val="0"/>
          <w:sz w:val="20"/>
          <w:szCs w:val="20"/>
        </w:rPr>
        <w:lastRenderedPageBreak/>
        <w:t>amount, including goodwill and other intangible assets. If the Company concludes that this is the case, it must perform the testing discussed above. Otherwise, the Company does not need to perform any further testing.</w:t>
      </w:r>
    </w:p>
    <w:p w14:paraId="48B0AB6B"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Impairment charges related to intangible assets, including goodwill, are generally recorded in the line item other operating charges or, to the extent they relate to equity method investees, in the line item equity income (loss) — net in our consolidated statement of income.</w:t>
      </w:r>
    </w:p>
    <w:p w14:paraId="3CAD0B27"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i/>
          <w:iCs/>
          <w:kern w:val="0"/>
          <w:sz w:val="20"/>
          <w:szCs w:val="20"/>
        </w:rPr>
        <w:t>Contingencies</w:t>
      </w:r>
    </w:p>
    <w:p w14:paraId="5591A47E"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Our Company is involved in various legal proceedings and tax matters. Due to their nature, such legal proceedings and tax matters involve inherent uncertainties including, but not limited to, court rulings, negotiations between affected parties and governmental actions. Management assesses the probability of loss for such contingencies and accrues a liability and/or discloses the relevant circumstances, as appropriate. Refer to Note 13.</w:t>
      </w:r>
    </w:p>
    <w:p w14:paraId="4F6060FF"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i/>
          <w:iCs/>
          <w:kern w:val="0"/>
          <w:sz w:val="20"/>
          <w:szCs w:val="20"/>
        </w:rPr>
        <w:t>Stock-Based Compensation</w:t>
      </w:r>
    </w:p>
    <w:p w14:paraId="3F75EDB4"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Our Company grants awards under its stock-based compensation plans to certain employees of the Company. These awards include stock options, restricted stock units, restricted stock and performance-based share units. The fair value of our stock option grants is estimated on the grant date using a Black-Scholes-Merton option-pricing model. The Company recognizes compensation expense on a straight-line basis over the period the stock option grant is earned by the employee, which is generally four years.</w:t>
      </w:r>
    </w:p>
    <w:p w14:paraId="2A2CEEC7"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18D120B6"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77</w:t>
      </w:r>
    </w:p>
    <w:p w14:paraId="29E0A67B"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009F64D2">
          <v:rect id="_x0000_i1103" style="width:0;height:1.5pt" o:hralign="center" o:hrstd="t" o:hrnoshade="t" o:hr="t" fillcolor="black" stroked="f"/>
        </w:pict>
      </w:r>
    </w:p>
    <w:p w14:paraId="2A5F97A6"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3049826A"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0F1CDE73"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The fair value of our restricted stock units, restricted stock and certain performance-based share units is the quoted market value of the Company's stock on the grant date less the present value of the expected dividends not received during the relevant period. For most performance-based share units granted from 2014 to 2017 and for performance-based share units granted to executives in 2018 and 2019, the Company includes a relative total shareowner return ("TSR") modifier to determine the number of shares earned at the end of the performance period. For these awards, the number of shares earned based on the certified achievement of the predefined performance criteria will be reduced or increased if the Company's total shareowner return over the performance period relative to a predefined compensation comparator group of companies falls outside of a defined range. The fair value of performance-based share units that include the TSR modifier is determined using a Monte Carlo valuation model.</w:t>
      </w:r>
    </w:p>
    <w:p w14:paraId="618E8F42"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In the period it becomes probable that the minimum performance threshold specified in the performance-based share award will be achieved, we recognize expense for the proportionate share of the total fair value of the award related to the vesting period that has already lapsed. The remaining fair value of the award is expensed on a straight-line basis over the balance of the vesting period. In the event the Company determines it is no longer probable that we will achieve the minimum performance threshold specified in the award, we reverse all of the previously recognized compensation expense in the period such a determination is made.</w:t>
      </w:r>
    </w:p>
    <w:p w14:paraId="351ABAA2"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lastRenderedPageBreak/>
        <w:t>The Company has made a policy election to estimate the number of stock-based compensation awards that are expected to vest to determine the amount of compensation expense recognized in earnings. Forfeiture estimates are trued-up through the vesting date, in order to ensure that total compensation expense is recognized only for those awards that ultimately vest. Refer to Note 14.</w:t>
      </w:r>
    </w:p>
    <w:p w14:paraId="5D76A2A8"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i/>
          <w:iCs/>
          <w:kern w:val="0"/>
          <w:sz w:val="20"/>
          <w:szCs w:val="20"/>
        </w:rPr>
        <w:t>Income Taxes</w:t>
      </w:r>
    </w:p>
    <w:p w14:paraId="2B4ADDA6"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Income tax expense includes U.S., state, local and international income taxes. Deferred tax assets and liabilities are recognized for the tax consequences of temporary differences between the financial reporting basis and the tax basis of existing assets and liabilities. The tax rate used to determine the deferred tax assets and liabilities is the enacted tax rate for the year and manner in which the differences are expected to reverse. Valuation allowances are recorded to reduce deferred tax assets to the amount that will more likely than not be realized.</w:t>
      </w:r>
    </w:p>
    <w:p w14:paraId="7226023E"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The Company is involved in various tax matters, with respect to some of which the outcome is uncertain. We establish reserves to remove some or all of the tax benefit of any of our tax positions at the time we determine that it becomes uncertain based upon one of the following conditions: (1) the tax position is not "more likely than not" to be sustained, (2) the tax position is "more likely than not" to be sustained, but for a lesser amount, or (3) the tax position is "more likely than not" to be sustained, but not in the financial period in which the tax position was originally taken. For purposes of evaluating whether or not a tax position is uncertain, (1) we presume the tax position will be examined by the relevant taxing authority that has full knowledge of all relevant information; (2) the technical merits of a tax position are derived from authorities such as legislation and statutes, legislative intent, regulations, rulings and case law and their applicability to the facts and circumstances of the tax position; and (3) each tax position is evaluated without consideration of the possibility of offset or aggregation with other tax positions taken. A number of years may elapse before a particular uncertain tax position is audited and finally resolved or when a tax assessment is raised. The number of years subject to tax assessments varies depending on the tax jurisdiction. The tax benefit that has been previously reserved because of a failure to meet the "more likely than not" recognition threshold would be recognized in income tax expense in the first interim period when the uncertainty disappears under any one of the following conditions: (1) the tax position is "more likely than not" to be sustained, (2) the tax position, amount, and/or timing is ultimately settled through negotiation or litigation, or (3) the statute of limitations for the tax position has expired. Refer to Note 13 and Note 16.</w:t>
      </w:r>
    </w:p>
    <w:p w14:paraId="3730F5AB"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i/>
          <w:iCs/>
          <w:kern w:val="0"/>
          <w:sz w:val="20"/>
          <w:szCs w:val="20"/>
        </w:rPr>
        <w:t>Translation and Remeasurement</w:t>
      </w:r>
    </w:p>
    <w:p w14:paraId="6C4D5F62"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We translate the assets and liabilities of our foreign subsidiaries from their respective functional currencies to U.S. dollars at the appropriate spot rates as of the balance sheet date. Generally, our foreign subsidiaries use the local currency as their functional currency. Changes in the carrying value of these assets and liabilities attributable to fluctuations in spot rates are recognized in foreign currency translation adjustment, a component of AOCI. Refer to Note 17. Income statement accounts are translated using the monthly average exchange rates during the year.</w:t>
      </w:r>
    </w:p>
    <w:p w14:paraId="6F5130A1"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 xml:space="preserve">Monetary assets and liabilities denominated in a currency that is different from a reporting entity's functional currency must first be remeasured from the applicable currency to the legal entity's functional currency. The effect of this remeasurement process is recognized in the line item other income (loss) — net in our consolidated statement of income and is partially offset by </w:t>
      </w:r>
      <w:r w:rsidRPr="0092466F">
        <w:rPr>
          <w:rFonts w:ascii="inherit" w:eastAsia="宋体" w:hAnsi="inherit" w:cs="宋体"/>
          <w:kern w:val="0"/>
          <w:sz w:val="20"/>
          <w:szCs w:val="20"/>
        </w:rPr>
        <w:lastRenderedPageBreak/>
        <w:t>the impact of our economic hedging program for certain exposures on our consolidated balance sheet. Refer to Note 6.</w:t>
      </w:r>
    </w:p>
    <w:p w14:paraId="18C37E69"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1ED5479B"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78</w:t>
      </w:r>
    </w:p>
    <w:p w14:paraId="7728C764"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7DEB88E7">
          <v:rect id="_x0000_i1104" style="width:0;height:1.5pt" o:hralign="center" o:hrstd="t" o:hrnoshade="t" o:hr="t" fillcolor="black" stroked="f"/>
        </w:pict>
      </w:r>
    </w:p>
    <w:p w14:paraId="72764F78"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3FD3B072"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3724D703"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i/>
          <w:iCs/>
          <w:kern w:val="0"/>
          <w:sz w:val="20"/>
          <w:szCs w:val="20"/>
        </w:rPr>
        <w:t>Recently Adopted Accounting Guidance</w:t>
      </w:r>
    </w:p>
    <w:p w14:paraId="1B596083"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ASC 842 requires lessees to recognize operating lease ROU assets, representing their right to use the underlying asset for the lease term, and operating lease liabilities on the balance sheet for all leases with lease terms greater than 12 months. The guidance also requires qualitative and quantitative disclosures designed to assess the amount, timing and uncertainty of cash flows arising from leases. We adopted ASC 842 using the modified retrospective method and utilized the optional transition method under which we continue to apply the legacy guidance in ASC 840, </w:t>
      </w:r>
      <w:r w:rsidRPr="0092466F">
        <w:rPr>
          <w:rFonts w:ascii="inherit" w:eastAsia="宋体" w:hAnsi="inherit" w:cs="宋体"/>
          <w:i/>
          <w:iCs/>
          <w:kern w:val="0"/>
          <w:sz w:val="20"/>
          <w:szCs w:val="20"/>
        </w:rPr>
        <w:t>Leases</w:t>
      </w:r>
      <w:r w:rsidRPr="0092466F">
        <w:rPr>
          <w:rFonts w:ascii="inherit" w:eastAsia="宋体" w:hAnsi="inherit" w:cs="宋体"/>
          <w:kern w:val="0"/>
          <w:sz w:val="20"/>
          <w:szCs w:val="20"/>
        </w:rPr>
        <w:t>, including its disclosure requirements, in the comparative periods presented. In addition, we elected the package of practical expedients permitted under the transition guidance which permits us to carry forward the historical lease classification, among other things. As a result of the adoption, our operating lease ROU assets and operating lease liabilities were $1,372 million and $1,392 million, respectively, as of December 31, 2019. The adoption of this standard did not impact our consolidated statement of income or our consolidated statement of cash flows. Refer to Note 11.</w:t>
      </w:r>
    </w:p>
    <w:p w14:paraId="4ED853EF"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In August 2017, the Financial Accounting Standards Board ("FASB") issued ASU 2017-12, </w:t>
      </w:r>
      <w:r w:rsidRPr="0092466F">
        <w:rPr>
          <w:rFonts w:ascii="inherit" w:eastAsia="宋体" w:hAnsi="inherit" w:cs="宋体"/>
          <w:i/>
          <w:iCs/>
          <w:kern w:val="0"/>
          <w:sz w:val="20"/>
          <w:szCs w:val="20"/>
        </w:rPr>
        <w:t>Targeted Improvements to Accounting for Hedging Activities</w:t>
      </w:r>
      <w:r w:rsidRPr="0092466F">
        <w:rPr>
          <w:rFonts w:ascii="inherit" w:eastAsia="宋体" w:hAnsi="inherit" w:cs="宋体"/>
          <w:kern w:val="0"/>
          <w:sz w:val="20"/>
          <w:szCs w:val="20"/>
        </w:rPr>
        <w:t>, which eliminates the requirement to separately measure and report hedge ineffectiveness and requires companies to recognize all elements of hedge accounting that impact earnings in the same line item in the statement of income where the hedged item resides. The amendments in this update include new alternatives for measuring the hedged item for fair value hedges of interest rate risk and ease the requirements for effectiveness testing, hedge documentation and applying the critical terms match method. We adopted ASU 2017-12 effective January 1, 2019 using the modified retrospective method. We recognized a cumulative effect adjustment to decrease the opening balance of reinvested earnings as of January 1, 2019 by $12 million, net of tax. Refer to Note 6 for additional disclosures required by this ASU.</w:t>
      </w:r>
    </w:p>
    <w:p w14:paraId="5C18E990"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In February 2018, the FASB issued ASU 2018-02, </w:t>
      </w:r>
      <w:r w:rsidRPr="0092466F">
        <w:rPr>
          <w:rFonts w:ascii="inherit" w:eastAsia="宋体" w:hAnsi="inherit" w:cs="宋体"/>
          <w:i/>
          <w:iCs/>
          <w:kern w:val="0"/>
          <w:sz w:val="20"/>
          <w:szCs w:val="20"/>
        </w:rPr>
        <w:t>Reclassification of Certain Tax Effects from Accumulated Other Comprehensive Income</w:t>
      </w:r>
      <w:r w:rsidRPr="0092466F">
        <w:rPr>
          <w:rFonts w:ascii="inherit" w:eastAsia="宋体" w:hAnsi="inherit" w:cs="宋体"/>
          <w:kern w:val="0"/>
          <w:sz w:val="20"/>
          <w:szCs w:val="20"/>
        </w:rPr>
        <w:t>, which permits entities to reclassify the disproportionate income tax effects of the Tax Cuts and Jobs Act of 2017 ("Tax Reform Act") on items within AOCI to reinvested earnings. These disproportionate income tax effect items are referred to as "stranded tax effects." The amendments in this update only relate to the reclassification of the income tax effects of the Tax Reform Act. Other accounting guidance that requires the effect of changes in tax laws or rates to be included in net income is not affected by this update. We adopted ASU 2018-02 effective January 1, 2019. We recognized a cumulative effect adjustment to increase the opening balance of reinvested earnings as of January 1, 2019 by $558 million related to the effect that the change in the income tax rate had on the gross deferred tax amounts of items remaining in AOCI.</w:t>
      </w:r>
    </w:p>
    <w:p w14:paraId="42C52F2D"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lastRenderedPageBreak/>
        <w:t>In May 2014, the FASB issued ASU 2014-09, </w:t>
      </w:r>
      <w:r w:rsidRPr="0092466F">
        <w:rPr>
          <w:rFonts w:ascii="inherit" w:eastAsia="宋体" w:hAnsi="inherit" w:cs="宋体"/>
          <w:i/>
          <w:iCs/>
          <w:kern w:val="0"/>
          <w:sz w:val="20"/>
          <w:szCs w:val="20"/>
        </w:rPr>
        <w:t>Revenue from Contracts with Customers</w:t>
      </w:r>
      <w:r w:rsidRPr="0092466F">
        <w:rPr>
          <w:rFonts w:ascii="inherit" w:eastAsia="宋体" w:hAnsi="inherit" w:cs="宋体"/>
          <w:kern w:val="0"/>
          <w:sz w:val="20"/>
          <w:szCs w:val="20"/>
        </w:rPr>
        <w:t>, which replaces most existing revenue recognition guidance in U.S. GAAP and is intended to improve and converge with international standards the financial reporting requirements for revenue from contracts with customers. ASU 2014-09 and its amendments were included primarily in ASC 606. The core principle of ASC 606 is that an entity should recognize revenue for the transfer of goods or services equal to the amount that it expects to be entitled to receive for those goods or services. ASC 606 also requires additional disclosures about the nature, amount, timing and uncertainty of revenue and cash flows arising from customer contracts, including significant judgments and changes in judgments. We adopted ASC 606 effective January 1, 2018 using the modified retrospective method. We recognized a cumulative effect adjustment to decrease the opening balance of reinvested earnings as of January 1, 2018 by $257 million, net of tax. The Company has changed our accounting policies and practices, business processes, systems and controls, as well as designed and implemented specific controls over our evaluation of the impact of the new guidance on the Company, including the cumulative effect calculation, disclosure requirements and the collection of relevant data for the reporting process. Refer to Note 3.</w:t>
      </w:r>
    </w:p>
    <w:p w14:paraId="21AFA079"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In January 2016, the FASB issued ASU 2016-01, which addresses certain aspects of the recognition, measurement, presentation and disclosure of financial instruments. ASU 2016-01 was effective for the Company beginning January 1, 2018, and we are now recognizing any changes in the fair value of certain equity investments in net income as prescribed by the new standard rather than in other comprehensive income ("OCI"). We recognized a cumulative effect adjustment to increase the opening balance of reinvested earnings as of January 1, 2018 by $409 million, net of tax. Refer to Note 4 for additional disclosures required by this ASU.</w:t>
      </w:r>
    </w:p>
    <w:p w14:paraId="69AC149A"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In October 2016, the FASB issued ASU 2016-16, </w:t>
      </w:r>
      <w:r w:rsidRPr="0092466F">
        <w:rPr>
          <w:rFonts w:ascii="inherit" w:eastAsia="宋体" w:hAnsi="inherit" w:cs="宋体"/>
          <w:i/>
          <w:iCs/>
          <w:kern w:val="0"/>
          <w:sz w:val="20"/>
          <w:szCs w:val="20"/>
        </w:rPr>
        <w:t>Intra-Entity Transfers of Assets Other Than Inventory</w:t>
      </w:r>
      <w:r w:rsidRPr="0092466F">
        <w:rPr>
          <w:rFonts w:ascii="inherit" w:eastAsia="宋体" w:hAnsi="inherit" w:cs="宋体"/>
          <w:kern w:val="0"/>
          <w:sz w:val="20"/>
          <w:szCs w:val="20"/>
        </w:rPr>
        <w:t> ("ASU 2016-16"), which requires the Company to recognize the income tax consequences of an intra-entity transfer of an asset other than inventory when the transfer occurs. ASU 2016-16 was effective for the Company beginning January 1, 2018 and was adopted using a modified retrospective basis. We recorded a $2.9 billion cumulative effect adjustment to increase the opening balance of reinvested earnings, with the majority of the offset being recorded in the line item deferred income tax assets in our consolidated balance sheet. Refer to Note 16.</w:t>
      </w:r>
    </w:p>
    <w:p w14:paraId="099F3F33"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In March 2018, the FASB issued ASU 2018-05, </w:t>
      </w:r>
      <w:r w:rsidRPr="0092466F">
        <w:rPr>
          <w:rFonts w:ascii="inherit" w:eastAsia="宋体" w:hAnsi="inherit" w:cs="宋体"/>
          <w:i/>
          <w:iCs/>
          <w:kern w:val="0"/>
          <w:sz w:val="20"/>
          <w:szCs w:val="20"/>
        </w:rPr>
        <w:t>Amendments to SEC Paragraphs Pursuant to SEC Staff Accounting Bulletin No. 118. </w:t>
      </w:r>
      <w:r w:rsidRPr="0092466F">
        <w:rPr>
          <w:rFonts w:ascii="inherit" w:eastAsia="宋体" w:hAnsi="inherit" w:cs="宋体"/>
          <w:kern w:val="0"/>
          <w:sz w:val="20"/>
          <w:szCs w:val="20"/>
        </w:rPr>
        <w:t>The amendments in this update provide guidance on when to record and disclose provisional amounts for certain income tax effects of the Tax Reform Act. The amendments also require any provisional amounts or subsequent adjustments to</w:t>
      </w:r>
    </w:p>
    <w:p w14:paraId="3D48468B"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18C7131F"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79</w:t>
      </w:r>
    </w:p>
    <w:p w14:paraId="283550D3"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4FF00419">
          <v:rect id="_x0000_i1105" style="width:0;height:1.5pt" o:hralign="center" o:hrstd="t" o:hrnoshade="t" o:hr="t" fillcolor="black" stroked="f"/>
        </w:pict>
      </w:r>
    </w:p>
    <w:p w14:paraId="206A69D9"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2D6B7057"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0DC19087"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 xml:space="preserve">be included in net income. Additionally, this ASU discusses required disclosures that an entity must make with regard to the Tax Reform Act. This ASU is effective immediately as new information is available to adjust provisional amounts that were previously recorded. The </w:t>
      </w:r>
      <w:r w:rsidRPr="0092466F">
        <w:rPr>
          <w:rFonts w:ascii="inherit" w:eastAsia="宋体" w:hAnsi="inherit" w:cs="宋体"/>
          <w:kern w:val="0"/>
          <w:sz w:val="20"/>
          <w:szCs w:val="20"/>
        </w:rPr>
        <w:lastRenderedPageBreak/>
        <w:t>Company adopted this standard and subsequently finalized the accounting based on the guidance, interpretations and data available as of December 31, 2018. Refer to Note 16.</w:t>
      </w:r>
    </w:p>
    <w:p w14:paraId="55D23321"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20"/>
          <w:szCs w:val="20"/>
        </w:rPr>
        <w:t>NOTE 2: ACQUISITIONS AND DIVESTITURES</w:t>
      </w:r>
    </w:p>
    <w:p w14:paraId="7C0059A4"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b/>
          <w:bCs/>
          <w:i/>
          <w:iCs/>
          <w:kern w:val="0"/>
          <w:sz w:val="20"/>
          <w:szCs w:val="20"/>
        </w:rPr>
        <w:t>Acquisitions</w:t>
      </w:r>
    </w:p>
    <w:p w14:paraId="347BF4EB"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During 2019, our Company's acquisitions of businesses, equity method investments and nonmarketable securities totaled $5,542 million, which primarily related to the acquisitions of Costa, the remaining equity ownership interest in C.H.I. Limited ("CHI"), a Nigerian producer of value-added dairy and juice beverages and iced tea, and controlling interests in bottling operations in Zambia, Kenya, and Eswatini. Refer to the "Costa Limited" and "C.H.I. Limited" sections within this note below for further details.</w:t>
      </w:r>
    </w:p>
    <w:p w14:paraId="126FBD75"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During 2018, our Company's acquisitions of businesses, equity method investments and nonmarketable securities totaled $1,263 million, which included the acquisition of the 51 percent controlling interest in the Philippine bottling operations from Coca-Cola FEMSA, S.A.B. de C.V. ("Coca-Cola FEMSA"), an equity method investee. Refer to the "Philippine Bottling Operations" section within this note below for further details. Additionally, we acquired a minority interest in BA Sports Nutrition, LLC ("BodyArmor"). We account for our minority interest in BodyArmor as an equity method investment based on our equity ownership percentage and our representation on their Management Committee. We obtained an option to acquire the remaining ownership interests in BodyArmor based on an agreed-upon formula, which becomes exercisable in 2021. Upon the expiration of the Company's option, BodyArmor can exercise an option on behalf of the other equity owners to sell their remaining interests to the Company based on the same agreed</w:t>
      </w:r>
      <w:r w:rsidRPr="0092466F">
        <w:rPr>
          <w:rFonts w:ascii="inherit" w:eastAsia="宋体" w:hAnsi="inherit" w:cs="宋体"/>
          <w:kern w:val="0"/>
          <w:sz w:val="20"/>
          <w:szCs w:val="20"/>
        </w:rPr>
        <w:noBreakHyphen/>
        <w:t>upon formula. The Company also acquired additional ownership interests in the Company's franchise bottlers in the United Arab Emirates and in Oman, both of which were previously equity method investees of the Company. As a result of the additional interest acquired in the Oman bottler, we obtained a controlling interest, resulting in its consolidation. During 2018, the Company also acquired controlling interests in bottling operations in Zambia and Botswana.</w:t>
      </w:r>
    </w:p>
    <w:p w14:paraId="63C3DC10"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During 2017, our Company's acquisitions of businesses, equity method investments and nonmarketable securities totaled $3,809 million, of which $3,150 million related to the transition of Anheuser-Busch InBev's ("ABI") 54.5 percent controlling interest in Coca-Cola Beverages Africa Proprietary Limited ("CCBA") to the Company, resulting in its consolidation in October 2017. Refer to the "Coca-Cola Beverages Africa Proprietary Limited" section within this note below for further details. Additionally, in conjunction with the refranchising of Coca-Cola Refreshments' ("CCR") Southwest operating unit ("Southwest Transaction"), we obtained an equity interest in AC Bebidas, S. de R.L. de C.V. ("AC Bebidas"), a subsidiary of Arca Continental, S.A.B. de C.V. ("Arca"), primarily for noncash consideration. Refer to the "North America Refranchising —</w:t>
      </w:r>
      <w:r w:rsidRPr="0092466F">
        <w:rPr>
          <w:rFonts w:ascii="inherit" w:eastAsia="宋体" w:hAnsi="inherit" w:cs="宋体"/>
          <w:i/>
          <w:iCs/>
          <w:kern w:val="0"/>
          <w:sz w:val="20"/>
          <w:szCs w:val="20"/>
        </w:rPr>
        <w:t> </w:t>
      </w:r>
      <w:r w:rsidRPr="0092466F">
        <w:rPr>
          <w:rFonts w:ascii="inherit" w:eastAsia="宋体" w:hAnsi="inherit" w:cs="宋体"/>
          <w:kern w:val="0"/>
          <w:sz w:val="20"/>
          <w:szCs w:val="20"/>
        </w:rPr>
        <w:t>United States" section within this note below for further details. The remaining activity primarily related to the acquisition of AdeS, a plant-based beverage business, by the Company and several of its bottling partners in Latin America, and the acquisition of the U.S. rights to the Topo Chico premium sparkling water brand from AC Bebidas, an equity method investee.</w:t>
      </w:r>
    </w:p>
    <w:p w14:paraId="6BDE323E"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i/>
          <w:iCs/>
          <w:kern w:val="0"/>
          <w:sz w:val="20"/>
          <w:szCs w:val="20"/>
        </w:rPr>
        <w:t>Costa Limited</w:t>
      </w:r>
    </w:p>
    <w:p w14:paraId="463A6BF6"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 xml:space="preserve">In January 2019, the Company acquired Costa in exchange for $4.9 billion of cash, net of cash acquired. Costa is a coffee business with retail outlets in more than 30 countries, the Costa </w:t>
      </w:r>
      <w:r w:rsidRPr="0092466F">
        <w:rPr>
          <w:rFonts w:ascii="inherit" w:eastAsia="宋体" w:hAnsi="inherit" w:cs="宋体"/>
          <w:kern w:val="0"/>
          <w:sz w:val="20"/>
          <w:szCs w:val="20"/>
        </w:rPr>
        <w:lastRenderedPageBreak/>
        <w:t>Express vending system and a state-of-the-art roastery. We believe this acquisition will allow us to increase our presence in the hot beverage market as Costa has a scalable platform across multiple formats and channels, including opportunities to introduce ready-to-drink products.</w:t>
      </w:r>
      <w:r w:rsidRPr="0092466F">
        <w:rPr>
          <w:rFonts w:ascii="inherit" w:eastAsia="宋体" w:hAnsi="inherit" w:cs="宋体"/>
          <w:color w:val="FF0000"/>
          <w:kern w:val="0"/>
          <w:sz w:val="20"/>
          <w:szCs w:val="20"/>
        </w:rPr>
        <w:t> </w:t>
      </w:r>
      <w:r w:rsidRPr="0092466F">
        <w:rPr>
          <w:rFonts w:ascii="inherit" w:eastAsia="宋体" w:hAnsi="inherit" w:cs="宋体"/>
          <w:kern w:val="0"/>
          <w:sz w:val="20"/>
          <w:szCs w:val="20"/>
        </w:rPr>
        <w:t>As of December 31, 2019, $2.4 billion of the purchase price was preliminarily allocated to the Costa trademark and $2.5 billion was preliminarily allocated to goodwill. The goodwill recognized as part of this acquisition is primarily related to synergistic value created from the opportunity for additional expansion as well as our ability to market and distribute Costa in ready-to-drink form throughout our bottling system. It also includes certain other intangible assets that do not qualify for separate recognition, such as an assembled workforce. The goodwill is not tax deductible and has been assigned to the Global Ventures operating segment, except for $108 million, which was allocated to the Europe, Middle East and Africa operating segment. The preliminary allocation of the purchase price is subject to refinement when valuations are finalized. As of December 31, 2019, the valuations that have not been finalized primarily relate to operating lease ROU assets, operating lease liabilities and certain fixed assets. The final purchase price allocation will be completed in the first quarter of 2020.</w:t>
      </w:r>
    </w:p>
    <w:p w14:paraId="4A4C8486"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i/>
          <w:iCs/>
          <w:kern w:val="0"/>
          <w:sz w:val="20"/>
          <w:szCs w:val="20"/>
        </w:rPr>
        <w:t>C.H.I. Limited</w:t>
      </w:r>
    </w:p>
    <w:p w14:paraId="7484DF72"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In January 2019, the Company acquired the remaining 60 percent interest in CHI in exchange for $257 million of cash, net of cash acquired, under the terms of the agreement for our original investment in CHI. Upon consolidation, we recognized a net loss of $118 million, which included the remeasurement of our previously held equity interest in CHI to fair value and the</w:t>
      </w:r>
    </w:p>
    <w:p w14:paraId="287CFF4B"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5E5AA2DB"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80</w:t>
      </w:r>
    </w:p>
    <w:p w14:paraId="562697C1"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45DA13F7">
          <v:rect id="_x0000_i1106" style="width:0;height:1.5pt" o:hralign="center" o:hrstd="t" o:hrnoshade="t" o:hr="t" fillcolor="black" stroked="f"/>
        </w:pict>
      </w:r>
    </w:p>
    <w:p w14:paraId="2198AC0B"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790CEF2B"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00404846"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reversal of the related cumulative translation adjustments. The fair value of our previously held equity investment was determined using a discounted cash flow model based on Level 3 inputs. The net charge was recorded in the line item other income (loss) — net in our consolidated statement of income.</w:t>
      </w:r>
    </w:p>
    <w:p w14:paraId="3D215E73"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i/>
          <w:iCs/>
          <w:kern w:val="0"/>
          <w:sz w:val="20"/>
          <w:szCs w:val="20"/>
        </w:rPr>
        <w:t>Philippine Bottling Operations</w:t>
      </w:r>
    </w:p>
    <w:p w14:paraId="44314462"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In December 2018, the Company acquired the 51 percent controlling interest in the Philippine bottling operations held by Coca</w:t>
      </w:r>
      <w:r w:rsidRPr="0092466F">
        <w:rPr>
          <w:rFonts w:ascii="inherit" w:eastAsia="宋体" w:hAnsi="inherit" w:cs="宋体"/>
          <w:kern w:val="0"/>
          <w:sz w:val="20"/>
          <w:szCs w:val="20"/>
        </w:rPr>
        <w:noBreakHyphen/>
        <w:t>Cola FEMSA, an equity method investee, in exchange for $715 million of cash. The acquired business had $345 million of cash on hand upon acquisition. The acquisition was a result of Coca-Cola FEMSA exercising the option to sell its ownership interest to the Company. Coca-Cola FEMSA obtained this option when it originally acquired the controlling interest from the Company in 2013. As a result of this acquisition, we now own 100 percent of the Philippine bottling operations. Upon consolidation, we recognized a net charge of $32 million, which included the remeasurement of our previously held equity interest in the Philippine bottling operations to fair value and the reversal of the related cumulative translation adjustments. The fair value of our previously held equity investment was determined using a discounted cash flow model based on Level 3 inputs. The net charge was recorded in the line item other income (loss) — net in our consolidated statement of income.</w:t>
      </w:r>
    </w:p>
    <w:p w14:paraId="31194D54"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i/>
          <w:iCs/>
          <w:kern w:val="0"/>
          <w:sz w:val="20"/>
          <w:szCs w:val="20"/>
        </w:rPr>
        <w:t>Coca-Cola Beverages Africa Proprietary Limited</w:t>
      </w:r>
    </w:p>
    <w:p w14:paraId="32B84E4F"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lastRenderedPageBreak/>
        <w:t>In October 2017, the Company and ABI completed the transition of ABI's controlling interest in CCBA to the Company for $3,150 million. Upon consolidation of CCBA, we remeasured our previously held equity interests in CCBA and its South African subsidiary to fair value and recorded a gain on the remeasurement of $150 million. The fair values in our previously held equity investments in CCBA and its South African subsidiary were determined using income approaches, including discounted cash flow models (a Level 3 measurement), and the Company believes the inputs and assumptions used are consistent with those market participants would use. We recorded $1,805 million for the noncontrolling interests of CCBA. The fair value of the noncontrolling interests was determined in a manner similar to our previously held equity investments. The preliminary goodwill recorded at the time of the transaction was $4,262 million, none of which is tax deductible. This goodwill is in part due to the significant synergies that are expected from the consolidation of the bottling system in Southern and East Africa, especially within the country of South Africa. As a result, upon finalization of purchase accounting $411 million of the final goodwill balance of $4,186 million was allocated to other reporting units expected to benefit from this transaction.</w:t>
      </w:r>
    </w:p>
    <w:p w14:paraId="63A0E86A"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Due to the Company's original intent to refranchise CCBA, it was accounted for as held for sale and a discontinued operation from October 2017 through the first quarter of 2019. As CCBA met the criteria to be classified as held for sale, we were required to record their assets and liabilities at the lower of carrying value or fair value less any costs to sell. As a result, during the year ended December 31, 2018, we recorded an impairment charge of $554 million, reflecting management's view of the proceeds that were expected to be received upon sale based on revised projections of future operating results and foreign currency exchange rate fluctuations. This charge was previously reflected in the line item income (loss) from discontinued operations in our consolidated statement of income and the corresponding reduction to assets was reflected as an allowance for reduction of assets held for sale </w:t>
      </w:r>
      <w:r w:rsidRPr="0092466F">
        <w:rPr>
          <w:rFonts w:ascii="inherit" w:eastAsia="宋体" w:hAnsi="inherit" w:cs="宋体"/>
          <w:i/>
          <w:iCs/>
          <w:kern w:val="0"/>
          <w:sz w:val="20"/>
          <w:szCs w:val="20"/>
        </w:rPr>
        <w:t>—</w:t>
      </w:r>
      <w:r w:rsidRPr="0092466F">
        <w:rPr>
          <w:rFonts w:ascii="inherit" w:eastAsia="宋体" w:hAnsi="inherit" w:cs="宋体"/>
          <w:kern w:val="0"/>
          <w:sz w:val="20"/>
          <w:szCs w:val="20"/>
        </w:rPr>
        <w:t> discontinued operations in our consolidated balance sheet. Refer to Note 18. Additionally, CCBA's property, plant and equipment was not depreciated and its definite-lived intangible assets were not amortized.</w:t>
      </w:r>
    </w:p>
    <w:p w14:paraId="2F0121CC"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While the Company had discussions with a number of potential partners throughout the period CCBA was held for sale, during the second quarter of 2019 the Company updated its plans for CCBA and now intends to maintain its controlling stake in CCBA for the foreseeable future. As a result, CCBA no longer qualifies as held for sale or as a discontinued operation, and CCBA's financial results are now presented within the Company's continuing operations for all periods presented. As a result of this change in presentation, the Company reflected the impairment charge in other income (loss)</w:t>
      </w:r>
      <w:r w:rsidRPr="0092466F">
        <w:rPr>
          <w:rFonts w:ascii="inherit" w:eastAsia="宋体" w:hAnsi="inherit" w:cs="宋体"/>
          <w:i/>
          <w:iCs/>
          <w:kern w:val="0"/>
          <w:sz w:val="20"/>
          <w:szCs w:val="20"/>
        </w:rPr>
        <w:t> —</w:t>
      </w:r>
      <w:r w:rsidRPr="0092466F">
        <w:rPr>
          <w:rFonts w:ascii="inherit" w:eastAsia="宋体" w:hAnsi="inherit" w:cs="宋体"/>
          <w:kern w:val="0"/>
          <w:sz w:val="20"/>
          <w:szCs w:val="20"/>
        </w:rPr>
        <w:t> net in our consolidated statement of income</w:t>
      </w:r>
      <w:r w:rsidRPr="0092466F">
        <w:rPr>
          <w:rFonts w:ascii="inherit" w:eastAsia="宋体" w:hAnsi="inherit" w:cs="宋体"/>
          <w:color w:val="EE2724"/>
          <w:kern w:val="0"/>
          <w:sz w:val="20"/>
          <w:szCs w:val="20"/>
        </w:rPr>
        <w:t> </w:t>
      </w:r>
      <w:r w:rsidRPr="0092466F">
        <w:rPr>
          <w:rFonts w:ascii="inherit" w:eastAsia="宋体" w:hAnsi="inherit" w:cs="宋体"/>
          <w:kern w:val="0"/>
          <w:sz w:val="20"/>
          <w:szCs w:val="20"/>
        </w:rPr>
        <w:t>for the year ended December 31, 2018 and reallocated the allowance for reduction of assets held for sale </w:t>
      </w:r>
      <w:r w:rsidRPr="0092466F">
        <w:rPr>
          <w:rFonts w:ascii="inherit" w:eastAsia="宋体" w:hAnsi="inherit" w:cs="宋体"/>
          <w:i/>
          <w:iCs/>
          <w:kern w:val="0"/>
          <w:sz w:val="20"/>
          <w:szCs w:val="20"/>
        </w:rPr>
        <w:t>—</w:t>
      </w:r>
      <w:r w:rsidRPr="0092466F">
        <w:rPr>
          <w:rFonts w:ascii="inherit" w:eastAsia="宋体" w:hAnsi="inherit" w:cs="宋体"/>
          <w:kern w:val="0"/>
          <w:sz w:val="20"/>
          <w:szCs w:val="20"/>
        </w:rPr>
        <w:t> discontinued operations balance to reduce the carrying value of CCBA's property, plant and equipment by $225 million and CCBA's definite-lived intangible assets by $329 million based on the relative amount of depreciation and amortization that would have been recognized during the period CCBA was held for sale. We also recorded a $160 million adjustment to reduce the carrying value of CCBA's property, plant and equipment and definite-lived intangible assets by an additional $34 million and $126 million, respectively, during the year ended December 31, 2019. These additional adjustments were included in the line item other income (loss) — net in our consolidated statement of income.</w:t>
      </w:r>
    </w:p>
    <w:p w14:paraId="597A492D"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b/>
          <w:bCs/>
          <w:i/>
          <w:iCs/>
          <w:kern w:val="0"/>
          <w:sz w:val="20"/>
          <w:szCs w:val="20"/>
        </w:rPr>
        <w:t>Divestitures</w:t>
      </w:r>
    </w:p>
    <w:p w14:paraId="43563AC9"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lastRenderedPageBreak/>
        <w:t>During 2019, proceeds from disposals of businesses, equity method investments and nonmarketable securities totaled $429 million, primarily related to the sale of a portion of our equity method investment in Embotelladora Andina S.A. ("Andina") and the refranchising of certain of our bottling operations in India. As a result of these transactions, we recognized gains of $39 million and $73 million, respectively, which were recorded in the line item other income (loss) — net in our consolidated statement of income. We continue to account for our remaining interest in Andina as an equity method investment as a result of our representation on Andina's Board of Directors and other governance rights.</w:t>
      </w:r>
    </w:p>
    <w:p w14:paraId="5E19F906"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25734A60"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81</w:t>
      </w:r>
    </w:p>
    <w:p w14:paraId="52F90DA1"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5A3CBF40">
          <v:rect id="_x0000_i1107" style="width:0;height:1.5pt" o:hralign="center" o:hrstd="t" o:hrnoshade="t" o:hr="t" fillcolor="black" stroked="f"/>
        </w:pict>
      </w:r>
    </w:p>
    <w:p w14:paraId="378CC1A4"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2DED767D"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09E75EF2"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During 2018, proceeds from disposals of businesses, equity method investments and nonmarketable securities totaled $1,362 million, primarily related to proceeds from the refranchising of our Canadian and Latin American bottling operations, as well as the sale of our equity ownership in Corporación Lindley S.A. ("Lindley").</w:t>
      </w:r>
    </w:p>
    <w:p w14:paraId="0C3232F9"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During 2017, proceeds from disposals of businesses, equity method investments and nonmarketable securities totaled $3,821 million, primarily related to proceeds from the refranchising of certain of our bottling territories in North America and our China bottling operations.</w:t>
      </w:r>
    </w:p>
    <w:p w14:paraId="7CDA31C0"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i/>
          <w:iCs/>
          <w:kern w:val="0"/>
          <w:sz w:val="20"/>
          <w:szCs w:val="20"/>
        </w:rPr>
        <w:t>Latin America Bottling Operations</w:t>
      </w:r>
    </w:p>
    <w:p w14:paraId="59B394E6"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During 2018, the Company sold its bottling operations in Latin America to Coca-Cola FEMSA, an equity method investee. We received net cash proceeds of $289 million as a result of these sales and recognized a net gain of $47 million, which was included in the line item other income (loss) — net in our consolidated statement of income.</w:t>
      </w:r>
    </w:p>
    <w:p w14:paraId="59642906"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i/>
          <w:iCs/>
          <w:kern w:val="0"/>
          <w:sz w:val="20"/>
          <w:szCs w:val="20"/>
        </w:rPr>
        <w:t>Corporación Lindley S.A.</w:t>
      </w:r>
    </w:p>
    <w:p w14:paraId="7286B37A"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In September 2018, we sold our equity ownership in Lindley to AC Bebidas, an equity method investee. We received net cash proceeds of $507 million and recognized a net gain of $296 million during the year ended December 31, 2018, which was included in the line item other income (loss) — net in our consolidated statement of income.</w:t>
      </w:r>
    </w:p>
    <w:p w14:paraId="34A04988"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i/>
          <w:iCs/>
          <w:kern w:val="0"/>
          <w:sz w:val="20"/>
          <w:szCs w:val="20"/>
        </w:rPr>
        <w:t>North America Refranchising </w:t>
      </w:r>
      <w:r w:rsidRPr="0092466F">
        <w:rPr>
          <w:rFonts w:ascii="inherit" w:eastAsia="宋体" w:hAnsi="inherit" w:cs="宋体"/>
          <w:kern w:val="0"/>
          <w:sz w:val="20"/>
          <w:szCs w:val="20"/>
        </w:rPr>
        <w:t>—</w:t>
      </w:r>
      <w:r w:rsidRPr="0092466F">
        <w:rPr>
          <w:rFonts w:ascii="inherit" w:eastAsia="宋体" w:hAnsi="inherit" w:cs="宋体"/>
          <w:i/>
          <w:iCs/>
          <w:kern w:val="0"/>
          <w:sz w:val="20"/>
          <w:szCs w:val="20"/>
        </w:rPr>
        <w:t> Canada</w:t>
      </w:r>
    </w:p>
    <w:p w14:paraId="0431A3C7"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In September 2018, the Company completed its North America refranchising with the sale of its Canadian bottling operations. We received initial net cash proceeds of $518 million and recognized a net charge of $385 million during the year ended December 31, 2018. During the year ended December 31, 2019, we recognized an additional charge of $122 million primarily related to post-closing adjustments as contemplated by the related agreements. These charges were included in the line item other income (loss) — net in our consolidated statements of income.</w:t>
      </w:r>
    </w:p>
    <w:p w14:paraId="7F64B3B3"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i/>
          <w:iCs/>
          <w:kern w:val="0"/>
          <w:sz w:val="20"/>
          <w:szCs w:val="20"/>
        </w:rPr>
        <w:t>North America Refranchising </w:t>
      </w:r>
      <w:r w:rsidRPr="0092466F">
        <w:rPr>
          <w:rFonts w:ascii="inherit" w:eastAsia="宋体" w:hAnsi="inherit" w:cs="宋体"/>
          <w:kern w:val="0"/>
          <w:sz w:val="20"/>
          <w:szCs w:val="20"/>
        </w:rPr>
        <w:t>—</w:t>
      </w:r>
      <w:r w:rsidRPr="0092466F">
        <w:rPr>
          <w:rFonts w:ascii="inherit" w:eastAsia="宋体" w:hAnsi="inherit" w:cs="宋体"/>
          <w:i/>
          <w:iCs/>
          <w:kern w:val="0"/>
          <w:sz w:val="20"/>
          <w:szCs w:val="20"/>
        </w:rPr>
        <w:t> United States</w:t>
      </w:r>
    </w:p>
    <w:p w14:paraId="554ED2E3"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In 2018, the Company completed the refranchising of all of our bottling territories in the United States that were previously managed by</w:t>
      </w:r>
      <w:r w:rsidRPr="0092466F">
        <w:rPr>
          <w:rFonts w:ascii="inherit" w:eastAsia="宋体" w:hAnsi="inherit" w:cs="宋体"/>
          <w:color w:val="FF0000"/>
          <w:kern w:val="0"/>
          <w:sz w:val="20"/>
          <w:szCs w:val="20"/>
        </w:rPr>
        <w:t> </w:t>
      </w:r>
      <w:r w:rsidRPr="0092466F">
        <w:rPr>
          <w:rFonts w:ascii="inherit" w:eastAsia="宋体" w:hAnsi="inherit" w:cs="宋体"/>
          <w:kern w:val="0"/>
          <w:sz w:val="20"/>
          <w:szCs w:val="20"/>
        </w:rPr>
        <w:t xml:space="preserve">CCR to certain of our unconsolidated bottling partners. These territories generally border these bottlers' existing territories, allowing each bottler to </w:t>
      </w:r>
      <w:r w:rsidRPr="0092466F">
        <w:rPr>
          <w:rFonts w:ascii="inherit" w:eastAsia="宋体" w:hAnsi="inherit" w:cs="宋体"/>
          <w:kern w:val="0"/>
          <w:sz w:val="20"/>
          <w:szCs w:val="20"/>
        </w:rPr>
        <w:lastRenderedPageBreak/>
        <w:t>better service local customers and provide more efficient execution. By entering into comprehensive beverage agreements ("CBAs") with each of the bottlers, we granted certain exclusive territory rights for the distribution, promotion, marketing and sale of Company-owned and licensed beverage products as defined by the CBA.</w:t>
      </w:r>
    </w:p>
    <w:p w14:paraId="4BFD27DB"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Each CBA generally has a term of 10 years and is renewable, in most cases by the bottler and in some cases by the Company, indefinitely for successive additional terms of 10 years each. Under the CBA, except for the CBA entered into in conjunction with the Southwest Transaction and for additional territories sold to AC Bebidas, as well as the CBA entered into with Liberty Coca-Cola Beverages, the bottlers make ongoing quarterly payments to the Company based on their gross profit in the refranchised territories throughout the term of the CBA, including renewals, in exchange for the grant of the exclusive territory rights. Liberty Coca-Cola Beverages, the co-owners of which are former management of CCR, will make ongoing quarterly payments based on the gross profit in its refranchised territories upon the earlier of reaching a predefined level of profitability, or the 41</w:t>
      </w:r>
      <w:r w:rsidRPr="0092466F">
        <w:rPr>
          <w:rFonts w:ascii="inherit" w:eastAsia="宋体" w:hAnsi="inherit" w:cs="宋体"/>
          <w:kern w:val="0"/>
          <w:sz w:val="14"/>
          <w:szCs w:val="14"/>
          <w:vertAlign w:val="superscript"/>
        </w:rPr>
        <w:t>st </w:t>
      </w:r>
      <w:r w:rsidRPr="0092466F">
        <w:rPr>
          <w:rFonts w:ascii="inherit" w:eastAsia="宋体" w:hAnsi="inherit" w:cs="宋体"/>
          <w:kern w:val="0"/>
          <w:sz w:val="20"/>
          <w:szCs w:val="20"/>
        </w:rPr>
        <w:t>quarter following the closing date.</w:t>
      </w:r>
    </w:p>
    <w:p w14:paraId="49EECAC9"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Contemporaneously with the grant of these rights, the Company sold the distribution assets, certain working capital items, and the exclusive rights to distribute certain beverage brands not owned by the Company, but distributed by CCR, in each of these territories to the respective bottlers in exchange for cash, except for the territory included in the Southwest Transaction. As discussed further below, we did not receive cash in the Southwest Transaction for these items.</w:t>
      </w:r>
    </w:p>
    <w:p w14:paraId="68E64CC5"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During the years ended December 31, 2018 and 2017, cash proceeds from these sales totaled $3 million and $2,860 million, respectively. Included in the cash proceeds for the year ended December 31, 2017 was $336 million from Coca-Cola Bottling Co. Consolidated now known as Coca-Cola Consolidated, Inc., an equity method investee. Also included in the cash proceeds for the year ended December 31, 2017 was $220 million from AC Bebidas and $39 million from Liberty Coca-Cola Beverages.</w:t>
      </w:r>
    </w:p>
    <w:p w14:paraId="661C13E8"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Under the applicable accounting guidance, we were required to derecognize all of the tangible assets sold as well as the intangible assets transferred, including distribution rights, customer relationships and an allocated portion of goodwill related to these territories. We recognized a net gain of $17 million during the year ended December 31, 2019 and recognized net charges of $91 million and $3,177 million during the years ended December 31, 2018 and 2017, respectively. Included in these amounts is a net gain of $5 million during the year ended December 31, 2019 and net charges of $21 million and $1,104 million during the years ended December 31, 2018 and 2017, respectively, from transactions with equity method investees or former management. The net gain in 2019 and net charges in 2018 were primarily related to post-closing adjustments as contemplated by the related agreements. The net charges in 2017 were primarily related to the derecognition of the intangible assets transferred or reclassified as held for sale and were included in the line item other income (loss) — net in our consolidated</w:t>
      </w:r>
    </w:p>
    <w:p w14:paraId="5E348C29"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20F1FBC7"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82</w:t>
      </w:r>
    </w:p>
    <w:p w14:paraId="7E54D6EF"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6781CFE4">
          <v:rect id="_x0000_i1108" style="width:0;height:1.5pt" o:hralign="center" o:hrstd="t" o:hrnoshade="t" o:hr="t" fillcolor="black" stroked="f"/>
        </w:pict>
      </w:r>
    </w:p>
    <w:p w14:paraId="17C68045"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35338AD8"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156247A7"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lastRenderedPageBreak/>
        <w:t>statements of income. The net charges in 2017 included $236 million of expense associated with an indemnification liability related to an underfunded multi-employer benefit plan in which employees of certain refranchised territories participate. In total, we expect to recover the value of the intangible assets transferred to the bottlers under the CBAs through the future quarterly payments; however, as the payments for the territory rights are dependent on the bottlers' future gross profit in these territories, they are considered a form of contingent consideration.</w:t>
      </w:r>
    </w:p>
    <w:p w14:paraId="76639A92"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There is diversity in practice as it relates to the accounting for contingent consideration by the seller. The seller can account for the future contingent payments received as a gain contingency, recognizing the amounts in the statement of income only after the related contingencies are resolved and the gain is realized, which in this arrangement will be quarterly as the bottlers earn gross profit in the transferred territories. Alternatively, the seller can record a receivable for the contingent consideration at fair value on the date of sale and record any future differences between the payments received and this receivable in the statement of income as they occur. We elected the gain contingency treatment since the quarterly payments will be received throughout the terms of the CBAs, including all subsequent renewals, regardless of the cumulative amount received as compared to the value of the intangible assets transferred.</w:t>
      </w:r>
    </w:p>
    <w:p w14:paraId="662DC920"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During the years ended December 31, 2019, 2018 and 2017, the Company recorded charges of $4 million, $34 million and $313 million, respectively, primarily related to payments made to certain of our unconsolidated bottling partners in order to convert the bottling agreements for their legacy territories and any previously refranchised territories to a single form of CBA with additional requirements. The additional requirements generally include a binding national governance model, mandatory incidence pricing and additional core performance requirements, among other things. As a result of these conversions, the legacy territories and any previously refranchised territories for each of the related bottling partners will be governed under similar CBAs, which will provide consistency across each such bottler's respective territory, as well as consistency with other U.S. bottlers that have been granted or converted to this form of CBA. The charges related to these payments were included in the line item other income (loss) — net in our consolidated statements of income.</w:t>
      </w:r>
    </w:p>
    <w:p w14:paraId="0589B4A8"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On April 1, 2017, the Company refranchised the Southwest operating unit of CCR, which includes Texas and parts of Oklahoma, New Mexico and Arkansas, in the Southwest Transaction. In conjunction with the Southwest Transaction, Arca contributed its existing beverage business to AC Bebidas. CCR contributed its Southwest operating unit, including all of its assets and liabilities, to AC Bebidas in exchange for an approximate 20 percent interest in AC Bebidas. Arca owns the remaining interest in AC Bebidas. CCR also made cash payments of $144 million, net of cash received. As a result of the Southwest Transaction, the Company recognized a gain of $1,037 million due to the difference in the recorded carrying value of the net assets transferred compared to the value of the interest it obtained in AC Bebidas of $2,960 million, which was determined using an income and market approach (a Level 3 measurement). This gain was recorded in the line item other income (loss) — net in our consolidated statement of income. The Company accounts for its interest in AC Bebidas as an equity method investment based on our equity ownership percentage, our representation on AC Bebidas' Board of Directors, material intercompany transactions and other governance rights.</w:t>
      </w:r>
    </w:p>
    <w:p w14:paraId="0EE45751"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i/>
          <w:iCs/>
          <w:kern w:val="0"/>
          <w:sz w:val="20"/>
          <w:szCs w:val="20"/>
        </w:rPr>
        <w:t>Refranchising of China Bottling Operations</w:t>
      </w:r>
    </w:p>
    <w:p w14:paraId="68F6806F"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lastRenderedPageBreak/>
        <w:t>In 2017, the Company sold its bottling operations in China to the two existing local franchise bottlers, one of which is an equity method investee, and sold a related cost method investment to one of the franchise bottlers. We received net cash proceeds of $963 million as a result of these sales and recognized a gain of $88 million during the year ended December 31, 2017, which was included in the line item other income (loss) — net in our consolidated statement of income.</w:t>
      </w:r>
    </w:p>
    <w:p w14:paraId="53AA2380"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b/>
          <w:bCs/>
          <w:kern w:val="0"/>
          <w:sz w:val="20"/>
          <w:szCs w:val="20"/>
        </w:rPr>
        <w:t>NOTE 3: REVENUE RECOGNITION</w:t>
      </w:r>
    </w:p>
    <w:p w14:paraId="4120C509"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Our Company markets, manufactures and sells:</w:t>
      </w:r>
    </w:p>
    <w:tbl>
      <w:tblPr>
        <w:tblW w:w="0" w:type="auto"/>
        <w:tblCellSpacing w:w="0" w:type="dxa"/>
        <w:tblCellMar>
          <w:left w:w="0" w:type="dxa"/>
          <w:bottom w:w="120" w:type="dxa"/>
          <w:right w:w="0" w:type="dxa"/>
        </w:tblCellMar>
        <w:tblLook w:val="04A0" w:firstRow="1" w:lastRow="0" w:firstColumn="1" w:lastColumn="0" w:noHBand="0" w:noVBand="1"/>
      </w:tblPr>
      <w:tblGrid>
        <w:gridCol w:w="540"/>
        <w:gridCol w:w="7766"/>
      </w:tblGrid>
      <w:tr w:rsidR="0092466F" w:rsidRPr="0092466F" w14:paraId="74A9BFB5" w14:textId="77777777" w:rsidTr="0092466F">
        <w:trPr>
          <w:tblCellSpacing w:w="0" w:type="dxa"/>
        </w:trPr>
        <w:tc>
          <w:tcPr>
            <w:tcW w:w="540" w:type="dxa"/>
            <w:vAlign w:val="center"/>
            <w:hideMark/>
          </w:tcPr>
          <w:p w14:paraId="2133B473" w14:textId="77777777" w:rsidR="0092466F" w:rsidRPr="0092466F" w:rsidRDefault="0092466F" w:rsidP="0092466F">
            <w:pPr>
              <w:widowControl/>
              <w:spacing w:line="240" w:lineRule="atLeast"/>
              <w:jc w:val="left"/>
              <w:rPr>
                <w:rFonts w:ascii="宋体" w:eastAsia="宋体" w:hAnsi="宋体" w:cs="宋体"/>
                <w:kern w:val="0"/>
                <w:sz w:val="20"/>
                <w:szCs w:val="20"/>
              </w:rPr>
            </w:pPr>
          </w:p>
        </w:tc>
        <w:tc>
          <w:tcPr>
            <w:tcW w:w="0" w:type="auto"/>
            <w:vAlign w:val="center"/>
            <w:hideMark/>
          </w:tcPr>
          <w:p w14:paraId="579E72DF"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69DB5359" w14:textId="77777777" w:rsidTr="0092466F">
        <w:trPr>
          <w:tblCellSpacing w:w="0" w:type="dxa"/>
        </w:trPr>
        <w:tc>
          <w:tcPr>
            <w:tcW w:w="0" w:type="auto"/>
            <w:hideMark/>
          </w:tcPr>
          <w:p w14:paraId="2F2C75C5"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57AED983"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beverage concentrates, sometimes referred to as "beverage bases," and syrups, including fountain syrups (we refer to this part of our business as our "concentrate business" or "concentrate operations"); and</w:t>
            </w:r>
          </w:p>
        </w:tc>
      </w:tr>
    </w:tbl>
    <w:p w14:paraId="1E197897"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540"/>
        <w:gridCol w:w="7766"/>
      </w:tblGrid>
      <w:tr w:rsidR="0092466F" w:rsidRPr="0092466F" w14:paraId="60FE09E4" w14:textId="77777777" w:rsidTr="0092466F">
        <w:trPr>
          <w:tblCellSpacing w:w="0" w:type="dxa"/>
        </w:trPr>
        <w:tc>
          <w:tcPr>
            <w:tcW w:w="540" w:type="dxa"/>
            <w:vAlign w:val="center"/>
            <w:hideMark/>
          </w:tcPr>
          <w:p w14:paraId="52340AFA"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3195F5A8"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7B23106D" w14:textId="77777777" w:rsidTr="0092466F">
        <w:trPr>
          <w:tblCellSpacing w:w="0" w:type="dxa"/>
        </w:trPr>
        <w:tc>
          <w:tcPr>
            <w:tcW w:w="0" w:type="auto"/>
            <w:hideMark/>
          </w:tcPr>
          <w:p w14:paraId="0CCE6432"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64E68902"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finished sparkling soft drinks and other nonalcoholic beverages (we refer to this part of our business as our "finished product business" or "finished product operations").</w:t>
            </w:r>
          </w:p>
        </w:tc>
      </w:tr>
    </w:tbl>
    <w:p w14:paraId="0B3A2BB9"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Generally, finished product operations generate higher net operating revenues but lower gross profit margins than concentrate operations.</w:t>
      </w:r>
    </w:p>
    <w:p w14:paraId="51AC1114"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In our domestic and international concentrate operations, we typically generate net operating revenues by selling concentrates, syrups and certain finished beverages to authorized bottling operations (to which we typically refer as our "bottlers" or our "bottling partners"). Our bottling partners either combine concentrates with sweeteners (depending on the product), still water or sparkling water, or combine syrups with still or sparkling water, to produce finished beverages. The finished beverages are packaged in authorized containers, such as cans and refillable and nonrefillable glass and plastic bottles, bearing our trademarks</w:t>
      </w:r>
    </w:p>
    <w:p w14:paraId="511800EF"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20E8B468"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83</w:t>
      </w:r>
    </w:p>
    <w:p w14:paraId="1A5DBC9F"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7A114F44">
          <v:rect id="_x0000_i1109" style="width:0;height:1.5pt" o:hralign="center" o:hrstd="t" o:hrnoshade="t" o:hr="t" fillcolor="black" stroked="f"/>
        </w:pict>
      </w:r>
    </w:p>
    <w:p w14:paraId="1919D424"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0EEC1B49"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or trademarks licensed to us and are then sold to retailers directly or, in some cases, through wholesalers or other bottlers. In addition, outside the United States, our bottling partners are typically authorized to manufacture fountain syrups, using our concentrate, which they sell to fountain retailers for use in producing beverages for immediate consumption, or to authorized fountain wholesalers who in turn sell and distribute the fountain syrups to fountain retailers. Our concentrate operations are included in our geographic operating segments and our Global Ventures operating segment.  </w:t>
      </w:r>
    </w:p>
    <w:p w14:paraId="12DF6776"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 xml:space="preserve">Our finished product operations generate net operating revenues by selling sparkling soft drinks and a variety of other finished nonalcoholic beverages, such as water, enhanced water and sports drinks; juice, dairy and plant-based beverages; tea and coffee; and energy drinks, to retailers or to distributors and wholesalers who distribute them to retailers or Company-owned Costa retail outlets. These operations consist primarily of Company-owned or -controlled bottling, sales and distribution operations, which are included in our Bottling Investments operating segment. In certain markets, the Company also operates non-bottling finished product operations in which we sell finished beverages to distributors and wholesalers that are generally not one of the Company's bottling partners. These operations are generally included in one of our geographic operating segments or our Global Ventures operating segment. In the United States, we manufacture fountain syrups and sell them to fountain retailers, who use the fountain syrups to </w:t>
      </w:r>
      <w:r w:rsidRPr="0092466F">
        <w:rPr>
          <w:rFonts w:ascii="inherit" w:eastAsia="宋体" w:hAnsi="inherit" w:cs="宋体"/>
          <w:kern w:val="0"/>
          <w:sz w:val="20"/>
          <w:szCs w:val="20"/>
        </w:rPr>
        <w:lastRenderedPageBreak/>
        <w:t>produce beverages for immediate consumption, or to authorized fountain wholesalers or bottling partners who resell the fountain syrups to fountain retailers. These fountain syrup sales are included in our North America operating segment.</w:t>
      </w:r>
    </w:p>
    <w:p w14:paraId="1F90C63A"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We adopted ASC 606 effective January 1, 2018 using the modified retrospective method. We have applied this standard to all contracts at the effective date and contracts entered into thereafter. Revenue is recognized when performance obligations under the terms of the contracts with our customers are satisfied. Our performance obligation generally consists of the promise to sell concentrates, syrups or finished products to our bottling partners, wholesalers, distributors or retailers. Control of the concentrates, syrups or finished products is transferred upon shipment to, or receipt at, our customers' locations, as determined by the specific terms of the contract. Upon transfer of control to the customer, which completes our performance obligation, revenue is recognized. Our sales terms generally do not allow for a right of return except for matters related to any manufacturing defects on our part. After completion of our performance obligation, we have an unconditional right to consideration as outlined in the contract. Our receivables will generally be collected in less than six months, in accordance with the underlying payment terms. All of our performance obligations under the terms of contracts with our customers have an original duration of one year or less.</w:t>
      </w:r>
    </w:p>
    <w:p w14:paraId="101166EE"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Our customers and bottling partners may be entitled to cash discounts, funds for promotional and marketing activities, volume-based incentive programs, support for infrastructure programs and other similar programs. In most markets, in an effort to allow our Company and our bottling partners to grow together through shared value, aligned financial objectives and the flexibility necessary to meet consumers' always changing needs and tastes, we have implemented an incidence-based concentrate pricing model. Under this model, the price we charge bottlers for concentrate they use to prepare and package finished products is impacted by a number of factors, including, but not limited to, the prices charged by the bottlers for such finished products, the channels in which they are sold, and package mix. The amounts associated with the arrangements described above are defined as variable consideration under ASC 606, an estimate of which is included in the transaction price as a component of net operating revenues in our consolidated statement of income upon completion of our performance obligations. The total revenue recorded, including any variable consideration, cannot exceed the amount for which it is probable that a significant reversal will not occur when uncertainties related to variability are resolved. As a result, we are recognizing revenue based on our faithful depiction of the consideration that we expect to receive. In making our estimates of variable consideration, we consider past results and make significant assumptions related to: (1) customer sales volumes; (2) customer ending inventories; (3) customer selling price per unit; (4) selling channels; and (5) discount rates, rebates and other pricing allowances, as applicable. In gathering data to estimate our variable consideration, we generally calculate our estimates using a portfolio approach at the country and product line level rather than at the individual contract level. The result of making these estimates will impact the line items trade accounts receivable and accounts payable and accrued expenses in our consolidated balance sheet. The actual amounts ultimately paid and/or received may be different from our estimates. The change in the amount of variable consideration recognized during the year ended December 31, 2019 related to performance obligations satisfied in prior periods was immaterial.</w:t>
      </w:r>
    </w:p>
    <w:p w14:paraId="06A6735C"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lastRenderedPageBreak/>
        <w:t>In addition to changes in the timing of when we record variable consideration, ASC 606 provided clarification about the classification of certain costs relating to revenue arrangements with customers. As a result, during the years ended December 31, 2019 and 2018, we recorded certain amounts in cost of goods sold or selling, general and administrative expenses that were previously classified as reductions in net operating revenues. The Company also re-evaluated the principal versus agent considerations pertaining to certain of its arrangements with third-party manufacturers and co-packers. We recorded certain costs in net operating revenues which were previously recorded in cost of goods sold related to arrangements in which we concluded we did not control the goods before they were delivered to our customers.</w:t>
      </w:r>
    </w:p>
    <w:p w14:paraId="3AA43B0F"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Prior to the adoption of ASC 606, we recognized revenue when persuasive evidence of an arrangement existed, delivery of products had occurred, the sales price was fixed or determinable and collectibility was reasonably assured. For our Company,</w:t>
      </w:r>
    </w:p>
    <w:p w14:paraId="497A6F7D"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7913DB5C"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84</w:t>
      </w:r>
    </w:p>
    <w:p w14:paraId="09D3472B"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051AE40F">
          <v:rect id="_x0000_i1110" style="width:0;height:1.5pt" o:hralign="center" o:hrstd="t" o:hrnoshade="t" o:hr="t" fillcolor="black" stroked="f"/>
        </w:pict>
      </w:r>
    </w:p>
    <w:p w14:paraId="095E0215"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7682A1B6"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this generally meant that we recognized revenue when title to our products was transferred to our bottling partners, resellers or other customers. Title usually transferred upon shipment to or receipt at our customers' locations, as determined by the specific sales terms of each transaction. Our sales terms did not allow for a right of return except for matters related to any manufacturing defects on our part. Our customers could earn certain incentives which were included in deductions from revenue, a component of net operating revenues in our consolidated statement of income. These incentives included, but were not limited to, cash discounts, funds for promotional and marketing activities, volume-based incentive programs and support for infrastructure programs. In preparing the financial statements, management made estimates related to the contractual terms, customer performance and sales volume to determine the total amounts recorded as deductions from revenue. Management also considered past results in making such estimates. The actual amounts ultimately paid may have been different from our estimates. Such differences were recorded once they were determined and historically were not significant.</w:t>
      </w:r>
    </w:p>
    <w:p w14:paraId="0C82CB44"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The following table presents net operating revenues disaggregated between the United States and International and further by line of business (in millions):</w:t>
      </w:r>
    </w:p>
    <w:tbl>
      <w:tblPr>
        <w:tblW w:w="20534" w:type="dxa"/>
        <w:jc w:val="center"/>
        <w:tblCellMar>
          <w:left w:w="0" w:type="dxa"/>
          <w:right w:w="0" w:type="dxa"/>
        </w:tblCellMar>
        <w:tblLook w:val="04A0" w:firstRow="1" w:lastRow="0" w:firstColumn="1" w:lastColumn="0" w:noHBand="0" w:noVBand="1"/>
      </w:tblPr>
      <w:tblGrid>
        <w:gridCol w:w="13144"/>
        <w:gridCol w:w="205"/>
        <w:gridCol w:w="2053"/>
        <w:gridCol w:w="205"/>
        <w:gridCol w:w="205"/>
        <w:gridCol w:w="2053"/>
        <w:gridCol w:w="205"/>
        <w:gridCol w:w="205"/>
        <w:gridCol w:w="2053"/>
        <w:gridCol w:w="206"/>
      </w:tblGrid>
      <w:tr w:rsidR="0092466F" w:rsidRPr="0092466F" w14:paraId="300C2A8A" w14:textId="77777777" w:rsidTr="0092466F">
        <w:trPr>
          <w:jc w:val="center"/>
        </w:trPr>
        <w:tc>
          <w:tcPr>
            <w:tcW w:w="0" w:type="auto"/>
            <w:gridSpan w:val="10"/>
            <w:vAlign w:val="center"/>
            <w:hideMark/>
          </w:tcPr>
          <w:p w14:paraId="10BCA4D5" w14:textId="77777777" w:rsidR="0092466F" w:rsidRPr="0092466F" w:rsidRDefault="0092466F" w:rsidP="0092466F">
            <w:pPr>
              <w:widowControl/>
              <w:spacing w:line="240" w:lineRule="atLeast"/>
              <w:jc w:val="left"/>
              <w:rPr>
                <w:rFonts w:ascii="宋体" w:eastAsia="宋体" w:hAnsi="宋体" w:cs="宋体"/>
                <w:kern w:val="0"/>
                <w:sz w:val="20"/>
                <w:szCs w:val="20"/>
              </w:rPr>
            </w:pPr>
          </w:p>
        </w:tc>
      </w:tr>
      <w:tr w:rsidR="0092466F" w:rsidRPr="0092466F" w14:paraId="3B1A68B6" w14:textId="77777777" w:rsidTr="0092466F">
        <w:trPr>
          <w:jc w:val="center"/>
        </w:trPr>
        <w:tc>
          <w:tcPr>
            <w:tcW w:w="13142" w:type="dxa"/>
            <w:vAlign w:val="center"/>
            <w:hideMark/>
          </w:tcPr>
          <w:p w14:paraId="5DC8BB96"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 w:type="dxa"/>
            <w:vAlign w:val="center"/>
            <w:hideMark/>
          </w:tcPr>
          <w:p w14:paraId="78D13FF5"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3" w:type="dxa"/>
            <w:vAlign w:val="center"/>
            <w:hideMark/>
          </w:tcPr>
          <w:p w14:paraId="0E8F8B60"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 w:type="dxa"/>
            <w:vAlign w:val="center"/>
            <w:hideMark/>
          </w:tcPr>
          <w:p w14:paraId="33E28E9C"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 w:type="dxa"/>
            <w:vAlign w:val="center"/>
            <w:hideMark/>
          </w:tcPr>
          <w:p w14:paraId="1585BB02"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3" w:type="dxa"/>
            <w:vAlign w:val="center"/>
            <w:hideMark/>
          </w:tcPr>
          <w:p w14:paraId="46640861"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 w:type="dxa"/>
            <w:vAlign w:val="center"/>
            <w:hideMark/>
          </w:tcPr>
          <w:p w14:paraId="06A2441D"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 w:type="dxa"/>
            <w:vAlign w:val="center"/>
            <w:hideMark/>
          </w:tcPr>
          <w:p w14:paraId="1A1BBBF8"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3" w:type="dxa"/>
            <w:vAlign w:val="center"/>
            <w:hideMark/>
          </w:tcPr>
          <w:p w14:paraId="3506CBBF"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60C33022"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3CAF960F" w14:textId="77777777" w:rsidTr="0092466F">
        <w:trPr>
          <w:jc w:val="center"/>
        </w:trPr>
        <w:tc>
          <w:tcPr>
            <w:tcW w:w="0" w:type="auto"/>
            <w:tcBorders>
              <w:bottom w:val="single" w:sz="6" w:space="0" w:color="000000"/>
            </w:tcBorders>
            <w:tcMar>
              <w:top w:w="30" w:type="dxa"/>
              <w:left w:w="30" w:type="dxa"/>
              <w:bottom w:w="30" w:type="dxa"/>
              <w:right w:w="30" w:type="dxa"/>
            </w:tcMar>
            <w:vAlign w:val="bottom"/>
            <w:hideMark/>
          </w:tcPr>
          <w:p w14:paraId="7F2FD83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986CED5"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United States</w:t>
            </w:r>
          </w:p>
        </w:tc>
        <w:tc>
          <w:tcPr>
            <w:tcW w:w="0" w:type="auto"/>
            <w:vAlign w:val="bottom"/>
            <w:hideMark/>
          </w:tcPr>
          <w:p w14:paraId="73B9B03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5A960CE"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International</w:t>
            </w:r>
          </w:p>
        </w:tc>
        <w:tc>
          <w:tcPr>
            <w:tcW w:w="0" w:type="auto"/>
            <w:vAlign w:val="bottom"/>
            <w:hideMark/>
          </w:tcPr>
          <w:p w14:paraId="3DF3956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44B67C36"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Total</w:t>
            </w:r>
          </w:p>
        </w:tc>
        <w:tc>
          <w:tcPr>
            <w:tcW w:w="0" w:type="auto"/>
            <w:tcBorders>
              <w:bottom w:val="single" w:sz="6" w:space="0" w:color="000000"/>
            </w:tcBorders>
            <w:vAlign w:val="bottom"/>
            <w:hideMark/>
          </w:tcPr>
          <w:p w14:paraId="27C7F285"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443D421F" w14:textId="77777777" w:rsidTr="0092466F">
        <w:trPr>
          <w:jc w:val="center"/>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371C8AB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Year Ended December 31, 2019</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5D01D94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2AF97A5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3FD75DF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3CDCD0C5" w14:textId="77777777" w:rsidTr="0092466F">
        <w:trPr>
          <w:jc w:val="center"/>
        </w:trPr>
        <w:tc>
          <w:tcPr>
            <w:tcW w:w="0" w:type="auto"/>
            <w:tcMar>
              <w:top w:w="30" w:type="dxa"/>
              <w:left w:w="30" w:type="dxa"/>
              <w:bottom w:w="30" w:type="dxa"/>
              <w:right w:w="30" w:type="dxa"/>
            </w:tcMar>
            <w:vAlign w:val="bottom"/>
            <w:hideMark/>
          </w:tcPr>
          <w:p w14:paraId="7D1E743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Concentrate operations</w:t>
            </w:r>
          </w:p>
        </w:tc>
        <w:tc>
          <w:tcPr>
            <w:tcW w:w="0" w:type="auto"/>
            <w:tcMar>
              <w:top w:w="30" w:type="dxa"/>
              <w:left w:w="30" w:type="dxa"/>
              <w:bottom w:w="30" w:type="dxa"/>
              <w:right w:w="0" w:type="dxa"/>
            </w:tcMar>
            <w:vAlign w:val="bottom"/>
            <w:hideMark/>
          </w:tcPr>
          <w:p w14:paraId="145DD48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6EAEF17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5,252</w:t>
            </w:r>
          </w:p>
        </w:tc>
        <w:tc>
          <w:tcPr>
            <w:tcW w:w="0" w:type="auto"/>
            <w:vAlign w:val="bottom"/>
            <w:hideMark/>
          </w:tcPr>
          <w:p w14:paraId="48726BC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689E5DD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1E827D5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15,247</w:t>
            </w:r>
          </w:p>
        </w:tc>
        <w:tc>
          <w:tcPr>
            <w:tcW w:w="0" w:type="auto"/>
            <w:vAlign w:val="bottom"/>
            <w:hideMark/>
          </w:tcPr>
          <w:p w14:paraId="0F10091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753A7D7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5FEB451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20,499</w:t>
            </w:r>
          </w:p>
        </w:tc>
        <w:tc>
          <w:tcPr>
            <w:tcW w:w="0" w:type="auto"/>
            <w:vAlign w:val="bottom"/>
            <w:hideMark/>
          </w:tcPr>
          <w:p w14:paraId="5FC5A877"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670AFB66" w14:textId="77777777" w:rsidTr="0092466F">
        <w:trPr>
          <w:jc w:val="center"/>
        </w:trPr>
        <w:tc>
          <w:tcPr>
            <w:tcW w:w="0" w:type="auto"/>
            <w:shd w:val="clear" w:color="auto" w:fill="CCEEFF"/>
            <w:tcMar>
              <w:top w:w="30" w:type="dxa"/>
              <w:left w:w="30" w:type="dxa"/>
              <w:bottom w:w="30" w:type="dxa"/>
              <w:right w:w="30" w:type="dxa"/>
            </w:tcMar>
            <w:vAlign w:val="bottom"/>
            <w:hideMark/>
          </w:tcPr>
          <w:p w14:paraId="7E41F2D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Finished product operations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30E748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6,463</w:t>
            </w:r>
          </w:p>
        </w:tc>
        <w:tc>
          <w:tcPr>
            <w:tcW w:w="0" w:type="auto"/>
            <w:tcBorders>
              <w:bottom w:val="single" w:sz="6" w:space="0" w:color="000000"/>
            </w:tcBorders>
            <w:shd w:val="clear" w:color="auto" w:fill="CCEEFF"/>
            <w:vAlign w:val="bottom"/>
            <w:hideMark/>
          </w:tcPr>
          <w:p w14:paraId="1C98548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AEE91F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10,304</w:t>
            </w:r>
          </w:p>
        </w:tc>
        <w:tc>
          <w:tcPr>
            <w:tcW w:w="0" w:type="auto"/>
            <w:tcBorders>
              <w:bottom w:val="single" w:sz="6" w:space="0" w:color="000000"/>
            </w:tcBorders>
            <w:shd w:val="clear" w:color="auto" w:fill="CCEEFF"/>
            <w:vAlign w:val="bottom"/>
            <w:hideMark/>
          </w:tcPr>
          <w:p w14:paraId="4D624D9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4F46FDF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16,767</w:t>
            </w:r>
          </w:p>
        </w:tc>
        <w:tc>
          <w:tcPr>
            <w:tcW w:w="0" w:type="auto"/>
            <w:shd w:val="clear" w:color="auto" w:fill="CCEEFF"/>
            <w:vAlign w:val="bottom"/>
            <w:hideMark/>
          </w:tcPr>
          <w:p w14:paraId="718A7081"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1EC3E6D1" w14:textId="77777777" w:rsidTr="0092466F">
        <w:trPr>
          <w:jc w:val="center"/>
        </w:trPr>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2B5B5FA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Total</w:t>
            </w:r>
          </w:p>
        </w:tc>
        <w:tc>
          <w:tcPr>
            <w:tcW w:w="0" w:type="auto"/>
            <w:tcBorders>
              <w:bottom w:val="single" w:sz="12" w:space="0" w:color="000000"/>
            </w:tcBorders>
            <w:tcMar>
              <w:top w:w="30" w:type="dxa"/>
              <w:left w:w="30" w:type="dxa"/>
              <w:bottom w:w="30" w:type="dxa"/>
              <w:right w:w="0" w:type="dxa"/>
            </w:tcMar>
            <w:vAlign w:val="bottom"/>
            <w:hideMark/>
          </w:tcPr>
          <w:p w14:paraId="6B72781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2175068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11,715</w:t>
            </w:r>
          </w:p>
        </w:tc>
        <w:tc>
          <w:tcPr>
            <w:tcW w:w="0" w:type="auto"/>
            <w:tcBorders>
              <w:bottom w:val="single" w:sz="12" w:space="0" w:color="000000"/>
            </w:tcBorders>
            <w:vAlign w:val="bottom"/>
            <w:hideMark/>
          </w:tcPr>
          <w:p w14:paraId="2189627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2E92F96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577772A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25,551</w:t>
            </w:r>
          </w:p>
        </w:tc>
        <w:tc>
          <w:tcPr>
            <w:tcW w:w="0" w:type="auto"/>
            <w:tcBorders>
              <w:bottom w:val="single" w:sz="12" w:space="0" w:color="000000"/>
            </w:tcBorders>
            <w:vAlign w:val="bottom"/>
            <w:hideMark/>
          </w:tcPr>
          <w:p w14:paraId="1C77843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3018B16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3E5AEB2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37,266</w:t>
            </w:r>
          </w:p>
        </w:tc>
        <w:tc>
          <w:tcPr>
            <w:tcW w:w="0" w:type="auto"/>
            <w:tcBorders>
              <w:top w:val="single" w:sz="6" w:space="0" w:color="000000"/>
              <w:bottom w:val="single" w:sz="12" w:space="0" w:color="000000"/>
            </w:tcBorders>
            <w:vAlign w:val="bottom"/>
            <w:hideMark/>
          </w:tcPr>
          <w:p w14:paraId="40FC011F"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531D30D8" w14:textId="77777777" w:rsidTr="0092466F">
        <w:trPr>
          <w:jc w:val="center"/>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5C7AB09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Year Ended December 31, 2018</w:t>
            </w:r>
          </w:p>
        </w:tc>
        <w:tc>
          <w:tcPr>
            <w:tcW w:w="0" w:type="auto"/>
            <w:gridSpan w:val="3"/>
            <w:shd w:val="clear" w:color="auto" w:fill="CCEEFF"/>
            <w:tcMar>
              <w:top w:w="30" w:type="dxa"/>
              <w:left w:w="30" w:type="dxa"/>
              <w:bottom w:w="30" w:type="dxa"/>
              <w:right w:w="30" w:type="dxa"/>
            </w:tcMar>
            <w:vAlign w:val="bottom"/>
            <w:hideMark/>
          </w:tcPr>
          <w:p w14:paraId="69D6B5A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D03A51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3FE1C3B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10AD88E8" w14:textId="77777777" w:rsidTr="0092466F">
        <w:trPr>
          <w:jc w:val="center"/>
        </w:trPr>
        <w:tc>
          <w:tcPr>
            <w:tcW w:w="0" w:type="auto"/>
            <w:tcMar>
              <w:top w:w="30" w:type="dxa"/>
              <w:left w:w="30" w:type="dxa"/>
              <w:bottom w:w="30" w:type="dxa"/>
              <w:right w:w="30" w:type="dxa"/>
            </w:tcMar>
            <w:vAlign w:val="bottom"/>
            <w:hideMark/>
          </w:tcPr>
          <w:p w14:paraId="21E7BC9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Concentrate operations</w:t>
            </w:r>
          </w:p>
        </w:tc>
        <w:tc>
          <w:tcPr>
            <w:tcW w:w="0" w:type="auto"/>
            <w:tcMar>
              <w:top w:w="30" w:type="dxa"/>
              <w:left w:w="30" w:type="dxa"/>
              <w:bottom w:w="30" w:type="dxa"/>
              <w:right w:w="0" w:type="dxa"/>
            </w:tcMar>
            <w:vAlign w:val="bottom"/>
            <w:hideMark/>
          </w:tcPr>
          <w:p w14:paraId="523BAD5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6751E4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4,571</w:t>
            </w:r>
          </w:p>
        </w:tc>
        <w:tc>
          <w:tcPr>
            <w:tcW w:w="0" w:type="auto"/>
            <w:vAlign w:val="bottom"/>
            <w:hideMark/>
          </w:tcPr>
          <w:p w14:paraId="6617241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20D07D3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95F9DC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15,323</w:t>
            </w:r>
          </w:p>
        </w:tc>
        <w:tc>
          <w:tcPr>
            <w:tcW w:w="0" w:type="auto"/>
            <w:vAlign w:val="bottom"/>
            <w:hideMark/>
          </w:tcPr>
          <w:p w14:paraId="643511D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62F96B0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58C895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19,894</w:t>
            </w:r>
          </w:p>
        </w:tc>
        <w:tc>
          <w:tcPr>
            <w:tcW w:w="0" w:type="auto"/>
            <w:vAlign w:val="bottom"/>
            <w:hideMark/>
          </w:tcPr>
          <w:p w14:paraId="4B7CE016"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1DD1FAE8" w14:textId="77777777" w:rsidTr="0092466F">
        <w:trPr>
          <w:jc w:val="center"/>
        </w:trPr>
        <w:tc>
          <w:tcPr>
            <w:tcW w:w="0" w:type="auto"/>
            <w:tcBorders>
              <w:bottom w:val="single" w:sz="6" w:space="0" w:color="000000"/>
            </w:tcBorders>
            <w:shd w:val="clear" w:color="auto" w:fill="CCEEFF"/>
            <w:tcMar>
              <w:top w:w="30" w:type="dxa"/>
              <w:left w:w="30" w:type="dxa"/>
              <w:bottom w:w="30" w:type="dxa"/>
              <w:right w:w="30" w:type="dxa"/>
            </w:tcMar>
            <w:vAlign w:val="bottom"/>
            <w:hideMark/>
          </w:tcPr>
          <w:p w14:paraId="6C69E8B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Finished product operations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612D7A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6,773</w:t>
            </w:r>
          </w:p>
        </w:tc>
        <w:tc>
          <w:tcPr>
            <w:tcW w:w="0" w:type="auto"/>
            <w:tcBorders>
              <w:bottom w:val="single" w:sz="6" w:space="0" w:color="000000"/>
            </w:tcBorders>
            <w:shd w:val="clear" w:color="auto" w:fill="CCEEFF"/>
            <w:vAlign w:val="bottom"/>
            <w:hideMark/>
          </w:tcPr>
          <w:p w14:paraId="0BE7193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BBF827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7,633</w:t>
            </w:r>
          </w:p>
        </w:tc>
        <w:tc>
          <w:tcPr>
            <w:tcW w:w="0" w:type="auto"/>
            <w:tcBorders>
              <w:bottom w:val="single" w:sz="6" w:space="0" w:color="000000"/>
            </w:tcBorders>
            <w:shd w:val="clear" w:color="auto" w:fill="CCEEFF"/>
            <w:vAlign w:val="bottom"/>
            <w:hideMark/>
          </w:tcPr>
          <w:p w14:paraId="3CFCD22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A1690C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14,406</w:t>
            </w:r>
          </w:p>
        </w:tc>
        <w:tc>
          <w:tcPr>
            <w:tcW w:w="0" w:type="auto"/>
            <w:tcBorders>
              <w:bottom w:val="single" w:sz="6" w:space="0" w:color="000000"/>
            </w:tcBorders>
            <w:shd w:val="clear" w:color="auto" w:fill="CCEEFF"/>
            <w:vAlign w:val="bottom"/>
            <w:hideMark/>
          </w:tcPr>
          <w:p w14:paraId="5EBD4376"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26F4CD57" w14:textId="77777777" w:rsidTr="0092466F">
        <w:trPr>
          <w:jc w:val="center"/>
        </w:trPr>
        <w:tc>
          <w:tcPr>
            <w:tcW w:w="0" w:type="auto"/>
            <w:tcBorders>
              <w:bottom w:val="single" w:sz="12" w:space="0" w:color="000000"/>
            </w:tcBorders>
            <w:tcMar>
              <w:top w:w="30" w:type="dxa"/>
              <w:left w:w="30" w:type="dxa"/>
              <w:bottom w:w="30" w:type="dxa"/>
              <w:right w:w="30" w:type="dxa"/>
            </w:tcMar>
            <w:vAlign w:val="bottom"/>
            <w:hideMark/>
          </w:tcPr>
          <w:p w14:paraId="1B93657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Total</w:t>
            </w:r>
          </w:p>
        </w:tc>
        <w:tc>
          <w:tcPr>
            <w:tcW w:w="0" w:type="auto"/>
            <w:tcBorders>
              <w:bottom w:val="single" w:sz="12" w:space="0" w:color="000000"/>
            </w:tcBorders>
            <w:tcMar>
              <w:top w:w="30" w:type="dxa"/>
              <w:left w:w="30" w:type="dxa"/>
              <w:bottom w:w="30" w:type="dxa"/>
              <w:right w:w="0" w:type="dxa"/>
            </w:tcMar>
            <w:vAlign w:val="bottom"/>
            <w:hideMark/>
          </w:tcPr>
          <w:p w14:paraId="00A8F94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6D70BBB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11,344</w:t>
            </w:r>
          </w:p>
        </w:tc>
        <w:tc>
          <w:tcPr>
            <w:tcW w:w="0" w:type="auto"/>
            <w:tcBorders>
              <w:bottom w:val="single" w:sz="12" w:space="0" w:color="000000"/>
            </w:tcBorders>
            <w:vAlign w:val="bottom"/>
            <w:hideMark/>
          </w:tcPr>
          <w:p w14:paraId="18DF276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43F7E62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1845151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22,956</w:t>
            </w:r>
          </w:p>
        </w:tc>
        <w:tc>
          <w:tcPr>
            <w:tcW w:w="0" w:type="auto"/>
            <w:tcBorders>
              <w:bottom w:val="single" w:sz="12" w:space="0" w:color="000000"/>
            </w:tcBorders>
            <w:vAlign w:val="bottom"/>
            <w:hideMark/>
          </w:tcPr>
          <w:p w14:paraId="2D46488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7C58451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615F877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34,300</w:t>
            </w:r>
          </w:p>
        </w:tc>
        <w:tc>
          <w:tcPr>
            <w:tcW w:w="0" w:type="auto"/>
            <w:tcBorders>
              <w:bottom w:val="single" w:sz="12" w:space="0" w:color="000000"/>
            </w:tcBorders>
            <w:vAlign w:val="bottom"/>
            <w:hideMark/>
          </w:tcPr>
          <w:p w14:paraId="28DC4FF9" w14:textId="77777777" w:rsidR="0092466F" w:rsidRPr="0092466F" w:rsidRDefault="0092466F" w:rsidP="0092466F">
            <w:pPr>
              <w:widowControl/>
              <w:jc w:val="left"/>
              <w:rPr>
                <w:rFonts w:ascii="Times New Roman" w:eastAsia="宋体" w:hAnsi="Times New Roman" w:cs="Times New Roman"/>
                <w:kern w:val="0"/>
                <w:sz w:val="20"/>
                <w:szCs w:val="20"/>
              </w:rPr>
            </w:pPr>
          </w:p>
        </w:tc>
      </w:tr>
    </w:tbl>
    <w:p w14:paraId="187639D5"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Refer to Note 21 for additional revenue disclosures by operating segment and Corporate.</w:t>
      </w:r>
    </w:p>
    <w:p w14:paraId="0A954ED7"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20"/>
          <w:szCs w:val="20"/>
        </w:rPr>
        <w:lastRenderedPageBreak/>
        <w:t>NOTE 4: INVESTMENTS</w:t>
      </w:r>
    </w:p>
    <w:p w14:paraId="1CFE32E6"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Effective January 1, 2018, we adopted ASU 2016-01, which requires us to measure all equity investments that do not result in consolidation and are not accounted for under the equity method at fair value and recognize any changes in earnings. We use quoted market prices to determine the fair value of equity securities with readily determinable fair values. For equity securities without readily determinable fair values, we have elected the measurement alternative under which we measure these investments at cost minus impairment, if any, plus or minus changes resulting from observable price changes in orderly transactions for the identical or a similar investment of the same issuer. Management assesses each of these investments on an individual basis. We recognized a cumulative effect adjustment of $409 million, net of tax, to increase the opening balance of reinvested earnings with an offset to AOCI as of January 1, 2018 in connection with the adoption of ASU 2016-01.</w:t>
      </w:r>
    </w:p>
    <w:p w14:paraId="5EF35C26"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Prior to the adoption of ASU 2016-01, marketable equity securities not accounted for under the equity method were classified as either trading or available-for-sale. Both realized and unrealized gains and losses on equity securities classified as trading securities were recognized in net income. For equity securities classified as available-for-sale, realized gains and losses were included in net income. Unrealized gains and losses on equity securities classified as available-for-sale were recognized in AOCI, net of tax. Equity securities without readily determinable fair values were recorded at cost.</w:t>
      </w:r>
    </w:p>
    <w:p w14:paraId="3922F94B"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Our investments in debt securities are carried at either amortized cost or fair value. The cost basis is determined by the specific identification method. Investments in debt securities that the Company has the positive intent and ability to hold to maturity are carried at amortized cost and classified as held-to-maturity. Investments in debt securities that are not classified as held-to-maturity are carried at fair value and classified as either trading or available-for-sale. Realized and unrealized gains and losses on trading debt securities as well as realized gains and losses on available-for-sale debt securities are included in net income. Unrealized gains and losses, net of tax, on available-for-sale debt securities are included in our consolidated balance sheet as a component of AOCI, except for the change in fair value attributable to the currency risk being hedged, if applicable, which is included in net income. Refer to Note 6 for additional information related to the Company's fair value hedges of available-for-sale debt securities.</w:t>
      </w:r>
    </w:p>
    <w:p w14:paraId="0DC283C5"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Equity securities with readily determinable fair values that are not accounted for under the equity method and debt securities classified as trading are not assessed for impairment, since they are carried at fair value with the change in fair value included in net income. Similarly, prior to the adoption of ASU 2016-01, equity investments classified as trading were not tested for impairment. Equity method investments, equity securities without readily determinable fair values and debt securities classified as available-for-sale or held-to-maturity are, and prior to the adoption of ASU 2016-01 equity securities classified as available-for-sale and cost method investments were, reviewed each reporting period to determine whether a significant event or change in circumstances has occurred that may have an adverse effect on the fair value of each investment. When such events or</w:t>
      </w:r>
    </w:p>
    <w:p w14:paraId="7A45E804"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66E2DE48"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85</w:t>
      </w:r>
    </w:p>
    <w:p w14:paraId="287661AD"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73ABCCC4">
          <v:rect id="_x0000_i1111" style="width:0;height:1.5pt" o:hralign="center" o:hrstd="t" o:hrnoshade="t" o:hr="t" fillcolor="black" stroked="f"/>
        </w:pict>
      </w:r>
    </w:p>
    <w:p w14:paraId="608DE471"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3E819E8A"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0DABE5A8"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changes occur, we evaluate the fair value compared to our cost basis in the investment. We also perform this evaluation every reporting period for each investment for which our cost basis has exceeded the fair value. The fair values of most of our Company's investments in publicly traded companies are often readily available based on quoted market prices. For investments in nonpublicly traded companies, management's assessment of fair value is based on valuation methodologies including discounted cash flows, estimates of sales proceeds and appraisals, as appropriate. We consider the assumptions that we believe market participants would use in evaluating estimated future cash flows when employing the discounted cash flow or estimates of sales proceeds valuation methodologies. The ability to accurately predict future cash flows, especially in emerging and developing markets, may impact the determination of fair value. In the event the fair value of an investment declines below our cost basis, management is required to determine if the decline in fair value is other than temporary. If management determines the decline is other than temporary, an impairment charge is recorded. Management's assessment as to the nature of a decline in fair value is based on, among other things, the length of time and the extent to which the market value has been less than our cost basis; the financial condition and near-term prospects of the issuer; and our intent and ability to retain the investment for a period of time sufficient to allow for any anticipated recovery in market value.</w:t>
      </w:r>
    </w:p>
    <w:p w14:paraId="1696297D"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b/>
          <w:bCs/>
          <w:i/>
          <w:iCs/>
          <w:kern w:val="0"/>
          <w:sz w:val="20"/>
          <w:szCs w:val="20"/>
        </w:rPr>
        <w:t>Equity Securities</w:t>
      </w:r>
    </w:p>
    <w:p w14:paraId="19C25084"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The carrying values of our equity securities were included in the following line items in our consolidated balance sheets (in millions):</w:t>
      </w:r>
    </w:p>
    <w:tbl>
      <w:tblPr>
        <w:tblW w:w="20574" w:type="dxa"/>
        <w:jc w:val="center"/>
        <w:tblCellMar>
          <w:left w:w="0" w:type="dxa"/>
          <w:right w:w="0" w:type="dxa"/>
        </w:tblCellMar>
        <w:tblLook w:val="04A0" w:firstRow="1" w:lastRow="0" w:firstColumn="1" w:lastColumn="0" w:noHBand="0" w:noVBand="1"/>
      </w:tblPr>
      <w:tblGrid>
        <w:gridCol w:w="13342"/>
        <w:gridCol w:w="254"/>
        <w:gridCol w:w="2636"/>
        <w:gridCol w:w="179"/>
        <w:gridCol w:w="349"/>
        <w:gridCol w:w="3635"/>
        <w:gridCol w:w="179"/>
      </w:tblGrid>
      <w:tr w:rsidR="0092466F" w:rsidRPr="0092466F" w14:paraId="2A536407" w14:textId="77777777" w:rsidTr="0092466F">
        <w:trPr>
          <w:jc w:val="center"/>
        </w:trPr>
        <w:tc>
          <w:tcPr>
            <w:tcW w:w="0" w:type="auto"/>
            <w:gridSpan w:val="7"/>
            <w:vAlign w:val="center"/>
            <w:hideMark/>
          </w:tcPr>
          <w:p w14:paraId="4E97A2F5" w14:textId="77777777" w:rsidR="0092466F" w:rsidRPr="0092466F" w:rsidRDefault="0092466F" w:rsidP="0092466F">
            <w:pPr>
              <w:widowControl/>
              <w:spacing w:line="240" w:lineRule="atLeast"/>
              <w:jc w:val="left"/>
              <w:rPr>
                <w:rFonts w:ascii="宋体" w:eastAsia="宋体" w:hAnsi="宋体" w:cs="宋体"/>
                <w:kern w:val="0"/>
                <w:sz w:val="20"/>
                <w:szCs w:val="20"/>
              </w:rPr>
            </w:pPr>
          </w:p>
        </w:tc>
      </w:tr>
      <w:tr w:rsidR="0092466F" w:rsidRPr="0092466F" w14:paraId="12B986BE" w14:textId="77777777" w:rsidTr="0092466F">
        <w:trPr>
          <w:jc w:val="center"/>
        </w:trPr>
        <w:tc>
          <w:tcPr>
            <w:tcW w:w="15225" w:type="dxa"/>
            <w:vAlign w:val="center"/>
            <w:hideMark/>
          </w:tcPr>
          <w:p w14:paraId="5C311DE8"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6355446A"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263" w:type="dxa"/>
            <w:vAlign w:val="center"/>
            <w:hideMark/>
          </w:tcPr>
          <w:p w14:paraId="592E8F5E"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6A3EE276"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0982B67E"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263" w:type="dxa"/>
            <w:vAlign w:val="center"/>
            <w:hideMark/>
          </w:tcPr>
          <w:p w14:paraId="769FA948"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662E211F"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2F1BECAA" w14:textId="77777777" w:rsidTr="0092466F">
        <w:trPr>
          <w:jc w:val="center"/>
        </w:trPr>
        <w:tc>
          <w:tcPr>
            <w:tcW w:w="0" w:type="auto"/>
            <w:tcBorders>
              <w:bottom w:val="single" w:sz="6" w:space="0" w:color="000000"/>
            </w:tcBorders>
            <w:tcMar>
              <w:top w:w="30" w:type="dxa"/>
              <w:left w:w="30" w:type="dxa"/>
              <w:bottom w:w="30" w:type="dxa"/>
              <w:right w:w="30" w:type="dxa"/>
            </w:tcMar>
            <w:vAlign w:val="bottom"/>
            <w:hideMark/>
          </w:tcPr>
          <w:p w14:paraId="7272F0C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E8AEBC3"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Fair Value with Changes Recognized in Income</w:t>
            </w:r>
          </w:p>
        </w:tc>
        <w:tc>
          <w:tcPr>
            <w:tcW w:w="0" w:type="auto"/>
            <w:tcBorders>
              <w:bottom w:val="single" w:sz="6" w:space="0" w:color="000000"/>
            </w:tcBorders>
            <w:vAlign w:val="bottom"/>
            <w:hideMark/>
          </w:tcPr>
          <w:p w14:paraId="728374F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382B6C31"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Measurement Alternative — No Readily Determinable Fair Value</w:t>
            </w:r>
          </w:p>
        </w:tc>
        <w:tc>
          <w:tcPr>
            <w:tcW w:w="0" w:type="auto"/>
            <w:tcBorders>
              <w:bottom w:val="single" w:sz="6" w:space="0" w:color="000000"/>
            </w:tcBorders>
            <w:vAlign w:val="bottom"/>
            <w:hideMark/>
          </w:tcPr>
          <w:p w14:paraId="74E277D4"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1E41185" w14:textId="77777777" w:rsidTr="0092466F">
        <w:trPr>
          <w:jc w:val="center"/>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5D52F7E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December 31, 2019</w:t>
            </w:r>
          </w:p>
        </w:tc>
        <w:tc>
          <w:tcPr>
            <w:tcW w:w="0" w:type="auto"/>
            <w:gridSpan w:val="3"/>
            <w:shd w:val="clear" w:color="auto" w:fill="CCEEFF"/>
            <w:tcMar>
              <w:top w:w="30" w:type="dxa"/>
              <w:left w:w="30" w:type="dxa"/>
              <w:bottom w:w="30" w:type="dxa"/>
              <w:right w:w="30" w:type="dxa"/>
            </w:tcMar>
            <w:vAlign w:val="bottom"/>
            <w:hideMark/>
          </w:tcPr>
          <w:p w14:paraId="52FDDB1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FCC0B8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752FBB7B" w14:textId="77777777" w:rsidTr="0092466F">
        <w:trPr>
          <w:jc w:val="center"/>
        </w:trPr>
        <w:tc>
          <w:tcPr>
            <w:tcW w:w="0" w:type="auto"/>
            <w:tcMar>
              <w:top w:w="30" w:type="dxa"/>
              <w:left w:w="30" w:type="dxa"/>
              <w:bottom w:w="30" w:type="dxa"/>
              <w:right w:w="30" w:type="dxa"/>
            </w:tcMar>
            <w:vAlign w:val="bottom"/>
            <w:hideMark/>
          </w:tcPr>
          <w:p w14:paraId="2580C10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Marketable securities</w:t>
            </w:r>
          </w:p>
        </w:tc>
        <w:tc>
          <w:tcPr>
            <w:tcW w:w="0" w:type="auto"/>
            <w:tcMar>
              <w:top w:w="30" w:type="dxa"/>
              <w:left w:w="30" w:type="dxa"/>
              <w:bottom w:w="30" w:type="dxa"/>
              <w:right w:w="0" w:type="dxa"/>
            </w:tcMar>
            <w:vAlign w:val="bottom"/>
            <w:hideMark/>
          </w:tcPr>
          <w:p w14:paraId="57792B3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5E7BC46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329</w:t>
            </w:r>
          </w:p>
        </w:tc>
        <w:tc>
          <w:tcPr>
            <w:tcW w:w="0" w:type="auto"/>
            <w:vAlign w:val="bottom"/>
            <w:hideMark/>
          </w:tcPr>
          <w:p w14:paraId="4D29B08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5366FFF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3176926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vAlign w:val="bottom"/>
            <w:hideMark/>
          </w:tcPr>
          <w:p w14:paraId="2CDB53EF"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1A7102BD" w14:textId="77777777" w:rsidTr="0092466F">
        <w:trPr>
          <w:jc w:val="center"/>
        </w:trPr>
        <w:tc>
          <w:tcPr>
            <w:tcW w:w="0" w:type="auto"/>
            <w:shd w:val="clear" w:color="auto" w:fill="CCEEFF"/>
            <w:tcMar>
              <w:top w:w="30" w:type="dxa"/>
              <w:left w:w="30" w:type="dxa"/>
              <w:bottom w:w="30" w:type="dxa"/>
              <w:right w:w="30" w:type="dxa"/>
            </w:tcMar>
            <w:vAlign w:val="bottom"/>
            <w:hideMark/>
          </w:tcPr>
          <w:p w14:paraId="43385EB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Other investments</w:t>
            </w:r>
          </w:p>
        </w:tc>
        <w:tc>
          <w:tcPr>
            <w:tcW w:w="0" w:type="auto"/>
            <w:gridSpan w:val="2"/>
            <w:shd w:val="clear" w:color="auto" w:fill="CCEEFF"/>
            <w:tcMar>
              <w:top w:w="30" w:type="dxa"/>
              <w:left w:w="30" w:type="dxa"/>
              <w:bottom w:w="30" w:type="dxa"/>
              <w:right w:w="0" w:type="dxa"/>
            </w:tcMar>
            <w:vAlign w:val="bottom"/>
            <w:hideMark/>
          </w:tcPr>
          <w:p w14:paraId="64963DD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772</w:t>
            </w:r>
          </w:p>
        </w:tc>
        <w:tc>
          <w:tcPr>
            <w:tcW w:w="0" w:type="auto"/>
            <w:shd w:val="clear" w:color="auto" w:fill="CCEEFF"/>
            <w:vAlign w:val="bottom"/>
            <w:hideMark/>
          </w:tcPr>
          <w:p w14:paraId="72D027A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368DAF0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82</w:t>
            </w:r>
          </w:p>
        </w:tc>
        <w:tc>
          <w:tcPr>
            <w:tcW w:w="0" w:type="auto"/>
            <w:shd w:val="clear" w:color="auto" w:fill="CCEEFF"/>
            <w:vAlign w:val="bottom"/>
            <w:hideMark/>
          </w:tcPr>
          <w:p w14:paraId="74812B8F"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37244C11" w14:textId="77777777" w:rsidTr="0092466F">
        <w:trPr>
          <w:jc w:val="center"/>
        </w:trPr>
        <w:tc>
          <w:tcPr>
            <w:tcW w:w="0" w:type="auto"/>
            <w:tcBorders>
              <w:bottom w:val="single" w:sz="6" w:space="0" w:color="000000"/>
            </w:tcBorders>
            <w:tcMar>
              <w:top w:w="30" w:type="dxa"/>
              <w:left w:w="30" w:type="dxa"/>
              <w:bottom w:w="30" w:type="dxa"/>
              <w:right w:w="30" w:type="dxa"/>
            </w:tcMar>
            <w:vAlign w:val="bottom"/>
            <w:hideMark/>
          </w:tcPr>
          <w:p w14:paraId="7C82D4D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Other assets</w:t>
            </w:r>
          </w:p>
        </w:tc>
        <w:tc>
          <w:tcPr>
            <w:tcW w:w="0" w:type="auto"/>
            <w:gridSpan w:val="2"/>
            <w:tcBorders>
              <w:bottom w:val="single" w:sz="6" w:space="0" w:color="000000"/>
            </w:tcBorders>
            <w:tcMar>
              <w:top w:w="30" w:type="dxa"/>
              <w:left w:w="30" w:type="dxa"/>
              <w:bottom w:w="30" w:type="dxa"/>
              <w:right w:w="0" w:type="dxa"/>
            </w:tcMar>
            <w:vAlign w:val="bottom"/>
            <w:hideMark/>
          </w:tcPr>
          <w:p w14:paraId="422B2CB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1,118</w:t>
            </w:r>
          </w:p>
        </w:tc>
        <w:tc>
          <w:tcPr>
            <w:tcW w:w="0" w:type="auto"/>
            <w:tcBorders>
              <w:bottom w:val="single" w:sz="6" w:space="0" w:color="000000"/>
            </w:tcBorders>
            <w:vAlign w:val="bottom"/>
            <w:hideMark/>
          </w:tcPr>
          <w:p w14:paraId="0D5E695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79FB8BF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6" w:space="0" w:color="000000"/>
            </w:tcBorders>
            <w:vAlign w:val="bottom"/>
            <w:hideMark/>
          </w:tcPr>
          <w:p w14:paraId="423645E5"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576F8C84" w14:textId="77777777" w:rsidTr="0092466F">
        <w:trPr>
          <w:jc w:val="center"/>
        </w:trPr>
        <w:tc>
          <w:tcPr>
            <w:tcW w:w="0" w:type="auto"/>
            <w:tcBorders>
              <w:bottom w:val="single" w:sz="12" w:space="0" w:color="000000"/>
            </w:tcBorders>
            <w:shd w:val="clear" w:color="auto" w:fill="CCEEFF"/>
            <w:tcMar>
              <w:top w:w="30" w:type="dxa"/>
              <w:left w:w="30" w:type="dxa"/>
              <w:bottom w:w="30" w:type="dxa"/>
              <w:right w:w="30" w:type="dxa"/>
            </w:tcMar>
            <w:vAlign w:val="bottom"/>
            <w:hideMark/>
          </w:tcPr>
          <w:p w14:paraId="0686F4E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Total equity securities</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026E1BC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552BB32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2,219</w:t>
            </w:r>
          </w:p>
        </w:tc>
        <w:tc>
          <w:tcPr>
            <w:tcW w:w="0" w:type="auto"/>
            <w:tcBorders>
              <w:bottom w:val="single" w:sz="12" w:space="0" w:color="000000"/>
            </w:tcBorders>
            <w:shd w:val="clear" w:color="auto" w:fill="CCEEFF"/>
            <w:vAlign w:val="bottom"/>
            <w:hideMark/>
          </w:tcPr>
          <w:p w14:paraId="0884923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60E96D6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76167E6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82</w:t>
            </w:r>
          </w:p>
        </w:tc>
        <w:tc>
          <w:tcPr>
            <w:tcW w:w="0" w:type="auto"/>
            <w:tcBorders>
              <w:bottom w:val="single" w:sz="12" w:space="0" w:color="000000"/>
            </w:tcBorders>
            <w:shd w:val="clear" w:color="auto" w:fill="CCEEFF"/>
            <w:vAlign w:val="bottom"/>
            <w:hideMark/>
          </w:tcPr>
          <w:p w14:paraId="57FB1C0A"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13C5EA0B" w14:textId="77777777" w:rsidTr="0092466F">
        <w:trPr>
          <w:jc w:val="center"/>
        </w:trPr>
        <w:tc>
          <w:tcPr>
            <w:tcW w:w="0" w:type="auto"/>
            <w:tcMar>
              <w:top w:w="30" w:type="dxa"/>
              <w:left w:w="30" w:type="dxa"/>
              <w:bottom w:w="30" w:type="dxa"/>
              <w:right w:w="30" w:type="dxa"/>
            </w:tcMar>
            <w:vAlign w:val="bottom"/>
            <w:hideMark/>
          </w:tcPr>
          <w:p w14:paraId="6D6E787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December 31, 2018</w:t>
            </w:r>
          </w:p>
        </w:tc>
        <w:tc>
          <w:tcPr>
            <w:tcW w:w="0" w:type="auto"/>
            <w:gridSpan w:val="3"/>
            <w:tcBorders>
              <w:top w:val="single" w:sz="12" w:space="0" w:color="000000"/>
            </w:tcBorders>
            <w:tcMar>
              <w:top w:w="30" w:type="dxa"/>
              <w:left w:w="30" w:type="dxa"/>
              <w:bottom w:w="30" w:type="dxa"/>
              <w:right w:w="30" w:type="dxa"/>
            </w:tcMar>
            <w:vAlign w:val="bottom"/>
            <w:hideMark/>
          </w:tcPr>
          <w:p w14:paraId="42108F9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Borders>
              <w:top w:val="single" w:sz="12" w:space="0" w:color="000000"/>
            </w:tcBorders>
            <w:tcMar>
              <w:top w:w="30" w:type="dxa"/>
              <w:left w:w="30" w:type="dxa"/>
              <w:bottom w:w="30" w:type="dxa"/>
              <w:right w:w="30" w:type="dxa"/>
            </w:tcMar>
            <w:vAlign w:val="bottom"/>
            <w:hideMark/>
          </w:tcPr>
          <w:p w14:paraId="1061D21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577AE1A4" w14:textId="77777777" w:rsidTr="0092466F">
        <w:trPr>
          <w:jc w:val="center"/>
        </w:trPr>
        <w:tc>
          <w:tcPr>
            <w:tcW w:w="0" w:type="auto"/>
            <w:shd w:val="clear" w:color="auto" w:fill="CCEEFF"/>
            <w:tcMar>
              <w:top w:w="30" w:type="dxa"/>
              <w:left w:w="30" w:type="dxa"/>
              <w:bottom w:w="30" w:type="dxa"/>
              <w:right w:w="30" w:type="dxa"/>
            </w:tcMar>
            <w:vAlign w:val="bottom"/>
            <w:hideMark/>
          </w:tcPr>
          <w:p w14:paraId="2AB05D1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Marketable securities</w:t>
            </w:r>
          </w:p>
        </w:tc>
        <w:tc>
          <w:tcPr>
            <w:tcW w:w="0" w:type="auto"/>
            <w:shd w:val="clear" w:color="auto" w:fill="CCEEFF"/>
            <w:tcMar>
              <w:top w:w="30" w:type="dxa"/>
              <w:left w:w="30" w:type="dxa"/>
              <w:bottom w:w="30" w:type="dxa"/>
              <w:right w:w="0" w:type="dxa"/>
            </w:tcMar>
            <w:vAlign w:val="bottom"/>
            <w:hideMark/>
          </w:tcPr>
          <w:p w14:paraId="4AF13FC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428CD7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278</w:t>
            </w:r>
          </w:p>
        </w:tc>
        <w:tc>
          <w:tcPr>
            <w:tcW w:w="0" w:type="auto"/>
            <w:shd w:val="clear" w:color="auto" w:fill="CCEEFF"/>
            <w:vAlign w:val="bottom"/>
            <w:hideMark/>
          </w:tcPr>
          <w:p w14:paraId="4C5F716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048F2D9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3D53FF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vAlign w:val="bottom"/>
            <w:hideMark/>
          </w:tcPr>
          <w:p w14:paraId="2703CA76"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14C6F0FA" w14:textId="77777777" w:rsidTr="0092466F">
        <w:trPr>
          <w:jc w:val="center"/>
        </w:trPr>
        <w:tc>
          <w:tcPr>
            <w:tcW w:w="0" w:type="auto"/>
            <w:tcMar>
              <w:top w:w="30" w:type="dxa"/>
              <w:left w:w="30" w:type="dxa"/>
              <w:bottom w:w="30" w:type="dxa"/>
              <w:right w:w="30" w:type="dxa"/>
            </w:tcMar>
            <w:vAlign w:val="bottom"/>
            <w:hideMark/>
          </w:tcPr>
          <w:p w14:paraId="202F231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Other investments</w:t>
            </w:r>
          </w:p>
        </w:tc>
        <w:tc>
          <w:tcPr>
            <w:tcW w:w="0" w:type="auto"/>
            <w:gridSpan w:val="2"/>
            <w:tcMar>
              <w:top w:w="30" w:type="dxa"/>
              <w:left w:w="30" w:type="dxa"/>
              <w:bottom w:w="30" w:type="dxa"/>
              <w:right w:w="0" w:type="dxa"/>
            </w:tcMar>
            <w:vAlign w:val="bottom"/>
            <w:hideMark/>
          </w:tcPr>
          <w:p w14:paraId="4B61693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787</w:t>
            </w:r>
          </w:p>
        </w:tc>
        <w:tc>
          <w:tcPr>
            <w:tcW w:w="0" w:type="auto"/>
            <w:vAlign w:val="bottom"/>
            <w:hideMark/>
          </w:tcPr>
          <w:p w14:paraId="730E509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736F3D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80</w:t>
            </w:r>
          </w:p>
        </w:tc>
        <w:tc>
          <w:tcPr>
            <w:tcW w:w="0" w:type="auto"/>
            <w:vAlign w:val="bottom"/>
            <w:hideMark/>
          </w:tcPr>
          <w:p w14:paraId="62348B0A"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5D7EEE91" w14:textId="77777777" w:rsidTr="0092466F">
        <w:trPr>
          <w:jc w:val="center"/>
        </w:trPr>
        <w:tc>
          <w:tcPr>
            <w:tcW w:w="0" w:type="auto"/>
            <w:tcBorders>
              <w:bottom w:val="single" w:sz="6" w:space="0" w:color="000000"/>
            </w:tcBorders>
            <w:shd w:val="clear" w:color="auto" w:fill="CCEEFF"/>
            <w:tcMar>
              <w:top w:w="30" w:type="dxa"/>
              <w:left w:w="30" w:type="dxa"/>
              <w:bottom w:w="30" w:type="dxa"/>
              <w:right w:w="30" w:type="dxa"/>
            </w:tcMar>
            <w:vAlign w:val="bottom"/>
            <w:hideMark/>
          </w:tcPr>
          <w:p w14:paraId="2F17615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Other assets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EFE1B2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869</w:t>
            </w:r>
          </w:p>
        </w:tc>
        <w:tc>
          <w:tcPr>
            <w:tcW w:w="0" w:type="auto"/>
            <w:tcBorders>
              <w:bottom w:val="single" w:sz="6" w:space="0" w:color="000000"/>
            </w:tcBorders>
            <w:shd w:val="clear" w:color="auto" w:fill="CCEEFF"/>
            <w:vAlign w:val="bottom"/>
            <w:hideMark/>
          </w:tcPr>
          <w:p w14:paraId="6563704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2D6D22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7648AF6D"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657E43C8" w14:textId="77777777" w:rsidTr="0092466F">
        <w:trPr>
          <w:jc w:val="center"/>
        </w:trPr>
        <w:tc>
          <w:tcPr>
            <w:tcW w:w="0" w:type="auto"/>
            <w:tcBorders>
              <w:bottom w:val="single" w:sz="12" w:space="0" w:color="000000"/>
            </w:tcBorders>
            <w:tcMar>
              <w:top w:w="30" w:type="dxa"/>
              <w:left w:w="30" w:type="dxa"/>
              <w:bottom w:w="30" w:type="dxa"/>
              <w:right w:w="30" w:type="dxa"/>
            </w:tcMar>
            <w:vAlign w:val="bottom"/>
            <w:hideMark/>
          </w:tcPr>
          <w:p w14:paraId="6993282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Total equity securities</w:t>
            </w:r>
          </w:p>
        </w:tc>
        <w:tc>
          <w:tcPr>
            <w:tcW w:w="0" w:type="auto"/>
            <w:tcBorders>
              <w:bottom w:val="single" w:sz="12" w:space="0" w:color="000000"/>
            </w:tcBorders>
            <w:tcMar>
              <w:top w:w="30" w:type="dxa"/>
              <w:left w:w="30" w:type="dxa"/>
              <w:bottom w:w="30" w:type="dxa"/>
              <w:right w:w="0" w:type="dxa"/>
            </w:tcMar>
            <w:vAlign w:val="bottom"/>
            <w:hideMark/>
          </w:tcPr>
          <w:p w14:paraId="4D79886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4A730F3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1,934</w:t>
            </w:r>
          </w:p>
        </w:tc>
        <w:tc>
          <w:tcPr>
            <w:tcW w:w="0" w:type="auto"/>
            <w:tcBorders>
              <w:bottom w:val="single" w:sz="12" w:space="0" w:color="000000"/>
            </w:tcBorders>
            <w:vAlign w:val="bottom"/>
            <w:hideMark/>
          </w:tcPr>
          <w:p w14:paraId="3B1BA07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2DE8269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3E1D202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80</w:t>
            </w:r>
          </w:p>
        </w:tc>
        <w:tc>
          <w:tcPr>
            <w:tcW w:w="0" w:type="auto"/>
            <w:tcBorders>
              <w:bottom w:val="single" w:sz="12" w:space="0" w:color="000000"/>
            </w:tcBorders>
            <w:vAlign w:val="bottom"/>
            <w:hideMark/>
          </w:tcPr>
          <w:p w14:paraId="7E678C4C" w14:textId="77777777" w:rsidR="0092466F" w:rsidRPr="0092466F" w:rsidRDefault="0092466F" w:rsidP="0092466F">
            <w:pPr>
              <w:widowControl/>
              <w:jc w:val="left"/>
              <w:rPr>
                <w:rFonts w:ascii="Times New Roman" w:eastAsia="宋体" w:hAnsi="Times New Roman" w:cs="Times New Roman"/>
                <w:kern w:val="0"/>
                <w:sz w:val="20"/>
                <w:szCs w:val="20"/>
              </w:rPr>
            </w:pPr>
          </w:p>
        </w:tc>
      </w:tr>
    </w:tbl>
    <w:p w14:paraId="37FB3962" w14:textId="77777777" w:rsidR="0092466F" w:rsidRPr="0092466F" w:rsidRDefault="0092466F" w:rsidP="0092466F">
      <w:pPr>
        <w:widowControl/>
        <w:spacing w:line="240" w:lineRule="atLeast"/>
        <w:jc w:val="center"/>
        <w:rPr>
          <w:rFonts w:ascii="宋体" w:eastAsia="宋体" w:hAnsi="宋体" w:cs="宋体"/>
          <w:kern w:val="0"/>
          <w:sz w:val="20"/>
          <w:szCs w:val="20"/>
        </w:rPr>
      </w:pPr>
    </w:p>
    <w:p w14:paraId="3BD52364"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The calculation of net unrealized gains and losses recognized during the year related to equity securities still held at the end of the year is as follows (in millions):</w:t>
      </w:r>
    </w:p>
    <w:tbl>
      <w:tblPr>
        <w:tblW w:w="20614" w:type="dxa"/>
        <w:jc w:val="center"/>
        <w:tblCellMar>
          <w:left w:w="0" w:type="dxa"/>
          <w:right w:w="0" w:type="dxa"/>
        </w:tblCellMar>
        <w:tblLook w:val="04A0" w:firstRow="1" w:lastRow="0" w:firstColumn="1" w:lastColumn="0" w:noHBand="0" w:noVBand="1"/>
      </w:tblPr>
      <w:tblGrid>
        <w:gridCol w:w="15254"/>
        <w:gridCol w:w="206"/>
        <w:gridCol w:w="2268"/>
        <w:gridCol w:w="206"/>
        <w:gridCol w:w="206"/>
        <w:gridCol w:w="2268"/>
        <w:gridCol w:w="206"/>
      </w:tblGrid>
      <w:tr w:rsidR="0092466F" w:rsidRPr="0092466F" w14:paraId="095FAE12" w14:textId="77777777" w:rsidTr="0092466F">
        <w:trPr>
          <w:jc w:val="center"/>
        </w:trPr>
        <w:tc>
          <w:tcPr>
            <w:tcW w:w="0" w:type="auto"/>
            <w:gridSpan w:val="7"/>
            <w:vAlign w:val="center"/>
            <w:hideMark/>
          </w:tcPr>
          <w:p w14:paraId="7ABB9568" w14:textId="77777777" w:rsidR="0092466F" w:rsidRPr="0092466F" w:rsidRDefault="0092466F" w:rsidP="0092466F">
            <w:pPr>
              <w:widowControl/>
              <w:spacing w:line="240" w:lineRule="atLeast"/>
              <w:jc w:val="left"/>
              <w:rPr>
                <w:rFonts w:ascii="宋体" w:eastAsia="宋体" w:hAnsi="宋体" w:cs="宋体"/>
                <w:kern w:val="0"/>
                <w:sz w:val="20"/>
                <w:szCs w:val="20"/>
              </w:rPr>
            </w:pPr>
          </w:p>
        </w:tc>
      </w:tr>
      <w:tr w:rsidR="0092466F" w:rsidRPr="0092466F" w14:paraId="640EA6F7" w14:textId="77777777" w:rsidTr="0092466F">
        <w:trPr>
          <w:jc w:val="center"/>
        </w:trPr>
        <w:tc>
          <w:tcPr>
            <w:tcW w:w="15255" w:type="dxa"/>
            <w:vAlign w:val="center"/>
            <w:hideMark/>
          </w:tcPr>
          <w:p w14:paraId="36A5A29C"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0B5C0BBF"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268" w:type="dxa"/>
            <w:vAlign w:val="center"/>
            <w:hideMark/>
          </w:tcPr>
          <w:p w14:paraId="653B6664"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32D3F986"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09185270"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268" w:type="dxa"/>
            <w:vAlign w:val="center"/>
            <w:hideMark/>
          </w:tcPr>
          <w:p w14:paraId="051F547A"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1DF8923B"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31D2C83A" w14:textId="77777777" w:rsidTr="0092466F">
        <w:trPr>
          <w:jc w:val="center"/>
        </w:trPr>
        <w:tc>
          <w:tcPr>
            <w:tcW w:w="0" w:type="auto"/>
            <w:tcBorders>
              <w:bottom w:val="single" w:sz="6" w:space="0" w:color="000000"/>
            </w:tcBorders>
            <w:tcMar>
              <w:top w:w="30" w:type="dxa"/>
              <w:left w:w="30" w:type="dxa"/>
              <w:bottom w:w="30" w:type="dxa"/>
              <w:right w:w="30" w:type="dxa"/>
            </w:tcMar>
            <w:vAlign w:val="bottom"/>
            <w:hideMark/>
          </w:tcPr>
          <w:p w14:paraId="21284127"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Year Ended December 31,</w:t>
            </w:r>
          </w:p>
        </w:tc>
        <w:tc>
          <w:tcPr>
            <w:tcW w:w="0" w:type="auto"/>
            <w:gridSpan w:val="2"/>
            <w:tcBorders>
              <w:bottom w:val="single" w:sz="6" w:space="0" w:color="000000"/>
            </w:tcBorders>
            <w:tcMar>
              <w:top w:w="30" w:type="dxa"/>
              <w:left w:w="30" w:type="dxa"/>
              <w:bottom w:w="30" w:type="dxa"/>
              <w:right w:w="0" w:type="dxa"/>
            </w:tcMar>
            <w:vAlign w:val="bottom"/>
            <w:hideMark/>
          </w:tcPr>
          <w:p w14:paraId="20582C78"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2019</w:t>
            </w:r>
          </w:p>
        </w:tc>
        <w:tc>
          <w:tcPr>
            <w:tcW w:w="0" w:type="auto"/>
            <w:tcBorders>
              <w:bottom w:val="single" w:sz="6" w:space="0" w:color="000000"/>
            </w:tcBorders>
            <w:vAlign w:val="bottom"/>
            <w:hideMark/>
          </w:tcPr>
          <w:p w14:paraId="71AEAD0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55305FD9"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2018</w:t>
            </w:r>
          </w:p>
        </w:tc>
        <w:tc>
          <w:tcPr>
            <w:tcW w:w="0" w:type="auto"/>
            <w:tcBorders>
              <w:bottom w:val="single" w:sz="6" w:space="0" w:color="000000"/>
            </w:tcBorders>
            <w:vAlign w:val="bottom"/>
            <w:hideMark/>
          </w:tcPr>
          <w:p w14:paraId="3BD9E92A"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6BF8534" w14:textId="77777777" w:rsidTr="0092466F">
        <w:trPr>
          <w:jc w:val="center"/>
        </w:trPr>
        <w:tc>
          <w:tcPr>
            <w:tcW w:w="0" w:type="auto"/>
            <w:shd w:val="clear" w:color="auto" w:fill="CCEEFF"/>
            <w:tcMar>
              <w:top w:w="30" w:type="dxa"/>
              <w:left w:w="30" w:type="dxa"/>
              <w:bottom w:w="30" w:type="dxa"/>
              <w:right w:w="30" w:type="dxa"/>
            </w:tcMar>
            <w:vAlign w:val="bottom"/>
            <w:hideMark/>
          </w:tcPr>
          <w:p w14:paraId="7E5815F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Net gains (losses) recognized during the year related to equity securities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450583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955E10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218</w:t>
            </w:r>
          </w:p>
        </w:tc>
        <w:tc>
          <w:tcPr>
            <w:tcW w:w="0" w:type="auto"/>
            <w:tcBorders>
              <w:top w:val="single" w:sz="6" w:space="0" w:color="000000"/>
            </w:tcBorders>
            <w:shd w:val="clear" w:color="auto" w:fill="CCEEFF"/>
            <w:vAlign w:val="bottom"/>
            <w:hideMark/>
          </w:tcPr>
          <w:p w14:paraId="1EA653E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DECE17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39350D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(250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590956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289FAC90" w14:textId="77777777" w:rsidTr="0092466F">
        <w:trPr>
          <w:jc w:val="center"/>
        </w:trPr>
        <w:tc>
          <w:tcPr>
            <w:tcW w:w="0" w:type="auto"/>
            <w:tcBorders>
              <w:bottom w:val="single" w:sz="6" w:space="0" w:color="000000"/>
            </w:tcBorders>
            <w:tcMar>
              <w:top w:w="30" w:type="dxa"/>
              <w:left w:w="30" w:type="dxa"/>
              <w:bottom w:w="30" w:type="dxa"/>
              <w:right w:w="30" w:type="dxa"/>
            </w:tcMar>
            <w:vAlign w:val="bottom"/>
            <w:hideMark/>
          </w:tcPr>
          <w:p w14:paraId="7C65E2F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Less: Net gains (losses) recognized during the year related to equity securities sold during the</w:t>
            </w:r>
          </w:p>
          <w:p w14:paraId="6BC238E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year</w:t>
            </w:r>
          </w:p>
        </w:tc>
        <w:tc>
          <w:tcPr>
            <w:tcW w:w="0" w:type="auto"/>
            <w:gridSpan w:val="2"/>
            <w:tcBorders>
              <w:bottom w:val="single" w:sz="6" w:space="0" w:color="000000"/>
            </w:tcBorders>
            <w:tcMar>
              <w:top w:w="30" w:type="dxa"/>
              <w:left w:w="30" w:type="dxa"/>
              <w:bottom w:w="30" w:type="dxa"/>
              <w:right w:w="0" w:type="dxa"/>
            </w:tcMar>
            <w:vAlign w:val="bottom"/>
            <w:hideMark/>
          </w:tcPr>
          <w:p w14:paraId="150F230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27</w:t>
            </w:r>
          </w:p>
        </w:tc>
        <w:tc>
          <w:tcPr>
            <w:tcW w:w="0" w:type="auto"/>
            <w:tcBorders>
              <w:bottom w:val="single" w:sz="6" w:space="0" w:color="000000"/>
            </w:tcBorders>
            <w:vAlign w:val="bottom"/>
            <w:hideMark/>
          </w:tcPr>
          <w:p w14:paraId="00BFCDA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5940B6F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8</w:t>
            </w:r>
          </w:p>
        </w:tc>
        <w:tc>
          <w:tcPr>
            <w:tcW w:w="0" w:type="auto"/>
            <w:tcBorders>
              <w:bottom w:val="single" w:sz="6" w:space="0" w:color="000000"/>
            </w:tcBorders>
            <w:vAlign w:val="bottom"/>
            <w:hideMark/>
          </w:tcPr>
          <w:p w14:paraId="22B8DA69"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4F7644B9" w14:textId="77777777" w:rsidTr="0092466F">
        <w:trPr>
          <w:jc w:val="center"/>
        </w:trPr>
        <w:tc>
          <w:tcPr>
            <w:tcW w:w="0" w:type="auto"/>
            <w:tcBorders>
              <w:bottom w:val="single" w:sz="12" w:space="0" w:color="000000"/>
            </w:tcBorders>
            <w:shd w:val="clear" w:color="auto" w:fill="CCEEFF"/>
            <w:tcMar>
              <w:top w:w="30" w:type="dxa"/>
              <w:left w:w="30" w:type="dxa"/>
              <w:bottom w:w="30" w:type="dxa"/>
              <w:right w:w="30" w:type="dxa"/>
            </w:tcMar>
            <w:vAlign w:val="bottom"/>
            <w:hideMark/>
          </w:tcPr>
          <w:p w14:paraId="10ABCF8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Net unrealized gains (losses) recognized during the year related to equity securities still held</w:t>
            </w:r>
          </w:p>
          <w:p w14:paraId="2A4639C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lastRenderedPageBreak/>
              <w:t>  at the end of the year</w:t>
            </w: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6322594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lastRenderedPageBreak/>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37C90E6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191</w:t>
            </w:r>
          </w:p>
        </w:tc>
        <w:tc>
          <w:tcPr>
            <w:tcW w:w="0" w:type="auto"/>
            <w:tcBorders>
              <w:top w:val="single" w:sz="6" w:space="0" w:color="000000"/>
              <w:bottom w:val="single" w:sz="12" w:space="0" w:color="000000"/>
            </w:tcBorders>
            <w:shd w:val="clear" w:color="auto" w:fill="CCEEFF"/>
            <w:vAlign w:val="bottom"/>
            <w:hideMark/>
          </w:tcPr>
          <w:p w14:paraId="3739818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342B975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07591F3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(258</w:t>
            </w:r>
          </w:p>
        </w:tc>
        <w:tc>
          <w:tcPr>
            <w:tcW w:w="0" w:type="auto"/>
            <w:tcBorders>
              <w:bottom w:val="single" w:sz="12" w:space="0" w:color="000000"/>
            </w:tcBorders>
            <w:shd w:val="clear" w:color="auto" w:fill="CCEEFF"/>
            <w:tcMar>
              <w:top w:w="30" w:type="dxa"/>
              <w:left w:w="0" w:type="dxa"/>
              <w:bottom w:w="30" w:type="dxa"/>
              <w:right w:w="30" w:type="dxa"/>
            </w:tcMar>
            <w:vAlign w:val="bottom"/>
            <w:hideMark/>
          </w:tcPr>
          <w:p w14:paraId="010F9FE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bl>
    <w:p w14:paraId="073744F4" w14:textId="77777777" w:rsidR="0092466F" w:rsidRPr="0092466F" w:rsidRDefault="0092466F" w:rsidP="0092466F">
      <w:pPr>
        <w:widowControl/>
        <w:spacing w:line="240" w:lineRule="atLeast"/>
        <w:jc w:val="center"/>
        <w:rPr>
          <w:rFonts w:ascii="宋体" w:eastAsia="宋体" w:hAnsi="宋体" w:cs="宋体"/>
          <w:kern w:val="0"/>
          <w:sz w:val="20"/>
          <w:szCs w:val="20"/>
        </w:rPr>
      </w:pPr>
      <w:r w:rsidRPr="0092466F">
        <w:rPr>
          <w:rFonts w:ascii="inherit" w:eastAsia="宋体" w:hAnsi="inherit" w:cs="宋体"/>
          <w:kern w:val="0"/>
          <w:sz w:val="20"/>
          <w:szCs w:val="20"/>
        </w:rPr>
        <w:br/>
      </w:r>
    </w:p>
    <w:p w14:paraId="6E5CF81D"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The sale and/or maturity of available-for-sale equity securities resulted in the following realized activity (in millions):</w:t>
      </w:r>
    </w:p>
    <w:tbl>
      <w:tblPr>
        <w:tblW w:w="20614" w:type="dxa"/>
        <w:tblCellMar>
          <w:left w:w="0" w:type="dxa"/>
          <w:right w:w="0" w:type="dxa"/>
        </w:tblCellMar>
        <w:tblLook w:val="04A0" w:firstRow="1" w:lastRow="0" w:firstColumn="1" w:lastColumn="0" w:noHBand="0" w:noVBand="1"/>
      </w:tblPr>
      <w:tblGrid>
        <w:gridCol w:w="17522"/>
        <w:gridCol w:w="206"/>
        <w:gridCol w:w="2680"/>
        <w:gridCol w:w="206"/>
      </w:tblGrid>
      <w:tr w:rsidR="0092466F" w:rsidRPr="0092466F" w14:paraId="54638294" w14:textId="77777777" w:rsidTr="0092466F">
        <w:tc>
          <w:tcPr>
            <w:tcW w:w="0" w:type="auto"/>
            <w:gridSpan w:val="4"/>
            <w:vAlign w:val="center"/>
            <w:hideMark/>
          </w:tcPr>
          <w:p w14:paraId="7FA76891" w14:textId="77777777" w:rsidR="0092466F" w:rsidRPr="0092466F" w:rsidRDefault="0092466F" w:rsidP="0092466F">
            <w:pPr>
              <w:widowControl/>
              <w:spacing w:line="240" w:lineRule="atLeast"/>
              <w:jc w:val="left"/>
              <w:rPr>
                <w:rFonts w:ascii="宋体" w:eastAsia="宋体" w:hAnsi="宋体" w:cs="宋体"/>
                <w:kern w:val="0"/>
                <w:sz w:val="20"/>
                <w:szCs w:val="20"/>
              </w:rPr>
            </w:pPr>
          </w:p>
        </w:tc>
      </w:tr>
      <w:tr w:rsidR="0092466F" w:rsidRPr="0092466F" w14:paraId="0C8F270D" w14:textId="77777777" w:rsidTr="0092466F">
        <w:tc>
          <w:tcPr>
            <w:tcW w:w="17522" w:type="dxa"/>
            <w:vAlign w:val="center"/>
            <w:hideMark/>
          </w:tcPr>
          <w:p w14:paraId="08954402"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615EA4D7"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680" w:type="dxa"/>
            <w:vAlign w:val="center"/>
            <w:hideMark/>
          </w:tcPr>
          <w:p w14:paraId="06E6BB14"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5CA3A21D"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709C5E76" w14:textId="77777777" w:rsidTr="0092466F">
        <w:tc>
          <w:tcPr>
            <w:tcW w:w="0" w:type="auto"/>
            <w:tcBorders>
              <w:bottom w:val="single" w:sz="6" w:space="0" w:color="000000"/>
            </w:tcBorders>
            <w:tcMar>
              <w:top w:w="30" w:type="dxa"/>
              <w:left w:w="30" w:type="dxa"/>
              <w:bottom w:w="30" w:type="dxa"/>
              <w:right w:w="30" w:type="dxa"/>
            </w:tcMar>
            <w:vAlign w:val="bottom"/>
            <w:hideMark/>
          </w:tcPr>
          <w:p w14:paraId="6AD9E28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3D36553"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Year Ended</w:t>
            </w:r>
          </w:p>
          <w:p w14:paraId="1FE301BD"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December 31, 2017</w:t>
            </w:r>
          </w:p>
        </w:tc>
        <w:tc>
          <w:tcPr>
            <w:tcW w:w="0" w:type="auto"/>
            <w:tcBorders>
              <w:bottom w:val="single" w:sz="6" w:space="0" w:color="000000"/>
            </w:tcBorders>
            <w:vAlign w:val="bottom"/>
            <w:hideMark/>
          </w:tcPr>
          <w:p w14:paraId="62C6684E"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1A245178" w14:textId="77777777" w:rsidTr="0092466F">
        <w:tc>
          <w:tcPr>
            <w:tcW w:w="0" w:type="auto"/>
            <w:shd w:val="clear" w:color="auto" w:fill="CCEEFF"/>
            <w:tcMar>
              <w:top w:w="30" w:type="dxa"/>
              <w:left w:w="30" w:type="dxa"/>
              <w:bottom w:w="30" w:type="dxa"/>
              <w:right w:w="30" w:type="dxa"/>
            </w:tcMar>
            <w:vAlign w:val="bottom"/>
            <w:hideMark/>
          </w:tcPr>
          <w:p w14:paraId="39E0C4D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Gross gains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EEB216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D6E1F7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61</w:t>
            </w:r>
          </w:p>
        </w:tc>
        <w:tc>
          <w:tcPr>
            <w:tcW w:w="0" w:type="auto"/>
            <w:tcBorders>
              <w:top w:val="single" w:sz="6" w:space="0" w:color="000000"/>
            </w:tcBorders>
            <w:shd w:val="clear" w:color="auto" w:fill="CCEEFF"/>
            <w:vAlign w:val="bottom"/>
            <w:hideMark/>
          </w:tcPr>
          <w:p w14:paraId="24BA4CE2"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49A70A46" w14:textId="77777777" w:rsidTr="0092466F">
        <w:tc>
          <w:tcPr>
            <w:tcW w:w="0" w:type="auto"/>
            <w:tcMar>
              <w:top w:w="30" w:type="dxa"/>
              <w:left w:w="30" w:type="dxa"/>
              <w:bottom w:w="30" w:type="dxa"/>
              <w:right w:w="30" w:type="dxa"/>
            </w:tcMar>
            <w:vAlign w:val="bottom"/>
            <w:hideMark/>
          </w:tcPr>
          <w:p w14:paraId="7E563A7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Gross losses</w:t>
            </w:r>
          </w:p>
        </w:tc>
        <w:tc>
          <w:tcPr>
            <w:tcW w:w="0" w:type="auto"/>
            <w:gridSpan w:val="2"/>
            <w:tcMar>
              <w:top w:w="30" w:type="dxa"/>
              <w:left w:w="30" w:type="dxa"/>
              <w:bottom w:w="30" w:type="dxa"/>
              <w:right w:w="0" w:type="dxa"/>
            </w:tcMar>
            <w:vAlign w:val="bottom"/>
            <w:hideMark/>
          </w:tcPr>
          <w:p w14:paraId="4D0EBBB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(19</w:t>
            </w:r>
          </w:p>
        </w:tc>
        <w:tc>
          <w:tcPr>
            <w:tcW w:w="0" w:type="auto"/>
            <w:tcMar>
              <w:top w:w="30" w:type="dxa"/>
              <w:left w:w="0" w:type="dxa"/>
              <w:bottom w:w="30" w:type="dxa"/>
              <w:right w:w="30" w:type="dxa"/>
            </w:tcMar>
            <w:vAlign w:val="bottom"/>
            <w:hideMark/>
          </w:tcPr>
          <w:p w14:paraId="4943D09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3F8647AA" w14:textId="77777777" w:rsidTr="0092466F">
        <w:tc>
          <w:tcPr>
            <w:tcW w:w="0" w:type="auto"/>
            <w:tcBorders>
              <w:bottom w:val="single" w:sz="12" w:space="0" w:color="000000"/>
            </w:tcBorders>
            <w:shd w:val="clear" w:color="auto" w:fill="CCEEFF"/>
            <w:tcMar>
              <w:top w:w="30" w:type="dxa"/>
              <w:left w:w="30" w:type="dxa"/>
              <w:bottom w:w="30" w:type="dxa"/>
              <w:right w:w="30" w:type="dxa"/>
            </w:tcMar>
            <w:vAlign w:val="bottom"/>
            <w:hideMark/>
          </w:tcPr>
          <w:p w14:paraId="2842073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Proceeds</w:t>
            </w: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081B45B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275</w:t>
            </w:r>
          </w:p>
        </w:tc>
        <w:tc>
          <w:tcPr>
            <w:tcW w:w="0" w:type="auto"/>
            <w:tcBorders>
              <w:bottom w:val="single" w:sz="12" w:space="0" w:color="000000"/>
            </w:tcBorders>
            <w:shd w:val="clear" w:color="auto" w:fill="CCEEFF"/>
            <w:vAlign w:val="bottom"/>
            <w:hideMark/>
          </w:tcPr>
          <w:p w14:paraId="194D24B7" w14:textId="77777777" w:rsidR="0092466F" w:rsidRPr="0092466F" w:rsidRDefault="0092466F" w:rsidP="0092466F">
            <w:pPr>
              <w:widowControl/>
              <w:jc w:val="left"/>
              <w:rPr>
                <w:rFonts w:ascii="Times New Roman" w:eastAsia="宋体" w:hAnsi="Times New Roman" w:cs="Times New Roman"/>
                <w:kern w:val="0"/>
                <w:sz w:val="20"/>
                <w:szCs w:val="20"/>
              </w:rPr>
            </w:pPr>
          </w:p>
        </w:tc>
      </w:tr>
    </w:tbl>
    <w:p w14:paraId="1D780DAA" w14:textId="77777777" w:rsidR="0092466F" w:rsidRPr="0092466F" w:rsidRDefault="0092466F" w:rsidP="0092466F">
      <w:pPr>
        <w:widowControl/>
        <w:spacing w:line="240" w:lineRule="atLeast"/>
        <w:jc w:val="left"/>
        <w:rPr>
          <w:rFonts w:ascii="宋体" w:eastAsia="宋体" w:hAnsi="宋体" w:cs="宋体"/>
          <w:kern w:val="0"/>
          <w:sz w:val="20"/>
          <w:szCs w:val="20"/>
        </w:rPr>
      </w:pPr>
    </w:p>
    <w:p w14:paraId="21B1027C"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1EB90CB7"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86</w:t>
      </w:r>
    </w:p>
    <w:p w14:paraId="3C298EC4"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20DB79AF">
          <v:rect id="_x0000_i1112" style="width:0;height:1.5pt" o:hralign="center" o:hrstd="t" o:hrnoshade="t" o:hr="t" fillcolor="black" stroked="f"/>
        </w:pict>
      </w:r>
    </w:p>
    <w:p w14:paraId="2156B738"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16BF93CC"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4E95B247"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b/>
          <w:bCs/>
          <w:i/>
          <w:iCs/>
          <w:kern w:val="0"/>
          <w:sz w:val="20"/>
          <w:szCs w:val="20"/>
        </w:rPr>
        <w:t>Debt Securities</w:t>
      </w:r>
    </w:p>
    <w:p w14:paraId="5FE53E55"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Our debt securities consisted of the following (in millions):</w:t>
      </w:r>
    </w:p>
    <w:tbl>
      <w:tblPr>
        <w:tblW w:w="20373" w:type="dxa"/>
        <w:tblCellMar>
          <w:left w:w="0" w:type="dxa"/>
          <w:right w:w="0" w:type="dxa"/>
        </w:tblCellMar>
        <w:tblLook w:val="04A0" w:firstRow="1" w:lastRow="0" w:firstColumn="1" w:lastColumn="0" w:noHBand="0" w:noVBand="1"/>
      </w:tblPr>
      <w:tblGrid>
        <w:gridCol w:w="12221"/>
        <w:gridCol w:w="204"/>
        <w:gridCol w:w="1630"/>
        <w:gridCol w:w="204"/>
        <w:gridCol w:w="204"/>
        <w:gridCol w:w="1630"/>
        <w:gridCol w:w="204"/>
        <w:gridCol w:w="204"/>
        <w:gridCol w:w="1630"/>
        <w:gridCol w:w="204"/>
        <w:gridCol w:w="204"/>
        <w:gridCol w:w="1630"/>
        <w:gridCol w:w="204"/>
      </w:tblGrid>
      <w:tr w:rsidR="0092466F" w:rsidRPr="0092466F" w14:paraId="103899F1" w14:textId="77777777" w:rsidTr="0092466F">
        <w:tc>
          <w:tcPr>
            <w:tcW w:w="0" w:type="auto"/>
            <w:gridSpan w:val="13"/>
            <w:vAlign w:val="center"/>
            <w:hideMark/>
          </w:tcPr>
          <w:p w14:paraId="78953C56" w14:textId="77777777" w:rsidR="0092466F" w:rsidRPr="0092466F" w:rsidRDefault="0092466F" w:rsidP="0092466F">
            <w:pPr>
              <w:widowControl/>
              <w:spacing w:line="240" w:lineRule="atLeast"/>
              <w:jc w:val="left"/>
              <w:rPr>
                <w:rFonts w:ascii="宋体" w:eastAsia="宋体" w:hAnsi="宋体" w:cs="宋体"/>
                <w:kern w:val="0"/>
                <w:sz w:val="20"/>
                <w:szCs w:val="20"/>
              </w:rPr>
            </w:pPr>
          </w:p>
        </w:tc>
      </w:tr>
      <w:tr w:rsidR="0092466F" w:rsidRPr="0092466F" w14:paraId="32690260" w14:textId="77777777" w:rsidTr="0092466F">
        <w:tc>
          <w:tcPr>
            <w:tcW w:w="12224" w:type="dxa"/>
            <w:vAlign w:val="center"/>
            <w:hideMark/>
          </w:tcPr>
          <w:p w14:paraId="66767F33"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4" w:type="dxa"/>
            <w:vAlign w:val="center"/>
            <w:hideMark/>
          </w:tcPr>
          <w:p w14:paraId="6AFAC0C2"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630" w:type="dxa"/>
            <w:vAlign w:val="center"/>
            <w:hideMark/>
          </w:tcPr>
          <w:p w14:paraId="30C1CEA2"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4" w:type="dxa"/>
            <w:vAlign w:val="center"/>
            <w:hideMark/>
          </w:tcPr>
          <w:p w14:paraId="1620F5F2"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4" w:type="dxa"/>
            <w:vAlign w:val="center"/>
            <w:hideMark/>
          </w:tcPr>
          <w:p w14:paraId="0987F745"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630" w:type="dxa"/>
            <w:vAlign w:val="center"/>
            <w:hideMark/>
          </w:tcPr>
          <w:p w14:paraId="4025C7F1"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4" w:type="dxa"/>
            <w:vAlign w:val="center"/>
            <w:hideMark/>
          </w:tcPr>
          <w:p w14:paraId="04743309"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4" w:type="dxa"/>
            <w:vAlign w:val="center"/>
            <w:hideMark/>
          </w:tcPr>
          <w:p w14:paraId="78D68282"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630" w:type="dxa"/>
            <w:vAlign w:val="center"/>
            <w:hideMark/>
          </w:tcPr>
          <w:p w14:paraId="5859B5CD"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4" w:type="dxa"/>
            <w:vAlign w:val="center"/>
            <w:hideMark/>
          </w:tcPr>
          <w:p w14:paraId="04A06DFD"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4" w:type="dxa"/>
            <w:vAlign w:val="center"/>
            <w:hideMark/>
          </w:tcPr>
          <w:p w14:paraId="19A847B2"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630" w:type="dxa"/>
            <w:vAlign w:val="center"/>
            <w:hideMark/>
          </w:tcPr>
          <w:p w14:paraId="67D347C3"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4" w:type="dxa"/>
            <w:vAlign w:val="center"/>
            <w:hideMark/>
          </w:tcPr>
          <w:p w14:paraId="2F74E459"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3B9AAB0E" w14:textId="77777777" w:rsidTr="0092466F">
        <w:tc>
          <w:tcPr>
            <w:tcW w:w="0" w:type="auto"/>
            <w:tcMar>
              <w:top w:w="30" w:type="dxa"/>
              <w:left w:w="30" w:type="dxa"/>
              <w:bottom w:w="30" w:type="dxa"/>
              <w:right w:w="30" w:type="dxa"/>
            </w:tcMar>
            <w:vAlign w:val="bottom"/>
            <w:hideMark/>
          </w:tcPr>
          <w:p w14:paraId="018CE0C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497620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0E992B99" w14:textId="77777777" w:rsidR="0092466F" w:rsidRPr="0092466F" w:rsidRDefault="0092466F" w:rsidP="0092466F">
            <w:pPr>
              <w:widowControl/>
              <w:jc w:val="center"/>
              <w:rPr>
                <w:rFonts w:ascii="Times New Roman" w:eastAsia="宋体" w:hAnsi="Times New Roman" w:cs="Times New Roman"/>
                <w:kern w:val="0"/>
                <w:sz w:val="16"/>
                <w:szCs w:val="16"/>
              </w:rPr>
            </w:pPr>
            <w:r w:rsidRPr="0092466F">
              <w:rPr>
                <w:rFonts w:ascii="inherit" w:eastAsia="宋体" w:hAnsi="inherit" w:cs="Times New Roman"/>
                <w:kern w:val="0"/>
                <w:sz w:val="16"/>
                <w:szCs w:val="16"/>
              </w:rPr>
              <w:t>Gross Unrealized</w:t>
            </w:r>
          </w:p>
        </w:tc>
        <w:tc>
          <w:tcPr>
            <w:tcW w:w="0" w:type="auto"/>
            <w:gridSpan w:val="2"/>
            <w:vMerge w:val="restart"/>
            <w:tcBorders>
              <w:bottom w:val="single" w:sz="6" w:space="0" w:color="000000"/>
            </w:tcBorders>
            <w:tcMar>
              <w:top w:w="30" w:type="dxa"/>
              <w:left w:w="30" w:type="dxa"/>
              <w:bottom w:w="30" w:type="dxa"/>
              <w:right w:w="0" w:type="dxa"/>
            </w:tcMar>
            <w:vAlign w:val="bottom"/>
            <w:hideMark/>
          </w:tcPr>
          <w:p w14:paraId="252A4544"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Estimated Fair Value</w:t>
            </w:r>
          </w:p>
        </w:tc>
        <w:tc>
          <w:tcPr>
            <w:tcW w:w="0" w:type="auto"/>
            <w:vMerge w:val="restart"/>
            <w:tcBorders>
              <w:bottom w:val="single" w:sz="6" w:space="0" w:color="000000"/>
            </w:tcBorders>
            <w:vAlign w:val="bottom"/>
            <w:hideMark/>
          </w:tcPr>
          <w:p w14:paraId="61B01822"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5E4FE2E" w14:textId="77777777" w:rsidTr="0092466F">
        <w:tc>
          <w:tcPr>
            <w:tcW w:w="0" w:type="auto"/>
            <w:tcBorders>
              <w:bottom w:val="single" w:sz="6" w:space="0" w:color="000000"/>
            </w:tcBorders>
            <w:tcMar>
              <w:top w:w="30" w:type="dxa"/>
              <w:left w:w="30" w:type="dxa"/>
              <w:bottom w:w="30" w:type="dxa"/>
              <w:right w:w="30" w:type="dxa"/>
            </w:tcMar>
            <w:vAlign w:val="bottom"/>
            <w:hideMark/>
          </w:tcPr>
          <w:p w14:paraId="37A0FA0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5A48C07"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Cost</w:t>
            </w:r>
          </w:p>
        </w:tc>
        <w:tc>
          <w:tcPr>
            <w:tcW w:w="0" w:type="auto"/>
            <w:tcBorders>
              <w:bottom w:val="single" w:sz="6" w:space="0" w:color="000000"/>
            </w:tcBorders>
            <w:vAlign w:val="bottom"/>
            <w:hideMark/>
          </w:tcPr>
          <w:p w14:paraId="049CA5D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0892CC8D"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Gains</w:t>
            </w:r>
          </w:p>
        </w:tc>
        <w:tc>
          <w:tcPr>
            <w:tcW w:w="0" w:type="auto"/>
            <w:tcBorders>
              <w:bottom w:val="single" w:sz="6" w:space="0" w:color="000000"/>
            </w:tcBorders>
            <w:vAlign w:val="bottom"/>
            <w:hideMark/>
          </w:tcPr>
          <w:p w14:paraId="02BDED7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4B4C3A43"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Losses</w:t>
            </w:r>
          </w:p>
        </w:tc>
        <w:tc>
          <w:tcPr>
            <w:tcW w:w="0" w:type="auto"/>
            <w:tcBorders>
              <w:bottom w:val="single" w:sz="6" w:space="0" w:color="000000"/>
            </w:tcBorders>
            <w:vAlign w:val="bottom"/>
            <w:hideMark/>
          </w:tcPr>
          <w:p w14:paraId="4663E71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vMerge/>
            <w:tcBorders>
              <w:bottom w:val="single" w:sz="6" w:space="0" w:color="000000"/>
            </w:tcBorders>
            <w:vAlign w:val="center"/>
            <w:hideMark/>
          </w:tcPr>
          <w:p w14:paraId="01A66562" w14:textId="77777777" w:rsidR="0092466F" w:rsidRPr="0092466F" w:rsidRDefault="0092466F" w:rsidP="0092466F">
            <w:pPr>
              <w:widowControl/>
              <w:jc w:val="left"/>
              <w:rPr>
                <w:rFonts w:ascii="Times New Roman" w:eastAsia="宋体" w:hAnsi="Times New Roman" w:cs="Times New Roman"/>
                <w:kern w:val="0"/>
                <w:sz w:val="16"/>
                <w:szCs w:val="16"/>
              </w:rPr>
            </w:pPr>
          </w:p>
        </w:tc>
        <w:tc>
          <w:tcPr>
            <w:tcW w:w="0" w:type="auto"/>
            <w:vMerge/>
            <w:tcBorders>
              <w:bottom w:val="single" w:sz="6" w:space="0" w:color="000000"/>
            </w:tcBorders>
            <w:vAlign w:val="center"/>
            <w:hideMark/>
          </w:tcPr>
          <w:p w14:paraId="678C2143"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3084DE33" w14:textId="77777777" w:rsidTr="0092466F">
        <w:tc>
          <w:tcPr>
            <w:tcW w:w="0" w:type="auto"/>
            <w:tcBorders>
              <w:top w:val="single" w:sz="6" w:space="0" w:color="000000"/>
            </w:tcBorders>
            <w:shd w:val="clear" w:color="auto" w:fill="CCEEFF"/>
            <w:tcMar>
              <w:top w:w="30" w:type="dxa"/>
              <w:left w:w="30" w:type="dxa"/>
              <w:bottom w:w="30" w:type="dxa"/>
              <w:right w:w="30" w:type="dxa"/>
            </w:tcMar>
            <w:vAlign w:val="bottom"/>
            <w:hideMark/>
          </w:tcPr>
          <w:p w14:paraId="3CF7ECC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December 31, 2019</w:t>
            </w:r>
          </w:p>
        </w:tc>
        <w:tc>
          <w:tcPr>
            <w:tcW w:w="0" w:type="auto"/>
            <w:gridSpan w:val="3"/>
            <w:shd w:val="clear" w:color="auto" w:fill="CCEEFF"/>
            <w:tcMar>
              <w:top w:w="30" w:type="dxa"/>
              <w:left w:w="30" w:type="dxa"/>
              <w:bottom w:w="30" w:type="dxa"/>
              <w:right w:w="30" w:type="dxa"/>
            </w:tcMar>
            <w:vAlign w:val="bottom"/>
            <w:hideMark/>
          </w:tcPr>
          <w:p w14:paraId="0E442FE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8EE193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14B2A1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B9A10D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09607829" w14:textId="77777777" w:rsidTr="0092466F">
        <w:tc>
          <w:tcPr>
            <w:tcW w:w="0" w:type="auto"/>
            <w:tcMar>
              <w:top w:w="30" w:type="dxa"/>
              <w:left w:w="30" w:type="dxa"/>
              <w:bottom w:w="30" w:type="dxa"/>
              <w:right w:w="30" w:type="dxa"/>
            </w:tcMar>
            <w:vAlign w:val="bottom"/>
            <w:hideMark/>
          </w:tcPr>
          <w:p w14:paraId="744D190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Trading securities</w:t>
            </w:r>
          </w:p>
        </w:tc>
        <w:tc>
          <w:tcPr>
            <w:tcW w:w="0" w:type="auto"/>
            <w:tcMar>
              <w:top w:w="30" w:type="dxa"/>
              <w:left w:w="30" w:type="dxa"/>
              <w:bottom w:w="30" w:type="dxa"/>
              <w:right w:w="0" w:type="dxa"/>
            </w:tcMar>
            <w:vAlign w:val="bottom"/>
            <w:hideMark/>
          </w:tcPr>
          <w:p w14:paraId="4CC6EF5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06D90B4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46</w:t>
            </w:r>
          </w:p>
        </w:tc>
        <w:tc>
          <w:tcPr>
            <w:tcW w:w="0" w:type="auto"/>
            <w:vAlign w:val="bottom"/>
            <w:hideMark/>
          </w:tcPr>
          <w:p w14:paraId="4F91F2B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2D18329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145A815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w:t>
            </w:r>
          </w:p>
        </w:tc>
        <w:tc>
          <w:tcPr>
            <w:tcW w:w="0" w:type="auto"/>
            <w:vAlign w:val="bottom"/>
            <w:hideMark/>
          </w:tcPr>
          <w:p w14:paraId="6F21757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71A46EA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4C35286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vAlign w:val="bottom"/>
            <w:hideMark/>
          </w:tcPr>
          <w:p w14:paraId="2E5AB78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693F88E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45744EC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47</w:t>
            </w:r>
          </w:p>
        </w:tc>
        <w:tc>
          <w:tcPr>
            <w:tcW w:w="0" w:type="auto"/>
            <w:vAlign w:val="bottom"/>
            <w:hideMark/>
          </w:tcPr>
          <w:p w14:paraId="19FFE77D"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388CC729" w14:textId="77777777" w:rsidTr="0092466F">
        <w:tc>
          <w:tcPr>
            <w:tcW w:w="0" w:type="auto"/>
            <w:tcBorders>
              <w:bottom w:val="single" w:sz="6" w:space="0" w:color="000000"/>
            </w:tcBorders>
            <w:shd w:val="clear" w:color="auto" w:fill="CCEEFF"/>
            <w:tcMar>
              <w:top w:w="30" w:type="dxa"/>
              <w:left w:w="30" w:type="dxa"/>
              <w:bottom w:w="30" w:type="dxa"/>
              <w:right w:w="30" w:type="dxa"/>
            </w:tcMar>
            <w:vAlign w:val="bottom"/>
            <w:hideMark/>
          </w:tcPr>
          <w:p w14:paraId="54EE76E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Available-for-sale securities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B53D2E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3,172</w:t>
            </w:r>
          </w:p>
        </w:tc>
        <w:tc>
          <w:tcPr>
            <w:tcW w:w="0" w:type="auto"/>
            <w:tcBorders>
              <w:bottom w:val="single" w:sz="6" w:space="0" w:color="000000"/>
            </w:tcBorders>
            <w:shd w:val="clear" w:color="auto" w:fill="CCEEFF"/>
            <w:vAlign w:val="bottom"/>
            <w:hideMark/>
          </w:tcPr>
          <w:p w14:paraId="39CFE6F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7DBE71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113</w:t>
            </w:r>
          </w:p>
        </w:tc>
        <w:tc>
          <w:tcPr>
            <w:tcW w:w="0" w:type="auto"/>
            <w:tcBorders>
              <w:bottom w:val="single" w:sz="6" w:space="0" w:color="000000"/>
            </w:tcBorders>
            <w:shd w:val="clear" w:color="auto" w:fill="CCEEFF"/>
            <w:vAlign w:val="bottom"/>
            <w:hideMark/>
          </w:tcPr>
          <w:p w14:paraId="4A3D765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2F27DF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BD73EB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B8D4E4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3,281</w:t>
            </w:r>
          </w:p>
        </w:tc>
        <w:tc>
          <w:tcPr>
            <w:tcW w:w="0" w:type="auto"/>
            <w:tcBorders>
              <w:bottom w:val="single" w:sz="6" w:space="0" w:color="000000"/>
            </w:tcBorders>
            <w:shd w:val="clear" w:color="auto" w:fill="CCEEFF"/>
            <w:vAlign w:val="bottom"/>
            <w:hideMark/>
          </w:tcPr>
          <w:p w14:paraId="670150FC"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521F5256" w14:textId="77777777" w:rsidTr="0092466F">
        <w:tc>
          <w:tcPr>
            <w:tcW w:w="0" w:type="auto"/>
            <w:tcBorders>
              <w:bottom w:val="single" w:sz="12" w:space="0" w:color="000000"/>
            </w:tcBorders>
            <w:tcMar>
              <w:top w:w="30" w:type="dxa"/>
              <w:left w:w="30" w:type="dxa"/>
              <w:bottom w:w="30" w:type="dxa"/>
              <w:right w:w="30" w:type="dxa"/>
            </w:tcMar>
            <w:vAlign w:val="bottom"/>
            <w:hideMark/>
          </w:tcPr>
          <w:p w14:paraId="0BC1542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Total debt securities</w:t>
            </w:r>
          </w:p>
        </w:tc>
        <w:tc>
          <w:tcPr>
            <w:tcW w:w="0" w:type="auto"/>
            <w:tcBorders>
              <w:bottom w:val="single" w:sz="12" w:space="0" w:color="000000"/>
            </w:tcBorders>
            <w:tcMar>
              <w:top w:w="30" w:type="dxa"/>
              <w:left w:w="30" w:type="dxa"/>
              <w:bottom w:w="30" w:type="dxa"/>
              <w:right w:w="0" w:type="dxa"/>
            </w:tcMar>
            <w:vAlign w:val="bottom"/>
            <w:hideMark/>
          </w:tcPr>
          <w:p w14:paraId="12C610F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5386BC4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3,218</w:t>
            </w:r>
          </w:p>
        </w:tc>
        <w:tc>
          <w:tcPr>
            <w:tcW w:w="0" w:type="auto"/>
            <w:tcBorders>
              <w:bottom w:val="single" w:sz="12" w:space="0" w:color="000000"/>
            </w:tcBorders>
            <w:vAlign w:val="bottom"/>
            <w:hideMark/>
          </w:tcPr>
          <w:p w14:paraId="72F2187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4CA1157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5AC19C3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114</w:t>
            </w:r>
          </w:p>
        </w:tc>
        <w:tc>
          <w:tcPr>
            <w:tcW w:w="0" w:type="auto"/>
            <w:tcBorders>
              <w:bottom w:val="single" w:sz="12" w:space="0" w:color="000000"/>
            </w:tcBorders>
            <w:vAlign w:val="bottom"/>
            <w:hideMark/>
          </w:tcPr>
          <w:p w14:paraId="509210D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0E9BF5E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103629F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(4</w:t>
            </w:r>
          </w:p>
        </w:tc>
        <w:tc>
          <w:tcPr>
            <w:tcW w:w="0" w:type="auto"/>
            <w:tcBorders>
              <w:bottom w:val="single" w:sz="12" w:space="0" w:color="000000"/>
            </w:tcBorders>
            <w:tcMar>
              <w:top w:w="30" w:type="dxa"/>
              <w:left w:w="0" w:type="dxa"/>
              <w:bottom w:w="30" w:type="dxa"/>
              <w:right w:w="30" w:type="dxa"/>
            </w:tcMar>
            <w:vAlign w:val="bottom"/>
            <w:hideMark/>
          </w:tcPr>
          <w:p w14:paraId="08F4AA4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tcMar>
              <w:top w:w="30" w:type="dxa"/>
              <w:left w:w="30" w:type="dxa"/>
              <w:bottom w:w="30" w:type="dxa"/>
              <w:right w:w="0" w:type="dxa"/>
            </w:tcMar>
            <w:vAlign w:val="bottom"/>
            <w:hideMark/>
          </w:tcPr>
          <w:p w14:paraId="2D35D69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057716F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3,328</w:t>
            </w:r>
          </w:p>
        </w:tc>
        <w:tc>
          <w:tcPr>
            <w:tcW w:w="0" w:type="auto"/>
            <w:tcBorders>
              <w:bottom w:val="single" w:sz="12" w:space="0" w:color="000000"/>
            </w:tcBorders>
            <w:vAlign w:val="bottom"/>
            <w:hideMark/>
          </w:tcPr>
          <w:p w14:paraId="44B796C1"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256B08BB" w14:textId="77777777" w:rsidTr="0092466F">
        <w:tc>
          <w:tcPr>
            <w:tcW w:w="0" w:type="auto"/>
            <w:tcBorders>
              <w:top w:val="single" w:sz="12" w:space="0" w:color="000000"/>
            </w:tcBorders>
            <w:shd w:val="clear" w:color="auto" w:fill="CCEEFF"/>
            <w:tcMar>
              <w:top w:w="30" w:type="dxa"/>
              <w:left w:w="30" w:type="dxa"/>
              <w:bottom w:w="30" w:type="dxa"/>
              <w:right w:w="30" w:type="dxa"/>
            </w:tcMar>
            <w:vAlign w:val="bottom"/>
            <w:hideMark/>
          </w:tcPr>
          <w:p w14:paraId="16A6A07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December 31, 2018</w:t>
            </w:r>
          </w:p>
        </w:tc>
        <w:tc>
          <w:tcPr>
            <w:tcW w:w="0" w:type="auto"/>
            <w:gridSpan w:val="3"/>
            <w:shd w:val="clear" w:color="auto" w:fill="CCEEFF"/>
            <w:tcMar>
              <w:top w:w="30" w:type="dxa"/>
              <w:left w:w="30" w:type="dxa"/>
              <w:bottom w:w="30" w:type="dxa"/>
              <w:right w:w="30" w:type="dxa"/>
            </w:tcMar>
            <w:vAlign w:val="bottom"/>
            <w:hideMark/>
          </w:tcPr>
          <w:p w14:paraId="1167767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938564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1537BC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ABF3BE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14877A50" w14:textId="77777777" w:rsidTr="0092466F">
        <w:tc>
          <w:tcPr>
            <w:tcW w:w="0" w:type="auto"/>
            <w:tcMar>
              <w:top w:w="30" w:type="dxa"/>
              <w:left w:w="30" w:type="dxa"/>
              <w:bottom w:w="30" w:type="dxa"/>
              <w:right w:w="30" w:type="dxa"/>
            </w:tcMar>
            <w:vAlign w:val="bottom"/>
            <w:hideMark/>
          </w:tcPr>
          <w:p w14:paraId="163ABDA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Trading securities</w:t>
            </w:r>
          </w:p>
        </w:tc>
        <w:tc>
          <w:tcPr>
            <w:tcW w:w="0" w:type="auto"/>
            <w:tcMar>
              <w:top w:w="30" w:type="dxa"/>
              <w:left w:w="30" w:type="dxa"/>
              <w:bottom w:w="30" w:type="dxa"/>
              <w:right w:w="0" w:type="dxa"/>
            </w:tcMar>
            <w:vAlign w:val="bottom"/>
            <w:hideMark/>
          </w:tcPr>
          <w:p w14:paraId="668ABA0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310BE1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45</w:t>
            </w:r>
          </w:p>
        </w:tc>
        <w:tc>
          <w:tcPr>
            <w:tcW w:w="0" w:type="auto"/>
            <w:vAlign w:val="bottom"/>
            <w:hideMark/>
          </w:tcPr>
          <w:p w14:paraId="6459871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59A07E9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D25E6C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vAlign w:val="bottom"/>
            <w:hideMark/>
          </w:tcPr>
          <w:p w14:paraId="32147F9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5770CA4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D0E007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w:t>
            </w:r>
          </w:p>
        </w:tc>
        <w:tc>
          <w:tcPr>
            <w:tcW w:w="0" w:type="auto"/>
            <w:tcMar>
              <w:top w:w="30" w:type="dxa"/>
              <w:left w:w="0" w:type="dxa"/>
              <w:bottom w:w="30" w:type="dxa"/>
              <w:right w:w="30" w:type="dxa"/>
            </w:tcMar>
            <w:vAlign w:val="bottom"/>
            <w:hideMark/>
          </w:tcPr>
          <w:p w14:paraId="3D3548F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30" w:type="dxa"/>
              <w:bottom w:w="30" w:type="dxa"/>
              <w:right w:w="0" w:type="dxa"/>
            </w:tcMar>
            <w:vAlign w:val="bottom"/>
            <w:hideMark/>
          </w:tcPr>
          <w:p w14:paraId="403D4D9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AD5E76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44</w:t>
            </w:r>
          </w:p>
        </w:tc>
        <w:tc>
          <w:tcPr>
            <w:tcW w:w="0" w:type="auto"/>
            <w:vAlign w:val="bottom"/>
            <w:hideMark/>
          </w:tcPr>
          <w:p w14:paraId="4B1C376F"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13AF8332" w14:textId="77777777" w:rsidTr="0092466F">
        <w:tc>
          <w:tcPr>
            <w:tcW w:w="0" w:type="auto"/>
            <w:tcBorders>
              <w:bottom w:val="single" w:sz="6" w:space="0" w:color="000000"/>
            </w:tcBorders>
            <w:shd w:val="clear" w:color="auto" w:fill="CCEEFF"/>
            <w:tcMar>
              <w:top w:w="30" w:type="dxa"/>
              <w:left w:w="30" w:type="dxa"/>
              <w:bottom w:w="30" w:type="dxa"/>
              <w:right w:w="30" w:type="dxa"/>
            </w:tcMar>
            <w:vAlign w:val="bottom"/>
            <w:hideMark/>
          </w:tcPr>
          <w:p w14:paraId="2C6C128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Available-for-sale securities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90E7E4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4,901</w:t>
            </w:r>
          </w:p>
        </w:tc>
        <w:tc>
          <w:tcPr>
            <w:tcW w:w="0" w:type="auto"/>
            <w:tcBorders>
              <w:bottom w:val="single" w:sz="6" w:space="0" w:color="000000"/>
            </w:tcBorders>
            <w:shd w:val="clear" w:color="auto" w:fill="CCEEFF"/>
            <w:vAlign w:val="bottom"/>
            <w:hideMark/>
          </w:tcPr>
          <w:p w14:paraId="4C0E87F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481D37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119</w:t>
            </w:r>
          </w:p>
        </w:tc>
        <w:tc>
          <w:tcPr>
            <w:tcW w:w="0" w:type="auto"/>
            <w:tcBorders>
              <w:bottom w:val="single" w:sz="6" w:space="0" w:color="000000"/>
            </w:tcBorders>
            <w:shd w:val="clear" w:color="auto" w:fill="CCEEFF"/>
            <w:vAlign w:val="bottom"/>
            <w:hideMark/>
          </w:tcPr>
          <w:p w14:paraId="639B18F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01951D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665489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69FD95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4,993</w:t>
            </w:r>
          </w:p>
        </w:tc>
        <w:tc>
          <w:tcPr>
            <w:tcW w:w="0" w:type="auto"/>
            <w:tcBorders>
              <w:bottom w:val="single" w:sz="6" w:space="0" w:color="000000"/>
            </w:tcBorders>
            <w:shd w:val="clear" w:color="auto" w:fill="CCEEFF"/>
            <w:vAlign w:val="bottom"/>
            <w:hideMark/>
          </w:tcPr>
          <w:p w14:paraId="5D620039"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6332CDF9" w14:textId="77777777" w:rsidTr="0092466F">
        <w:tc>
          <w:tcPr>
            <w:tcW w:w="0" w:type="auto"/>
            <w:tcBorders>
              <w:bottom w:val="single" w:sz="12" w:space="0" w:color="000000"/>
            </w:tcBorders>
            <w:tcMar>
              <w:top w:w="30" w:type="dxa"/>
              <w:left w:w="30" w:type="dxa"/>
              <w:bottom w:w="30" w:type="dxa"/>
              <w:right w:w="30" w:type="dxa"/>
            </w:tcMar>
            <w:vAlign w:val="bottom"/>
            <w:hideMark/>
          </w:tcPr>
          <w:p w14:paraId="4F48CBA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Total debt securities</w:t>
            </w:r>
          </w:p>
        </w:tc>
        <w:tc>
          <w:tcPr>
            <w:tcW w:w="0" w:type="auto"/>
            <w:tcBorders>
              <w:bottom w:val="single" w:sz="12" w:space="0" w:color="000000"/>
            </w:tcBorders>
            <w:tcMar>
              <w:top w:w="30" w:type="dxa"/>
              <w:left w:w="30" w:type="dxa"/>
              <w:bottom w:w="30" w:type="dxa"/>
              <w:right w:w="0" w:type="dxa"/>
            </w:tcMar>
            <w:vAlign w:val="bottom"/>
            <w:hideMark/>
          </w:tcPr>
          <w:p w14:paraId="36B9081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7377B54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4,946</w:t>
            </w:r>
          </w:p>
        </w:tc>
        <w:tc>
          <w:tcPr>
            <w:tcW w:w="0" w:type="auto"/>
            <w:tcBorders>
              <w:bottom w:val="single" w:sz="12" w:space="0" w:color="000000"/>
            </w:tcBorders>
            <w:vAlign w:val="bottom"/>
            <w:hideMark/>
          </w:tcPr>
          <w:p w14:paraId="5271CEE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731BBF5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0A88991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119</w:t>
            </w:r>
          </w:p>
        </w:tc>
        <w:tc>
          <w:tcPr>
            <w:tcW w:w="0" w:type="auto"/>
            <w:tcBorders>
              <w:bottom w:val="single" w:sz="12" w:space="0" w:color="000000"/>
            </w:tcBorders>
            <w:vAlign w:val="bottom"/>
            <w:hideMark/>
          </w:tcPr>
          <w:p w14:paraId="3565E69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214C038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7C300F4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(28</w:t>
            </w:r>
          </w:p>
        </w:tc>
        <w:tc>
          <w:tcPr>
            <w:tcW w:w="0" w:type="auto"/>
            <w:tcBorders>
              <w:bottom w:val="single" w:sz="12" w:space="0" w:color="000000"/>
            </w:tcBorders>
            <w:tcMar>
              <w:top w:w="30" w:type="dxa"/>
              <w:left w:w="0" w:type="dxa"/>
              <w:bottom w:w="30" w:type="dxa"/>
              <w:right w:w="30" w:type="dxa"/>
            </w:tcMar>
            <w:vAlign w:val="bottom"/>
            <w:hideMark/>
          </w:tcPr>
          <w:p w14:paraId="5AC6402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tcMar>
              <w:top w:w="30" w:type="dxa"/>
              <w:left w:w="30" w:type="dxa"/>
              <w:bottom w:w="30" w:type="dxa"/>
              <w:right w:w="0" w:type="dxa"/>
            </w:tcMar>
            <w:vAlign w:val="bottom"/>
            <w:hideMark/>
          </w:tcPr>
          <w:p w14:paraId="0298D91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3CCCF98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5,037</w:t>
            </w:r>
          </w:p>
        </w:tc>
        <w:tc>
          <w:tcPr>
            <w:tcW w:w="0" w:type="auto"/>
            <w:tcBorders>
              <w:bottom w:val="single" w:sz="12" w:space="0" w:color="000000"/>
            </w:tcBorders>
            <w:vAlign w:val="bottom"/>
            <w:hideMark/>
          </w:tcPr>
          <w:p w14:paraId="1E8EB141" w14:textId="77777777" w:rsidR="0092466F" w:rsidRPr="0092466F" w:rsidRDefault="0092466F" w:rsidP="0092466F">
            <w:pPr>
              <w:widowControl/>
              <w:jc w:val="left"/>
              <w:rPr>
                <w:rFonts w:ascii="Times New Roman" w:eastAsia="宋体" w:hAnsi="Times New Roman" w:cs="Times New Roman"/>
                <w:kern w:val="0"/>
                <w:sz w:val="20"/>
                <w:szCs w:val="20"/>
              </w:rPr>
            </w:pPr>
          </w:p>
        </w:tc>
      </w:tr>
    </w:tbl>
    <w:p w14:paraId="2F14AE9D" w14:textId="77777777" w:rsidR="0092466F" w:rsidRPr="0092466F" w:rsidRDefault="0092466F" w:rsidP="0092466F">
      <w:pPr>
        <w:widowControl/>
        <w:spacing w:line="240" w:lineRule="atLeast"/>
        <w:jc w:val="left"/>
        <w:rPr>
          <w:rFonts w:ascii="宋体" w:eastAsia="宋体" w:hAnsi="宋体" w:cs="宋体"/>
          <w:kern w:val="0"/>
          <w:sz w:val="20"/>
          <w:szCs w:val="20"/>
        </w:rPr>
      </w:pPr>
    </w:p>
    <w:p w14:paraId="477B78C1"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The carrying values of our debt securities were included in the following line items in our consolidated balance sheets (in millions):</w:t>
      </w:r>
    </w:p>
    <w:tbl>
      <w:tblPr>
        <w:tblW w:w="20413" w:type="dxa"/>
        <w:jc w:val="center"/>
        <w:tblCellMar>
          <w:left w:w="0" w:type="dxa"/>
          <w:right w:w="0" w:type="dxa"/>
        </w:tblCellMar>
        <w:tblLook w:val="04A0" w:firstRow="1" w:lastRow="0" w:firstColumn="1" w:lastColumn="0" w:noHBand="0" w:noVBand="1"/>
      </w:tblPr>
      <w:tblGrid>
        <w:gridCol w:w="11787"/>
        <w:gridCol w:w="205"/>
        <w:gridCol w:w="1609"/>
        <w:gridCol w:w="199"/>
        <w:gridCol w:w="232"/>
        <w:gridCol w:w="1846"/>
        <w:gridCol w:w="199"/>
        <w:gridCol w:w="202"/>
        <w:gridCol w:w="204"/>
        <w:gridCol w:w="1606"/>
        <w:gridCol w:w="199"/>
        <w:gridCol w:w="215"/>
        <w:gridCol w:w="1711"/>
        <w:gridCol w:w="199"/>
      </w:tblGrid>
      <w:tr w:rsidR="0092466F" w:rsidRPr="0092466F" w14:paraId="7ACF1AB3" w14:textId="77777777" w:rsidTr="0092466F">
        <w:trPr>
          <w:jc w:val="center"/>
        </w:trPr>
        <w:tc>
          <w:tcPr>
            <w:tcW w:w="0" w:type="auto"/>
            <w:gridSpan w:val="14"/>
            <w:vAlign w:val="center"/>
            <w:hideMark/>
          </w:tcPr>
          <w:p w14:paraId="66D45509" w14:textId="77777777" w:rsidR="0092466F" w:rsidRPr="0092466F" w:rsidRDefault="0092466F" w:rsidP="0092466F">
            <w:pPr>
              <w:widowControl/>
              <w:spacing w:line="240" w:lineRule="atLeast"/>
              <w:jc w:val="left"/>
              <w:rPr>
                <w:rFonts w:ascii="宋体" w:eastAsia="宋体" w:hAnsi="宋体" w:cs="宋体"/>
                <w:kern w:val="0"/>
                <w:sz w:val="20"/>
                <w:szCs w:val="20"/>
              </w:rPr>
            </w:pPr>
          </w:p>
        </w:tc>
      </w:tr>
      <w:tr w:rsidR="0092466F" w:rsidRPr="0092466F" w14:paraId="648B3BEF" w14:textId="77777777" w:rsidTr="0092466F">
        <w:trPr>
          <w:jc w:val="center"/>
        </w:trPr>
        <w:tc>
          <w:tcPr>
            <w:tcW w:w="12044" w:type="dxa"/>
            <w:vAlign w:val="center"/>
            <w:hideMark/>
          </w:tcPr>
          <w:p w14:paraId="76403C76"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4" w:type="dxa"/>
            <w:vAlign w:val="center"/>
            <w:hideMark/>
          </w:tcPr>
          <w:p w14:paraId="195C6964"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633" w:type="dxa"/>
            <w:vAlign w:val="center"/>
            <w:hideMark/>
          </w:tcPr>
          <w:p w14:paraId="0943D1CF"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4" w:type="dxa"/>
            <w:vAlign w:val="center"/>
            <w:hideMark/>
          </w:tcPr>
          <w:p w14:paraId="09D4B9AF"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4" w:type="dxa"/>
            <w:vAlign w:val="center"/>
            <w:hideMark/>
          </w:tcPr>
          <w:p w14:paraId="40E42CFD"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633" w:type="dxa"/>
            <w:vAlign w:val="center"/>
            <w:hideMark/>
          </w:tcPr>
          <w:p w14:paraId="0C9ECB84"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4" w:type="dxa"/>
            <w:vAlign w:val="center"/>
            <w:hideMark/>
          </w:tcPr>
          <w:p w14:paraId="42F2461E"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4" w:type="dxa"/>
            <w:vAlign w:val="center"/>
            <w:hideMark/>
          </w:tcPr>
          <w:p w14:paraId="6378CB75"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4" w:type="dxa"/>
            <w:vAlign w:val="center"/>
            <w:hideMark/>
          </w:tcPr>
          <w:p w14:paraId="2C222A30"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633" w:type="dxa"/>
            <w:vAlign w:val="center"/>
            <w:hideMark/>
          </w:tcPr>
          <w:p w14:paraId="35B92F62"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4" w:type="dxa"/>
            <w:vAlign w:val="center"/>
            <w:hideMark/>
          </w:tcPr>
          <w:p w14:paraId="1C5B8211"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4" w:type="dxa"/>
            <w:vAlign w:val="center"/>
            <w:hideMark/>
          </w:tcPr>
          <w:p w14:paraId="7D999A3E"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633" w:type="dxa"/>
            <w:vAlign w:val="center"/>
            <w:hideMark/>
          </w:tcPr>
          <w:p w14:paraId="08BF3516"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4" w:type="dxa"/>
            <w:vAlign w:val="center"/>
            <w:hideMark/>
          </w:tcPr>
          <w:p w14:paraId="2A644A83"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4F364888" w14:textId="77777777" w:rsidTr="0092466F">
        <w:trPr>
          <w:jc w:val="center"/>
        </w:trPr>
        <w:tc>
          <w:tcPr>
            <w:tcW w:w="0" w:type="auto"/>
            <w:tcMar>
              <w:top w:w="30" w:type="dxa"/>
              <w:left w:w="30" w:type="dxa"/>
              <w:bottom w:w="30" w:type="dxa"/>
              <w:right w:w="30" w:type="dxa"/>
            </w:tcMar>
            <w:vAlign w:val="bottom"/>
            <w:hideMark/>
          </w:tcPr>
          <w:p w14:paraId="4C87307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795A391D" w14:textId="77777777" w:rsidR="0092466F" w:rsidRPr="0092466F" w:rsidRDefault="0092466F" w:rsidP="0092466F">
            <w:pPr>
              <w:widowControl/>
              <w:jc w:val="center"/>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December 31, 2019</w:t>
            </w:r>
          </w:p>
        </w:tc>
        <w:tc>
          <w:tcPr>
            <w:tcW w:w="0" w:type="auto"/>
            <w:tcMar>
              <w:top w:w="30" w:type="dxa"/>
              <w:left w:w="30" w:type="dxa"/>
              <w:bottom w:w="30" w:type="dxa"/>
              <w:right w:w="30" w:type="dxa"/>
            </w:tcMar>
            <w:vAlign w:val="bottom"/>
            <w:hideMark/>
          </w:tcPr>
          <w:p w14:paraId="154DF41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6A9AC9A2" w14:textId="77777777" w:rsidR="0092466F" w:rsidRPr="0092466F" w:rsidRDefault="0092466F" w:rsidP="0092466F">
            <w:pPr>
              <w:widowControl/>
              <w:jc w:val="center"/>
              <w:rPr>
                <w:rFonts w:ascii="Times New Roman" w:eastAsia="宋体" w:hAnsi="Times New Roman" w:cs="Times New Roman"/>
                <w:kern w:val="0"/>
                <w:sz w:val="16"/>
                <w:szCs w:val="16"/>
              </w:rPr>
            </w:pPr>
            <w:r w:rsidRPr="0092466F">
              <w:rPr>
                <w:rFonts w:ascii="inherit" w:eastAsia="宋体" w:hAnsi="inherit" w:cs="Times New Roman"/>
                <w:kern w:val="0"/>
                <w:sz w:val="16"/>
                <w:szCs w:val="16"/>
              </w:rPr>
              <w:t>December 31, 2018</w:t>
            </w:r>
          </w:p>
        </w:tc>
      </w:tr>
      <w:tr w:rsidR="0092466F" w:rsidRPr="0092466F" w14:paraId="2F00190F" w14:textId="77777777" w:rsidTr="0092466F">
        <w:trPr>
          <w:jc w:val="center"/>
        </w:trPr>
        <w:tc>
          <w:tcPr>
            <w:tcW w:w="0" w:type="auto"/>
            <w:tcBorders>
              <w:bottom w:val="single" w:sz="6" w:space="0" w:color="000000"/>
            </w:tcBorders>
            <w:tcMar>
              <w:top w:w="30" w:type="dxa"/>
              <w:left w:w="30" w:type="dxa"/>
              <w:bottom w:w="30" w:type="dxa"/>
              <w:right w:w="30" w:type="dxa"/>
            </w:tcMar>
            <w:vAlign w:val="bottom"/>
            <w:hideMark/>
          </w:tcPr>
          <w:p w14:paraId="70896CD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3212901"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Trading Securities</w:t>
            </w:r>
          </w:p>
        </w:tc>
        <w:tc>
          <w:tcPr>
            <w:tcW w:w="0" w:type="auto"/>
            <w:tcBorders>
              <w:bottom w:val="single" w:sz="6" w:space="0" w:color="000000"/>
            </w:tcBorders>
            <w:vAlign w:val="bottom"/>
            <w:hideMark/>
          </w:tcPr>
          <w:p w14:paraId="0A2EEE7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45803D87"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Available-for-Sale Securities</w:t>
            </w:r>
          </w:p>
        </w:tc>
        <w:tc>
          <w:tcPr>
            <w:tcW w:w="0" w:type="auto"/>
            <w:tcBorders>
              <w:bottom w:val="single" w:sz="6" w:space="0" w:color="000000"/>
            </w:tcBorders>
            <w:vAlign w:val="bottom"/>
            <w:hideMark/>
          </w:tcPr>
          <w:p w14:paraId="63C5312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1EFB2EC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53DABE9"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Trading Securities</w:t>
            </w:r>
          </w:p>
        </w:tc>
        <w:tc>
          <w:tcPr>
            <w:tcW w:w="0" w:type="auto"/>
            <w:tcBorders>
              <w:bottom w:val="single" w:sz="6" w:space="0" w:color="000000"/>
            </w:tcBorders>
            <w:vAlign w:val="bottom"/>
            <w:hideMark/>
          </w:tcPr>
          <w:p w14:paraId="49F8BE8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66B2BD79"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Available-for-Sale Securities</w:t>
            </w:r>
          </w:p>
        </w:tc>
        <w:tc>
          <w:tcPr>
            <w:tcW w:w="0" w:type="auto"/>
            <w:tcBorders>
              <w:bottom w:val="single" w:sz="6" w:space="0" w:color="000000"/>
            </w:tcBorders>
            <w:vAlign w:val="bottom"/>
            <w:hideMark/>
          </w:tcPr>
          <w:p w14:paraId="721BC922"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3E420280" w14:textId="77777777" w:rsidTr="0092466F">
        <w:trPr>
          <w:jc w:val="center"/>
        </w:trPr>
        <w:tc>
          <w:tcPr>
            <w:tcW w:w="0" w:type="auto"/>
            <w:shd w:val="clear" w:color="auto" w:fill="CCEEFF"/>
            <w:tcMar>
              <w:top w:w="30" w:type="dxa"/>
              <w:left w:w="30" w:type="dxa"/>
              <w:bottom w:w="30" w:type="dxa"/>
              <w:right w:w="30" w:type="dxa"/>
            </w:tcMar>
            <w:vAlign w:val="bottom"/>
            <w:hideMark/>
          </w:tcPr>
          <w:p w14:paraId="31CE2A1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Cash and cash equivalents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D31A5C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4B25D1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top w:val="single" w:sz="6" w:space="0" w:color="000000"/>
            </w:tcBorders>
            <w:shd w:val="clear" w:color="auto" w:fill="CCEEFF"/>
            <w:vAlign w:val="bottom"/>
            <w:hideMark/>
          </w:tcPr>
          <w:p w14:paraId="49AA67B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958C27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D2884C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123</w:t>
            </w:r>
          </w:p>
        </w:tc>
        <w:tc>
          <w:tcPr>
            <w:tcW w:w="0" w:type="auto"/>
            <w:tcBorders>
              <w:top w:val="single" w:sz="6" w:space="0" w:color="000000"/>
            </w:tcBorders>
            <w:shd w:val="clear" w:color="auto" w:fill="CCEEFF"/>
            <w:vAlign w:val="bottom"/>
            <w:hideMark/>
          </w:tcPr>
          <w:p w14:paraId="2679A4D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23B4FBC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12C0C4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1E0243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vAlign w:val="bottom"/>
            <w:hideMark/>
          </w:tcPr>
          <w:p w14:paraId="4ED90CF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77D4580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841994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vAlign w:val="bottom"/>
            <w:hideMark/>
          </w:tcPr>
          <w:p w14:paraId="77A2DE95"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30EDCE49" w14:textId="77777777" w:rsidTr="0092466F">
        <w:trPr>
          <w:jc w:val="center"/>
        </w:trPr>
        <w:tc>
          <w:tcPr>
            <w:tcW w:w="0" w:type="auto"/>
            <w:tcMar>
              <w:top w:w="30" w:type="dxa"/>
              <w:left w:w="30" w:type="dxa"/>
              <w:bottom w:w="30" w:type="dxa"/>
              <w:right w:w="30" w:type="dxa"/>
            </w:tcMar>
            <w:vAlign w:val="bottom"/>
            <w:hideMark/>
          </w:tcPr>
          <w:p w14:paraId="0566B27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Marketable securities</w:t>
            </w:r>
          </w:p>
        </w:tc>
        <w:tc>
          <w:tcPr>
            <w:tcW w:w="0" w:type="auto"/>
            <w:gridSpan w:val="2"/>
            <w:tcMar>
              <w:top w:w="30" w:type="dxa"/>
              <w:left w:w="30" w:type="dxa"/>
              <w:bottom w:w="30" w:type="dxa"/>
              <w:right w:w="0" w:type="dxa"/>
            </w:tcMar>
            <w:vAlign w:val="bottom"/>
            <w:hideMark/>
          </w:tcPr>
          <w:p w14:paraId="4FD8F0B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47</w:t>
            </w:r>
          </w:p>
        </w:tc>
        <w:tc>
          <w:tcPr>
            <w:tcW w:w="0" w:type="auto"/>
            <w:vAlign w:val="bottom"/>
            <w:hideMark/>
          </w:tcPr>
          <w:p w14:paraId="5096AD5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F85945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2,852</w:t>
            </w:r>
          </w:p>
        </w:tc>
        <w:tc>
          <w:tcPr>
            <w:tcW w:w="0" w:type="auto"/>
            <w:vAlign w:val="bottom"/>
            <w:hideMark/>
          </w:tcPr>
          <w:p w14:paraId="02979E8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A85B6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EC6920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44</w:t>
            </w:r>
          </w:p>
        </w:tc>
        <w:tc>
          <w:tcPr>
            <w:tcW w:w="0" w:type="auto"/>
            <w:vAlign w:val="bottom"/>
            <w:hideMark/>
          </w:tcPr>
          <w:p w14:paraId="72DBDAD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767904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4,691</w:t>
            </w:r>
          </w:p>
        </w:tc>
        <w:tc>
          <w:tcPr>
            <w:tcW w:w="0" w:type="auto"/>
            <w:vAlign w:val="bottom"/>
            <w:hideMark/>
          </w:tcPr>
          <w:p w14:paraId="5B1788F4"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665FE65C" w14:textId="77777777" w:rsidTr="0092466F">
        <w:trPr>
          <w:jc w:val="center"/>
        </w:trPr>
        <w:tc>
          <w:tcPr>
            <w:tcW w:w="0" w:type="auto"/>
            <w:tcBorders>
              <w:bottom w:val="single" w:sz="6" w:space="0" w:color="000000"/>
            </w:tcBorders>
            <w:shd w:val="clear" w:color="auto" w:fill="CCEEFF"/>
            <w:tcMar>
              <w:top w:w="30" w:type="dxa"/>
              <w:left w:w="30" w:type="dxa"/>
              <w:bottom w:w="30" w:type="dxa"/>
              <w:right w:w="30" w:type="dxa"/>
            </w:tcMar>
            <w:vAlign w:val="bottom"/>
            <w:hideMark/>
          </w:tcPr>
          <w:p w14:paraId="2E0F919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Other assets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651749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6" w:space="0" w:color="000000"/>
            </w:tcBorders>
            <w:shd w:val="clear" w:color="auto" w:fill="CCEEFF"/>
            <w:vAlign w:val="bottom"/>
            <w:hideMark/>
          </w:tcPr>
          <w:p w14:paraId="1DF1E4A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3DD857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306</w:t>
            </w:r>
          </w:p>
        </w:tc>
        <w:tc>
          <w:tcPr>
            <w:tcW w:w="0" w:type="auto"/>
            <w:tcBorders>
              <w:bottom w:val="single" w:sz="6" w:space="0" w:color="000000"/>
            </w:tcBorders>
            <w:shd w:val="clear" w:color="auto" w:fill="CCEEFF"/>
            <w:vAlign w:val="bottom"/>
            <w:hideMark/>
          </w:tcPr>
          <w:p w14:paraId="4455821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1F6D7D9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67892C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1AA4A71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9AB681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302</w:t>
            </w:r>
          </w:p>
        </w:tc>
        <w:tc>
          <w:tcPr>
            <w:tcW w:w="0" w:type="auto"/>
            <w:tcBorders>
              <w:bottom w:val="single" w:sz="6" w:space="0" w:color="000000"/>
            </w:tcBorders>
            <w:shd w:val="clear" w:color="auto" w:fill="CCEEFF"/>
            <w:vAlign w:val="bottom"/>
            <w:hideMark/>
          </w:tcPr>
          <w:p w14:paraId="7FC5E7F0"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1C7065A9" w14:textId="77777777" w:rsidTr="0092466F">
        <w:trPr>
          <w:jc w:val="center"/>
        </w:trPr>
        <w:tc>
          <w:tcPr>
            <w:tcW w:w="0" w:type="auto"/>
            <w:tcBorders>
              <w:bottom w:val="single" w:sz="12" w:space="0" w:color="000000"/>
            </w:tcBorders>
            <w:tcMar>
              <w:top w:w="30" w:type="dxa"/>
              <w:left w:w="30" w:type="dxa"/>
              <w:bottom w:w="30" w:type="dxa"/>
              <w:right w:w="30" w:type="dxa"/>
            </w:tcMar>
            <w:vAlign w:val="bottom"/>
            <w:hideMark/>
          </w:tcPr>
          <w:p w14:paraId="0815412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Total debt securities</w:t>
            </w:r>
          </w:p>
        </w:tc>
        <w:tc>
          <w:tcPr>
            <w:tcW w:w="0" w:type="auto"/>
            <w:tcBorders>
              <w:bottom w:val="single" w:sz="12" w:space="0" w:color="000000"/>
            </w:tcBorders>
            <w:tcMar>
              <w:top w:w="30" w:type="dxa"/>
              <w:left w:w="30" w:type="dxa"/>
              <w:bottom w:w="30" w:type="dxa"/>
              <w:right w:w="0" w:type="dxa"/>
            </w:tcMar>
            <w:vAlign w:val="bottom"/>
            <w:hideMark/>
          </w:tcPr>
          <w:p w14:paraId="32710D9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3623624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47</w:t>
            </w:r>
          </w:p>
        </w:tc>
        <w:tc>
          <w:tcPr>
            <w:tcW w:w="0" w:type="auto"/>
            <w:tcBorders>
              <w:bottom w:val="single" w:sz="12" w:space="0" w:color="000000"/>
            </w:tcBorders>
            <w:vAlign w:val="bottom"/>
            <w:hideMark/>
          </w:tcPr>
          <w:p w14:paraId="067EF4E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4F85D5A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5C612C3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3,281</w:t>
            </w:r>
          </w:p>
        </w:tc>
        <w:tc>
          <w:tcPr>
            <w:tcW w:w="0" w:type="auto"/>
            <w:tcBorders>
              <w:bottom w:val="single" w:sz="12" w:space="0" w:color="000000"/>
            </w:tcBorders>
            <w:vAlign w:val="bottom"/>
            <w:hideMark/>
          </w:tcPr>
          <w:p w14:paraId="16E9688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30" w:type="dxa"/>
            </w:tcMar>
            <w:vAlign w:val="bottom"/>
            <w:hideMark/>
          </w:tcPr>
          <w:p w14:paraId="135C189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12" w:space="0" w:color="000000"/>
            </w:tcBorders>
            <w:tcMar>
              <w:top w:w="30" w:type="dxa"/>
              <w:left w:w="30" w:type="dxa"/>
              <w:bottom w:w="30" w:type="dxa"/>
              <w:right w:w="0" w:type="dxa"/>
            </w:tcMar>
            <w:vAlign w:val="bottom"/>
            <w:hideMark/>
          </w:tcPr>
          <w:p w14:paraId="4F2894B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62DD7F2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44</w:t>
            </w:r>
          </w:p>
        </w:tc>
        <w:tc>
          <w:tcPr>
            <w:tcW w:w="0" w:type="auto"/>
            <w:tcBorders>
              <w:bottom w:val="single" w:sz="12" w:space="0" w:color="000000"/>
            </w:tcBorders>
            <w:vAlign w:val="bottom"/>
            <w:hideMark/>
          </w:tcPr>
          <w:p w14:paraId="6664CD9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4431124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2997B6A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4,993</w:t>
            </w:r>
          </w:p>
        </w:tc>
        <w:tc>
          <w:tcPr>
            <w:tcW w:w="0" w:type="auto"/>
            <w:tcBorders>
              <w:bottom w:val="single" w:sz="12" w:space="0" w:color="000000"/>
            </w:tcBorders>
            <w:vAlign w:val="bottom"/>
            <w:hideMark/>
          </w:tcPr>
          <w:p w14:paraId="3C47756B" w14:textId="77777777" w:rsidR="0092466F" w:rsidRPr="0092466F" w:rsidRDefault="0092466F" w:rsidP="0092466F">
            <w:pPr>
              <w:widowControl/>
              <w:jc w:val="left"/>
              <w:rPr>
                <w:rFonts w:ascii="Times New Roman" w:eastAsia="宋体" w:hAnsi="Times New Roman" w:cs="Times New Roman"/>
                <w:kern w:val="0"/>
                <w:sz w:val="20"/>
                <w:szCs w:val="20"/>
              </w:rPr>
            </w:pPr>
          </w:p>
        </w:tc>
      </w:tr>
    </w:tbl>
    <w:p w14:paraId="1EF8CB6E" w14:textId="77777777" w:rsidR="0092466F" w:rsidRPr="0092466F" w:rsidRDefault="0092466F" w:rsidP="0092466F">
      <w:pPr>
        <w:widowControl/>
        <w:spacing w:line="240" w:lineRule="atLeast"/>
        <w:jc w:val="center"/>
        <w:rPr>
          <w:rFonts w:ascii="宋体" w:eastAsia="宋体" w:hAnsi="宋体" w:cs="宋体"/>
          <w:kern w:val="0"/>
          <w:sz w:val="20"/>
          <w:szCs w:val="20"/>
        </w:rPr>
      </w:pPr>
    </w:p>
    <w:p w14:paraId="49A0F5EE"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lastRenderedPageBreak/>
        <w:t>The contractual maturities of these available-for-sale debt securities as of December 31, 2019 were as follows (in millions):</w:t>
      </w:r>
    </w:p>
    <w:tbl>
      <w:tblPr>
        <w:tblW w:w="20614" w:type="dxa"/>
        <w:tblCellMar>
          <w:left w:w="0" w:type="dxa"/>
          <w:right w:w="0" w:type="dxa"/>
        </w:tblCellMar>
        <w:tblLook w:val="04A0" w:firstRow="1" w:lastRow="0" w:firstColumn="1" w:lastColumn="0" w:noHBand="0" w:noVBand="1"/>
      </w:tblPr>
      <w:tblGrid>
        <w:gridCol w:w="16492"/>
        <w:gridCol w:w="206"/>
        <w:gridCol w:w="1649"/>
        <w:gridCol w:w="206"/>
        <w:gridCol w:w="206"/>
        <w:gridCol w:w="1649"/>
        <w:gridCol w:w="206"/>
      </w:tblGrid>
      <w:tr w:rsidR="0092466F" w:rsidRPr="0092466F" w14:paraId="1E49CFE1" w14:textId="77777777" w:rsidTr="0092466F">
        <w:tc>
          <w:tcPr>
            <w:tcW w:w="0" w:type="auto"/>
            <w:gridSpan w:val="7"/>
            <w:vAlign w:val="center"/>
            <w:hideMark/>
          </w:tcPr>
          <w:p w14:paraId="3F07836D" w14:textId="77777777" w:rsidR="0092466F" w:rsidRPr="0092466F" w:rsidRDefault="0092466F" w:rsidP="0092466F">
            <w:pPr>
              <w:widowControl/>
              <w:spacing w:line="240" w:lineRule="atLeast"/>
              <w:jc w:val="left"/>
              <w:rPr>
                <w:rFonts w:ascii="宋体" w:eastAsia="宋体" w:hAnsi="宋体" w:cs="宋体"/>
                <w:kern w:val="0"/>
                <w:sz w:val="20"/>
                <w:szCs w:val="20"/>
              </w:rPr>
            </w:pPr>
          </w:p>
        </w:tc>
      </w:tr>
      <w:tr w:rsidR="0092466F" w:rsidRPr="0092466F" w14:paraId="47D47BAA" w14:textId="77777777" w:rsidTr="0092466F">
        <w:tc>
          <w:tcPr>
            <w:tcW w:w="16492" w:type="dxa"/>
            <w:vAlign w:val="center"/>
            <w:hideMark/>
          </w:tcPr>
          <w:p w14:paraId="10B8B811"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197A290A"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649" w:type="dxa"/>
            <w:vAlign w:val="center"/>
            <w:hideMark/>
          </w:tcPr>
          <w:p w14:paraId="7E851555"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529060A1"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07D7D8FB"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649" w:type="dxa"/>
            <w:vAlign w:val="center"/>
            <w:hideMark/>
          </w:tcPr>
          <w:p w14:paraId="7EABDC83"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22378ACC"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76622F6F" w14:textId="77777777" w:rsidTr="0092466F">
        <w:tc>
          <w:tcPr>
            <w:tcW w:w="0" w:type="auto"/>
            <w:tcMar>
              <w:top w:w="30" w:type="dxa"/>
              <w:left w:w="30" w:type="dxa"/>
              <w:bottom w:w="30" w:type="dxa"/>
              <w:right w:w="30" w:type="dxa"/>
            </w:tcMar>
            <w:vAlign w:val="bottom"/>
            <w:hideMark/>
          </w:tcPr>
          <w:p w14:paraId="3D99148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4B47A59"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Cost</w:t>
            </w:r>
          </w:p>
        </w:tc>
        <w:tc>
          <w:tcPr>
            <w:tcW w:w="0" w:type="auto"/>
            <w:tcBorders>
              <w:bottom w:val="single" w:sz="6" w:space="0" w:color="000000"/>
            </w:tcBorders>
            <w:vAlign w:val="bottom"/>
            <w:hideMark/>
          </w:tcPr>
          <w:p w14:paraId="0AC667E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788BB10C"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Estimated</w:t>
            </w:r>
            <w:r w:rsidRPr="0092466F">
              <w:rPr>
                <w:rFonts w:ascii="inherit" w:eastAsia="宋体" w:hAnsi="inherit" w:cs="Times New Roman"/>
                <w:kern w:val="0"/>
                <w:sz w:val="16"/>
                <w:szCs w:val="16"/>
              </w:rPr>
              <w:br/>
              <w:t>Fair Value</w:t>
            </w:r>
          </w:p>
        </w:tc>
        <w:tc>
          <w:tcPr>
            <w:tcW w:w="0" w:type="auto"/>
            <w:tcBorders>
              <w:bottom w:val="single" w:sz="6" w:space="0" w:color="000000"/>
            </w:tcBorders>
            <w:vAlign w:val="bottom"/>
            <w:hideMark/>
          </w:tcPr>
          <w:p w14:paraId="22140DCD"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42AF8575" w14:textId="77777777" w:rsidTr="0092466F">
        <w:tc>
          <w:tcPr>
            <w:tcW w:w="0" w:type="auto"/>
            <w:tcBorders>
              <w:top w:val="single" w:sz="6" w:space="0" w:color="000000"/>
            </w:tcBorders>
            <w:shd w:val="clear" w:color="auto" w:fill="CCEEFF"/>
            <w:tcMar>
              <w:top w:w="30" w:type="dxa"/>
              <w:left w:w="30" w:type="dxa"/>
              <w:bottom w:w="30" w:type="dxa"/>
              <w:right w:w="30" w:type="dxa"/>
            </w:tcMar>
            <w:vAlign w:val="bottom"/>
            <w:hideMark/>
          </w:tcPr>
          <w:p w14:paraId="2FC2BDD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Within 1 year</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CF9DF8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900687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1,943</w:t>
            </w:r>
          </w:p>
        </w:tc>
        <w:tc>
          <w:tcPr>
            <w:tcW w:w="0" w:type="auto"/>
            <w:tcBorders>
              <w:top w:val="single" w:sz="6" w:space="0" w:color="000000"/>
            </w:tcBorders>
            <w:shd w:val="clear" w:color="auto" w:fill="CCEEFF"/>
            <w:vAlign w:val="bottom"/>
            <w:hideMark/>
          </w:tcPr>
          <w:p w14:paraId="1FB4D98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809D55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C4AB83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1,982</w:t>
            </w:r>
          </w:p>
        </w:tc>
        <w:tc>
          <w:tcPr>
            <w:tcW w:w="0" w:type="auto"/>
            <w:tcBorders>
              <w:top w:val="single" w:sz="6" w:space="0" w:color="000000"/>
            </w:tcBorders>
            <w:shd w:val="clear" w:color="auto" w:fill="CCEEFF"/>
            <w:vAlign w:val="bottom"/>
            <w:hideMark/>
          </w:tcPr>
          <w:p w14:paraId="4989B347"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14C8DDC5" w14:textId="77777777" w:rsidTr="0092466F">
        <w:tc>
          <w:tcPr>
            <w:tcW w:w="0" w:type="auto"/>
            <w:tcMar>
              <w:top w:w="30" w:type="dxa"/>
              <w:left w:w="30" w:type="dxa"/>
              <w:bottom w:w="30" w:type="dxa"/>
              <w:right w:w="30" w:type="dxa"/>
            </w:tcMar>
            <w:vAlign w:val="bottom"/>
            <w:hideMark/>
          </w:tcPr>
          <w:p w14:paraId="629FAB1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After 1 year through 5 years</w:t>
            </w:r>
          </w:p>
        </w:tc>
        <w:tc>
          <w:tcPr>
            <w:tcW w:w="0" w:type="auto"/>
            <w:gridSpan w:val="2"/>
            <w:tcMar>
              <w:top w:w="30" w:type="dxa"/>
              <w:left w:w="30" w:type="dxa"/>
              <w:bottom w:w="30" w:type="dxa"/>
              <w:right w:w="0" w:type="dxa"/>
            </w:tcMar>
            <w:vAlign w:val="bottom"/>
            <w:hideMark/>
          </w:tcPr>
          <w:p w14:paraId="2273D6D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970</w:t>
            </w:r>
          </w:p>
        </w:tc>
        <w:tc>
          <w:tcPr>
            <w:tcW w:w="0" w:type="auto"/>
            <w:vAlign w:val="bottom"/>
            <w:hideMark/>
          </w:tcPr>
          <w:p w14:paraId="5106D4F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E26060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1,022</w:t>
            </w:r>
          </w:p>
        </w:tc>
        <w:tc>
          <w:tcPr>
            <w:tcW w:w="0" w:type="auto"/>
            <w:vAlign w:val="bottom"/>
            <w:hideMark/>
          </w:tcPr>
          <w:p w14:paraId="63C196F3"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23DF694" w14:textId="77777777" w:rsidTr="0092466F">
        <w:tc>
          <w:tcPr>
            <w:tcW w:w="0" w:type="auto"/>
            <w:shd w:val="clear" w:color="auto" w:fill="CCEEFF"/>
            <w:tcMar>
              <w:top w:w="30" w:type="dxa"/>
              <w:left w:w="30" w:type="dxa"/>
              <w:bottom w:w="30" w:type="dxa"/>
              <w:right w:w="30" w:type="dxa"/>
            </w:tcMar>
            <w:vAlign w:val="bottom"/>
            <w:hideMark/>
          </w:tcPr>
          <w:p w14:paraId="78F07AD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After 5 years through 10 years</w:t>
            </w:r>
          </w:p>
        </w:tc>
        <w:tc>
          <w:tcPr>
            <w:tcW w:w="0" w:type="auto"/>
            <w:gridSpan w:val="2"/>
            <w:shd w:val="clear" w:color="auto" w:fill="CCEEFF"/>
            <w:tcMar>
              <w:top w:w="30" w:type="dxa"/>
              <w:left w:w="30" w:type="dxa"/>
              <w:bottom w:w="30" w:type="dxa"/>
              <w:right w:w="0" w:type="dxa"/>
            </w:tcMar>
            <w:vAlign w:val="bottom"/>
            <w:hideMark/>
          </w:tcPr>
          <w:p w14:paraId="3CA5BE1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72</w:t>
            </w:r>
          </w:p>
        </w:tc>
        <w:tc>
          <w:tcPr>
            <w:tcW w:w="0" w:type="auto"/>
            <w:shd w:val="clear" w:color="auto" w:fill="CCEEFF"/>
            <w:vAlign w:val="bottom"/>
            <w:hideMark/>
          </w:tcPr>
          <w:p w14:paraId="3D7A112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0EF10A1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84</w:t>
            </w:r>
          </w:p>
        </w:tc>
        <w:tc>
          <w:tcPr>
            <w:tcW w:w="0" w:type="auto"/>
            <w:shd w:val="clear" w:color="auto" w:fill="CCEEFF"/>
            <w:vAlign w:val="bottom"/>
            <w:hideMark/>
          </w:tcPr>
          <w:p w14:paraId="501CF709"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28F08B0" w14:textId="77777777" w:rsidTr="0092466F">
        <w:tc>
          <w:tcPr>
            <w:tcW w:w="0" w:type="auto"/>
            <w:tcMar>
              <w:top w:w="30" w:type="dxa"/>
              <w:left w:w="30" w:type="dxa"/>
              <w:bottom w:w="30" w:type="dxa"/>
              <w:right w:w="30" w:type="dxa"/>
            </w:tcMar>
            <w:vAlign w:val="bottom"/>
            <w:hideMark/>
          </w:tcPr>
          <w:p w14:paraId="1E294B3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After 10 years</w:t>
            </w:r>
          </w:p>
        </w:tc>
        <w:tc>
          <w:tcPr>
            <w:tcW w:w="0" w:type="auto"/>
            <w:gridSpan w:val="2"/>
            <w:tcBorders>
              <w:bottom w:val="single" w:sz="6" w:space="0" w:color="000000"/>
            </w:tcBorders>
            <w:tcMar>
              <w:top w:w="30" w:type="dxa"/>
              <w:left w:w="30" w:type="dxa"/>
              <w:bottom w:w="30" w:type="dxa"/>
              <w:right w:w="0" w:type="dxa"/>
            </w:tcMar>
            <w:vAlign w:val="bottom"/>
            <w:hideMark/>
          </w:tcPr>
          <w:p w14:paraId="3137EA8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187</w:t>
            </w:r>
          </w:p>
        </w:tc>
        <w:tc>
          <w:tcPr>
            <w:tcW w:w="0" w:type="auto"/>
            <w:tcBorders>
              <w:bottom w:val="single" w:sz="6" w:space="0" w:color="000000"/>
            </w:tcBorders>
            <w:vAlign w:val="bottom"/>
            <w:hideMark/>
          </w:tcPr>
          <w:p w14:paraId="492C401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41A2808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193</w:t>
            </w:r>
          </w:p>
        </w:tc>
        <w:tc>
          <w:tcPr>
            <w:tcW w:w="0" w:type="auto"/>
            <w:tcBorders>
              <w:bottom w:val="single" w:sz="6" w:space="0" w:color="000000"/>
            </w:tcBorders>
            <w:vAlign w:val="bottom"/>
            <w:hideMark/>
          </w:tcPr>
          <w:p w14:paraId="122A79CB"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5CA793AF" w14:textId="77777777" w:rsidTr="0092466F">
        <w:tc>
          <w:tcPr>
            <w:tcW w:w="0" w:type="auto"/>
            <w:tcBorders>
              <w:top w:val="single" w:sz="6" w:space="0" w:color="000000"/>
              <w:bottom w:val="single" w:sz="12" w:space="0" w:color="000000"/>
            </w:tcBorders>
            <w:shd w:val="clear" w:color="auto" w:fill="CCEEFF"/>
            <w:tcMar>
              <w:top w:w="30" w:type="dxa"/>
              <w:left w:w="30" w:type="dxa"/>
              <w:bottom w:w="30" w:type="dxa"/>
              <w:right w:w="30" w:type="dxa"/>
            </w:tcMar>
            <w:vAlign w:val="bottom"/>
            <w:hideMark/>
          </w:tcPr>
          <w:p w14:paraId="444CF44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Total</w:t>
            </w: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5744CF7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05D8007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3,172</w:t>
            </w:r>
          </w:p>
        </w:tc>
        <w:tc>
          <w:tcPr>
            <w:tcW w:w="0" w:type="auto"/>
            <w:tcBorders>
              <w:top w:val="single" w:sz="6" w:space="0" w:color="000000"/>
              <w:bottom w:val="single" w:sz="12" w:space="0" w:color="000000"/>
            </w:tcBorders>
            <w:shd w:val="clear" w:color="auto" w:fill="CCEEFF"/>
            <w:vAlign w:val="bottom"/>
            <w:hideMark/>
          </w:tcPr>
          <w:p w14:paraId="4A97A9B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3756469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03DFE84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3,281</w:t>
            </w:r>
          </w:p>
        </w:tc>
        <w:tc>
          <w:tcPr>
            <w:tcW w:w="0" w:type="auto"/>
            <w:tcBorders>
              <w:top w:val="single" w:sz="6" w:space="0" w:color="000000"/>
              <w:bottom w:val="single" w:sz="12" w:space="0" w:color="000000"/>
            </w:tcBorders>
            <w:shd w:val="clear" w:color="auto" w:fill="CCEEFF"/>
            <w:vAlign w:val="bottom"/>
            <w:hideMark/>
          </w:tcPr>
          <w:p w14:paraId="3FDEAD35" w14:textId="77777777" w:rsidR="0092466F" w:rsidRPr="0092466F" w:rsidRDefault="0092466F" w:rsidP="0092466F">
            <w:pPr>
              <w:widowControl/>
              <w:jc w:val="left"/>
              <w:rPr>
                <w:rFonts w:ascii="Times New Roman" w:eastAsia="宋体" w:hAnsi="Times New Roman" w:cs="Times New Roman"/>
                <w:kern w:val="0"/>
                <w:sz w:val="20"/>
                <w:szCs w:val="20"/>
              </w:rPr>
            </w:pPr>
          </w:p>
        </w:tc>
      </w:tr>
    </w:tbl>
    <w:p w14:paraId="23D97AB7" w14:textId="77777777" w:rsidR="0092466F" w:rsidRPr="0092466F" w:rsidRDefault="0092466F" w:rsidP="0092466F">
      <w:pPr>
        <w:widowControl/>
        <w:spacing w:line="240" w:lineRule="atLeast"/>
        <w:jc w:val="left"/>
        <w:rPr>
          <w:rFonts w:ascii="宋体" w:eastAsia="宋体" w:hAnsi="宋体" w:cs="宋体"/>
          <w:kern w:val="0"/>
          <w:sz w:val="20"/>
          <w:szCs w:val="20"/>
        </w:rPr>
      </w:pPr>
    </w:p>
    <w:p w14:paraId="694585A9"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The Company expects that actual maturities may differ from the contractual maturities above because borrowers have the right to call or prepay certain obligations.</w:t>
      </w:r>
    </w:p>
    <w:p w14:paraId="2B2593AA"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The sale and/or maturity of available-for-sale debt securities resulted in the following realized activity (in millions):</w:t>
      </w:r>
    </w:p>
    <w:tbl>
      <w:tblPr>
        <w:tblW w:w="20614" w:type="dxa"/>
        <w:tblCellMar>
          <w:left w:w="0" w:type="dxa"/>
          <w:right w:w="0" w:type="dxa"/>
        </w:tblCellMar>
        <w:tblLook w:val="04A0" w:firstRow="1" w:lastRow="0" w:firstColumn="1" w:lastColumn="0" w:noHBand="0" w:noVBand="1"/>
      </w:tblPr>
      <w:tblGrid>
        <w:gridCol w:w="13813"/>
        <w:gridCol w:w="206"/>
        <w:gridCol w:w="1855"/>
        <w:gridCol w:w="206"/>
        <w:gridCol w:w="206"/>
        <w:gridCol w:w="1855"/>
        <w:gridCol w:w="206"/>
        <w:gridCol w:w="206"/>
        <w:gridCol w:w="1855"/>
        <w:gridCol w:w="206"/>
      </w:tblGrid>
      <w:tr w:rsidR="0092466F" w:rsidRPr="0092466F" w14:paraId="71E542B6" w14:textId="77777777" w:rsidTr="0092466F">
        <w:tc>
          <w:tcPr>
            <w:tcW w:w="0" w:type="auto"/>
            <w:gridSpan w:val="10"/>
            <w:vAlign w:val="center"/>
            <w:hideMark/>
          </w:tcPr>
          <w:p w14:paraId="5B9EB07B" w14:textId="77777777" w:rsidR="0092466F" w:rsidRPr="0092466F" w:rsidRDefault="0092466F" w:rsidP="0092466F">
            <w:pPr>
              <w:widowControl/>
              <w:spacing w:line="240" w:lineRule="atLeast"/>
              <w:jc w:val="left"/>
              <w:rPr>
                <w:rFonts w:ascii="宋体" w:eastAsia="宋体" w:hAnsi="宋体" w:cs="宋体"/>
                <w:kern w:val="0"/>
                <w:sz w:val="20"/>
                <w:szCs w:val="20"/>
              </w:rPr>
            </w:pPr>
          </w:p>
        </w:tc>
      </w:tr>
      <w:tr w:rsidR="0092466F" w:rsidRPr="0092466F" w14:paraId="77AABC36" w14:textId="77777777" w:rsidTr="0092466F">
        <w:tc>
          <w:tcPr>
            <w:tcW w:w="13812" w:type="dxa"/>
            <w:vAlign w:val="center"/>
            <w:hideMark/>
          </w:tcPr>
          <w:p w14:paraId="033D2CC4"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5CEB1D5D"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855" w:type="dxa"/>
            <w:vAlign w:val="center"/>
            <w:hideMark/>
          </w:tcPr>
          <w:p w14:paraId="42D2618A"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1BF4B311"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1586550A"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855" w:type="dxa"/>
            <w:vAlign w:val="center"/>
            <w:hideMark/>
          </w:tcPr>
          <w:p w14:paraId="5D792D82"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0CD3BC01"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31E03BCB"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855" w:type="dxa"/>
            <w:vAlign w:val="center"/>
            <w:hideMark/>
          </w:tcPr>
          <w:p w14:paraId="0262B4E4"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1FC22FA6"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5FAE84D6" w14:textId="77777777" w:rsidTr="0092466F">
        <w:tc>
          <w:tcPr>
            <w:tcW w:w="0" w:type="auto"/>
            <w:tcBorders>
              <w:bottom w:val="single" w:sz="6" w:space="0" w:color="000000"/>
            </w:tcBorders>
            <w:tcMar>
              <w:top w:w="30" w:type="dxa"/>
              <w:left w:w="30" w:type="dxa"/>
              <w:bottom w:w="30" w:type="dxa"/>
              <w:right w:w="30" w:type="dxa"/>
            </w:tcMar>
            <w:vAlign w:val="bottom"/>
            <w:hideMark/>
          </w:tcPr>
          <w:p w14:paraId="6C034A57"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Year Ended December 31,</w:t>
            </w:r>
          </w:p>
        </w:tc>
        <w:tc>
          <w:tcPr>
            <w:tcW w:w="0" w:type="auto"/>
            <w:gridSpan w:val="2"/>
            <w:tcBorders>
              <w:bottom w:val="single" w:sz="6" w:space="0" w:color="000000"/>
            </w:tcBorders>
            <w:tcMar>
              <w:top w:w="30" w:type="dxa"/>
              <w:left w:w="30" w:type="dxa"/>
              <w:bottom w:w="30" w:type="dxa"/>
              <w:right w:w="0" w:type="dxa"/>
            </w:tcMar>
            <w:vAlign w:val="bottom"/>
            <w:hideMark/>
          </w:tcPr>
          <w:p w14:paraId="5547ED01"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2019</w:t>
            </w:r>
          </w:p>
        </w:tc>
        <w:tc>
          <w:tcPr>
            <w:tcW w:w="0" w:type="auto"/>
            <w:tcBorders>
              <w:bottom w:val="single" w:sz="6" w:space="0" w:color="000000"/>
            </w:tcBorders>
            <w:vAlign w:val="bottom"/>
            <w:hideMark/>
          </w:tcPr>
          <w:p w14:paraId="435C33E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433F0386"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2018</w:t>
            </w:r>
          </w:p>
        </w:tc>
        <w:tc>
          <w:tcPr>
            <w:tcW w:w="0" w:type="auto"/>
            <w:tcBorders>
              <w:bottom w:val="single" w:sz="6" w:space="0" w:color="000000"/>
            </w:tcBorders>
            <w:vAlign w:val="bottom"/>
            <w:hideMark/>
          </w:tcPr>
          <w:p w14:paraId="6376FBC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66A5E1CC"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2017</w:t>
            </w:r>
          </w:p>
        </w:tc>
        <w:tc>
          <w:tcPr>
            <w:tcW w:w="0" w:type="auto"/>
            <w:tcBorders>
              <w:bottom w:val="single" w:sz="6" w:space="0" w:color="000000"/>
            </w:tcBorders>
            <w:vAlign w:val="bottom"/>
            <w:hideMark/>
          </w:tcPr>
          <w:p w14:paraId="04D44D84"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F42A1EA" w14:textId="77777777" w:rsidTr="0092466F">
        <w:tc>
          <w:tcPr>
            <w:tcW w:w="0" w:type="auto"/>
            <w:shd w:val="clear" w:color="auto" w:fill="CCEEFF"/>
            <w:tcMar>
              <w:top w:w="30" w:type="dxa"/>
              <w:left w:w="30" w:type="dxa"/>
              <w:bottom w:w="30" w:type="dxa"/>
              <w:right w:w="30" w:type="dxa"/>
            </w:tcMar>
            <w:vAlign w:val="bottom"/>
            <w:hideMark/>
          </w:tcPr>
          <w:p w14:paraId="452AF54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Gross gains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C11C34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07E0E2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39</w:t>
            </w:r>
          </w:p>
        </w:tc>
        <w:tc>
          <w:tcPr>
            <w:tcW w:w="0" w:type="auto"/>
            <w:tcBorders>
              <w:top w:val="single" w:sz="6" w:space="0" w:color="000000"/>
            </w:tcBorders>
            <w:shd w:val="clear" w:color="auto" w:fill="CCEEFF"/>
            <w:vAlign w:val="bottom"/>
            <w:hideMark/>
          </w:tcPr>
          <w:p w14:paraId="2EF1DC5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F9DC38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261E88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22</w:t>
            </w:r>
          </w:p>
        </w:tc>
        <w:tc>
          <w:tcPr>
            <w:tcW w:w="0" w:type="auto"/>
            <w:tcBorders>
              <w:top w:val="single" w:sz="6" w:space="0" w:color="000000"/>
            </w:tcBorders>
            <w:shd w:val="clear" w:color="auto" w:fill="CCEEFF"/>
            <w:vAlign w:val="bottom"/>
            <w:hideMark/>
          </w:tcPr>
          <w:p w14:paraId="71236E5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74E03B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6F2193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7</w:t>
            </w:r>
          </w:p>
        </w:tc>
        <w:tc>
          <w:tcPr>
            <w:tcW w:w="0" w:type="auto"/>
            <w:tcBorders>
              <w:top w:val="single" w:sz="6" w:space="0" w:color="000000"/>
            </w:tcBorders>
            <w:shd w:val="clear" w:color="auto" w:fill="CCEEFF"/>
            <w:vAlign w:val="bottom"/>
            <w:hideMark/>
          </w:tcPr>
          <w:p w14:paraId="10BF2031"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6CF2F5A" w14:textId="77777777" w:rsidTr="0092466F">
        <w:tc>
          <w:tcPr>
            <w:tcW w:w="0" w:type="auto"/>
            <w:tcMar>
              <w:top w:w="30" w:type="dxa"/>
              <w:left w:w="30" w:type="dxa"/>
              <w:bottom w:w="30" w:type="dxa"/>
              <w:right w:w="30" w:type="dxa"/>
            </w:tcMar>
            <w:vAlign w:val="bottom"/>
            <w:hideMark/>
          </w:tcPr>
          <w:p w14:paraId="0A4A44A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Gross losses</w:t>
            </w:r>
          </w:p>
        </w:tc>
        <w:tc>
          <w:tcPr>
            <w:tcW w:w="0" w:type="auto"/>
            <w:gridSpan w:val="2"/>
            <w:tcMar>
              <w:top w:w="30" w:type="dxa"/>
              <w:left w:w="30" w:type="dxa"/>
              <w:bottom w:w="30" w:type="dxa"/>
              <w:right w:w="0" w:type="dxa"/>
            </w:tcMar>
            <w:vAlign w:val="bottom"/>
            <w:hideMark/>
          </w:tcPr>
          <w:p w14:paraId="5E37BE4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(8</w:t>
            </w:r>
          </w:p>
        </w:tc>
        <w:tc>
          <w:tcPr>
            <w:tcW w:w="0" w:type="auto"/>
            <w:tcMar>
              <w:top w:w="30" w:type="dxa"/>
              <w:left w:w="0" w:type="dxa"/>
              <w:bottom w:w="30" w:type="dxa"/>
              <w:right w:w="30" w:type="dxa"/>
            </w:tcMar>
            <w:vAlign w:val="bottom"/>
            <w:hideMark/>
          </w:tcPr>
          <w:p w14:paraId="1B8BE2A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gridSpan w:val="2"/>
            <w:tcMar>
              <w:top w:w="30" w:type="dxa"/>
              <w:left w:w="30" w:type="dxa"/>
              <w:bottom w:w="30" w:type="dxa"/>
              <w:right w:w="0" w:type="dxa"/>
            </w:tcMar>
            <w:vAlign w:val="bottom"/>
            <w:hideMark/>
          </w:tcPr>
          <w:p w14:paraId="60828B8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(27</w:t>
            </w:r>
          </w:p>
        </w:tc>
        <w:tc>
          <w:tcPr>
            <w:tcW w:w="0" w:type="auto"/>
            <w:tcMar>
              <w:top w:w="30" w:type="dxa"/>
              <w:left w:w="0" w:type="dxa"/>
              <w:bottom w:w="30" w:type="dxa"/>
              <w:right w:w="30" w:type="dxa"/>
            </w:tcMar>
            <w:vAlign w:val="bottom"/>
            <w:hideMark/>
          </w:tcPr>
          <w:p w14:paraId="0B2FFE6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gridSpan w:val="2"/>
            <w:tcMar>
              <w:top w:w="30" w:type="dxa"/>
              <w:left w:w="30" w:type="dxa"/>
              <w:bottom w:w="30" w:type="dxa"/>
              <w:right w:w="0" w:type="dxa"/>
            </w:tcMar>
            <w:vAlign w:val="bottom"/>
            <w:hideMark/>
          </w:tcPr>
          <w:p w14:paraId="4B409ED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(13</w:t>
            </w:r>
          </w:p>
        </w:tc>
        <w:tc>
          <w:tcPr>
            <w:tcW w:w="0" w:type="auto"/>
            <w:tcMar>
              <w:top w:w="30" w:type="dxa"/>
              <w:left w:w="0" w:type="dxa"/>
              <w:bottom w:w="30" w:type="dxa"/>
              <w:right w:w="30" w:type="dxa"/>
            </w:tcMar>
            <w:vAlign w:val="bottom"/>
            <w:hideMark/>
          </w:tcPr>
          <w:p w14:paraId="091BB3D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61F80A2B" w14:textId="77777777" w:rsidTr="0092466F">
        <w:tc>
          <w:tcPr>
            <w:tcW w:w="0" w:type="auto"/>
            <w:tcBorders>
              <w:bottom w:val="single" w:sz="12" w:space="0" w:color="000000"/>
            </w:tcBorders>
            <w:shd w:val="clear" w:color="auto" w:fill="CCEEFF"/>
            <w:tcMar>
              <w:top w:w="30" w:type="dxa"/>
              <w:left w:w="30" w:type="dxa"/>
              <w:bottom w:w="30" w:type="dxa"/>
              <w:right w:w="30" w:type="dxa"/>
            </w:tcMar>
            <w:vAlign w:val="bottom"/>
            <w:hideMark/>
          </w:tcPr>
          <w:p w14:paraId="555846E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Proceeds</w:t>
            </w: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36A57A3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3,956</w:t>
            </w:r>
          </w:p>
        </w:tc>
        <w:tc>
          <w:tcPr>
            <w:tcW w:w="0" w:type="auto"/>
            <w:tcBorders>
              <w:bottom w:val="single" w:sz="12" w:space="0" w:color="000000"/>
            </w:tcBorders>
            <w:shd w:val="clear" w:color="auto" w:fill="CCEEFF"/>
            <w:vAlign w:val="bottom"/>
            <w:hideMark/>
          </w:tcPr>
          <w:p w14:paraId="054D74F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078C959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13,710</w:t>
            </w:r>
          </w:p>
        </w:tc>
        <w:tc>
          <w:tcPr>
            <w:tcW w:w="0" w:type="auto"/>
            <w:tcBorders>
              <w:bottom w:val="single" w:sz="12" w:space="0" w:color="000000"/>
            </w:tcBorders>
            <w:shd w:val="clear" w:color="auto" w:fill="CCEEFF"/>
            <w:vAlign w:val="bottom"/>
            <w:hideMark/>
          </w:tcPr>
          <w:p w14:paraId="3753EA1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2947861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13,930</w:t>
            </w:r>
          </w:p>
        </w:tc>
        <w:tc>
          <w:tcPr>
            <w:tcW w:w="0" w:type="auto"/>
            <w:tcBorders>
              <w:bottom w:val="single" w:sz="12" w:space="0" w:color="000000"/>
            </w:tcBorders>
            <w:shd w:val="clear" w:color="auto" w:fill="CCEEFF"/>
            <w:vAlign w:val="bottom"/>
            <w:hideMark/>
          </w:tcPr>
          <w:p w14:paraId="37EEDF44" w14:textId="77777777" w:rsidR="0092466F" w:rsidRPr="0092466F" w:rsidRDefault="0092466F" w:rsidP="0092466F">
            <w:pPr>
              <w:widowControl/>
              <w:jc w:val="left"/>
              <w:rPr>
                <w:rFonts w:ascii="Times New Roman" w:eastAsia="宋体" w:hAnsi="Times New Roman" w:cs="Times New Roman"/>
                <w:kern w:val="0"/>
                <w:sz w:val="20"/>
                <w:szCs w:val="20"/>
              </w:rPr>
            </w:pPr>
          </w:p>
        </w:tc>
      </w:tr>
    </w:tbl>
    <w:p w14:paraId="03AB04FE" w14:textId="77777777" w:rsidR="0092466F" w:rsidRPr="0092466F" w:rsidRDefault="0092466F" w:rsidP="0092466F">
      <w:pPr>
        <w:widowControl/>
        <w:spacing w:line="240" w:lineRule="atLeast"/>
        <w:jc w:val="left"/>
        <w:rPr>
          <w:rFonts w:ascii="宋体" w:eastAsia="宋体" w:hAnsi="宋体" w:cs="宋体"/>
          <w:kern w:val="0"/>
          <w:sz w:val="20"/>
          <w:szCs w:val="20"/>
        </w:rPr>
      </w:pPr>
    </w:p>
    <w:p w14:paraId="52EB30EE"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b/>
          <w:bCs/>
          <w:i/>
          <w:iCs/>
          <w:kern w:val="0"/>
          <w:sz w:val="20"/>
          <w:szCs w:val="20"/>
        </w:rPr>
        <w:t>Captive Insurance Companies</w:t>
      </w:r>
    </w:p>
    <w:p w14:paraId="23C0FE31"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In accordance with local insurance regulations, our captive insurance companies are required to meet and maintain minimum solvency capital requirements. The Company elected to invest a majority of its solvency capital in a portfolio of marketable equity and debt securities. These securities are included in the disclosures above. The Company uses one of its consolidated captive insurance companies to reinsure group annuity insurance contracts that cover the pension obligations of certain of our European and Canadian pension plans. This captive's solvency capital funds included equity and debt securities of $1,266 million as of December 31, 2019 and $1,056 million as of December 31, 2018, which are classified in the line item other assets in our consolidated balance sheets because the assets are not available to satisfy our current obligations.</w:t>
      </w:r>
    </w:p>
    <w:p w14:paraId="3DE46E93"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7F72CFE5"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87</w:t>
      </w:r>
    </w:p>
    <w:p w14:paraId="729E83DE"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1ED7F96E">
          <v:rect id="_x0000_i1113" style="width:0;height:1.5pt" o:hralign="center" o:hrstd="t" o:hrnoshade="t" o:hr="t" fillcolor="black" stroked="f"/>
        </w:pict>
      </w:r>
    </w:p>
    <w:p w14:paraId="4635C945"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18772C05"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2EE06807"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20"/>
          <w:szCs w:val="20"/>
        </w:rPr>
        <w:t>NOTE 5: INVENTORIES</w:t>
      </w:r>
    </w:p>
    <w:p w14:paraId="72038E76"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Inventories consist primarily of raw materials and packaging (which include ingredients and supplies) and finished goods (which include concentrates and syrups in our concentrate operations and finished beverages in our finished product operations). Inventories are valued at the lower of cost or net realizable value. We determine cost on the basis of the average cost or first-in, first-out methods. Inventories consisted of the following (in millions):</w:t>
      </w:r>
    </w:p>
    <w:tbl>
      <w:tblPr>
        <w:tblW w:w="20453" w:type="dxa"/>
        <w:jc w:val="center"/>
        <w:tblCellMar>
          <w:left w:w="0" w:type="dxa"/>
          <w:right w:w="0" w:type="dxa"/>
        </w:tblCellMar>
        <w:tblLook w:val="04A0" w:firstRow="1" w:lastRow="0" w:firstColumn="1" w:lastColumn="0" w:noHBand="0" w:noVBand="1"/>
      </w:tblPr>
      <w:tblGrid>
        <w:gridCol w:w="15954"/>
        <w:gridCol w:w="204"/>
        <w:gridCol w:w="1841"/>
        <w:gridCol w:w="204"/>
        <w:gridCol w:w="204"/>
        <w:gridCol w:w="1841"/>
        <w:gridCol w:w="205"/>
      </w:tblGrid>
      <w:tr w:rsidR="0092466F" w:rsidRPr="0092466F" w14:paraId="16689C66" w14:textId="77777777" w:rsidTr="0092466F">
        <w:trPr>
          <w:jc w:val="center"/>
        </w:trPr>
        <w:tc>
          <w:tcPr>
            <w:tcW w:w="0" w:type="auto"/>
            <w:gridSpan w:val="7"/>
            <w:vAlign w:val="center"/>
            <w:hideMark/>
          </w:tcPr>
          <w:p w14:paraId="0D7D2E5F" w14:textId="77777777" w:rsidR="0092466F" w:rsidRPr="0092466F" w:rsidRDefault="0092466F" w:rsidP="0092466F">
            <w:pPr>
              <w:widowControl/>
              <w:spacing w:line="240" w:lineRule="atLeast"/>
              <w:jc w:val="left"/>
              <w:rPr>
                <w:rFonts w:ascii="宋体" w:eastAsia="宋体" w:hAnsi="宋体" w:cs="宋体"/>
                <w:kern w:val="0"/>
                <w:sz w:val="20"/>
                <w:szCs w:val="20"/>
              </w:rPr>
            </w:pPr>
          </w:p>
        </w:tc>
      </w:tr>
      <w:tr w:rsidR="0092466F" w:rsidRPr="0092466F" w14:paraId="7B6ABA6A" w14:textId="77777777" w:rsidTr="0092466F">
        <w:trPr>
          <w:jc w:val="center"/>
        </w:trPr>
        <w:tc>
          <w:tcPr>
            <w:tcW w:w="15954" w:type="dxa"/>
            <w:vAlign w:val="center"/>
            <w:hideMark/>
          </w:tcPr>
          <w:p w14:paraId="4644BD23"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4" w:type="dxa"/>
            <w:vAlign w:val="center"/>
            <w:hideMark/>
          </w:tcPr>
          <w:p w14:paraId="5618B783"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841" w:type="dxa"/>
            <w:vAlign w:val="center"/>
            <w:hideMark/>
          </w:tcPr>
          <w:p w14:paraId="0D450797"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4" w:type="dxa"/>
            <w:vAlign w:val="center"/>
            <w:hideMark/>
          </w:tcPr>
          <w:p w14:paraId="2C40EE05"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4" w:type="dxa"/>
            <w:vAlign w:val="center"/>
            <w:hideMark/>
          </w:tcPr>
          <w:p w14:paraId="51F7F834"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841" w:type="dxa"/>
            <w:vAlign w:val="center"/>
            <w:hideMark/>
          </w:tcPr>
          <w:p w14:paraId="30F9BA2F"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 w:type="dxa"/>
            <w:vAlign w:val="center"/>
            <w:hideMark/>
          </w:tcPr>
          <w:p w14:paraId="77686800"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470BD32E" w14:textId="77777777" w:rsidTr="0092466F">
        <w:trPr>
          <w:jc w:val="center"/>
        </w:trPr>
        <w:tc>
          <w:tcPr>
            <w:tcW w:w="0" w:type="auto"/>
            <w:tcMar>
              <w:top w:w="30" w:type="dxa"/>
              <w:left w:w="30" w:type="dxa"/>
              <w:bottom w:w="30" w:type="dxa"/>
              <w:right w:w="30" w:type="dxa"/>
            </w:tcMar>
            <w:vAlign w:val="bottom"/>
            <w:hideMark/>
          </w:tcPr>
          <w:p w14:paraId="487E5C6F"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lastRenderedPageBreak/>
              <w:t>December 31,</w:t>
            </w:r>
          </w:p>
        </w:tc>
        <w:tc>
          <w:tcPr>
            <w:tcW w:w="0" w:type="auto"/>
            <w:gridSpan w:val="2"/>
            <w:tcBorders>
              <w:bottom w:val="single" w:sz="6" w:space="0" w:color="000000"/>
            </w:tcBorders>
            <w:tcMar>
              <w:top w:w="30" w:type="dxa"/>
              <w:left w:w="30" w:type="dxa"/>
              <w:bottom w:w="30" w:type="dxa"/>
              <w:right w:w="0" w:type="dxa"/>
            </w:tcMar>
            <w:vAlign w:val="bottom"/>
            <w:hideMark/>
          </w:tcPr>
          <w:p w14:paraId="32ACE5C4"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2019</w:t>
            </w:r>
          </w:p>
        </w:tc>
        <w:tc>
          <w:tcPr>
            <w:tcW w:w="0" w:type="auto"/>
            <w:tcBorders>
              <w:bottom w:val="single" w:sz="6" w:space="0" w:color="000000"/>
            </w:tcBorders>
            <w:vAlign w:val="bottom"/>
            <w:hideMark/>
          </w:tcPr>
          <w:p w14:paraId="2DF7691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07869B5A"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2018</w:t>
            </w:r>
          </w:p>
        </w:tc>
        <w:tc>
          <w:tcPr>
            <w:tcW w:w="0" w:type="auto"/>
            <w:tcBorders>
              <w:bottom w:val="single" w:sz="6" w:space="0" w:color="000000"/>
            </w:tcBorders>
            <w:vAlign w:val="bottom"/>
            <w:hideMark/>
          </w:tcPr>
          <w:p w14:paraId="52028DEE"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4D6DBA99" w14:textId="77777777" w:rsidTr="0092466F">
        <w:trPr>
          <w:jc w:val="center"/>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2BB15EE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Raw materials and packaging</w:t>
            </w:r>
          </w:p>
        </w:tc>
        <w:tc>
          <w:tcPr>
            <w:tcW w:w="0" w:type="auto"/>
            <w:shd w:val="clear" w:color="auto" w:fill="CCEEFF"/>
            <w:tcMar>
              <w:top w:w="30" w:type="dxa"/>
              <w:left w:w="30" w:type="dxa"/>
              <w:bottom w:w="30" w:type="dxa"/>
              <w:right w:w="0" w:type="dxa"/>
            </w:tcMar>
            <w:vAlign w:val="bottom"/>
            <w:hideMark/>
          </w:tcPr>
          <w:p w14:paraId="4E91CF6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tcMar>
              <w:top w:w="30" w:type="dxa"/>
              <w:left w:w="0" w:type="dxa"/>
              <w:bottom w:w="30" w:type="dxa"/>
              <w:right w:w="0" w:type="dxa"/>
            </w:tcMar>
            <w:vAlign w:val="bottom"/>
            <w:hideMark/>
          </w:tcPr>
          <w:p w14:paraId="4ACE915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2,180</w:t>
            </w:r>
          </w:p>
        </w:tc>
        <w:tc>
          <w:tcPr>
            <w:tcW w:w="0" w:type="auto"/>
            <w:shd w:val="clear" w:color="auto" w:fill="CCEEFF"/>
            <w:vAlign w:val="bottom"/>
            <w:hideMark/>
          </w:tcPr>
          <w:p w14:paraId="71A97D4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0E3911F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E73420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2,025</w:t>
            </w:r>
          </w:p>
        </w:tc>
        <w:tc>
          <w:tcPr>
            <w:tcW w:w="0" w:type="auto"/>
            <w:shd w:val="clear" w:color="auto" w:fill="CCEEFF"/>
            <w:vAlign w:val="bottom"/>
            <w:hideMark/>
          </w:tcPr>
          <w:p w14:paraId="66B87502"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C99DCA4" w14:textId="77777777" w:rsidTr="0092466F">
        <w:trPr>
          <w:jc w:val="center"/>
        </w:trPr>
        <w:tc>
          <w:tcPr>
            <w:tcW w:w="0" w:type="auto"/>
            <w:tcMar>
              <w:top w:w="30" w:type="dxa"/>
              <w:left w:w="30" w:type="dxa"/>
              <w:bottom w:w="30" w:type="dxa"/>
              <w:right w:w="30" w:type="dxa"/>
            </w:tcMar>
            <w:vAlign w:val="bottom"/>
            <w:hideMark/>
          </w:tcPr>
          <w:p w14:paraId="059C568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Finished goods</w:t>
            </w:r>
          </w:p>
        </w:tc>
        <w:tc>
          <w:tcPr>
            <w:tcW w:w="0" w:type="auto"/>
            <w:gridSpan w:val="2"/>
            <w:tcMar>
              <w:top w:w="30" w:type="dxa"/>
              <w:left w:w="30" w:type="dxa"/>
              <w:bottom w:w="30" w:type="dxa"/>
              <w:right w:w="0" w:type="dxa"/>
            </w:tcMar>
            <w:vAlign w:val="bottom"/>
            <w:hideMark/>
          </w:tcPr>
          <w:p w14:paraId="59AF3AF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851</w:t>
            </w:r>
          </w:p>
        </w:tc>
        <w:tc>
          <w:tcPr>
            <w:tcW w:w="0" w:type="auto"/>
            <w:vAlign w:val="bottom"/>
            <w:hideMark/>
          </w:tcPr>
          <w:p w14:paraId="32755CF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B7B22C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773</w:t>
            </w:r>
          </w:p>
        </w:tc>
        <w:tc>
          <w:tcPr>
            <w:tcW w:w="0" w:type="auto"/>
            <w:vAlign w:val="bottom"/>
            <w:hideMark/>
          </w:tcPr>
          <w:p w14:paraId="1DF2F47B"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3376E096" w14:textId="77777777" w:rsidTr="0092466F">
        <w:trPr>
          <w:jc w:val="center"/>
        </w:trPr>
        <w:tc>
          <w:tcPr>
            <w:tcW w:w="0" w:type="auto"/>
            <w:shd w:val="clear" w:color="auto" w:fill="CCEEFF"/>
            <w:tcMar>
              <w:top w:w="30" w:type="dxa"/>
              <w:left w:w="30" w:type="dxa"/>
              <w:bottom w:w="30" w:type="dxa"/>
              <w:right w:w="30" w:type="dxa"/>
            </w:tcMar>
            <w:vAlign w:val="bottom"/>
            <w:hideMark/>
          </w:tcPr>
          <w:p w14:paraId="05B23DC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1F87F4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348</w:t>
            </w:r>
          </w:p>
        </w:tc>
        <w:tc>
          <w:tcPr>
            <w:tcW w:w="0" w:type="auto"/>
            <w:tcBorders>
              <w:bottom w:val="single" w:sz="6" w:space="0" w:color="000000"/>
            </w:tcBorders>
            <w:shd w:val="clear" w:color="auto" w:fill="CCEEFF"/>
            <w:vAlign w:val="bottom"/>
            <w:hideMark/>
          </w:tcPr>
          <w:p w14:paraId="55371F3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EB5F7D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273</w:t>
            </w:r>
          </w:p>
        </w:tc>
        <w:tc>
          <w:tcPr>
            <w:tcW w:w="0" w:type="auto"/>
            <w:tcBorders>
              <w:bottom w:val="single" w:sz="6" w:space="0" w:color="000000"/>
            </w:tcBorders>
            <w:shd w:val="clear" w:color="auto" w:fill="CCEEFF"/>
            <w:vAlign w:val="bottom"/>
            <w:hideMark/>
          </w:tcPr>
          <w:p w14:paraId="65F2ECE4"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798A5F33" w14:textId="77777777" w:rsidTr="0092466F">
        <w:trPr>
          <w:jc w:val="center"/>
        </w:trPr>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7292BAB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Total inventories</w:t>
            </w:r>
          </w:p>
        </w:tc>
        <w:tc>
          <w:tcPr>
            <w:tcW w:w="0" w:type="auto"/>
            <w:tcBorders>
              <w:bottom w:val="single" w:sz="12" w:space="0" w:color="000000"/>
            </w:tcBorders>
            <w:tcMar>
              <w:top w:w="30" w:type="dxa"/>
              <w:left w:w="30" w:type="dxa"/>
              <w:bottom w:w="30" w:type="dxa"/>
              <w:right w:w="0" w:type="dxa"/>
            </w:tcMar>
            <w:vAlign w:val="bottom"/>
            <w:hideMark/>
          </w:tcPr>
          <w:p w14:paraId="0211479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6BF30D6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3,379</w:t>
            </w:r>
          </w:p>
        </w:tc>
        <w:tc>
          <w:tcPr>
            <w:tcW w:w="0" w:type="auto"/>
            <w:tcBorders>
              <w:bottom w:val="single" w:sz="12" w:space="0" w:color="000000"/>
            </w:tcBorders>
            <w:vAlign w:val="bottom"/>
            <w:hideMark/>
          </w:tcPr>
          <w:p w14:paraId="6655AA5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7F75BE6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6317331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3,071</w:t>
            </w:r>
          </w:p>
        </w:tc>
        <w:tc>
          <w:tcPr>
            <w:tcW w:w="0" w:type="auto"/>
            <w:tcBorders>
              <w:bottom w:val="single" w:sz="12" w:space="0" w:color="000000"/>
            </w:tcBorders>
            <w:vAlign w:val="bottom"/>
            <w:hideMark/>
          </w:tcPr>
          <w:p w14:paraId="0C10BF5F" w14:textId="77777777" w:rsidR="0092466F" w:rsidRPr="0092466F" w:rsidRDefault="0092466F" w:rsidP="0092466F">
            <w:pPr>
              <w:widowControl/>
              <w:jc w:val="left"/>
              <w:rPr>
                <w:rFonts w:ascii="Times New Roman" w:eastAsia="宋体" w:hAnsi="Times New Roman" w:cs="Times New Roman"/>
                <w:kern w:val="0"/>
                <w:sz w:val="20"/>
                <w:szCs w:val="20"/>
              </w:rPr>
            </w:pPr>
          </w:p>
        </w:tc>
      </w:tr>
    </w:tbl>
    <w:p w14:paraId="4C731080" w14:textId="77777777" w:rsidR="0092466F" w:rsidRPr="0092466F" w:rsidRDefault="0092466F" w:rsidP="0092466F">
      <w:pPr>
        <w:widowControl/>
        <w:spacing w:line="240" w:lineRule="atLeast"/>
        <w:jc w:val="center"/>
        <w:rPr>
          <w:rFonts w:ascii="宋体" w:eastAsia="宋体" w:hAnsi="宋体" w:cs="宋体"/>
          <w:kern w:val="0"/>
          <w:sz w:val="20"/>
          <w:szCs w:val="20"/>
        </w:rPr>
      </w:pPr>
    </w:p>
    <w:p w14:paraId="754CEAC5"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20"/>
          <w:szCs w:val="20"/>
        </w:rPr>
        <w:t>NOTE 6: HEDGING TRANSACTIONS AND DERIVATIVE FINANCIAL INSTRUMENTS</w:t>
      </w:r>
    </w:p>
    <w:p w14:paraId="22D77377"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The Company is directly and indirectly affected by changes in certain market conditions. These changes in market conditions may adversely impact the Company's financial performance and are referred to as "market risks." When deemed appropriate, our Company uses derivatives as a risk management tool to mitigate the potential impact of certain market risks. The primary market risks managed by the Company through the use of derivative and non-derivative financial instruments are foreign currency exchange rate risk, commodity price risk and interest rate risk.</w:t>
      </w:r>
    </w:p>
    <w:p w14:paraId="3E756549"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The Company uses various types of derivative instruments including, but not limited to, forward contracts, commodity futures contracts, option contracts, collars and swaps. Forward contracts and commodity futures contracts are agreements to buy or sell a quantity of a currency or commodity at a predetermined future date and at a predetermined rate or price. An option contract is an agreement that conveys the purchaser the right, but not the obligation, to buy or sell a quantity of a currency or commodity at a predetermined rate or price during a period or at a time in the future. A collar is a strategy that uses a combination of options to limit the range of possible positive or negative returns on an underlying asset or liability to a specific range, or to protect expected future cash flows. To do this, an investor simultaneously buys a put option and sells (writes) a call option, or alternatively buys a call option and sells (writes) a put option. A swap agreement is a contract between two parties to exchange cash flows based on specified underlying notional amounts, assets and/or indices. We do not enter into derivative financial instruments for trading purposes. The Company may also designate certain non-derivative instruments, such as our foreign currency denominated third-party debt, in hedging relationships.</w:t>
      </w:r>
    </w:p>
    <w:p w14:paraId="38BB7F2E"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All derivative instruments are carried at fair value in our consolidated balance sheets, primarily in the following line items, as applicable: prepaid expenses and other assets; other assets; accounts payable and accrued expenses; and other liabilities. The carrying values of the derivatives reflect the impact of legally enforceable master netting agreements and cash collateral held or placed with the same counterparties, as applicable. These master netting agreements allow the Company to net settle positive and negative positions (assets and liabilities) arising from different transactions with the same counterparty.</w:t>
      </w:r>
    </w:p>
    <w:p w14:paraId="0C0AE380"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 xml:space="preserve">The accounting for gains and losses that result from changes in the fair values of derivative instruments depends on whether the derivatives have been designated and qualify as hedging instruments and the type of hedging relationships. Derivatives can be designated as fair value hedges, cash flow hedges or hedges of net investments in foreign operations. The changes in the fair values of derivatives that have been designated and qualify for fair value hedge accounting are recorded in the same line item in our consolidated statement of income as the changes in the fair values of the hedged items attributable to the risk being hedged. The changes in the fair values of derivatives that have been designated and qualify as cash flow hedges or hedges of net </w:t>
      </w:r>
      <w:r w:rsidRPr="0092466F">
        <w:rPr>
          <w:rFonts w:ascii="inherit" w:eastAsia="宋体" w:hAnsi="inherit" w:cs="宋体"/>
          <w:kern w:val="0"/>
          <w:sz w:val="20"/>
          <w:szCs w:val="20"/>
        </w:rPr>
        <w:lastRenderedPageBreak/>
        <w:t>investments in foreign operations are recorded in AOCI and are reclassified into the line item in our consolidated statement of income in which the hedged items are recorded in the same period the hedged items affect earnings. Due to the high degree of effectiveness between the hedging instruments and the underlying exposures being hedged, fluctuations in the values of the derivative instruments are generally offset by changes in the fair values or cash flows of the underlying exposures being hedged. The changes in the fair values of derivatives that were not designated and/or did not qualify as hedging instruments are immediately recognized into earnings.</w:t>
      </w:r>
    </w:p>
    <w:p w14:paraId="18C66C89"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0F3E7EBE"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88</w:t>
      </w:r>
    </w:p>
    <w:p w14:paraId="6B90F0A0"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5E88B60B">
          <v:rect id="_x0000_i1114" style="width:0;height:1.5pt" o:hralign="center" o:hrstd="t" o:hrnoshade="t" o:hr="t" fillcolor="black" stroked="f"/>
        </w:pict>
      </w:r>
    </w:p>
    <w:p w14:paraId="326C0D68"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764B1C2E"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3A8502E7"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For derivatives that will be accounted for as hedging instruments, the Company formally designates and documents, at inception, the financial instrument as a hedge of a specific underlying exposure, the risk management objective and the strategy for undertaking the hedge transaction. In addition, the Company formally assesses, both at the inception and at least quarterly thereafter, whether the financial instruments used in hedging transactions are effective at offsetting changes in either the fair values or cash flows of the related underlying exposures.</w:t>
      </w:r>
    </w:p>
    <w:p w14:paraId="1BCD2ADE"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The Company determines the fair values of its derivatives based on quoted market prices or pricing models using current market rates. Refer to Note 18. The notional amounts of the derivative financial instruments do not necessarily represent amounts exchanged by the parties and, therefore, are not a direct measure of our exposure to the financial risks described above. The amounts exchanged are calculated by reference to the notional amounts and by other terms of the derivatives, such as interest rates, foreign currency exchange rates, commodity rates or other financial indices. The Company does not view the fair values of its derivatives in isolation but rather in relation to the fair values or cash flows of the underlying hedged transactions or other exposures. Virtually all of our derivatives are straightforward over-the-counter instruments with liquid markets.</w:t>
      </w:r>
    </w:p>
    <w:p w14:paraId="28F23D0C"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We adopted ASU 2017-12 effective January 1, 2019 using the modified retrospective method. For highly effective cash flow hedges, this ASU requires the entire change in fair value of the hedging instrument included in the assessment of hedge effectiveness to be recorded in other comprehensive income. No components of the Company's hedging instruments were excluded from the assessment of hedge effectiveness. To reflect the adoption of the new hedging standard on our cash flow hedging relationships at January 1, 2019, we recorded a $6 million increase, net of taxes, to the opening balance of reinvested earnings and a corresponding decrease to AOCI. For fair value hedges of interest rate risk, this ASU allows entities to elect to use the benchmark interest rate component of the contractual coupon cash flows to calculate the change in fair value of the hedged item attributable to changes in the benchmark interest rate. As a result of applying the new hedging standard to our fair value hedges on January 1, 2019, we recorded a $24 million increase to our hedged long-term debt balances, with a corresponding decrease to the opening balance of reinvested earnings of $18 million, net of taxes.</w:t>
      </w:r>
    </w:p>
    <w:p w14:paraId="701CCA40"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lastRenderedPageBreak/>
        <w:t>The following table presents the fair values of the Company's derivative instruments that were designated and qualified as part of a hedging relationship (in millions):</w:t>
      </w:r>
    </w:p>
    <w:tbl>
      <w:tblPr>
        <w:tblW w:w="20574" w:type="dxa"/>
        <w:jc w:val="center"/>
        <w:tblCellMar>
          <w:left w:w="0" w:type="dxa"/>
          <w:right w:w="0" w:type="dxa"/>
        </w:tblCellMar>
        <w:tblLook w:val="04A0" w:firstRow="1" w:lastRow="0" w:firstColumn="1" w:lastColumn="0" w:noHBand="0" w:noVBand="1"/>
      </w:tblPr>
      <w:tblGrid>
        <w:gridCol w:w="162"/>
        <w:gridCol w:w="11461"/>
        <w:gridCol w:w="532"/>
        <w:gridCol w:w="318"/>
        <w:gridCol w:w="164"/>
        <w:gridCol w:w="206"/>
        <w:gridCol w:w="1672"/>
        <w:gridCol w:w="123"/>
        <w:gridCol w:w="164"/>
        <w:gridCol w:w="206"/>
        <w:gridCol w:w="1641"/>
        <w:gridCol w:w="3925"/>
      </w:tblGrid>
      <w:tr w:rsidR="0092466F" w:rsidRPr="0092466F" w14:paraId="49519622" w14:textId="77777777" w:rsidTr="0092466F">
        <w:trPr>
          <w:jc w:val="center"/>
        </w:trPr>
        <w:tc>
          <w:tcPr>
            <w:tcW w:w="0" w:type="auto"/>
            <w:gridSpan w:val="12"/>
            <w:vAlign w:val="center"/>
            <w:hideMark/>
          </w:tcPr>
          <w:p w14:paraId="1B87F1BD" w14:textId="77777777" w:rsidR="0092466F" w:rsidRPr="0092466F" w:rsidRDefault="0092466F" w:rsidP="0092466F">
            <w:pPr>
              <w:widowControl/>
              <w:spacing w:line="240" w:lineRule="atLeast"/>
              <w:jc w:val="left"/>
              <w:rPr>
                <w:rFonts w:ascii="宋体" w:eastAsia="宋体" w:hAnsi="宋体" w:cs="宋体"/>
                <w:kern w:val="0"/>
                <w:sz w:val="20"/>
                <w:szCs w:val="20"/>
              </w:rPr>
            </w:pPr>
          </w:p>
        </w:tc>
      </w:tr>
      <w:tr w:rsidR="0092466F" w:rsidRPr="0092466F" w14:paraId="4B07F542" w14:textId="77777777" w:rsidTr="0092466F">
        <w:trPr>
          <w:jc w:val="center"/>
        </w:trPr>
        <w:tc>
          <w:tcPr>
            <w:tcW w:w="6378" w:type="dxa"/>
            <w:gridSpan w:val="2"/>
            <w:vAlign w:val="center"/>
            <w:hideMark/>
          </w:tcPr>
          <w:p w14:paraId="59F97236"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8435" w:type="dxa"/>
            <w:gridSpan w:val="2"/>
            <w:vAlign w:val="center"/>
            <w:hideMark/>
          </w:tcPr>
          <w:p w14:paraId="519F75FB"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6D7DFB64"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15222A09"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263" w:type="dxa"/>
            <w:vAlign w:val="center"/>
            <w:hideMark/>
          </w:tcPr>
          <w:p w14:paraId="5AB354BD"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2CC6BCB7"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5F427B17"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14790D8E"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263" w:type="dxa"/>
            <w:vAlign w:val="center"/>
            <w:hideMark/>
          </w:tcPr>
          <w:p w14:paraId="0309BF28"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27F70859"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083F219F" w14:textId="77777777" w:rsidTr="0092466F">
        <w:trPr>
          <w:jc w:val="center"/>
        </w:trPr>
        <w:tc>
          <w:tcPr>
            <w:tcW w:w="0" w:type="auto"/>
            <w:gridSpan w:val="2"/>
            <w:tcMar>
              <w:top w:w="30" w:type="dxa"/>
              <w:left w:w="30" w:type="dxa"/>
              <w:bottom w:w="30" w:type="dxa"/>
              <w:right w:w="30" w:type="dxa"/>
            </w:tcMar>
            <w:vAlign w:val="bottom"/>
            <w:hideMark/>
          </w:tcPr>
          <w:p w14:paraId="0B58B4E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521BAA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A03126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2E5E2EB" w14:textId="77777777" w:rsidR="0092466F" w:rsidRPr="0092466F" w:rsidRDefault="0092466F" w:rsidP="0092466F">
            <w:pPr>
              <w:widowControl/>
              <w:jc w:val="center"/>
              <w:rPr>
                <w:rFonts w:ascii="Times New Roman" w:eastAsia="宋体" w:hAnsi="Times New Roman" w:cs="Times New Roman"/>
                <w:kern w:val="0"/>
                <w:sz w:val="16"/>
                <w:szCs w:val="16"/>
              </w:rPr>
            </w:pPr>
            <w:r w:rsidRPr="0092466F">
              <w:rPr>
                <w:rFonts w:ascii="inherit" w:eastAsia="宋体" w:hAnsi="inherit" w:cs="Times New Roman"/>
                <w:kern w:val="0"/>
                <w:sz w:val="16"/>
                <w:szCs w:val="16"/>
              </w:rPr>
              <w:t>Fair Value</w:t>
            </w:r>
            <w:r w:rsidRPr="0092466F">
              <w:rPr>
                <w:rFonts w:ascii="inherit" w:eastAsia="宋体" w:hAnsi="inherit" w:cs="Times New Roman"/>
                <w:kern w:val="0"/>
                <w:sz w:val="10"/>
                <w:szCs w:val="10"/>
                <w:vertAlign w:val="superscript"/>
              </w:rPr>
              <w:t>1,2</w:t>
            </w:r>
          </w:p>
        </w:tc>
      </w:tr>
      <w:tr w:rsidR="0092466F" w:rsidRPr="0092466F" w14:paraId="0D9F0159" w14:textId="77777777" w:rsidTr="0092466F">
        <w:trPr>
          <w:jc w:val="center"/>
        </w:trPr>
        <w:tc>
          <w:tcPr>
            <w:tcW w:w="0" w:type="auto"/>
            <w:gridSpan w:val="2"/>
            <w:tcBorders>
              <w:bottom w:val="single" w:sz="6" w:space="0" w:color="000000"/>
            </w:tcBorders>
            <w:tcMar>
              <w:top w:w="30" w:type="dxa"/>
              <w:left w:w="30" w:type="dxa"/>
              <w:bottom w:w="30" w:type="dxa"/>
              <w:right w:w="30" w:type="dxa"/>
            </w:tcMar>
            <w:vAlign w:val="bottom"/>
            <w:hideMark/>
          </w:tcPr>
          <w:p w14:paraId="78F998D7"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Derivatives Designated as Hedging Instruments</w:t>
            </w:r>
          </w:p>
        </w:tc>
        <w:tc>
          <w:tcPr>
            <w:tcW w:w="0" w:type="auto"/>
            <w:gridSpan w:val="2"/>
            <w:tcBorders>
              <w:bottom w:val="single" w:sz="6" w:space="0" w:color="000000"/>
            </w:tcBorders>
            <w:tcMar>
              <w:top w:w="30" w:type="dxa"/>
              <w:left w:w="30" w:type="dxa"/>
              <w:bottom w:w="30" w:type="dxa"/>
              <w:right w:w="30" w:type="dxa"/>
            </w:tcMar>
            <w:vAlign w:val="bottom"/>
            <w:hideMark/>
          </w:tcPr>
          <w:p w14:paraId="1A696645"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Balance Sheet Location</w:t>
            </w:r>
            <w:r w:rsidRPr="0092466F">
              <w:rPr>
                <w:rFonts w:ascii="inherit" w:eastAsia="宋体" w:hAnsi="inherit" w:cs="Times New Roman"/>
                <w:kern w:val="0"/>
                <w:sz w:val="10"/>
                <w:szCs w:val="10"/>
                <w:vertAlign w:val="superscript"/>
              </w:rPr>
              <w:t>1</w:t>
            </w:r>
          </w:p>
        </w:tc>
        <w:tc>
          <w:tcPr>
            <w:tcW w:w="0" w:type="auto"/>
            <w:tcBorders>
              <w:bottom w:val="single" w:sz="6" w:space="0" w:color="000000"/>
            </w:tcBorders>
            <w:tcMar>
              <w:top w:w="30" w:type="dxa"/>
              <w:left w:w="30" w:type="dxa"/>
              <w:bottom w:w="30" w:type="dxa"/>
              <w:right w:w="30" w:type="dxa"/>
            </w:tcMar>
            <w:vAlign w:val="bottom"/>
            <w:hideMark/>
          </w:tcPr>
          <w:p w14:paraId="588529C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7A0806D"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December 31,</w:t>
            </w:r>
            <w:r w:rsidRPr="0092466F">
              <w:rPr>
                <w:rFonts w:ascii="inherit" w:eastAsia="宋体" w:hAnsi="inherit" w:cs="Times New Roman"/>
                <w:b/>
                <w:bCs/>
                <w:kern w:val="0"/>
                <w:sz w:val="16"/>
                <w:szCs w:val="16"/>
              </w:rPr>
              <w:br/>
              <w:t>2019</w:t>
            </w:r>
          </w:p>
        </w:tc>
        <w:tc>
          <w:tcPr>
            <w:tcW w:w="0" w:type="auto"/>
            <w:tcBorders>
              <w:top w:val="single" w:sz="6" w:space="0" w:color="000000"/>
              <w:bottom w:val="single" w:sz="6" w:space="0" w:color="000000"/>
            </w:tcBorders>
            <w:vAlign w:val="bottom"/>
            <w:hideMark/>
          </w:tcPr>
          <w:p w14:paraId="336B93D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41145CF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53EC40C"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December 31,</w:t>
            </w:r>
            <w:r w:rsidRPr="0092466F">
              <w:rPr>
                <w:rFonts w:ascii="inherit" w:eastAsia="宋体" w:hAnsi="inherit" w:cs="Times New Roman"/>
                <w:kern w:val="0"/>
                <w:sz w:val="16"/>
                <w:szCs w:val="16"/>
              </w:rPr>
              <w:br/>
              <w:t>2018</w:t>
            </w:r>
          </w:p>
        </w:tc>
        <w:tc>
          <w:tcPr>
            <w:tcW w:w="0" w:type="auto"/>
            <w:tcBorders>
              <w:top w:val="single" w:sz="6" w:space="0" w:color="000000"/>
              <w:bottom w:val="single" w:sz="6" w:space="0" w:color="000000"/>
            </w:tcBorders>
            <w:vAlign w:val="bottom"/>
            <w:hideMark/>
          </w:tcPr>
          <w:p w14:paraId="13F3DE2C"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4E7899C8" w14:textId="77777777" w:rsidTr="0092466F">
        <w:trPr>
          <w:jc w:val="center"/>
        </w:trPr>
        <w:tc>
          <w:tcPr>
            <w:tcW w:w="0" w:type="auto"/>
            <w:gridSpan w:val="2"/>
            <w:shd w:val="clear" w:color="auto" w:fill="CCEEFF"/>
            <w:tcMar>
              <w:top w:w="30" w:type="dxa"/>
              <w:left w:w="30" w:type="dxa"/>
              <w:bottom w:w="30" w:type="dxa"/>
              <w:right w:w="30" w:type="dxa"/>
            </w:tcMar>
            <w:vAlign w:val="bottom"/>
            <w:hideMark/>
          </w:tcPr>
          <w:p w14:paraId="2803722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Assets:</w:t>
            </w:r>
          </w:p>
        </w:tc>
        <w:tc>
          <w:tcPr>
            <w:tcW w:w="0" w:type="auto"/>
            <w:gridSpan w:val="2"/>
            <w:shd w:val="clear" w:color="auto" w:fill="CCEEFF"/>
            <w:tcMar>
              <w:top w:w="30" w:type="dxa"/>
              <w:left w:w="30" w:type="dxa"/>
              <w:bottom w:w="30" w:type="dxa"/>
              <w:right w:w="30" w:type="dxa"/>
            </w:tcMar>
            <w:vAlign w:val="bottom"/>
            <w:hideMark/>
          </w:tcPr>
          <w:p w14:paraId="273DF15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E608DE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930444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 </w:t>
            </w:r>
          </w:p>
        </w:tc>
        <w:tc>
          <w:tcPr>
            <w:tcW w:w="0" w:type="auto"/>
            <w:shd w:val="clear" w:color="auto" w:fill="CCEEFF"/>
            <w:tcMar>
              <w:top w:w="30" w:type="dxa"/>
              <w:left w:w="30" w:type="dxa"/>
              <w:bottom w:w="30" w:type="dxa"/>
              <w:right w:w="30" w:type="dxa"/>
            </w:tcMar>
            <w:vAlign w:val="bottom"/>
            <w:hideMark/>
          </w:tcPr>
          <w:p w14:paraId="3BB78F6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C059D8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36914EE9" w14:textId="77777777" w:rsidTr="0092466F">
        <w:trPr>
          <w:jc w:val="center"/>
        </w:trPr>
        <w:tc>
          <w:tcPr>
            <w:tcW w:w="0" w:type="auto"/>
            <w:gridSpan w:val="2"/>
            <w:tcMar>
              <w:top w:w="30" w:type="dxa"/>
              <w:left w:w="180" w:type="dxa"/>
              <w:bottom w:w="30" w:type="dxa"/>
              <w:right w:w="30" w:type="dxa"/>
            </w:tcMar>
            <w:vAlign w:val="bottom"/>
            <w:hideMark/>
          </w:tcPr>
          <w:p w14:paraId="03B07CC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Foreign currency contracts</w:t>
            </w:r>
          </w:p>
        </w:tc>
        <w:tc>
          <w:tcPr>
            <w:tcW w:w="0" w:type="auto"/>
            <w:gridSpan w:val="2"/>
            <w:tcMar>
              <w:top w:w="30" w:type="dxa"/>
              <w:left w:w="30" w:type="dxa"/>
              <w:bottom w:w="30" w:type="dxa"/>
              <w:right w:w="30" w:type="dxa"/>
            </w:tcMar>
            <w:vAlign w:val="bottom"/>
            <w:hideMark/>
          </w:tcPr>
          <w:p w14:paraId="24AFA01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Prepaid expenses and other assets</w:t>
            </w:r>
          </w:p>
        </w:tc>
        <w:tc>
          <w:tcPr>
            <w:tcW w:w="0" w:type="auto"/>
            <w:tcMar>
              <w:top w:w="30" w:type="dxa"/>
              <w:left w:w="30" w:type="dxa"/>
              <w:bottom w:w="30" w:type="dxa"/>
              <w:right w:w="30" w:type="dxa"/>
            </w:tcMar>
            <w:vAlign w:val="bottom"/>
            <w:hideMark/>
          </w:tcPr>
          <w:p w14:paraId="009D0B8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3D072A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0ECBD32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24</w:t>
            </w:r>
          </w:p>
        </w:tc>
        <w:tc>
          <w:tcPr>
            <w:tcW w:w="0" w:type="auto"/>
            <w:vAlign w:val="bottom"/>
            <w:hideMark/>
          </w:tcPr>
          <w:p w14:paraId="3C714E8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DDBBA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275303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4C878F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43</w:t>
            </w:r>
          </w:p>
        </w:tc>
        <w:tc>
          <w:tcPr>
            <w:tcW w:w="0" w:type="auto"/>
            <w:vAlign w:val="bottom"/>
            <w:hideMark/>
          </w:tcPr>
          <w:p w14:paraId="09D474CB"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672E59D3" w14:textId="77777777" w:rsidTr="0092466F">
        <w:trPr>
          <w:jc w:val="center"/>
        </w:trPr>
        <w:tc>
          <w:tcPr>
            <w:tcW w:w="0" w:type="auto"/>
            <w:gridSpan w:val="2"/>
            <w:shd w:val="clear" w:color="auto" w:fill="CCEEFF"/>
            <w:tcMar>
              <w:top w:w="30" w:type="dxa"/>
              <w:left w:w="180" w:type="dxa"/>
              <w:bottom w:w="30" w:type="dxa"/>
              <w:right w:w="30" w:type="dxa"/>
            </w:tcMar>
            <w:vAlign w:val="bottom"/>
            <w:hideMark/>
          </w:tcPr>
          <w:p w14:paraId="7F8D1F3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Foreign currency contracts</w:t>
            </w:r>
          </w:p>
        </w:tc>
        <w:tc>
          <w:tcPr>
            <w:tcW w:w="0" w:type="auto"/>
            <w:gridSpan w:val="2"/>
            <w:shd w:val="clear" w:color="auto" w:fill="CCEEFF"/>
            <w:tcMar>
              <w:top w:w="30" w:type="dxa"/>
              <w:left w:w="30" w:type="dxa"/>
              <w:bottom w:w="30" w:type="dxa"/>
              <w:right w:w="30" w:type="dxa"/>
            </w:tcMar>
            <w:vAlign w:val="bottom"/>
            <w:hideMark/>
          </w:tcPr>
          <w:p w14:paraId="63F2F09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Other assets</w:t>
            </w:r>
          </w:p>
        </w:tc>
        <w:tc>
          <w:tcPr>
            <w:tcW w:w="0" w:type="auto"/>
            <w:shd w:val="clear" w:color="auto" w:fill="CCEEFF"/>
            <w:tcMar>
              <w:top w:w="30" w:type="dxa"/>
              <w:left w:w="30" w:type="dxa"/>
              <w:bottom w:w="30" w:type="dxa"/>
              <w:right w:w="30" w:type="dxa"/>
            </w:tcMar>
            <w:vAlign w:val="bottom"/>
            <w:hideMark/>
          </w:tcPr>
          <w:p w14:paraId="7A03F36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49E3CA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91</w:t>
            </w:r>
          </w:p>
        </w:tc>
        <w:tc>
          <w:tcPr>
            <w:tcW w:w="0" w:type="auto"/>
            <w:shd w:val="clear" w:color="auto" w:fill="CCEEFF"/>
            <w:vAlign w:val="bottom"/>
            <w:hideMark/>
          </w:tcPr>
          <w:p w14:paraId="458A3C1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32F511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9477F7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114</w:t>
            </w:r>
          </w:p>
        </w:tc>
        <w:tc>
          <w:tcPr>
            <w:tcW w:w="0" w:type="auto"/>
            <w:shd w:val="clear" w:color="auto" w:fill="CCEEFF"/>
            <w:vAlign w:val="bottom"/>
            <w:hideMark/>
          </w:tcPr>
          <w:p w14:paraId="36F16EA4"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2D60BF28" w14:textId="77777777" w:rsidTr="0092466F">
        <w:trPr>
          <w:jc w:val="center"/>
        </w:trPr>
        <w:tc>
          <w:tcPr>
            <w:tcW w:w="0" w:type="auto"/>
            <w:gridSpan w:val="2"/>
            <w:tcMar>
              <w:top w:w="30" w:type="dxa"/>
              <w:left w:w="180" w:type="dxa"/>
              <w:bottom w:w="30" w:type="dxa"/>
              <w:right w:w="30" w:type="dxa"/>
            </w:tcMar>
            <w:vAlign w:val="bottom"/>
            <w:hideMark/>
          </w:tcPr>
          <w:p w14:paraId="7838E21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Interest rate contracts</w:t>
            </w:r>
          </w:p>
        </w:tc>
        <w:tc>
          <w:tcPr>
            <w:tcW w:w="0" w:type="auto"/>
            <w:gridSpan w:val="2"/>
            <w:tcMar>
              <w:top w:w="30" w:type="dxa"/>
              <w:left w:w="30" w:type="dxa"/>
              <w:bottom w:w="30" w:type="dxa"/>
              <w:right w:w="30" w:type="dxa"/>
            </w:tcMar>
            <w:vAlign w:val="bottom"/>
            <w:hideMark/>
          </w:tcPr>
          <w:p w14:paraId="3946A8E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Prepaid expenses and other assets</w:t>
            </w:r>
          </w:p>
        </w:tc>
        <w:tc>
          <w:tcPr>
            <w:tcW w:w="0" w:type="auto"/>
            <w:tcMar>
              <w:top w:w="30" w:type="dxa"/>
              <w:left w:w="30" w:type="dxa"/>
              <w:bottom w:w="30" w:type="dxa"/>
              <w:right w:w="30" w:type="dxa"/>
            </w:tcMar>
            <w:vAlign w:val="bottom"/>
            <w:hideMark/>
          </w:tcPr>
          <w:p w14:paraId="66C9AAC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1AAB6B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10</w:t>
            </w:r>
          </w:p>
        </w:tc>
        <w:tc>
          <w:tcPr>
            <w:tcW w:w="0" w:type="auto"/>
            <w:vAlign w:val="bottom"/>
            <w:hideMark/>
          </w:tcPr>
          <w:p w14:paraId="6D2F88E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A4EA2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8B6BB8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vAlign w:val="bottom"/>
            <w:hideMark/>
          </w:tcPr>
          <w:p w14:paraId="1545AF3F"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47E2BA77" w14:textId="77777777" w:rsidTr="0092466F">
        <w:trPr>
          <w:jc w:val="center"/>
        </w:trPr>
        <w:tc>
          <w:tcPr>
            <w:tcW w:w="0" w:type="auto"/>
            <w:gridSpan w:val="2"/>
            <w:tcBorders>
              <w:bottom w:val="single" w:sz="6" w:space="0" w:color="000000"/>
            </w:tcBorders>
            <w:shd w:val="clear" w:color="auto" w:fill="CCEEFF"/>
            <w:tcMar>
              <w:top w:w="30" w:type="dxa"/>
              <w:left w:w="180" w:type="dxa"/>
              <w:bottom w:w="30" w:type="dxa"/>
              <w:right w:w="30" w:type="dxa"/>
            </w:tcMar>
            <w:vAlign w:val="bottom"/>
            <w:hideMark/>
          </w:tcPr>
          <w:p w14:paraId="73922F0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Interest rate contracts</w:t>
            </w:r>
          </w:p>
        </w:tc>
        <w:tc>
          <w:tcPr>
            <w:tcW w:w="0" w:type="auto"/>
            <w:gridSpan w:val="2"/>
            <w:tcBorders>
              <w:bottom w:val="single" w:sz="6" w:space="0" w:color="000000"/>
            </w:tcBorders>
            <w:shd w:val="clear" w:color="auto" w:fill="CCEEFF"/>
            <w:tcMar>
              <w:top w:w="30" w:type="dxa"/>
              <w:left w:w="30" w:type="dxa"/>
              <w:bottom w:w="30" w:type="dxa"/>
              <w:right w:w="30" w:type="dxa"/>
            </w:tcMar>
            <w:vAlign w:val="bottom"/>
            <w:hideMark/>
          </w:tcPr>
          <w:p w14:paraId="4A22328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Other assets</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1CF90D9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98ACAD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427</w:t>
            </w:r>
          </w:p>
        </w:tc>
        <w:tc>
          <w:tcPr>
            <w:tcW w:w="0" w:type="auto"/>
            <w:tcBorders>
              <w:bottom w:val="single" w:sz="6" w:space="0" w:color="000000"/>
            </w:tcBorders>
            <w:shd w:val="clear" w:color="auto" w:fill="CCEEFF"/>
            <w:vAlign w:val="bottom"/>
            <w:hideMark/>
          </w:tcPr>
          <w:p w14:paraId="7C959A4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124BE09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3F4028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88</w:t>
            </w:r>
          </w:p>
        </w:tc>
        <w:tc>
          <w:tcPr>
            <w:tcW w:w="0" w:type="auto"/>
            <w:tcBorders>
              <w:bottom w:val="single" w:sz="6" w:space="0" w:color="000000"/>
            </w:tcBorders>
            <w:shd w:val="clear" w:color="auto" w:fill="CCEEFF"/>
            <w:vAlign w:val="bottom"/>
            <w:hideMark/>
          </w:tcPr>
          <w:p w14:paraId="4312EB89"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4F4872C6" w14:textId="77777777" w:rsidTr="0092466F">
        <w:trPr>
          <w:jc w:val="center"/>
        </w:trPr>
        <w:tc>
          <w:tcPr>
            <w:tcW w:w="0" w:type="auto"/>
            <w:gridSpan w:val="2"/>
            <w:tcBorders>
              <w:bottom w:val="single" w:sz="6" w:space="0" w:color="000000"/>
            </w:tcBorders>
            <w:tcMar>
              <w:top w:w="30" w:type="dxa"/>
              <w:left w:w="300" w:type="dxa"/>
              <w:bottom w:w="30" w:type="dxa"/>
              <w:right w:w="30" w:type="dxa"/>
            </w:tcMar>
            <w:vAlign w:val="bottom"/>
            <w:hideMark/>
          </w:tcPr>
          <w:p w14:paraId="60183CF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Total assets</w:t>
            </w:r>
          </w:p>
        </w:tc>
        <w:tc>
          <w:tcPr>
            <w:tcW w:w="0" w:type="auto"/>
            <w:gridSpan w:val="2"/>
            <w:tcBorders>
              <w:bottom w:val="single" w:sz="6" w:space="0" w:color="000000"/>
            </w:tcBorders>
            <w:tcMar>
              <w:top w:w="30" w:type="dxa"/>
              <w:left w:w="30" w:type="dxa"/>
              <w:bottom w:w="30" w:type="dxa"/>
              <w:right w:w="30" w:type="dxa"/>
            </w:tcMar>
            <w:vAlign w:val="bottom"/>
            <w:hideMark/>
          </w:tcPr>
          <w:p w14:paraId="1CE7085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66372E0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6DED55C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4501671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552</w:t>
            </w:r>
          </w:p>
        </w:tc>
        <w:tc>
          <w:tcPr>
            <w:tcW w:w="0" w:type="auto"/>
            <w:tcBorders>
              <w:bottom w:val="single" w:sz="6" w:space="0" w:color="000000"/>
            </w:tcBorders>
            <w:vAlign w:val="bottom"/>
            <w:hideMark/>
          </w:tcPr>
          <w:p w14:paraId="61DD0AD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77F4BA8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02A3EB1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657F81F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245</w:t>
            </w:r>
          </w:p>
        </w:tc>
        <w:tc>
          <w:tcPr>
            <w:tcW w:w="0" w:type="auto"/>
            <w:tcBorders>
              <w:bottom w:val="single" w:sz="6" w:space="0" w:color="000000"/>
            </w:tcBorders>
            <w:vAlign w:val="bottom"/>
            <w:hideMark/>
          </w:tcPr>
          <w:p w14:paraId="67A8BC30"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4BC72602" w14:textId="77777777" w:rsidTr="0092466F">
        <w:trPr>
          <w:jc w:val="center"/>
        </w:trPr>
        <w:tc>
          <w:tcPr>
            <w:tcW w:w="0" w:type="auto"/>
            <w:gridSpan w:val="2"/>
            <w:shd w:val="clear" w:color="auto" w:fill="CCEEFF"/>
            <w:tcMar>
              <w:top w:w="30" w:type="dxa"/>
              <w:left w:w="30" w:type="dxa"/>
              <w:bottom w:w="30" w:type="dxa"/>
              <w:right w:w="30" w:type="dxa"/>
            </w:tcMar>
            <w:vAlign w:val="bottom"/>
            <w:hideMark/>
          </w:tcPr>
          <w:p w14:paraId="2968010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Liabilities:</w:t>
            </w:r>
          </w:p>
        </w:tc>
        <w:tc>
          <w:tcPr>
            <w:tcW w:w="0" w:type="auto"/>
            <w:gridSpan w:val="2"/>
            <w:shd w:val="clear" w:color="auto" w:fill="CCEEFF"/>
            <w:tcMar>
              <w:top w:w="30" w:type="dxa"/>
              <w:left w:w="30" w:type="dxa"/>
              <w:bottom w:w="30" w:type="dxa"/>
              <w:right w:w="30" w:type="dxa"/>
            </w:tcMar>
            <w:vAlign w:val="bottom"/>
            <w:hideMark/>
          </w:tcPr>
          <w:p w14:paraId="15FB4C7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4B2626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A75E11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 </w:t>
            </w:r>
          </w:p>
        </w:tc>
        <w:tc>
          <w:tcPr>
            <w:tcW w:w="0" w:type="auto"/>
            <w:shd w:val="clear" w:color="auto" w:fill="CCEEFF"/>
            <w:tcMar>
              <w:top w:w="30" w:type="dxa"/>
              <w:left w:w="30" w:type="dxa"/>
              <w:bottom w:w="30" w:type="dxa"/>
              <w:right w:w="30" w:type="dxa"/>
            </w:tcMar>
            <w:vAlign w:val="bottom"/>
            <w:hideMark/>
          </w:tcPr>
          <w:p w14:paraId="0748D06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F6FB6D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523FBD3C" w14:textId="77777777" w:rsidTr="0092466F">
        <w:trPr>
          <w:jc w:val="center"/>
        </w:trPr>
        <w:tc>
          <w:tcPr>
            <w:tcW w:w="0" w:type="auto"/>
            <w:gridSpan w:val="2"/>
            <w:tcMar>
              <w:top w:w="30" w:type="dxa"/>
              <w:left w:w="180" w:type="dxa"/>
              <w:bottom w:w="30" w:type="dxa"/>
              <w:right w:w="30" w:type="dxa"/>
            </w:tcMar>
            <w:vAlign w:val="bottom"/>
            <w:hideMark/>
          </w:tcPr>
          <w:p w14:paraId="3209FFE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Foreign currency contracts</w:t>
            </w:r>
          </w:p>
        </w:tc>
        <w:tc>
          <w:tcPr>
            <w:tcW w:w="0" w:type="auto"/>
            <w:gridSpan w:val="2"/>
            <w:tcMar>
              <w:top w:w="30" w:type="dxa"/>
              <w:left w:w="30" w:type="dxa"/>
              <w:bottom w:w="30" w:type="dxa"/>
              <w:right w:w="30" w:type="dxa"/>
            </w:tcMar>
            <w:vAlign w:val="bottom"/>
            <w:hideMark/>
          </w:tcPr>
          <w:p w14:paraId="44AA3CD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Accounts payable and accrued expenses</w:t>
            </w:r>
          </w:p>
        </w:tc>
        <w:tc>
          <w:tcPr>
            <w:tcW w:w="0" w:type="auto"/>
            <w:tcMar>
              <w:top w:w="30" w:type="dxa"/>
              <w:left w:w="30" w:type="dxa"/>
              <w:bottom w:w="30" w:type="dxa"/>
              <w:right w:w="30" w:type="dxa"/>
            </w:tcMar>
            <w:vAlign w:val="bottom"/>
            <w:hideMark/>
          </w:tcPr>
          <w:p w14:paraId="51EC153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8F6990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575A58C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40</w:t>
            </w:r>
          </w:p>
        </w:tc>
        <w:tc>
          <w:tcPr>
            <w:tcW w:w="0" w:type="auto"/>
            <w:vAlign w:val="bottom"/>
            <w:hideMark/>
          </w:tcPr>
          <w:p w14:paraId="400D521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1411B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EF8FBB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0DC771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19</w:t>
            </w:r>
          </w:p>
        </w:tc>
        <w:tc>
          <w:tcPr>
            <w:tcW w:w="0" w:type="auto"/>
            <w:vAlign w:val="bottom"/>
            <w:hideMark/>
          </w:tcPr>
          <w:p w14:paraId="64D17343"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5BB3894C" w14:textId="77777777" w:rsidTr="0092466F">
        <w:trPr>
          <w:jc w:val="center"/>
        </w:trPr>
        <w:tc>
          <w:tcPr>
            <w:tcW w:w="0" w:type="auto"/>
            <w:gridSpan w:val="2"/>
            <w:shd w:val="clear" w:color="auto" w:fill="CCEEFF"/>
            <w:tcMar>
              <w:top w:w="30" w:type="dxa"/>
              <w:left w:w="180" w:type="dxa"/>
              <w:bottom w:w="30" w:type="dxa"/>
              <w:right w:w="30" w:type="dxa"/>
            </w:tcMar>
            <w:vAlign w:val="bottom"/>
            <w:hideMark/>
          </w:tcPr>
          <w:p w14:paraId="724B963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Foreign currency contracts</w:t>
            </w:r>
          </w:p>
        </w:tc>
        <w:tc>
          <w:tcPr>
            <w:tcW w:w="0" w:type="auto"/>
            <w:gridSpan w:val="2"/>
            <w:shd w:val="clear" w:color="auto" w:fill="CCEEFF"/>
            <w:tcMar>
              <w:top w:w="30" w:type="dxa"/>
              <w:left w:w="30" w:type="dxa"/>
              <w:bottom w:w="30" w:type="dxa"/>
              <w:right w:w="30" w:type="dxa"/>
            </w:tcMar>
            <w:vAlign w:val="bottom"/>
            <w:hideMark/>
          </w:tcPr>
          <w:p w14:paraId="58CE99A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Other liabilities</w:t>
            </w:r>
          </w:p>
        </w:tc>
        <w:tc>
          <w:tcPr>
            <w:tcW w:w="0" w:type="auto"/>
            <w:shd w:val="clear" w:color="auto" w:fill="CCEEFF"/>
            <w:tcMar>
              <w:top w:w="30" w:type="dxa"/>
              <w:left w:w="30" w:type="dxa"/>
              <w:bottom w:w="30" w:type="dxa"/>
              <w:right w:w="30" w:type="dxa"/>
            </w:tcMar>
            <w:vAlign w:val="bottom"/>
            <w:hideMark/>
          </w:tcPr>
          <w:p w14:paraId="08E9048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E5F10E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48</w:t>
            </w:r>
          </w:p>
        </w:tc>
        <w:tc>
          <w:tcPr>
            <w:tcW w:w="0" w:type="auto"/>
            <w:shd w:val="clear" w:color="auto" w:fill="CCEEFF"/>
            <w:vAlign w:val="bottom"/>
            <w:hideMark/>
          </w:tcPr>
          <w:p w14:paraId="501906D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27A57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B02C34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15</w:t>
            </w:r>
          </w:p>
        </w:tc>
        <w:tc>
          <w:tcPr>
            <w:tcW w:w="0" w:type="auto"/>
            <w:shd w:val="clear" w:color="auto" w:fill="CCEEFF"/>
            <w:vAlign w:val="bottom"/>
            <w:hideMark/>
          </w:tcPr>
          <w:p w14:paraId="64098155"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13A11E71" w14:textId="77777777" w:rsidTr="0092466F">
        <w:trPr>
          <w:jc w:val="center"/>
        </w:trPr>
        <w:tc>
          <w:tcPr>
            <w:tcW w:w="0" w:type="auto"/>
            <w:gridSpan w:val="2"/>
            <w:tcMar>
              <w:top w:w="30" w:type="dxa"/>
              <w:left w:w="180" w:type="dxa"/>
              <w:bottom w:w="30" w:type="dxa"/>
              <w:right w:w="30" w:type="dxa"/>
            </w:tcMar>
            <w:vAlign w:val="bottom"/>
            <w:hideMark/>
          </w:tcPr>
          <w:p w14:paraId="11A7064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Commodity contracts</w:t>
            </w:r>
          </w:p>
        </w:tc>
        <w:tc>
          <w:tcPr>
            <w:tcW w:w="0" w:type="auto"/>
            <w:gridSpan w:val="2"/>
            <w:tcMar>
              <w:top w:w="30" w:type="dxa"/>
              <w:left w:w="30" w:type="dxa"/>
              <w:bottom w:w="30" w:type="dxa"/>
              <w:right w:w="30" w:type="dxa"/>
            </w:tcMar>
            <w:vAlign w:val="bottom"/>
            <w:hideMark/>
          </w:tcPr>
          <w:p w14:paraId="4FA860D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Accounts payable and accrued expenses</w:t>
            </w:r>
          </w:p>
        </w:tc>
        <w:tc>
          <w:tcPr>
            <w:tcW w:w="0" w:type="auto"/>
            <w:tcMar>
              <w:top w:w="30" w:type="dxa"/>
              <w:left w:w="30" w:type="dxa"/>
              <w:bottom w:w="30" w:type="dxa"/>
              <w:right w:w="30" w:type="dxa"/>
            </w:tcMar>
            <w:vAlign w:val="bottom"/>
            <w:hideMark/>
          </w:tcPr>
          <w:p w14:paraId="0998789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9571A3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vAlign w:val="bottom"/>
            <w:hideMark/>
          </w:tcPr>
          <w:p w14:paraId="5D947B6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4F01B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600FD5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w:t>
            </w:r>
          </w:p>
        </w:tc>
        <w:tc>
          <w:tcPr>
            <w:tcW w:w="0" w:type="auto"/>
            <w:vAlign w:val="bottom"/>
            <w:hideMark/>
          </w:tcPr>
          <w:p w14:paraId="6F0450EA"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4D4ADA0C" w14:textId="77777777" w:rsidTr="0092466F">
        <w:trPr>
          <w:jc w:val="center"/>
        </w:trPr>
        <w:tc>
          <w:tcPr>
            <w:tcW w:w="0" w:type="auto"/>
            <w:gridSpan w:val="2"/>
            <w:tcBorders>
              <w:bottom w:val="single" w:sz="6" w:space="0" w:color="000000"/>
            </w:tcBorders>
            <w:shd w:val="clear" w:color="auto" w:fill="CCEEFF"/>
            <w:tcMar>
              <w:top w:w="30" w:type="dxa"/>
              <w:left w:w="180" w:type="dxa"/>
              <w:bottom w:w="30" w:type="dxa"/>
              <w:right w:w="30" w:type="dxa"/>
            </w:tcMar>
            <w:vAlign w:val="bottom"/>
            <w:hideMark/>
          </w:tcPr>
          <w:p w14:paraId="27198B3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Interest rate contracts</w:t>
            </w:r>
          </w:p>
        </w:tc>
        <w:tc>
          <w:tcPr>
            <w:tcW w:w="0" w:type="auto"/>
            <w:gridSpan w:val="2"/>
            <w:tcBorders>
              <w:bottom w:val="single" w:sz="6" w:space="0" w:color="000000"/>
            </w:tcBorders>
            <w:shd w:val="clear" w:color="auto" w:fill="CCEEFF"/>
            <w:tcMar>
              <w:top w:w="30" w:type="dxa"/>
              <w:left w:w="30" w:type="dxa"/>
              <w:bottom w:w="30" w:type="dxa"/>
              <w:right w:w="30" w:type="dxa"/>
            </w:tcMar>
            <w:vAlign w:val="bottom"/>
            <w:hideMark/>
          </w:tcPr>
          <w:p w14:paraId="19FEF01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Other liabilities</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644C4DE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E56A58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21</w:t>
            </w:r>
          </w:p>
        </w:tc>
        <w:tc>
          <w:tcPr>
            <w:tcW w:w="0" w:type="auto"/>
            <w:tcBorders>
              <w:bottom w:val="single" w:sz="6" w:space="0" w:color="000000"/>
            </w:tcBorders>
            <w:shd w:val="clear" w:color="auto" w:fill="CCEEFF"/>
            <w:vAlign w:val="bottom"/>
            <w:hideMark/>
          </w:tcPr>
          <w:p w14:paraId="3D195F3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1165E69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D4D12F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40</w:t>
            </w:r>
          </w:p>
        </w:tc>
        <w:tc>
          <w:tcPr>
            <w:tcW w:w="0" w:type="auto"/>
            <w:tcBorders>
              <w:bottom w:val="single" w:sz="6" w:space="0" w:color="000000"/>
            </w:tcBorders>
            <w:shd w:val="clear" w:color="auto" w:fill="CCEEFF"/>
            <w:vAlign w:val="bottom"/>
            <w:hideMark/>
          </w:tcPr>
          <w:p w14:paraId="60DE5AB6"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53945907" w14:textId="77777777" w:rsidTr="0092466F">
        <w:trPr>
          <w:jc w:val="center"/>
        </w:trPr>
        <w:tc>
          <w:tcPr>
            <w:tcW w:w="0" w:type="auto"/>
            <w:gridSpan w:val="2"/>
            <w:tcBorders>
              <w:bottom w:val="single" w:sz="12" w:space="0" w:color="000000"/>
            </w:tcBorders>
            <w:tcMar>
              <w:top w:w="30" w:type="dxa"/>
              <w:left w:w="300" w:type="dxa"/>
              <w:bottom w:w="30" w:type="dxa"/>
              <w:right w:w="30" w:type="dxa"/>
            </w:tcMar>
            <w:vAlign w:val="bottom"/>
            <w:hideMark/>
          </w:tcPr>
          <w:p w14:paraId="4B9BE7B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Total liabilities</w:t>
            </w:r>
          </w:p>
        </w:tc>
        <w:tc>
          <w:tcPr>
            <w:tcW w:w="0" w:type="auto"/>
            <w:gridSpan w:val="2"/>
            <w:tcBorders>
              <w:bottom w:val="single" w:sz="12" w:space="0" w:color="000000"/>
            </w:tcBorders>
            <w:tcMar>
              <w:top w:w="30" w:type="dxa"/>
              <w:left w:w="30" w:type="dxa"/>
              <w:bottom w:w="30" w:type="dxa"/>
              <w:right w:w="30" w:type="dxa"/>
            </w:tcMar>
            <w:vAlign w:val="bottom"/>
            <w:hideMark/>
          </w:tcPr>
          <w:p w14:paraId="3714F36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12" w:space="0" w:color="000000"/>
            </w:tcBorders>
            <w:tcMar>
              <w:top w:w="30" w:type="dxa"/>
              <w:left w:w="30" w:type="dxa"/>
              <w:bottom w:w="30" w:type="dxa"/>
              <w:right w:w="30" w:type="dxa"/>
            </w:tcMar>
            <w:vAlign w:val="bottom"/>
            <w:hideMark/>
          </w:tcPr>
          <w:p w14:paraId="39CB934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12" w:space="0" w:color="000000"/>
            </w:tcBorders>
            <w:tcMar>
              <w:top w:w="30" w:type="dxa"/>
              <w:left w:w="30" w:type="dxa"/>
              <w:bottom w:w="30" w:type="dxa"/>
              <w:right w:w="0" w:type="dxa"/>
            </w:tcMar>
            <w:vAlign w:val="bottom"/>
            <w:hideMark/>
          </w:tcPr>
          <w:p w14:paraId="51DE269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527A7AB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109</w:t>
            </w:r>
          </w:p>
        </w:tc>
        <w:tc>
          <w:tcPr>
            <w:tcW w:w="0" w:type="auto"/>
            <w:tcBorders>
              <w:bottom w:val="single" w:sz="12" w:space="0" w:color="000000"/>
            </w:tcBorders>
            <w:vAlign w:val="bottom"/>
            <w:hideMark/>
          </w:tcPr>
          <w:p w14:paraId="3FC2A9D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30" w:type="dxa"/>
            </w:tcMar>
            <w:vAlign w:val="bottom"/>
            <w:hideMark/>
          </w:tcPr>
          <w:p w14:paraId="29FAF53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12" w:space="0" w:color="000000"/>
            </w:tcBorders>
            <w:tcMar>
              <w:top w:w="30" w:type="dxa"/>
              <w:left w:w="30" w:type="dxa"/>
              <w:bottom w:w="30" w:type="dxa"/>
              <w:right w:w="0" w:type="dxa"/>
            </w:tcMar>
            <w:vAlign w:val="bottom"/>
            <w:hideMark/>
          </w:tcPr>
          <w:p w14:paraId="1B9D79A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035194A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75</w:t>
            </w:r>
          </w:p>
        </w:tc>
        <w:tc>
          <w:tcPr>
            <w:tcW w:w="0" w:type="auto"/>
            <w:tcBorders>
              <w:bottom w:val="single" w:sz="12" w:space="0" w:color="000000"/>
            </w:tcBorders>
            <w:vAlign w:val="bottom"/>
            <w:hideMark/>
          </w:tcPr>
          <w:p w14:paraId="6BC083FC"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C15332A" w14:textId="77777777" w:rsidTr="0092466F">
        <w:tblPrEx>
          <w:jc w:val="left"/>
          <w:tblCellSpacing w:w="0" w:type="dxa"/>
          <w:tblCellMar>
            <w:bottom w:w="60" w:type="dxa"/>
          </w:tblCellMar>
        </w:tblPrEx>
        <w:trPr>
          <w:gridAfter w:val="9"/>
          <w:wAfter w:w="12268" w:type="dxa"/>
          <w:tblCellSpacing w:w="0" w:type="dxa"/>
        </w:trPr>
        <w:tc>
          <w:tcPr>
            <w:tcW w:w="180" w:type="dxa"/>
            <w:vAlign w:val="center"/>
            <w:hideMark/>
          </w:tcPr>
          <w:p w14:paraId="7D284379" w14:textId="77777777" w:rsidR="0092466F" w:rsidRPr="0092466F" w:rsidRDefault="0092466F" w:rsidP="0092466F">
            <w:pPr>
              <w:widowControl/>
              <w:jc w:val="center"/>
              <w:rPr>
                <w:rFonts w:ascii="宋体" w:eastAsia="宋体" w:hAnsi="宋体" w:cs="宋体"/>
                <w:kern w:val="0"/>
                <w:sz w:val="20"/>
                <w:szCs w:val="20"/>
              </w:rPr>
            </w:pPr>
          </w:p>
        </w:tc>
        <w:tc>
          <w:tcPr>
            <w:tcW w:w="0" w:type="auto"/>
            <w:gridSpan w:val="2"/>
            <w:vAlign w:val="center"/>
            <w:hideMark/>
          </w:tcPr>
          <w:p w14:paraId="0CB1624F"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178FC109" w14:textId="77777777" w:rsidTr="0092466F">
        <w:tblPrEx>
          <w:jc w:val="left"/>
          <w:tblCellSpacing w:w="0" w:type="dxa"/>
          <w:tblCellMar>
            <w:bottom w:w="60" w:type="dxa"/>
          </w:tblCellMar>
        </w:tblPrEx>
        <w:trPr>
          <w:gridAfter w:val="9"/>
          <w:wAfter w:w="12268" w:type="dxa"/>
          <w:tblCellSpacing w:w="0" w:type="dxa"/>
        </w:trPr>
        <w:tc>
          <w:tcPr>
            <w:tcW w:w="0" w:type="auto"/>
            <w:hideMark/>
          </w:tcPr>
          <w:p w14:paraId="24588A28"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0"/>
                <w:szCs w:val="10"/>
                <w:vertAlign w:val="superscript"/>
              </w:rPr>
              <w:t>1</w:t>
            </w:r>
            <w:r w:rsidRPr="0092466F">
              <w:rPr>
                <w:rFonts w:ascii="inherit" w:eastAsia="宋体" w:hAnsi="inherit" w:cs="Times New Roman"/>
                <w:kern w:val="0"/>
                <w:sz w:val="16"/>
                <w:szCs w:val="16"/>
              </w:rPr>
              <w:t> </w:t>
            </w:r>
          </w:p>
        </w:tc>
        <w:tc>
          <w:tcPr>
            <w:tcW w:w="0" w:type="auto"/>
            <w:gridSpan w:val="2"/>
            <w:hideMark/>
          </w:tcPr>
          <w:p w14:paraId="73B8E756"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 xml:space="preserve">All of the Company's derivative instruments are carried at fair value in our consolidated balance sheets after considering the impact of legally enforceable master netting agreements and cash collateral held or placed with the same counterparties, as applicable. Current disclosure requirements mandate that </w:t>
            </w:r>
            <w:r w:rsidRPr="0092466F">
              <w:rPr>
                <w:rFonts w:ascii="inherit" w:eastAsia="宋体" w:hAnsi="inherit" w:cs="Times New Roman"/>
                <w:kern w:val="0"/>
                <w:sz w:val="18"/>
                <w:szCs w:val="18"/>
              </w:rPr>
              <w:lastRenderedPageBreak/>
              <w:t>derivatives must also be disclosed without reflecting the impact of master netting agreements and cash collateral. Refer to Note 18 for the net presentation of the Company's derivative instruments.</w:t>
            </w:r>
          </w:p>
        </w:tc>
      </w:tr>
    </w:tbl>
    <w:p w14:paraId="00ED343D"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180"/>
        <w:gridCol w:w="5973"/>
      </w:tblGrid>
      <w:tr w:rsidR="0092466F" w:rsidRPr="0092466F" w14:paraId="4D952C38" w14:textId="77777777" w:rsidTr="0092466F">
        <w:trPr>
          <w:tblCellSpacing w:w="0" w:type="dxa"/>
        </w:trPr>
        <w:tc>
          <w:tcPr>
            <w:tcW w:w="180" w:type="dxa"/>
            <w:vAlign w:val="center"/>
            <w:hideMark/>
          </w:tcPr>
          <w:p w14:paraId="26F9C3F4"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56DF3F88"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2B9A43C7" w14:textId="77777777" w:rsidTr="0092466F">
        <w:trPr>
          <w:tblCellSpacing w:w="0" w:type="dxa"/>
        </w:trPr>
        <w:tc>
          <w:tcPr>
            <w:tcW w:w="0" w:type="auto"/>
            <w:hideMark/>
          </w:tcPr>
          <w:p w14:paraId="6ECE4066"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0"/>
                <w:szCs w:val="10"/>
                <w:vertAlign w:val="superscript"/>
              </w:rPr>
              <w:t>2</w:t>
            </w:r>
            <w:r w:rsidRPr="0092466F">
              <w:rPr>
                <w:rFonts w:ascii="inherit" w:eastAsia="宋体" w:hAnsi="inherit" w:cs="Times New Roman"/>
                <w:kern w:val="0"/>
                <w:sz w:val="16"/>
                <w:szCs w:val="16"/>
              </w:rPr>
              <w:t> </w:t>
            </w:r>
          </w:p>
        </w:tc>
        <w:tc>
          <w:tcPr>
            <w:tcW w:w="0" w:type="auto"/>
            <w:hideMark/>
          </w:tcPr>
          <w:p w14:paraId="79898402"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Refer to Note 18 for additional information related to the estimated fair value.</w:t>
            </w:r>
          </w:p>
        </w:tc>
      </w:tr>
    </w:tbl>
    <w:p w14:paraId="5826F74B"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69E9D574"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89</w:t>
      </w:r>
    </w:p>
    <w:p w14:paraId="4AAEC1D8"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3DBCAFF8">
          <v:rect id="_x0000_i1115" style="width:0;height:1.5pt" o:hralign="center" o:hrstd="t" o:hrnoshade="t" o:hr="t" fillcolor="black" stroked="f"/>
        </w:pict>
      </w:r>
    </w:p>
    <w:p w14:paraId="2D4F5B3B"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586B9F27"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33C58844"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The following table presents the fair values of the Company's derivative instruments that were not designated as hedging instruments (in millions):</w:t>
      </w:r>
    </w:p>
    <w:tbl>
      <w:tblPr>
        <w:tblW w:w="20614" w:type="dxa"/>
        <w:jc w:val="center"/>
        <w:tblCellMar>
          <w:left w:w="0" w:type="dxa"/>
          <w:right w:w="0" w:type="dxa"/>
        </w:tblCellMar>
        <w:tblLook w:val="04A0" w:firstRow="1" w:lastRow="0" w:firstColumn="1" w:lastColumn="0" w:noHBand="0" w:noVBand="1"/>
      </w:tblPr>
      <w:tblGrid>
        <w:gridCol w:w="90"/>
        <w:gridCol w:w="11555"/>
        <w:gridCol w:w="532"/>
        <w:gridCol w:w="318"/>
        <w:gridCol w:w="164"/>
        <w:gridCol w:w="206"/>
        <w:gridCol w:w="1674"/>
        <w:gridCol w:w="123"/>
        <w:gridCol w:w="164"/>
        <w:gridCol w:w="206"/>
        <w:gridCol w:w="1643"/>
        <w:gridCol w:w="3939"/>
      </w:tblGrid>
      <w:tr w:rsidR="0092466F" w:rsidRPr="0092466F" w14:paraId="4E6E3358" w14:textId="77777777" w:rsidTr="0092466F">
        <w:trPr>
          <w:jc w:val="center"/>
        </w:trPr>
        <w:tc>
          <w:tcPr>
            <w:tcW w:w="0" w:type="auto"/>
            <w:gridSpan w:val="12"/>
            <w:vAlign w:val="center"/>
            <w:hideMark/>
          </w:tcPr>
          <w:p w14:paraId="3C095E2A" w14:textId="77777777" w:rsidR="0092466F" w:rsidRPr="0092466F" w:rsidRDefault="0092466F" w:rsidP="0092466F">
            <w:pPr>
              <w:widowControl/>
              <w:spacing w:line="240" w:lineRule="atLeast"/>
              <w:jc w:val="left"/>
              <w:rPr>
                <w:rFonts w:ascii="宋体" w:eastAsia="宋体" w:hAnsi="宋体" w:cs="宋体"/>
                <w:kern w:val="0"/>
                <w:sz w:val="20"/>
                <w:szCs w:val="20"/>
              </w:rPr>
            </w:pPr>
          </w:p>
        </w:tc>
      </w:tr>
      <w:tr w:rsidR="0092466F" w:rsidRPr="0092466F" w14:paraId="40E4C17C" w14:textId="77777777" w:rsidTr="0092466F">
        <w:trPr>
          <w:jc w:val="center"/>
        </w:trPr>
        <w:tc>
          <w:tcPr>
            <w:tcW w:w="6390" w:type="dxa"/>
            <w:gridSpan w:val="2"/>
            <w:vAlign w:val="center"/>
            <w:hideMark/>
          </w:tcPr>
          <w:p w14:paraId="74B498BF"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8452" w:type="dxa"/>
            <w:gridSpan w:val="2"/>
            <w:vAlign w:val="center"/>
            <w:hideMark/>
          </w:tcPr>
          <w:p w14:paraId="4F54D929"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051BEAD1"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1B0BFD24"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268" w:type="dxa"/>
            <w:vAlign w:val="center"/>
            <w:hideMark/>
          </w:tcPr>
          <w:p w14:paraId="35FAFDCF"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78E7BCB9"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6D3FECD5"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486D894F"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268" w:type="dxa"/>
            <w:vAlign w:val="center"/>
            <w:hideMark/>
          </w:tcPr>
          <w:p w14:paraId="2D398520"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12B4E5E8"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26AEA77A" w14:textId="77777777" w:rsidTr="0092466F">
        <w:trPr>
          <w:jc w:val="center"/>
        </w:trPr>
        <w:tc>
          <w:tcPr>
            <w:tcW w:w="0" w:type="auto"/>
            <w:gridSpan w:val="2"/>
            <w:tcMar>
              <w:top w:w="30" w:type="dxa"/>
              <w:left w:w="30" w:type="dxa"/>
              <w:bottom w:w="30" w:type="dxa"/>
              <w:right w:w="30" w:type="dxa"/>
            </w:tcMar>
            <w:vAlign w:val="bottom"/>
            <w:hideMark/>
          </w:tcPr>
          <w:p w14:paraId="22DF817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376C71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EC17A4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F7DC300" w14:textId="77777777" w:rsidR="0092466F" w:rsidRPr="0092466F" w:rsidRDefault="0092466F" w:rsidP="0092466F">
            <w:pPr>
              <w:widowControl/>
              <w:jc w:val="center"/>
              <w:rPr>
                <w:rFonts w:ascii="Times New Roman" w:eastAsia="宋体" w:hAnsi="Times New Roman" w:cs="Times New Roman"/>
                <w:kern w:val="0"/>
                <w:sz w:val="16"/>
                <w:szCs w:val="16"/>
              </w:rPr>
            </w:pPr>
            <w:r w:rsidRPr="0092466F">
              <w:rPr>
                <w:rFonts w:ascii="inherit" w:eastAsia="宋体" w:hAnsi="inherit" w:cs="Times New Roman"/>
                <w:kern w:val="0"/>
                <w:sz w:val="16"/>
                <w:szCs w:val="16"/>
              </w:rPr>
              <w:t>Fair Value</w:t>
            </w:r>
            <w:r w:rsidRPr="0092466F">
              <w:rPr>
                <w:rFonts w:ascii="inherit" w:eastAsia="宋体" w:hAnsi="inherit" w:cs="Times New Roman"/>
                <w:kern w:val="0"/>
                <w:sz w:val="10"/>
                <w:szCs w:val="10"/>
                <w:vertAlign w:val="superscript"/>
              </w:rPr>
              <w:t>1,2</w:t>
            </w:r>
          </w:p>
        </w:tc>
      </w:tr>
      <w:tr w:rsidR="0092466F" w:rsidRPr="0092466F" w14:paraId="30992149" w14:textId="77777777" w:rsidTr="0092466F">
        <w:trPr>
          <w:jc w:val="center"/>
        </w:trPr>
        <w:tc>
          <w:tcPr>
            <w:tcW w:w="0" w:type="auto"/>
            <w:gridSpan w:val="2"/>
            <w:tcBorders>
              <w:bottom w:val="single" w:sz="6" w:space="0" w:color="000000"/>
            </w:tcBorders>
            <w:tcMar>
              <w:top w:w="30" w:type="dxa"/>
              <w:left w:w="30" w:type="dxa"/>
              <w:bottom w:w="30" w:type="dxa"/>
              <w:right w:w="30" w:type="dxa"/>
            </w:tcMar>
            <w:vAlign w:val="bottom"/>
            <w:hideMark/>
          </w:tcPr>
          <w:p w14:paraId="155BA9F2"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Derivatives Not Designated as Hedging Instruments</w:t>
            </w:r>
          </w:p>
        </w:tc>
        <w:tc>
          <w:tcPr>
            <w:tcW w:w="0" w:type="auto"/>
            <w:gridSpan w:val="2"/>
            <w:tcBorders>
              <w:bottom w:val="single" w:sz="6" w:space="0" w:color="000000"/>
            </w:tcBorders>
            <w:tcMar>
              <w:top w:w="30" w:type="dxa"/>
              <w:left w:w="30" w:type="dxa"/>
              <w:bottom w:w="30" w:type="dxa"/>
              <w:right w:w="30" w:type="dxa"/>
            </w:tcMar>
            <w:vAlign w:val="bottom"/>
            <w:hideMark/>
          </w:tcPr>
          <w:p w14:paraId="78936C59"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Balance Sheet Location</w:t>
            </w:r>
            <w:r w:rsidRPr="0092466F">
              <w:rPr>
                <w:rFonts w:ascii="inherit" w:eastAsia="宋体" w:hAnsi="inherit" w:cs="Times New Roman"/>
                <w:kern w:val="0"/>
                <w:sz w:val="10"/>
                <w:szCs w:val="10"/>
                <w:vertAlign w:val="superscript"/>
              </w:rPr>
              <w:t>1</w:t>
            </w:r>
          </w:p>
        </w:tc>
        <w:tc>
          <w:tcPr>
            <w:tcW w:w="0" w:type="auto"/>
            <w:tcBorders>
              <w:bottom w:val="single" w:sz="6" w:space="0" w:color="000000"/>
            </w:tcBorders>
            <w:tcMar>
              <w:top w:w="30" w:type="dxa"/>
              <w:left w:w="30" w:type="dxa"/>
              <w:bottom w:w="30" w:type="dxa"/>
              <w:right w:w="30" w:type="dxa"/>
            </w:tcMar>
            <w:vAlign w:val="bottom"/>
            <w:hideMark/>
          </w:tcPr>
          <w:p w14:paraId="4AB07E7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FF0062C"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December 31,</w:t>
            </w:r>
            <w:r w:rsidRPr="0092466F">
              <w:rPr>
                <w:rFonts w:ascii="inherit" w:eastAsia="宋体" w:hAnsi="inherit" w:cs="Times New Roman"/>
                <w:b/>
                <w:bCs/>
                <w:kern w:val="0"/>
                <w:sz w:val="16"/>
                <w:szCs w:val="16"/>
              </w:rPr>
              <w:br/>
              <w:t>2019</w:t>
            </w:r>
          </w:p>
        </w:tc>
        <w:tc>
          <w:tcPr>
            <w:tcW w:w="0" w:type="auto"/>
            <w:tcBorders>
              <w:top w:val="single" w:sz="6" w:space="0" w:color="000000"/>
              <w:bottom w:val="single" w:sz="6" w:space="0" w:color="000000"/>
            </w:tcBorders>
            <w:vAlign w:val="bottom"/>
            <w:hideMark/>
          </w:tcPr>
          <w:p w14:paraId="6629C49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6B6893F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601A89A"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December 31,</w:t>
            </w:r>
            <w:r w:rsidRPr="0092466F">
              <w:rPr>
                <w:rFonts w:ascii="inherit" w:eastAsia="宋体" w:hAnsi="inherit" w:cs="Times New Roman"/>
                <w:kern w:val="0"/>
                <w:sz w:val="16"/>
                <w:szCs w:val="16"/>
              </w:rPr>
              <w:br/>
              <w:t>2018</w:t>
            </w:r>
          </w:p>
        </w:tc>
        <w:tc>
          <w:tcPr>
            <w:tcW w:w="0" w:type="auto"/>
            <w:tcBorders>
              <w:top w:val="single" w:sz="6" w:space="0" w:color="000000"/>
              <w:bottom w:val="single" w:sz="6" w:space="0" w:color="000000"/>
            </w:tcBorders>
            <w:vAlign w:val="bottom"/>
            <w:hideMark/>
          </w:tcPr>
          <w:p w14:paraId="28ADDA36"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F2A9A3D" w14:textId="77777777" w:rsidTr="0092466F">
        <w:trPr>
          <w:jc w:val="center"/>
        </w:trPr>
        <w:tc>
          <w:tcPr>
            <w:tcW w:w="0" w:type="auto"/>
            <w:gridSpan w:val="2"/>
            <w:shd w:val="clear" w:color="auto" w:fill="CCEEFF"/>
            <w:tcMar>
              <w:top w:w="30" w:type="dxa"/>
              <w:left w:w="30" w:type="dxa"/>
              <w:bottom w:w="30" w:type="dxa"/>
              <w:right w:w="30" w:type="dxa"/>
            </w:tcMar>
            <w:vAlign w:val="bottom"/>
            <w:hideMark/>
          </w:tcPr>
          <w:p w14:paraId="7D9EB4E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Assets:</w:t>
            </w:r>
          </w:p>
        </w:tc>
        <w:tc>
          <w:tcPr>
            <w:tcW w:w="0" w:type="auto"/>
            <w:gridSpan w:val="2"/>
            <w:shd w:val="clear" w:color="auto" w:fill="CCEEFF"/>
            <w:tcMar>
              <w:top w:w="30" w:type="dxa"/>
              <w:left w:w="30" w:type="dxa"/>
              <w:bottom w:w="30" w:type="dxa"/>
              <w:right w:w="30" w:type="dxa"/>
            </w:tcMar>
            <w:vAlign w:val="bottom"/>
            <w:hideMark/>
          </w:tcPr>
          <w:p w14:paraId="4C8FC5E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2A83F0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B85EE8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C1C200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E05CA3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069C7411" w14:textId="77777777" w:rsidTr="0092466F">
        <w:trPr>
          <w:jc w:val="center"/>
        </w:trPr>
        <w:tc>
          <w:tcPr>
            <w:tcW w:w="0" w:type="auto"/>
            <w:gridSpan w:val="2"/>
            <w:tcMar>
              <w:top w:w="30" w:type="dxa"/>
              <w:left w:w="180" w:type="dxa"/>
              <w:bottom w:w="30" w:type="dxa"/>
              <w:right w:w="30" w:type="dxa"/>
            </w:tcMar>
            <w:vAlign w:val="bottom"/>
            <w:hideMark/>
          </w:tcPr>
          <w:p w14:paraId="706BC0D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Foreign currency contracts</w:t>
            </w:r>
          </w:p>
        </w:tc>
        <w:tc>
          <w:tcPr>
            <w:tcW w:w="0" w:type="auto"/>
            <w:gridSpan w:val="2"/>
            <w:tcMar>
              <w:top w:w="30" w:type="dxa"/>
              <w:left w:w="30" w:type="dxa"/>
              <w:bottom w:w="30" w:type="dxa"/>
              <w:right w:w="30" w:type="dxa"/>
            </w:tcMar>
            <w:vAlign w:val="bottom"/>
            <w:hideMark/>
          </w:tcPr>
          <w:p w14:paraId="70D2F30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Prepaid expenses and other assets</w:t>
            </w:r>
          </w:p>
        </w:tc>
        <w:tc>
          <w:tcPr>
            <w:tcW w:w="0" w:type="auto"/>
            <w:tcMar>
              <w:top w:w="30" w:type="dxa"/>
              <w:left w:w="30" w:type="dxa"/>
              <w:bottom w:w="30" w:type="dxa"/>
              <w:right w:w="30" w:type="dxa"/>
            </w:tcMar>
            <w:vAlign w:val="bottom"/>
            <w:hideMark/>
          </w:tcPr>
          <w:p w14:paraId="67C1CFB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14ABC0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7B1B5D5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13</w:t>
            </w:r>
          </w:p>
        </w:tc>
        <w:tc>
          <w:tcPr>
            <w:tcW w:w="0" w:type="auto"/>
            <w:vAlign w:val="bottom"/>
            <w:hideMark/>
          </w:tcPr>
          <w:p w14:paraId="63D97AF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4E7EB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360F6E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9ED828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61</w:t>
            </w:r>
          </w:p>
        </w:tc>
        <w:tc>
          <w:tcPr>
            <w:tcW w:w="0" w:type="auto"/>
            <w:vAlign w:val="bottom"/>
            <w:hideMark/>
          </w:tcPr>
          <w:p w14:paraId="27B5DAED"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55F1FC02" w14:textId="77777777" w:rsidTr="0092466F">
        <w:trPr>
          <w:jc w:val="center"/>
        </w:trPr>
        <w:tc>
          <w:tcPr>
            <w:tcW w:w="0" w:type="auto"/>
            <w:gridSpan w:val="2"/>
            <w:shd w:val="clear" w:color="auto" w:fill="CCEEFF"/>
            <w:tcMar>
              <w:top w:w="30" w:type="dxa"/>
              <w:left w:w="180" w:type="dxa"/>
              <w:bottom w:w="30" w:type="dxa"/>
              <w:right w:w="30" w:type="dxa"/>
            </w:tcMar>
            <w:vAlign w:val="bottom"/>
            <w:hideMark/>
          </w:tcPr>
          <w:p w14:paraId="3B1D6BF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Commodity contracts</w:t>
            </w:r>
          </w:p>
        </w:tc>
        <w:tc>
          <w:tcPr>
            <w:tcW w:w="0" w:type="auto"/>
            <w:gridSpan w:val="2"/>
            <w:shd w:val="clear" w:color="auto" w:fill="CCEEFF"/>
            <w:tcMar>
              <w:top w:w="30" w:type="dxa"/>
              <w:left w:w="30" w:type="dxa"/>
              <w:bottom w:w="30" w:type="dxa"/>
              <w:right w:w="30" w:type="dxa"/>
            </w:tcMar>
            <w:vAlign w:val="bottom"/>
            <w:hideMark/>
          </w:tcPr>
          <w:p w14:paraId="72C3E0F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Prepaid expenses and other assets</w:t>
            </w:r>
          </w:p>
        </w:tc>
        <w:tc>
          <w:tcPr>
            <w:tcW w:w="0" w:type="auto"/>
            <w:shd w:val="clear" w:color="auto" w:fill="CCEEFF"/>
            <w:tcMar>
              <w:top w:w="30" w:type="dxa"/>
              <w:left w:w="30" w:type="dxa"/>
              <w:bottom w:w="30" w:type="dxa"/>
              <w:right w:w="30" w:type="dxa"/>
            </w:tcMar>
            <w:vAlign w:val="bottom"/>
            <w:hideMark/>
          </w:tcPr>
          <w:p w14:paraId="5F9AFFD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8566C5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8</w:t>
            </w:r>
          </w:p>
        </w:tc>
        <w:tc>
          <w:tcPr>
            <w:tcW w:w="0" w:type="auto"/>
            <w:shd w:val="clear" w:color="auto" w:fill="CCEEFF"/>
            <w:vAlign w:val="bottom"/>
            <w:hideMark/>
          </w:tcPr>
          <w:p w14:paraId="06883D0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398DD3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A6BC4B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w:t>
            </w:r>
          </w:p>
        </w:tc>
        <w:tc>
          <w:tcPr>
            <w:tcW w:w="0" w:type="auto"/>
            <w:shd w:val="clear" w:color="auto" w:fill="CCEEFF"/>
            <w:vAlign w:val="bottom"/>
            <w:hideMark/>
          </w:tcPr>
          <w:p w14:paraId="6365DD91"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5F69F28F" w14:textId="77777777" w:rsidTr="0092466F">
        <w:trPr>
          <w:jc w:val="center"/>
        </w:trPr>
        <w:tc>
          <w:tcPr>
            <w:tcW w:w="0" w:type="auto"/>
            <w:gridSpan w:val="2"/>
            <w:tcMar>
              <w:top w:w="30" w:type="dxa"/>
              <w:left w:w="180" w:type="dxa"/>
              <w:bottom w:w="30" w:type="dxa"/>
              <w:right w:w="30" w:type="dxa"/>
            </w:tcMar>
            <w:vAlign w:val="bottom"/>
            <w:hideMark/>
          </w:tcPr>
          <w:p w14:paraId="3F5DCDF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Commodity contracts</w:t>
            </w:r>
          </w:p>
        </w:tc>
        <w:tc>
          <w:tcPr>
            <w:tcW w:w="0" w:type="auto"/>
            <w:gridSpan w:val="2"/>
            <w:tcMar>
              <w:top w:w="30" w:type="dxa"/>
              <w:left w:w="30" w:type="dxa"/>
              <w:bottom w:w="30" w:type="dxa"/>
              <w:right w:w="30" w:type="dxa"/>
            </w:tcMar>
            <w:vAlign w:val="bottom"/>
            <w:hideMark/>
          </w:tcPr>
          <w:p w14:paraId="0CB4470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Other assets</w:t>
            </w:r>
          </w:p>
        </w:tc>
        <w:tc>
          <w:tcPr>
            <w:tcW w:w="0" w:type="auto"/>
            <w:tcMar>
              <w:top w:w="30" w:type="dxa"/>
              <w:left w:w="30" w:type="dxa"/>
              <w:bottom w:w="30" w:type="dxa"/>
              <w:right w:w="30" w:type="dxa"/>
            </w:tcMar>
            <w:vAlign w:val="bottom"/>
            <w:hideMark/>
          </w:tcPr>
          <w:p w14:paraId="7B1531B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720AAA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w:t>
            </w:r>
          </w:p>
        </w:tc>
        <w:tc>
          <w:tcPr>
            <w:tcW w:w="0" w:type="auto"/>
            <w:vAlign w:val="bottom"/>
            <w:hideMark/>
          </w:tcPr>
          <w:p w14:paraId="3B3F574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0428D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29EB49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vAlign w:val="bottom"/>
            <w:hideMark/>
          </w:tcPr>
          <w:p w14:paraId="3D82D674"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667CD97A" w14:textId="77777777" w:rsidTr="0092466F">
        <w:trPr>
          <w:jc w:val="center"/>
        </w:trPr>
        <w:tc>
          <w:tcPr>
            <w:tcW w:w="0" w:type="auto"/>
            <w:gridSpan w:val="2"/>
            <w:shd w:val="clear" w:color="auto" w:fill="CCEEFF"/>
            <w:tcMar>
              <w:top w:w="30" w:type="dxa"/>
              <w:left w:w="180" w:type="dxa"/>
              <w:bottom w:w="30" w:type="dxa"/>
              <w:right w:w="30" w:type="dxa"/>
            </w:tcMar>
            <w:vAlign w:val="bottom"/>
            <w:hideMark/>
          </w:tcPr>
          <w:p w14:paraId="7E8B50A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Other derivative instruments</w:t>
            </w:r>
          </w:p>
        </w:tc>
        <w:tc>
          <w:tcPr>
            <w:tcW w:w="0" w:type="auto"/>
            <w:gridSpan w:val="2"/>
            <w:shd w:val="clear" w:color="auto" w:fill="CCEEFF"/>
            <w:tcMar>
              <w:top w:w="30" w:type="dxa"/>
              <w:left w:w="30" w:type="dxa"/>
              <w:bottom w:w="30" w:type="dxa"/>
              <w:right w:w="30" w:type="dxa"/>
            </w:tcMar>
            <w:vAlign w:val="bottom"/>
            <w:hideMark/>
          </w:tcPr>
          <w:p w14:paraId="41A22EC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Prepaid expenses and other assets</w:t>
            </w:r>
          </w:p>
        </w:tc>
        <w:tc>
          <w:tcPr>
            <w:tcW w:w="0" w:type="auto"/>
            <w:shd w:val="clear" w:color="auto" w:fill="CCEEFF"/>
            <w:tcMar>
              <w:top w:w="30" w:type="dxa"/>
              <w:left w:w="30" w:type="dxa"/>
              <w:bottom w:w="30" w:type="dxa"/>
              <w:right w:w="30" w:type="dxa"/>
            </w:tcMar>
            <w:vAlign w:val="bottom"/>
            <w:hideMark/>
          </w:tcPr>
          <w:p w14:paraId="05E9319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E1FD7D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12</w:t>
            </w:r>
          </w:p>
        </w:tc>
        <w:tc>
          <w:tcPr>
            <w:tcW w:w="0" w:type="auto"/>
            <w:shd w:val="clear" w:color="auto" w:fill="CCEEFF"/>
            <w:vAlign w:val="bottom"/>
            <w:hideMark/>
          </w:tcPr>
          <w:p w14:paraId="06A7AA6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941B2D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877F35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7</w:t>
            </w:r>
          </w:p>
        </w:tc>
        <w:tc>
          <w:tcPr>
            <w:tcW w:w="0" w:type="auto"/>
            <w:shd w:val="clear" w:color="auto" w:fill="CCEEFF"/>
            <w:vAlign w:val="bottom"/>
            <w:hideMark/>
          </w:tcPr>
          <w:p w14:paraId="4CBF6B1B"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241EF5E6" w14:textId="77777777" w:rsidTr="0092466F">
        <w:trPr>
          <w:jc w:val="center"/>
        </w:trPr>
        <w:tc>
          <w:tcPr>
            <w:tcW w:w="0" w:type="auto"/>
            <w:gridSpan w:val="2"/>
            <w:tcBorders>
              <w:bottom w:val="single" w:sz="6" w:space="0" w:color="000000"/>
            </w:tcBorders>
            <w:tcMar>
              <w:top w:w="30" w:type="dxa"/>
              <w:left w:w="180" w:type="dxa"/>
              <w:bottom w:w="30" w:type="dxa"/>
              <w:right w:w="30" w:type="dxa"/>
            </w:tcMar>
            <w:vAlign w:val="bottom"/>
            <w:hideMark/>
          </w:tcPr>
          <w:p w14:paraId="5EB0020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Other derivative instruments</w:t>
            </w:r>
          </w:p>
        </w:tc>
        <w:tc>
          <w:tcPr>
            <w:tcW w:w="0" w:type="auto"/>
            <w:gridSpan w:val="2"/>
            <w:tcBorders>
              <w:bottom w:val="single" w:sz="6" w:space="0" w:color="000000"/>
            </w:tcBorders>
            <w:tcMar>
              <w:top w:w="30" w:type="dxa"/>
              <w:left w:w="30" w:type="dxa"/>
              <w:bottom w:w="30" w:type="dxa"/>
              <w:right w:w="30" w:type="dxa"/>
            </w:tcMar>
            <w:vAlign w:val="bottom"/>
            <w:hideMark/>
          </w:tcPr>
          <w:p w14:paraId="214A7ED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Other assets</w:t>
            </w:r>
          </w:p>
        </w:tc>
        <w:tc>
          <w:tcPr>
            <w:tcW w:w="0" w:type="auto"/>
            <w:tcBorders>
              <w:bottom w:val="single" w:sz="6" w:space="0" w:color="000000"/>
            </w:tcBorders>
            <w:tcMar>
              <w:top w:w="30" w:type="dxa"/>
              <w:left w:w="30" w:type="dxa"/>
              <w:bottom w:w="30" w:type="dxa"/>
              <w:right w:w="30" w:type="dxa"/>
            </w:tcMar>
            <w:vAlign w:val="bottom"/>
            <w:hideMark/>
          </w:tcPr>
          <w:p w14:paraId="41EFDB3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9B984C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w:t>
            </w:r>
          </w:p>
        </w:tc>
        <w:tc>
          <w:tcPr>
            <w:tcW w:w="0" w:type="auto"/>
            <w:tcBorders>
              <w:bottom w:val="single" w:sz="6" w:space="0" w:color="000000"/>
            </w:tcBorders>
            <w:vAlign w:val="bottom"/>
            <w:hideMark/>
          </w:tcPr>
          <w:p w14:paraId="4D2892A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288FC76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EE151A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vAlign w:val="bottom"/>
            <w:hideMark/>
          </w:tcPr>
          <w:p w14:paraId="15060C9F"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1976718" w14:textId="77777777" w:rsidTr="0092466F">
        <w:trPr>
          <w:jc w:val="center"/>
        </w:trPr>
        <w:tc>
          <w:tcPr>
            <w:tcW w:w="0" w:type="auto"/>
            <w:gridSpan w:val="2"/>
            <w:tcBorders>
              <w:bottom w:val="single" w:sz="6" w:space="0" w:color="000000"/>
            </w:tcBorders>
            <w:shd w:val="clear" w:color="auto" w:fill="CCEEFF"/>
            <w:tcMar>
              <w:top w:w="30" w:type="dxa"/>
              <w:left w:w="300" w:type="dxa"/>
              <w:bottom w:w="30" w:type="dxa"/>
              <w:right w:w="30" w:type="dxa"/>
            </w:tcMar>
            <w:vAlign w:val="bottom"/>
            <w:hideMark/>
          </w:tcPr>
          <w:p w14:paraId="52CC2CA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Total assets</w:t>
            </w:r>
          </w:p>
        </w:tc>
        <w:tc>
          <w:tcPr>
            <w:tcW w:w="0" w:type="auto"/>
            <w:gridSpan w:val="2"/>
            <w:tcBorders>
              <w:bottom w:val="single" w:sz="6" w:space="0" w:color="000000"/>
            </w:tcBorders>
            <w:shd w:val="clear" w:color="auto" w:fill="CCEEFF"/>
            <w:tcMar>
              <w:top w:w="30" w:type="dxa"/>
              <w:left w:w="30" w:type="dxa"/>
              <w:bottom w:w="30" w:type="dxa"/>
              <w:right w:w="30" w:type="dxa"/>
            </w:tcMar>
            <w:vAlign w:val="bottom"/>
            <w:hideMark/>
          </w:tcPr>
          <w:p w14:paraId="7DD8FF8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08D0564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3B8AD97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58C5140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36</w:t>
            </w:r>
          </w:p>
        </w:tc>
        <w:tc>
          <w:tcPr>
            <w:tcW w:w="0" w:type="auto"/>
            <w:tcBorders>
              <w:bottom w:val="single" w:sz="6" w:space="0" w:color="000000"/>
            </w:tcBorders>
            <w:shd w:val="clear" w:color="auto" w:fill="CCEEFF"/>
            <w:vAlign w:val="bottom"/>
            <w:hideMark/>
          </w:tcPr>
          <w:p w14:paraId="1B9F198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41A4267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516480D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17AEA6B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70</w:t>
            </w:r>
          </w:p>
        </w:tc>
        <w:tc>
          <w:tcPr>
            <w:tcW w:w="0" w:type="auto"/>
            <w:tcBorders>
              <w:bottom w:val="single" w:sz="6" w:space="0" w:color="000000"/>
            </w:tcBorders>
            <w:shd w:val="clear" w:color="auto" w:fill="CCEEFF"/>
            <w:vAlign w:val="bottom"/>
            <w:hideMark/>
          </w:tcPr>
          <w:p w14:paraId="223FB88B"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25615AC5" w14:textId="77777777" w:rsidTr="0092466F">
        <w:trPr>
          <w:jc w:val="center"/>
        </w:trPr>
        <w:tc>
          <w:tcPr>
            <w:tcW w:w="0" w:type="auto"/>
            <w:gridSpan w:val="2"/>
            <w:tcMar>
              <w:top w:w="30" w:type="dxa"/>
              <w:left w:w="30" w:type="dxa"/>
              <w:bottom w:w="30" w:type="dxa"/>
              <w:right w:w="30" w:type="dxa"/>
            </w:tcMar>
            <w:vAlign w:val="bottom"/>
            <w:hideMark/>
          </w:tcPr>
          <w:p w14:paraId="285AB8D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Liabilities:</w:t>
            </w:r>
          </w:p>
        </w:tc>
        <w:tc>
          <w:tcPr>
            <w:tcW w:w="0" w:type="auto"/>
            <w:gridSpan w:val="2"/>
            <w:tcMar>
              <w:top w:w="30" w:type="dxa"/>
              <w:left w:w="30" w:type="dxa"/>
              <w:bottom w:w="30" w:type="dxa"/>
              <w:right w:w="30" w:type="dxa"/>
            </w:tcMar>
            <w:vAlign w:val="bottom"/>
            <w:hideMark/>
          </w:tcPr>
          <w:p w14:paraId="3B7207F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0A9723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F90003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2656CC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80B524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729D5024" w14:textId="77777777" w:rsidTr="0092466F">
        <w:trPr>
          <w:jc w:val="center"/>
        </w:trPr>
        <w:tc>
          <w:tcPr>
            <w:tcW w:w="0" w:type="auto"/>
            <w:gridSpan w:val="2"/>
            <w:shd w:val="clear" w:color="auto" w:fill="CCEEFF"/>
            <w:tcMar>
              <w:top w:w="30" w:type="dxa"/>
              <w:left w:w="180" w:type="dxa"/>
              <w:bottom w:w="30" w:type="dxa"/>
              <w:right w:w="30" w:type="dxa"/>
            </w:tcMar>
            <w:vAlign w:val="bottom"/>
            <w:hideMark/>
          </w:tcPr>
          <w:p w14:paraId="22E408A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Foreign currency contracts</w:t>
            </w:r>
          </w:p>
        </w:tc>
        <w:tc>
          <w:tcPr>
            <w:tcW w:w="0" w:type="auto"/>
            <w:gridSpan w:val="2"/>
            <w:shd w:val="clear" w:color="auto" w:fill="CCEEFF"/>
            <w:tcMar>
              <w:top w:w="30" w:type="dxa"/>
              <w:left w:w="30" w:type="dxa"/>
              <w:bottom w:w="30" w:type="dxa"/>
              <w:right w:w="30" w:type="dxa"/>
            </w:tcMar>
            <w:vAlign w:val="bottom"/>
            <w:hideMark/>
          </w:tcPr>
          <w:p w14:paraId="212C439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xml:space="preserve">Accounts payable and </w:t>
            </w:r>
            <w:r w:rsidRPr="0092466F">
              <w:rPr>
                <w:rFonts w:ascii="inherit" w:eastAsia="宋体" w:hAnsi="inherit" w:cs="Times New Roman"/>
                <w:kern w:val="0"/>
                <w:sz w:val="20"/>
                <w:szCs w:val="20"/>
              </w:rPr>
              <w:lastRenderedPageBreak/>
              <w:t>accrued expenses</w:t>
            </w:r>
          </w:p>
        </w:tc>
        <w:tc>
          <w:tcPr>
            <w:tcW w:w="0" w:type="auto"/>
            <w:shd w:val="clear" w:color="auto" w:fill="CCEEFF"/>
            <w:tcMar>
              <w:top w:w="30" w:type="dxa"/>
              <w:left w:w="30" w:type="dxa"/>
              <w:bottom w:w="30" w:type="dxa"/>
              <w:right w:w="30" w:type="dxa"/>
            </w:tcMar>
            <w:vAlign w:val="bottom"/>
            <w:hideMark/>
          </w:tcPr>
          <w:p w14:paraId="3A299A5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lastRenderedPageBreak/>
              <w:t> </w:t>
            </w:r>
          </w:p>
        </w:tc>
        <w:tc>
          <w:tcPr>
            <w:tcW w:w="0" w:type="auto"/>
            <w:shd w:val="clear" w:color="auto" w:fill="CCEEFF"/>
            <w:tcMar>
              <w:top w:w="30" w:type="dxa"/>
              <w:left w:w="30" w:type="dxa"/>
              <w:bottom w:w="30" w:type="dxa"/>
              <w:right w:w="0" w:type="dxa"/>
            </w:tcMar>
            <w:vAlign w:val="bottom"/>
            <w:hideMark/>
          </w:tcPr>
          <w:p w14:paraId="69122AE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tcMar>
              <w:top w:w="30" w:type="dxa"/>
              <w:left w:w="0" w:type="dxa"/>
              <w:bottom w:w="30" w:type="dxa"/>
              <w:right w:w="0" w:type="dxa"/>
            </w:tcMar>
            <w:vAlign w:val="bottom"/>
            <w:hideMark/>
          </w:tcPr>
          <w:p w14:paraId="7904EE6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39</w:t>
            </w:r>
          </w:p>
        </w:tc>
        <w:tc>
          <w:tcPr>
            <w:tcW w:w="0" w:type="auto"/>
            <w:shd w:val="clear" w:color="auto" w:fill="CCEEFF"/>
            <w:vAlign w:val="bottom"/>
            <w:hideMark/>
          </w:tcPr>
          <w:p w14:paraId="4D3BDE3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CC9696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5DD8AC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F22DA6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101</w:t>
            </w:r>
          </w:p>
        </w:tc>
        <w:tc>
          <w:tcPr>
            <w:tcW w:w="0" w:type="auto"/>
            <w:shd w:val="clear" w:color="auto" w:fill="CCEEFF"/>
            <w:vAlign w:val="bottom"/>
            <w:hideMark/>
          </w:tcPr>
          <w:p w14:paraId="3720710A"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1FB4B5E7" w14:textId="77777777" w:rsidTr="0092466F">
        <w:trPr>
          <w:jc w:val="center"/>
        </w:trPr>
        <w:tc>
          <w:tcPr>
            <w:tcW w:w="0" w:type="auto"/>
            <w:gridSpan w:val="2"/>
            <w:tcMar>
              <w:top w:w="30" w:type="dxa"/>
              <w:left w:w="180" w:type="dxa"/>
              <w:bottom w:w="30" w:type="dxa"/>
              <w:right w:w="30" w:type="dxa"/>
            </w:tcMar>
            <w:vAlign w:val="bottom"/>
            <w:hideMark/>
          </w:tcPr>
          <w:p w14:paraId="1818682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Commodity contracts</w:t>
            </w:r>
          </w:p>
        </w:tc>
        <w:tc>
          <w:tcPr>
            <w:tcW w:w="0" w:type="auto"/>
            <w:gridSpan w:val="2"/>
            <w:tcMar>
              <w:top w:w="30" w:type="dxa"/>
              <w:left w:w="30" w:type="dxa"/>
              <w:bottom w:w="30" w:type="dxa"/>
              <w:right w:w="30" w:type="dxa"/>
            </w:tcMar>
            <w:vAlign w:val="bottom"/>
            <w:hideMark/>
          </w:tcPr>
          <w:p w14:paraId="7B61137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Accounts payable and accrued expenses</w:t>
            </w:r>
          </w:p>
        </w:tc>
        <w:tc>
          <w:tcPr>
            <w:tcW w:w="0" w:type="auto"/>
            <w:tcMar>
              <w:top w:w="30" w:type="dxa"/>
              <w:left w:w="30" w:type="dxa"/>
              <w:bottom w:w="30" w:type="dxa"/>
              <w:right w:w="30" w:type="dxa"/>
            </w:tcMar>
            <w:vAlign w:val="bottom"/>
            <w:hideMark/>
          </w:tcPr>
          <w:p w14:paraId="5634678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74F2A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13</w:t>
            </w:r>
          </w:p>
        </w:tc>
        <w:tc>
          <w:tcPr>
            <w:tcW w:w="0" w:type="auto"/>
            <w:vAlign w:val="bottom"/>
            <w:hideMark/>
          </w:tcPr>
          <w:p w14:paraId="288E8CA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B67FD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75241A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38</w:t>
            </w:r>
          </w:p>
        </w:tc>
        <w:tc>
          <w:tcPr>
            <w:tcW w:w="0" w:type="auto"/>
            <w:vAlign w:val="bottom"/>
            <w:hideMark/>
          </w:tcPr>
          <w:p w14:paraId="49AD7D82"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361E4227" w14:textId="77777777" w:rsidTr="0092466F">
        <w:trPr>
          <w:jc w:val="center"/>
        </w:trPr>
        <w:tc>
          <w:tcPr>
            <w:tcW w:w="0" w:type="auto"/>
            <w:gridSpan w:val="2"/>
            <w:shd w:val="clear" w:color="auto" w:fill="CCEEFF"/>
            <w:tcMar>
              <w:top w:w="30" w:type="dxa"/>
              <w:left w:w="180" w:type="dxa"/>
              <w:bottom w:w="30" w:type="dxa"/>
              <w:right w:w="30" w:type="dxa"/>
            </w:tcMar>
            <w:vAlign w:val="bottom"/>
            <w:hideMark/>
          </w:tcPr>
          <w:p w14:paraId="72B311F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Commodity contracts</w:t>
            </w:r>
          </w:p>
        </w:tc>
        <w:tc>
          <w:tcPr>
            <w:tcW w:w="0" w:type="auto"/>
            <w:gridSpan w:val="2"/>
            <w:shd w:val="clear" w:color="auto" w:fill="CCEEFF"/>
            <w:tcMar>
              <w:top w:w="30" w:type="dxa"/>
              <w:left w:w="30" w:type="dxa"/>
              <w:bottom w:w="30" w:type="dxa"/>
              <w:right w:w="30" w:type="dxa"/>
            </w:tcMar>
            <w:vAlign w:val="bottom"/>
            <w:hideMark/>
          </w:tcPr>
          <w:p w14:paraId="5AC43F2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Other liabilities</w:t>
            </w:r>
          </w:p>
        </w:tc>
        <w:tc>
          <w:tcPr>
            <w:tcW w:w="0" w:type="auto"/>
            <w:shd w:val="clear" w:color="auto" w:fill="CCEEFF"/>
            <w:tcMar>
              <w:top w:w="30" w:type="dxa"/>
              <w:left w:w="30" w:type="dxa"/>
              <w:bottom w:w="30" w:type="dxa"/>
              <w:right w:w="30" w:type="dxa"/>
            </w:tcMar>
            <w:vAlign w:val="bottom"/>
            <w:hideMark/>
          </w:tcPr>
          <w:p w14:paraId="35B713D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B809E5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w:t>
            </w:r>
          </w:p>
        </w:tc>
        <w:tc>
          <w:tcPr>
            <w:tcW w:w="0" w:type="auto"/>
            <w:shd w:val="clear" w:color="auto" w:fill="CCEEFF"/>
            <w:vAlign w:val="bottom"/>
            <w:hideMark/>
          </w:tcPr>
          <w:p w14:paraId="2047E9F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1E6971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63E633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8</w:t>
            </w:r>
          </w:p>
        </w:tc>
        <w:tc>
          <w:tcPr>
            <w:tcW w:w="0" w:type="auto"/>
            <w:shd w:val="clear" w:color="auto" w:fill="CCEEFF"/>
            <w:vAlign w:val="bottom"/>
            <w:hideMark/>
          </w:tcPr>
          <w:p w14:paraId="226FCD28"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224EA043" w14:textId="77777777" w:rsidTr="0092466F">
        <w:trPr>
          <w:jc w:val="center"/>
        </w:trPr>
        <w:tc>
          <w:tcPr>
            <w:tcW w:w="0" w:type="auto"/>
            <w:gridSpan w:val="2"/>
            <w:tcBorders>
              <w:bottom w:val="single" w:sz="6" w:space="0" w:color="000000"/>
            </w:tcBorders>
            <w:tcMar>
              <w:top w:w="30" w:type="dxa"/>
              <w:left w:w="180" w:type="dxa"/>
              <w:bottom w:w="30" w:type="dxa"/>
              <w:right w:w="30" w:type="dxa"/>
            </w:tcMar>
            <w:vAlign w:val="bottom"/>
            <w:hideMark/>
          </w:tcPr>
          <w:p w14:paraId="41DC997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Other derivative instruments</w:t>
            </w:r>
          </w:p>
        </w:tc>
        <w:tc>
          <w:tcPr>
            <w:tcW w:w="0" w:type="auto"/>
            <w:gridSpan w:val="2"/>
            <w:tcBorders>
              <w:bottom w:val="single" w:sz="6" w:space="0" w:color="000000"/>
            </w:tcBorders>
            <w:tcMar>
              <w:top w:w="30" w:type="dxa"/>
              <w:left w:w="30" w:type="dxa"/>
              <w:bottom w:w="30" w:type="dxa"/>
              <w:right w:w="30" w:type="dxa"/>
            </w:tcMar>
            <w:vAlign w:val="bottom"/>
            <w:hideMark/>
          </w:tcPr>
          <w:p w14:paraId="46F82A5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Accounts payable and accrued expenses</w:t>
            </w:r>
          </w:p>
        </w:tc>
        <w:tc>
          <w:tcPr>
            <w:tcW w:w="0" w:type="auto"/>
            <w:tcBorders>
              <w:bottom w:val="single" w:sz="6" w:space="0" w:color="000000"/>
            </w:tcBorders>
            <w:tcMar>
              <w:top w:w="30" w:type="dxa"/>
              <w:left w:w="30" w:type="dxa"/>
              <w:bottom w:w="30" w:type="dxa"/>
              <w:right w:w="30" w:type="dxa"/>
            </w:tcMar>
            <w:vAlign w:val="bottom"/>
            <w:hideMark/>
          </w:tcPr>
          <w:p w14:paraId="397E449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C19688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6" w:space="0" w:color="000000"/>
            </w:tcBorders>
            <w:vAlign w:val="bottom"/>
            <w:hideMark/>
          </w:tcPr>
          <w:p w14:paraId="35CB2A6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4E268FD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8688CC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13</w:t>
            </w:r>
          </w:p>
        </w:tc>
        <w:tc>
          <w:tcPr>
            <w:tcW w:w="0" w:type="auto"/>
            <w:tcBorders>
              <w:bottom w:val="single" w:sz="6" w:space="0" w:color="000000"/>
            </w:tcBorders>
            <w:vAlign w:val="bottom"/>
            <w:hideMark/>
          </w:tcPr>
          <w:p w14:paraId="1DECD907"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65E291A9" w14:textId="77777777" w:rsidTr="0092466F">
        <w:trPr>
          <w:jc w:val="center"/>
        </w:trPr>
        <w:tc>
          <w:tcPr>
            <w:tcW w:w="0" w:type="auto"/>
            <w:gridSpan w:val="2"/>
            <w:tcBorders>
              <w:bottom w:val="single" w:sz="12" w:space="0" w:color="000000"/>
            </w:tcBorders>
            <w:shd w:val="clear" w:color="auto" w:fill="CCEEFF"/>
            <w:tcMar>
              <w:top w:w="30" w:type="dxa"/>
              <w:left w:w="300" w:type="dxa"/>
              <w:bottom w:w="30" w:type="dxa"/>
              <w:right w:w="30" w:type="dxa"/>
            </w:tcMar>
            <w:vAlign w:val="bottom"/>
            <w:hideMark/>
          </w:tcPr>
          <w:p w14:paraId="3D66DF1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Total liabilities</w:t>
            </w:r>
          </w:p>
        </w:tc>
        <w:tc>
          <w:tcPr>
            <w:tcW w:w="0" w:type="auto"/>
            <w:gridSpan w:val="2"/>
            <w:tcBorders>
              <w:bottom w:val="single" w:sz="12" w:space="0" w:color="000000"/>
            </w:tcBorders>
            <w:shd w:val="clear" w:color="auto" w:fill="CCEEFF"/>
            <w:tcMar>
              <w:top w:w="30" w:type="dxa"/>
              <w:left w:w="30" w:type="dxa"/>
              <w:bottom w:w="30" w:type="dxa"/>
              <w:right w:w="30" w:type="dxa"/>
            </w:tcMar>
            <w:vAlign w:val="bottom"/>
            <w:hideMark/>
          </w:tcPr>
          <w:p w14:paraId="2E894A6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12" w:space="0" w:color="000000"/>
            </w:tcBorders>
            <w:shd w:val="clear" w:color="auto" w:fill="CCEEFF"/>
            <w:tcMar>
              <w:top w:w="30" w:type="dxa"/>
              <w:left w:w="30" w:type="dxa"/>
              <w:bottom w:w="30" w:type="dxa"/>
              <w:right w:w="30" w:type="dxa"/>
            </w:tcMar>
            <w:vAlign w:val="bottom"/>
            <w:hideMark/>
          </w:tcPr>
          <w:p w14:paraId="63F80B1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3DCF2C2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4FDCCA9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53</w:t>
            </w:r>
          </w:p>
        </w:tc>
        <w:tc>
          <w:tcPr>
            <w:tcW w:w="0" w:type="auto"/>
            <w:tcBorders>
              <w:bottom w:val="single" w:sz="12" w:space="0" w:color="000000"/>
            </w:tcBorders>
            <w:shd w:val="clear" w:color="auto" w:fill="CCEEFF"/>
            <w:vAlign w:val="bottom"/>
            <w:hideMark/>
          </w:tcPr>
          <w:p w14:paraId="64553CE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30" w:type="dxa"/>
            </w:tcMar>
            <w:vAlign w:val="bottom"/>
            <w:hideMark/>
          </w:tcPr>
          <w:p w14:paraId="350E444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7F5E5A3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61B8DF6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160</w:t>
            </w:r>
          </w:p>
        </w:tc>
        <w:tc>
          <w:tcPr>
            <w:tcW w:w="0" w:type="auto"/>
            <w:tcBorders>
              <w:bottom w:val="single" w:sz="12" w:space="0" w:color="000000"/>
            </w:tcBorders>
            <w:shd w:val="clear" w:color="auto" w:fill="CCEEFF"/>
            <w:vAlign w:val="bottom"/>
            <w:hideMark/>
          </w:tcPr>
          <w:p w14:paraId="0C604FD0"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1B7254C9" w14:textId="77777777" w:rsidTr="0092466F">
        <w:tblPrEx>
          <w:jc w:val="left"/>
          <w:tblCellSpacing w:w="0" w:type="dxa"/>
          <w:tblCellMar>
            <w:bottom w:w="60" w:type="dxa"/>
          </w:tblCellMar>
        </w:tblPrEx>
        <w:trPr>
          <w:gridAfter w:val="9"/>
          <w:wAfter w:w="12308" w:type="dxa"/>
          <w:tblCellSpacing w:w="0" w:type="dxa"/>
        </w:trPr>
        <w:tc>
          <w:tcPr>
            <w:tcW w:w="90" w:type="dxa"/>
            <w:vAlign w:val="center"/>
            <w:hideMark/>
          </w:tcPr>
          <w:p w14:paraId="3FFAFBF4" w14:textId="77777777" w:rsidR="0092466F" w:rsidRPr="0092466F" w:rsidRDefault="0092466F" w:rsidP="0092466F">
            <w:pPr>
              <w:widowControl/>
              <w:jc w:val="center"/>
              <w:rPr>
                <w:rFonts w:ascii="宋体" w:eastAsia="宋体" w:hAnsi="宋体" w:cs="宋体"/>
                <w:kern w:val="0"/>
                <w:sz w:val="20"/>
                <w:szCs w:val="20"/>
              </w:rPr>
            </w:pPr>
          </w:p>
        </w:tc>
        <w:tc>
          <w:tcPr>
            <w:tcW w:w="0" w:type="auto"/>
            <w:gridSpan w:val="2"/>
            <w:vAlign w:val="center"/>
            <w:hideMark/>
          </w:tcPr>
          <w:p w14:paraId="1AA08746"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2565AA74" w14:textId="77777777" w:rsidTr="0092466F">
        <w:tblPrEx>
          <w:jc w:val="left"/>
          <w:tblCellSpacing w:w="0" w:type="dxa"/>
          <w:tblCellMar>
            <w:bottom w:w="60" w:type="dxa"/>
          </w:tblCellMar>
        </w:tblPrEx>
        <w:trPr>
          <w:gridAfter w:val="9"/>
          <w:wAfter w:w="12308" w:type="dxa"/>
          <w:tblCellSpacing w:w="0" w:type="dxa"/>
        </w:trPr>
        <w:tc>
          <w:tcPr>
            <w:tcW w:w="0" w:type="auto"/>
            <w:hideMark/>
          </w:tcPr>
          <w:p w14:paraId="0C2B5A05"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0"/>
                <w:szCs w:val="10"/>
                <w:vertAlign w:val="superscript"/>
              </w:rPr>
              <w:t>1</w:t>
            </w:r>
            <w:r w:rsidRPr="0092466F">
              <w:rPr>
                <w:rFonts w:ascii="inherit" w:eastAsia="宋体" w:hAnsi="inherit" w:cs="Times New Roman"/>
                <w:kern w:val="0"/>
                <w:sz w:val="16"/>
                <w:szCs w:val="16"/>
              </w:rPr>
              <w:t> </w:t>
            </w:r>
          </w:p>
        </w:tc>
        <w:tc>
          <w:tcPr>
            <w:tcW w:w="0" w:type="auto"/>
            <w:gridSpan w:val="2"/>
            <w:hideMark/>
          </w:tcPr>
          <w:p w14:paraId="762931BA"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All of the Company's derivative instruments are carried at fair value in our consolidated balance sheets after considering the impact of legally enforceable master netting agreements and cash collateral held or placed with the same counterparties, as applicable. Current disclosure requirements mandate that derivatives must also be disclosed without reflecting the impact of master netting agreements and cash collateral. Refer to Note 18 for the net presentation of the Company's derivative instruments.</w:t>
            </w:r>
          </w:p>
        </w:tc>
      </w:tr>
    </w:tbl>
    <w:p w14:paraId="4848DD9C"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90"/>
        <w:gridCol w:w="5973"/>
      </w:tblGrid>
      <w:tr w:rsidR="0092466F" w:rsidRPr="0092466F" w14:paraId="4F1FF1E8" w14:textId="77777777" w:rsidTr="0092466F">
        <w:trPr>
          <w:tblCellSpacing w:w="0" w:type="dxa"/>
        </w:trPr>
        <w:tc>
          <w:tcPr>
            <w:tcW w:w="90" w:type="dxa"/>
            <w:vAlign w:val="center"/>
            <w:hideMark/>
          </w:tcPr>
          <w:p w14:paraId="2E6A8FBA"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4918952E"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4DB28308" w14:textId="77777777" w:rsidTr="0092466F">
        <w:trPr>
          <w:tblCellSpacing w:w="0" w:type="dxa"/>
        </w:trPr>
        <w:tc>
          <w:tcPr>
            <w:tcW w:w="0" w:type="auto"/>
            <w:hideMark/>
          </w:tcPr>
          <w:p w14:paraId="17903636"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0"/>
                <w:szCs w:val="10"/>
                <w:vertAlign w:val="superscript"/>
              </w:rPr>
              <w:t>2</w:t>
            </w:r>
            <w:r w:rsidRPr="0092466F">
              <w:rPr>
                <w:rFonts w:ascii="inherit" w:eastAsia="宋体" w:hAnsi="inherit" w:cs="Times New Roman"/>
                <w:kern w:val="0"/>
                <w:sz w:val="16"/>
                <w:szCs w:val="16"/>
              </w:rPr>
              <w:t> </w:t>
            </w:r>
          </w:p>
        </w:tc>
        <w:tc>
          <w:tcPr>
            <w:tcW w:w="0" w:type="auto"/>
            <w:hideMark/>
          </w:tcPr>
          <w:p w14:paraId="127C82CC"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Refer to Note 18 for additional information related to the estimated fair value.</w:t>
            </w:r>
          </w:p>
        </w:tc>
      </w:tr>
    </w:tbl>
    <w:p w14:paraId="5459A937"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b/>
          <w:bCs/>
          <w:i/>
          <w:iCs/>
          <w:kern w:val="0"/>
          <w:sz w:val="20"/>
          <w:szCs w:val="20"/>
        </w:rPr>
        <w:t>Credit Risk Associated with Derivatives</w:t>
      </w:r>
    </w:p>
    <w:p w14:paraId="0EBD7E9F"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We have established strict counterparty credit guidelines and enter into transactions only with financial institutions of investment grade or better. We monitor counterparty exposures regularly and review any downgrade in credit rating immediately. If a downgrade in the credit rating of a counterparty were to occur, we have provisions requiring collateral for substantially all of our transactions. To mitigate presettlement risk, minimum credit standards become more stringent as the duration of the derivative financial instrument increases. In addition, the Company's master netting agreements reduce credit risk by permitting the Company to net settle for transactions with the same counterparty. To minimize the concentration of credit risk, we enter into derivative transactions with a portfolio of financial institutions. Based on these factors, we consider the risk of counterparty default to be minimal.</w:t>
      </w:r>
    </w:p>
    <w:p w14:paraId="16AF52DC"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b/>
          <w:bCs/>
          <w:i/>
          <w:iCs/>
          <w:kern w:val="0"/>
          <w:sz w:val="20"/>
          <w:szCs w:val="20"/>
        </w:rPr>
        <w:t>Cash Flow Hedging Strategy</w:t>
      </w:r>
    </w:p>
    <w:p w14:paraId="5F0A8522"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The Company uses cash flow hedges to minimize the variability in cash flows of assets or liabilities or forecasted transactions caused by fluctuations in foreign currency exchange rates, commodity prices or interest rates. The changes in the fair values of derivatives designated as cash flow hedges are recorded in AOCI and are reclassified into the line item in our consolidated statement of income in which the hedged items are recorded in the same period the hedged items affect earnings. The changes in fair values of hedges that are determined to be ineffective are immediately reclassified from AOCI into earnings. The maximum length of time for which the Company hedges its exposure to the variability in future cash flows is typically </w:t>
      </w:r>
      <w:r w:rsidRPr="0092466F">
        <w:rPr>
          <w:rFonts w:ascii="inherit" w:eastAsia="宋体" w:hAnsi="inherit" w:cs="宋体"/>
          <w:color w:val="000000"/>
          <w:kern w:val="0"/>
          <w:sz w:val="20"/>
          <w:szCs w:val="20"/>
        </w:rPr>
        <w:t>four years</w:t>
      </w:r>
      <w:r w:rsidRPr="0092466F">
        <w:rPr>
          <w:rFonts w:ascii="inherit" w:eastAsia="宋体" w:hAnsi="inherit" w:cs="宋体"/>
          <w:kern w:val="0"/>
          <w:sz w:val="20"/>
          <w:szCs w:val="20"/>
        </w:rPr>
        <w:t>.</w:t>
      </w:r>
    </w:p>
    <w:p w14:paraId="31A24092"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 xml:space="preserve">The Company maintains a foreign currency cash flow hedging program to reduce the risk that our eventual U.S. dollar net cash inflows from sales outside the United States and U.S. dollar net </w:t>
      </w:r>
      <w:r w:rsidRPr="0092466F">
        <w:rPr>
          <w:rFonts w:ascii="inherit" w:eastAsia="宋体" w:hAnsi="inherit" w:cs="宋体"/>
          <w:kern w:val="0"/>
          <w:sz w:val="20"/>
          <w:szCs w:val="20"/>
        </w:rPr>
        <w:lastRenderedPageBreak/>
        <w:t>cash outflows from procurement activities will be adversely affected by changes in foreign currency exchange rates. We enter into forward contracts and purchase foreign currency options and collars (principally euro, British pound sterling and Japanese yen) to hedge certain portions of forecasted cash flows denominated in foreign currencies. When the U.S. dollar strengthens against the foreign currencies, the decline in the present value of future foreign currency cash flows is partially offset by gains in the fair value of the derivative instruments. Conversely, when the U.S. dollar weakens, the increase in the present value of future foreign currency cash flows is partially offset by losses in the fair value of the derivative instruments. The total notional values of derivatives that have been designated and qualify for the Company's foreign currency cash flow hedging program were $6,957 million and $3,175 million as of December 31, 2019 and 2018, respectively.</w:t>
      </w:r>
    </w:p>
    <w:p w14:paraId="3893E500"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The Company uses cross-currency swaps to hedge the changes in cash flows of certain of its foreign currency denominated debt and other monetary assets or liabilities due to changes in foreign currency exchange rates. For this hedging program, the</w:t>
      </w:r>
    </w:p>
    <w:p w14:paraId="1CC5012D"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4CCADC76"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90</w:t>
      </w:r>
    </w:p>
    <w:p w14:paraId="1D786ECA"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0AB78D1F">
          <v:rect id="_x0000_i1116" style="width:0;height:1.5pt" o:hralign="center" o:hrstd="t" o:hrnoshade="t" o:hr="t" fillcolor="black" stroked="f"/>
        </w:pict>
      </w:r>
    </w:p>
    <w:p w14:paraId="303EFFA5"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7BE2229F"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2D572B1E"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Company records the change in carrying value of these foreign currency denominated assets and liabilities due to changes in exchange rates into earnings each period. The changes in fair value of the cross-currency swap derivatives are recorded in AOCI with an immediate reclassification into earnings for the change in fair value attributable to fluctuations in foreign currency exchange rates. As of December 31, 2019 and 2018, the total notional values of derivatives that have been designated as cash flow hedges for the Company's foreign currency denominated assets and liabilities were $3,028 million.</w:t>
      </w:r>
    </w:p>
    <w:p w14:paraId="041DF365"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The Company has entered into commodity futures contracts and other derivative instruments on various commodities to mitigate the price risk associated with forecasted purchases of materials used in our manufacturing process. These derivative instruments have been designated and qualify as part of the Company's commodity cash flow hedging program. The objective of this hedging program is to reduce the variability of cash flows associated with future purchases of certain commodities. The total notional value of derivatives that have been designated and qualify for this program were $2 million and $</w:t>
      </w:r>
      <w:r w:rsidRPr="0092466F">
        <w:rPr>
          <w:rFonts w:ascii="inherit" w:eastAsia="宋体" w:hAnsi="inherit" w:cs="宋体"/>
          <w:color w:val="000000"/>
          <w:kern w:val="0"/>
          <w:sz w:val="20"/>
          <w:szCs w:val="20"/>
        </w:rPr>
        <w:t>9 million</w:t>
      </w:r>
      <w:r w:rsidRPr="0092466F">
        <w:rPr>
          <w:rFonts w:ascii="inherit" w:eastAsia="宋体" w:hAnsi="inherit" w:cs="宋体"/>
          <w:kern w:val="0"/>
          <w:sz w:val="20"/>
          <w:szCs w:val="20"/>
        </w:rPr>
        <w:t> as of December 31, 2019 and 2018, respectively.</w:t>
      </w:r>
    </w:p>
    <w:p w14:paraId="0C0F26D6"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Our Company monitors our mix of short-term debt and long-term debt regularly. From time to time, we manage our risk to interest rate fluctuations through the use of derivative financial instruments. The Company has entered into interest rate swap agreements and has designated these instruments as part of the Company's interest rate cash flow hedging program. The objective of this hedging program is to mitigate the risk of adverse changes in benchmark interest rates on the Company's future interest payments. During the year ended December 31, 2018, we discontinued the cash flow hedge relationship related to these swaps. We reclassified a loss of $8 million into earnings as a result of the discontinuance. As of December 31, 2019 and 2018, we did not have any interest rate swaps designated as a cash flow hedge.</w:t>
      </w:r>
    </w:p>
    <w:p w14:paraId="3C519B9C"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21CB8E89"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91</w:t>
      </w:r>
    </w:p>
    <w:p w14:paraId="1927CF99"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3EAD9170">
          <v:rect id="_x0000_i1117" style="width:0;height:1.5pt" o:hralign="center" o:hrstd="t" o:hrnoshade="t" o:hr="t" fillcolor="black" stroked="f"/>
        </w:pict>
      </w:r>
    </w:p>
    <w:p w14:paraId="2753F268"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5A8740BE"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11CBA55F"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The following table presents the pretax impact that changes in the fair values of derivatives designated as cash flow hedges had on AOCI and earnings (in millions):</w:t>
      </w:r>
    </w:p>
    <w:tbl>
      <w:tblPr>
        <w:tblW w:w="20614" w:type="dxa"/>
        <w:jc w:val="center"/>
        <w:tblCellMar>
          <w:left w:w="0" w:type="dxa"/>
          <w:right w:w="0" w:type="dxa"/>
        </w:tblCellMar>
        <w:tblLook w:val="04A0" w:firstRow="1" w:lastRow="0" w:firstColumn="1" w:lastColumn="0" w:noHBand="0" w:noVBand="1"/>
      </w:tblPr>
      <w:tblGrid>
        <w:gridCol w:w="5567"/>
        <w:gridCol w:w="206"/>
        <w:gridCol w:w="1855"/>
        <w:gridCol w:w="206"/>
        <w:gridCol w:w="206"/>
        <w:gridCol w:w="7215"/>
        <w:gridCol w:w="206"/>
        <w:gridCol w:w="206"/>
        <w:gridCol w:w="1855"/>
        <w:gridCol w:w="206"/>
        <w:gridCol w:w="206"/>
        <w:gridCol w:w="206"/>
        <w:gridCol w:w="1855"/>
        <w:gridCol w:w="206"/>
        <w:gridCol w:w="413"/>
      </w:tblGrid>
      <w:tr w:rsidR="0092466F" w:rsidRPr="0092466F" w14:paraId="63EB3063" w14:textId="77777777" w:rsidTr="0092466F">
        <w:trPr>
          <w:jc w:val="center"/>
        </w:trPr>
        <w:tc>
          <w:tcPr>
            <w:tcW w:w="0" w:type="auto"/>
            <w:gridSpan w:val="15"/>
            <w:vAlign w:val="center"/>
            <w:hideMark/>
          </w:tcPr>
          <w:p w14:paraId="4C93FA03" w14:textId="77777777" w:rsidR="0092466F" w:rsidRPr="0092466F" w:rsidRDefault="0092466F" w:rsidP="0092466F">
            <w:pPr>
              <w:widowControl/>
              <w:spacing w:line="240" w:lineRule="atLeast"/>
              <w:jc w:val="left"/>
              <w:rPr>
                <w:rFonts w:ascii="宋体" w:eastAsia="宋体" w:hAnsi="宋体" w:cs="宋体"/>
                <w:kern w:val="0"/>
                <w:sz w:val="20"/>
                <w:szCs w:val="20"/>
              </w:rPr>
            </w:pPr>
          </w:p>
        </w:tc>
      </w:tr>
      <w:tr w:rsidR="0092466F" w:rsidRPr="0092466F" w14:paraId="342F26E7" w14:textId="77777777" w:rsidTr="0092466F">
        <w:trPr>
          <w:jc w:val="center"/>
        </w:trPr>
        <w:tc>
          <w:tcPr>
            <w:tcW w:w="5566" w:type="dxa"/>
            <w:vAlign w:val="center"/>
            <w:hideMark/>
          </w:tcPr>
          <w:p w14:paraId="50AC2400"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76EDEC43"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855" w:type="dxa"/>
            <w:vAlign w:val="center"/>
            <w:hideMark/>
          </w:tcPr>
          <w:p w14:paraId="208DC57F"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79DE560D"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61982469"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7215" w:type="dxa"/>
            <w:vAlign w:val="center"/>
            <w:hideMark/>
          </w:tcPr>
          <w:p w14:paraId="24B9BB5E"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0455DC38"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6CEE065D"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855" w:type="dxa"/>
            <w:vAlign w:val="center"/>
            <w:hideMark/>
          </w:tcPr>
          <w:p w14:paraId="02771C91"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2E8FA70A"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58080599"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46CB9CB1"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855" w:type="dxa"/>
            <w:vAlign w:val="center"/>
            <w:hideMark/>
          </w:tcPr>
          <w:p w14:paraId="0C47118A"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1D788971"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413" w:type="dxa"/>
            <w:vAlign w:val="center"/>
            <w:hideMark/>
          </w:tcPr>
          <w:p w14:paraId="343D7145"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05A1C96C" w14:textId="77777777" w:rsidTr="0092466F">
        <w:trPr>
          <w:jc w:val="center"/>
        </w:trPr>
        <w:tc>
          <w:tcPr>
            <w:tcW w:w="0" w:type="auto"/>
            <w:tcMar>
              <w:top w:w="30" w:type="dxa"/>
              <w:left w:w="30" w:type="dxa"/>
              <w:bottom w:w="30" w:type="dxa"/>
              <w:right w:w="30" w:type="dxa"/>
            </w:tcMar>
            <w:vAlign w:val="bottom"/>
            <w:hideMark/>
          </w:tcPr>
          <w:p w14:paraId="0FF446A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9477399"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Gain (Loss)</w:t>
            </w:r>
          </w:p>
          <w:p w14:paraId="352A82E2"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Recognized</w:t>
            </w:r>
          </w:p>
          <w:p w14:paraId="3AEBEAD3"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in OCI</w:t>
            </w:r>
          </w:p>
        </w:tc>
        <w:tc>
          <w:tcPr>
            <w:tcW w:w="0" w:type="auto"/>
            <w:tcBorders>
              <w:bottom w:val="single" w:sz="6" w:space="0" w:color="000000"/>
            </w:tcBorders>
            <w:vAlign w:val="bottom"/>
            <w:hideMark/>
          </w:tcPr>
          <w:p w14:paraId="079C688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1662247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4E1E7A0B"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Location of Gain (Loss) Recognized in Income</w:t>
            </w:r>
            <w:r w:rsidRPr="0092466F">
              <w:rPr>
                <w:rFonts w:ascii="inherit" w:eastAsia="宋体" w:hAnsi="inherit" w:cs="Times New Roman"/>
                <w:kern w:val="0"/>
                <w:sz w:val="10"/>
                <w:szCs w:val="10"/>
                <w:vertAlign w:val="superscript"/>
              </w:rPr>
              <w:t>1</w:t>
            </w:r>
          </w:p>
        </w:tc>
        <w:tc>
          <w:tcPr>
            <w:tcW w:w="0" w:type="auto"/>
            <w:tcBorders>
              <w:bottom w:val="single" w:sz="6" w:space="0" w:color="000000"/>
            </w:tcBorders>
            <w:tcMar>
              <w:top w:w="30" w:type="dxa"/>
              <w:left w:w="30" w:type="dxa"/>
              <w:bottom w:w="30" w:type="dxa"/>
              <w:right w:w="30" w:type="dxa"/>
            </w:tcMar>
            <w:vAlign w:val="bottom"/>
            <w:hideMark/>
          </w:tcPr>
          <w:p w14:paraId="023CDF6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4531901"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Gain (Loss)</w:t>
            </w:r>
          </w:p>
          <w:p w14:paraId="32F32A1C"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Reclassified from</w:t>
            </w:r>
          </w:p>
          <w:p w14:paraId="35A3508F"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AOCI into Income</w:t>
            </w:r>
          </w:p>
          <w:p w14:paraId="5556565D"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(Effective Portion)</w:t>
            </w:r>
          </w:p>
        </w:tc>
        <w:tc>
          <w:tcPr>
            <w:tcW w:w="0" w:type="auto"/>
            <w:tcBorders>
              <w:bottom w:val="single" w:sz="6" w:space="0" w:color="000000"/>
            </w:tcBorders>
            <w:vAlign w:val="bottom"/>
            <w:hideMark/>
          </w:tcPr>
          <w:p w14:paraId="6C3C148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57EBC08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A46CED9"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Gain (Loss)</w:t>
            </w:r>
          </w:p>
          <w:p w14:paraId="597A0457"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Recognized in Income</w:t>
            </w:r>
          </w:p>
          <w:p w14:paraId="39056F92"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(Ineffective Portion and</w:t>
            </w:r>
          </w:p>
          <w:p w14:paraId="20961872"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Amount Excluded from</w:t>
            </w:r>
          </w:p>
          <w:p w14:paraId="3934902D"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Effectiveness Testing)</w:t>
            </w:r>
          </w:p>
        </w:tc>
        <w:tc>
          <w:tcPr>
            <w:tcW w:w="0" w:type="auto"/>
            <w:tcBorders>
              <w:bottom w:val="single" w:sz="6" w:space="0" w:color="000000"/>
            </w:tcBorders>
            <w:vAlign w:val="bottom"/>
            <w:hideMark/>
          </w:tcPr>
          <w:p w14:paraId="308BE21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6E7597" w14:textId="77777777" w:rsidR="0092466F" w:rsidRPr="0092466F" w:rsidRDefault="0092466F" w:rsidP="0092466F">
            <w:pPr>
              <w:widowControl/>
              <w:jc w:val="center"/>
              <w:rPr>
                <w:rFonts w:ascii="Times New Roman" w:eastAsia="宋体" w:hAnsi="Times New Roman" w:cs="Times New Roman"/>
                <w:kern w:val="0"/>
                <w:sz w:val="16"/>
                <w:szCs w:val="16"/>
              </w:rPr>
            </w:pPr>
            <w:r w:rsidRPr="0092466F">
              <w:rPr>
                <w:rFonts w:ascii="inherit" w:eastAsia="宋体" w:hAnsi="inherit" w:cs="Times New Roman"/>
                <w:kern w:val="0"/>
                <w:sz w:val="10"/>
                <w:szCs w:val="10"/>
                <w:vertAlign w:val="superscript"/>
              </w:rPr>
              <w:t>2</w:t>
            </w:r>
            <w:r w:rsidRPr="0092466F">
              <w:rPr>
                <w:rFonts w:ascii="inherit" w:eastAsia="宋体" w:hAnsi="inherit" w:cs="Times New Roman"/>
                <w:kern w:val="0"/>
                <w:sz w:val="16"/>
                <w:szCs w:val="16"/>
              </w:rPr>
              <w:t> </w:t>
            </w:r>
          </w:p>
        </w:tc>
      </w:tr>
      <w:tr w:rsidR="0092466F" w:rsidRPr="0092466F" w14:paraId="308EF4AD" w14:textId="77777777" w:rsidTr="0092466F">
        <w:trPr>
          <w:jc w:val="center"/>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2AB8E41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2019</w:t>
            </w:r>
          </w:p>
        </w:tc>
        <w:tc>
          <w:tcPr>
            <w:tcW w:w="0" w:type="auto"/>
            <w:gridSpan w:val="3"/>
            <w:shd w:val="clear" w:color="auto" w:fill="CCEEFF"/>
            <w:tcMar>
              <w:top w:w="30" w:type="dxa"/>
              <w:left w:w="30" w:type="dxa"/>
              <w:bottom w:w="30" w:type="dxa"/>
              <w:right w:w="30" w:type="dxa"/>
            </w:tcMar>
            <w:vAlign w:val="bottom"/>
            <w:hideMark/>
          </w:tcPr>
          <w:p w14:paraId="1214147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7630C2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DD6760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77B70D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5A45BA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D5C132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0573C4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DAF139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19D85A3E" w14:textId="77777777" w:rsidTr="0092466F">
        <w:trPr>
          <w:jc w:val="center"/>
        </w:trPr>
        <w:tc>
          <w:tcPr>
            <w:tcW w:w="0" w:type="auto"/>
            <w:tcMar>
              <w:top w:w="30" w:type="dxa"/>
              <w:left w:w="30" w:type="dxa"/>
              <w:bottom w:w="30" w:type="dxa"/>
              <w:right w:w="30" w:type="dxa"/>
            </w:tcMar>
            <w:vAlign w:val="bottom"/>
            <w:hideMark/>
          </w:tcPr>
          <w:p w14:paraId="774D65E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Foreign currency contracts</w:t>
            </w:r>
          </w:p>
        </w:tc>
        <w:tc>
          <w:tcPr>
            <w:tcW w:w="0" w:type="auto"/>
            <w:tcMar>
              <w:top w:w="30" w:type="dxa"/>
              <w:left w:w="30" w:type="dxa"/>
              <w:bottom w:w="30" w:type="dxa"/>
              <w:right w:w="0" w:type="dxa"/>
            </w:tcMar>
            <w:vAlign w:val="bottom"/>
            <w:hideMark/>
          </w:tcPr>
          <w:p w14:paraId="6F4ABBE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2116C83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(58</w:t>
            </w:r>
          </w:p>
        </w:tc>
        <w:tc>
          <w:tcPr>
            <w:tcW w:w="0" w:type="auto"/>
            <w:tcMar>
              <w:top w:w="30" w:type="dxa"/>
              <w:left w:w="0" w:type="dxa"/>
              <w:bottom w:w="30" w:type="dxa"/>
              <w:right w:w="30" w:type="dxa"/>
            </w:tcMar>
            <w:vAlign w:val="bottom"/>
            <w:hideMark/>
          </w:tcPr>
          <w:p w14:paraId="020B83E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Mar>
              <w:top w:w="30" w:type="dxa"/>
              <w:left w:w="30" w:type="dxa"/>
              <w:bottom w:w="30" w:type="dxa"/>
              <w:right w:w="30" w:type="dxa"/>
            </w:tcMar>
            <w:vAlign w:val="bottom"/>
            <w:hideMark/>
          </w:tcPr>
          <w:p w14:paraId="0ECF146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94F4A3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Net operating revenues</w:t>
            </w:r>
          </w:p>
        </w:tc>
        <w:tc>
          <w:tcPr>
            <w:tcW w:w="0" w:type="auto"/>
            <w:tcMar>
              <w:top w:w="30" w:type="dxa"/>
              <w:left w:w="30" w:type="dxa"/>
              <w:bottom w:w="30" w:type="dxa"/>
              <w:right w:w="30" w:type="dxa"/>
            </w:tcMar>
            <w:vAlign w:val="bottom"/>
            <w:hideMark/>
          </w:tcPr>
          <w:p w14:paraId="31DF7F7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62AD83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14B6A9B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(3</w:t>
            </w:r>
          </w:p>
        </w:tc>
        <w:tc>
          <w:tcPr>
            <w:tcW w:w="0" w:type="auto"/>
            <w:tcMar>
              <w:top w:w="30" w:type="dxa"/>
              <w:left w:w="0" w:type="dxa"/>
              <w:bottom w:w="30" w:type="dxa"/>
              <w:right w:w="30" w:type="dxa"/>
            </w:tcMar>
            <w:vAlign w:val="bottom"/>
            <w:hideMark/>
          </w:tcPr>
          <w:p w14:paraId="3E99167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Mar>
              <w:top w:w="30" w:type="dxa"/>
              <w:left w:w="30" w:type="dxa"/>
              <w:bottom w:w="30" w:type="dxa"/>
              <w:right w:w="30" w:type="dxa"/>
            </w:tcMar>
            <w:vAlign w:val="bottom"/>
            <w:hideMark/>
          </w:tcPr>
          <w:p w14:paraId="11FE9B6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F9DB58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1049214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vAlign w:val="bottom"/>
            <w:hideMark/>
          </w:tcPr>
          <w:p w14:paraId="608F888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7558B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713C18B5" w14:textId="77777777" w:rsidTr="0092466F">
        <w:trPr>
          <w:jc w:val="center"/>
        </w:trPr>
        <w:tc>
          <w:tcPr>
            <w:tcW w:w="0" w:type="auto"/>
            <w:shd w:val="clear" w:color="auto" w:fill="CCEEFF"/>
            <w:tcMar>
              <w:top w:w="30" w:type="dxa"/>
              <w:left w:w="30" w:type="dxa"/>
              <w:bottom w:w="30" w:type="dxa"/>
              <w:right w:w="30" w:type="dxa"/>
            </w:tcMar>
            <w:vAlign w:val="bottom"/>
            <w:hideMark/>
          </w:tcPr>
          <w:p w14:paraId="1C0AAB3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Foreign currency contracts</w:t>
            </w:r>
          </w:p>
        </w:tc>
        <w:tc>
          <w:tcPr>
            <w:tcW w:w="0" w:type="auto"/>
            <w:gridSpan w:val="2"/>
            <w:shd w:val="clear" w:color="auto" w:fill="CCEEFF"/>
            <w:tcMar>
              <w:top w:w="30" w:type="dxa"/>
              <w:left w:w="30" w:type="dxa"/>
              <w:bottom w:w="30" w:type="dxa"/>
              <w:right w:w="0" w:type="dxa"/>
            </w:tcMar>
            <w:vAlign w:val="bottom"/>
            <w:hideMark/>
          </w:tcPr>
          <w:p w14:paraId="6056C9F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w:t>
            </w:r>
          </w:p>
        </w:tc>
        <w:tc>
          <w:tcPr>
            <w:tcW w:w="0" w:type="auto"/>
            <w:shd w:val="clear" w:color="auto" w:fill="CCEEFF"/>
            <w:vAlign w:val="bottom"/>
            <w:hideMark/>
          </w:tcPr>
          <w:p w14:paraId="7C8E43D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8CE9E9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9A8271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Cost of goods sold</w:t>
            </w:r>
          </w:p>
        </w:tc>
        <w:tc>
          <w:tcPr>
            <w:tcW w:w="0" w:type="auto"/>
            <w:shd w:val="clear" w:color="auto" w:fill="CCEEFF"/>
            <w:tcMar>
              <w:top w:w="30" w:type="dxa"/>
              <w:left w:w="30" w:type="dxa"/>
              <w:bottom w:w="30" w:type="dxa"/>
              <w:right w:w="30" w:type="dxa"/>
            </w:tcMar>
            <w:vAlign w:val="bottom"/>
            <w:hideMark/>
          </w:tcPr>
          <w:p w14:paraId="32F02B1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2B10E3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11</w:t>
            </w:r>
          </w:p>
        </w:tc>
        <w:tc>
          <w:tcPr>
            <w:tcW w:w="0" w:type="auto"/>
            <w:shd w:val="clear" w:color="auto" w:fill="CCEEFF"/>
            <w:vAlign w:val="bottom"/>
            <w:hideMark/>
          </w:tcPr>
          <w:p w14:paraId="1D7BCC3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156519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783FD9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vAlign w:val="bottom"/>
            <w:hideMark/>
          </w:tcPr>
          <w:p w14:paraId="7DA57D5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C6AF3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39C6205B" w14:textId="77777777" w:rsidTr="0092466F">
        <w:trPr>
          <w:jc w:val="center"/>
        </w:trPr>
        <w:tc>
          <w:tcPr>
            <w:tcW w:w="0" w:type="auto"/>
            <w:tcMar>
              <w:top w:w="30" w:type="dxa"/>
              <w:left w:w="30" w:type="dxa"/>
              <w:bottom w:w="30" w:type="dxa"/>
              <w:right w:w="30" w:type="dxa"/>
            </w:tcMar>
            <w:vAlign w:val="bottom"/>
            <w:hideMark/>
          </w:tcPr>
          <w:p w14:paraId="298CC82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Foreign currency contracts</w:t>
            </w:r>
          </w:p>
        </w:tc>
        <w:tc>
          <w:tcPr>
            <w:tcW w:w="0" w:type="auto"/>
            <w:gridSpan w:val="2"/>
            <w:tcMar>
              <w:top w:w="30" w:type="dxa"/>
              <w:left w:w="30" w:type="dxa"/>
              <w:bottom w:w="30" w:type="dxa"/>
              <w:right w:w="0" w:type="dxa"/>
            </w:tcMar>
            <w:vAlign w:val="bottom"/>
            <w:hideMark/>
          </w:tcPr>
          <w:p w14:paraId="18E71EF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vAlign w:val="bottom"/>
            <w:hideMark/>
          </w:tcPr>
          <w:p w14:paraId="759BB64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ADC09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1C2ADE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Interest expense</w:t>
            </w:r>
          </w:p>
        </w:tc>
        <w:tc>
          <w:tcPr>
            <w:tcW w:w="0" w:type="auto"/>
            <w:tcMar>
              <w:top w:w="30" w:type="dxa"/>
              <w:left w:w="30" w:type="dxa"/>
              <w:bottom w:w="30" w:type="dxa"/>
              <w:right w:w="30" w:type="dxa"/>
            </w:tcMar>
            <w:vAlign w:val="bottom"/>
            <w:hideMark/>
          </w:tcPr>
          <w:p w14:paraId="1497898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483185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(9</w:t>
            </w:r>
          </w:p>
        </w:tc>
        <w:tc>
          <w:tcPr>
            <w:tcW w:w="0" w:type="auto"/>
            <w:tcMar>
              <w:top w:w="30" w:type="dxa"/>
              <w:left w:w="0" w:type="dxa"/>
              <w:bottom w:w="30" w:type="dxa"/>
              <w:right w:w="30" w:type="dxa"/>
            </w:tcMar>
            <w:vAlign w:val="bottom"/>
            <w:hideMark/>
          </w:tcPr>
          <w:p w14:paraId="0449B2D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Mar>
              <w:top w:w="30" w:type="dxa"/>
              <w:left w:w="30" w:type="dxa"/>
              <w:bottom w:w="30" w:type="dxa"/>
              <w:right w:w="30" w:type="dxa"/>
            </w:tcMar>
            <w:vAlign w:val="bottom"/>
            <w:hideMark/>
          </w:tcPr>
          <w:p w14:paraId="1A5E0DB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541D14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vAlign w:val="bottom"/>
            <w:hideMark/>
          </w:tcPr>
          <w:p w14:paraId="6906141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3D8FE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326BFD16" w14:textId="77777777" w:rsidTr="0092466F">
        <w:trPr>
          <w:jc w:val="center"/>
        </w:trPr>
        <w:tc>
          <w:tcPr>
            <w:tcW w:w="0" w:type="auto"/>
            <w:shd w:val="clear" w:color="auto" w:fill="CCEEFF"/>
            <w:tcMar>
              <w:top w:w="30" w:type="dxa"/>
              <w:left w:w="30" w:type="dxa"/>
              <w:bottom w:w="30" w:type="dxa"/>
              <w:right w:w="30" w:type="dxa"/>
            </w:tcMar>
            <w:vAlign w:val="bottom"/>
            <w:hideMark/>
          </w:tcPr>
          <w:p w14:paraId="00D4069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Foreign currency contracts</w:t>
            </w:r>
          </w:p>
        </w:tc>
        <w:tc>
          <w:tcPr>
            <w:tcW w:w="0" w:type="auto"/>
            <w:gridSpan w:val="2"/>
            <w:shd w:val="clear" w:color="auto" w:fill="CCEEFF"/>
            <w:tcMar>
              <w:top w:w="30" w:type="dxa"/>
              <w:left w:w="30" w:type="dxa"/>
              <w:bottom w:w="30" w:type="dxa"/>
              <w:right w:w="0" w:type="dxa"/>
            </w:tcMar>
            <w:vAlign w:val="bottom"/>
            <w:hideMark/>
          </w:tcPr>
          <w:p w14:paraId="610CDBC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(97</w:t>
            </w:r>
          </w:p>
        </w:tc>
        <w:tc>
          <w:tcPr>
            <w:tcW w:w="0" w:type="auto"/>
            <w:shd w:val="clear" w:color="auto" w:fill="CCEEFF"/>
            <w:tcMar>
              <w:top w:w="30" w:type="dxa"/>
              <w:left w:w="0" w:type="dxa"/>
              <w:bottom w:w="30" w:type="dxa"/>
              <w:right w:w="30" w:type="dxa"/>
            </w:tcMar>
            <w:vAlign w:val="bottom"/>
            <w:hideMark/>
          </w:tcPr>
          <w:p w14:paraId="4557C80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tcMar>
              <w:top w:w="30" w:type="dxa"/>
              <w:left w:w="30" w:type="dxa"/>
              <w:bottom w:w="30" w:type="dxa"/>
              <w:right w:w="30" w:type="dxa"/>
            </w:tcMar>
            <w:vAlign w:val="bottom"/>
            <w:hideMark/>
          </w:tcPr>
          <w:p w14:paraId="53A22B2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F5D88B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Other income (loss) — net</w:t>
            </w:r>
          </w:p>
        </w:tc>
        <w:tc>
          <w:tcPr>
            <w:tcW w:w="0" w:type="auto"/>
            <w:shd w:val="clear" w:color="auto" w:fill="CCEEFF"/>
            <w:tcMar>
              <w:top w:w="30" w:type="dxa"/>
              <w:left w:w="30" w:type="dxa"/>
              <w:bottom w:w="30" w:type="dxa"/>
              <w:right w:w="30" w:type="dxa"/>
            </w:tcMar>
            <w:vAlign w:val="bottom"/>
            <w:hideMark/>
          </w:tcPr>
          <w:p w14:paraId="1253051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5F6FBB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(119</w:t>
            </w:r>
          </w:p>
        </w:tc>
        <w:tc>
          <w:tcPr>
            <w:tcW w:w="0" w:type="auto"/>
            <w:shd w:val="clear" w:color="auto" w:fill="CCEEFF"/>
            <w:tcMar>
              <w:top w:w="30" w:type="dxa"/>
              <w:left w:w="0" w:type="dxa"/>
              <w:bottom w:w="30" w:type="dxa"/>
              <w:right w:w="30" w:type="dxa"/>
            </w:tcMar>
            <w:vAlign w:val="bottom"/>
            <w:hideMark/>
          </w:tcPr>
          <w:p w14:paraId="3F22F2A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tcMar>
              <w:top w:w="30" w:type="dxa"/>
              <w:left w:w="30" w:type="dxa"/>
              <w:bottom w:w="30" w:type="dxa"/>
              <w:right w:w="30" w:type="dxa"/>
            </w:tcMar>
            <w:vAlign w:val="bottom"/>
            <w:hideMark/>
          </w:tcPr>
          <w:p w14:paraId="3AC37E0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8C5D2F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vAlign w:val="bottom"/>
            <w:hideMark/>
          </w:tcPr>
          <w:p w14:paraId="583A349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FFE11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77B1778F" w14:textId="77777777" w:rsidTr="0092466F">
        <w:trPr>
          <w:jc w:val="center"/>
        </w:trPr>
        <w:tc>
          <w:tcPr>
            <w:tcW w:w="0" w:type="auto"/>
            <w:tcMar>
              <w:top w:w="30" w:type="dxa"/>
              <w:left w:w="30" w:type="dxa"/>
              <w:bottom w:w="30" w:type="dxa"/>
              <w:right w:w="30" w:type="dxa"/>
            </w:tcMar>
            <w:vAlign w:val="bottom"/>
            <w:hideMark/>
          </w:tcPr>
          <w:p w14:paraId="73D90FE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Interest rate contracts</w:t>
            </w:r>
          </w:p>
        </w:tc>
        <w:tc>
          <w:tcPr>
            <w:tcW w:w="0" w:type="auto"/>
            <w:gridSpan w:val="2"/>
            <w:tcMar>
              <w:top w:w="30" w:type="dxa"/>
              <w:left w:w="30" w:type="dxa"/>
              <w:bottom w:w="30" w:type="dxa"/>
              <w:right w:w="0" w:type="dxa"/>
            </w:tcMar>
            <w:vAlign w:val="bottom"/>
            <w:hideMark/>
          </w:tcPr>
          <w:p w14:paraId="6943113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(47</w:t>
            </w:r>
          </w:p>
        </w:tc>
        <w:tc>
          <w:tcPr>
            <w:tcW w:w="0" w:type="auto"/>
            <w:tcMar>
              <w:top w:w="30" w:type="dxa"/>
              <w:left w:w="0" w:type="dxa"/>
              <w:bottom w:w="30" w:type="dxa"/>
              <w:right w:w="30" w:type="dxa"/>
            </w:tcMar>
            <w:vAlign w:val="bottom"/>
            <w:hideMark/>
          </w:tcPr>
          <w:p w14:paraId="4CF93D9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Mar>
              <w:top w:w="30" w:type="dxa"/>
              <w:left w:w="30" w:type="dxa"/>
              <w:bottom w:w="30" w:type="dxa"/>
              <w:right w:w="30" w:type="dxa"/>
            </w:tcMar>
            <w:vAlign w:val="bottom"/>
            <w:hideMark/>
          </w:tcPr>
          <w:p w14:paraId="10BC509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36CE4C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Interest expense</w:t>
            </w:r>
          </w:p>
        </w:tc>
        <w:tc>
          <w:tcPr>
            <w:tcW w:w="0" w:type="auto"/>
            <w:tcMar>
              <w:top w:w="30" w:type="dxa"/>
              <w:left w:w="30" w:type="dxa"/>
              <w:bottom w:w="30" w:type="dxa"/>
              <w:right w:w="30" w:type="dxa"/>
            </w:tcMar>
            <w:vAlign w:val="bottom"/>
            <w:hideMark/>
          </w:tcPr>
          <w:p w14:paraId="2390C4E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3DE0D3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(42</w:t>
            </w:r>
          </w:p>
        </w:tc>
        <w:tc>
          <w:tcPr>
            <w:tcW w:w="0" w:type="auto"/>
            <w:tcMar>
              <w:top w:w="30" w:type="dxa"/>
              <w:left w:w="0" w:type="dxa"/>
              <w:bottom w:w="30" w:type="dxa"/>
              <w:right w:w="30" w:type="dxa"/>
            </w:tcMar>
            <w:vAlign w:val="bottom"/>
            <w:hideMark/>
          </w:tcPr>
          <w:p w14:paraId="78AD94C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Mar>
              <w:top w:w="30" w:type="dxa"/>
              <w:left w:w="30" w:type="dxa"/>
              <w:bottom w:w="30" w:type="dxa"/>
              <w:right w:w="30" w:type="dxa"/>
            </w:tcMar>
            <w:vAlign w:val="bottom"/>
            <w:hideMark/>
          </w:tcPr>
          <w:p w14:paraId="3632618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5D5396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vAlign w:val="bottom"/>
            <w:hideMark/>
          </w:tcPr>
          <w:p w14:paraId="20084D2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84D37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3D24703D" w14:textId="77777777" w:rsidTr="0092466F">
        <w:trPr>
          <w:jc w:val="center"/>
        </w:trPr>
        <w:tc>
          <w:tcPr>
            <w:tcW w:w="0" w:type="auto"/>
            <w:tcBorders>
              <w:bottom w:val="single" w:sz="6" w:space="0" w:color="000000"/>
            </w:tcBorders>
            <w:shd w:val="clear" w:color="auto" w:fill="CCEEFF"/>
            <w:tcMar>
              <w:top w:w="30" w:type="dxa"/>
              <w:left w:w="30" w:type="dxa"/>
              <w:bottom w:w="30" w:type="dxa"/>
              <w:right w:w="30" w:type="dxa"/>
            </w:tcMar>
            <w:vAlign w:val="bottom"/>
            <w:hideMark/>
          </w:tcPr>
          <w:p w14:paraId="6E44A88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Commodity contracts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B030FF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w:t>
            </w:r>
          </w:p>
        </w:tc>
        <w:tc>
          <w:tcPr>
            <w:tcW w:w="0" w:type="auto"/>
            <w:tcBorders>
              <w:bottom w:val="single" w:sz="6" w:space="0" w:color="000000"/>
            </w:tcBorders>
            <w:shd w:val="clear" w:color="auto" w:fill="CCEEFF"/>
            <w:vAlign w:val="bottom"/>
            <w:hideMark/>
          </w:tcPr>
          <w:p w14:paraId="1F87B85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34B6C98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635D17A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Cost of goods sold</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0562426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59B561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6" w:space="0" w:color="000000"/>
            </w:tcBorders>
            <w:shd w:val="clear" w:color="auto" w:fill="CCEEFF"/>
            <w:vAlign w:val="bottom"/>
            <w:hideMark/>
          </w:tcPr>
          <w:p w14:paraId="5342B24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40BE4CA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F8F43A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6" w:space="0" w:color="000000"/>
            </w:tcBorders>
            <w:shd w:val="clear" w:color="auto" w:fill="CCEEFF"/>
            <w:vAlign w:val="bottom"/>
            <w:hideMark/>
          </w:tcPr>
          <w:p w14:paraId="16229B0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A355E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19C5F3C7" w14:textId="77777777" w:rsidTr="0092466F">
        <w:trPr>
          <w:jc w:val="center"/>
        </w:trPr>
        <w:tc>
          <w:tcPr>
            <w:tcW w:w="0" w:type="auto"/>
            <w:tcBorders>
              <w:bottom w:val="single" w:sz="12" w:space="0" w:color="000000"/>
            </w:tcBorders>
            <w:tcMar>
              <w:top w:w="30" w:type="dxa"/>
              <w:left w:w="30" w:type="dxa"/>
              <w:bottom w:w="30" w:type="dxa"/>
              <w:right w:w="30" w:type="dxa"/>
            </w:tcMar>
            <w:vAlign w:val="bottom"/>
            <w:hideMark/>
          </w:tcPr>
          <w:p w14:paraId="39F2B9C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Total</w:t>
            </w:r>
          </w:p>
        </w:tc>
        <w:tc>
          <w:tcPr>
            <w:tcW w:w="0" w:type="auto"/>
            <w:tcBorders>
              <w:bottom w:val="single" w:sz="12" w:space="0" w:color="000000"/>
            </w:tcBorders>
            <w:tcMar>
              <w:top w:w="30" w:type="dxa"/>
              <w:left w:w="30" w:type="dxa"/>
              <w:bottom w:w="30" w:type="dxa"/>
              <w:right w:w="0" w:type="dxa"/>
            </w:tcMar>
            <w:vAlign w:val="bottom"/>
            <w:hideMark/>
          </w:tcPr>
          <w:p w14:paraId="2FCD535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73041BB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(200</w:t>
            </w:r>
          </w:p>
        </w:tc>
        <w:tc>
          <w:tcPr>
            <w:tcW w:w="0" w:type="auto"/>
            <w:tcBorders>
              <w:bottom w:val="single" w:sz="12" w:space="0" w:color="000000"/>
            </w:tcBorders>
            <w:tcMar>
              <w:top w:w="30" w:type="dxa"/>
              <w:left w:w="0" w:type="dxa"/>
              <w:bottom w:w="30" w:type="dxa"/>
              <w:right w:w="30" w:type="dxa"/>
            </w:tcMar>
            <w:vAlign w:val="bottom"/>
            <w:hideMark/>
          </w:tcPr>
          <w:p w14:paraId="7FA7D16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tcMar>
              <w:top w:w="30" w:type="dxa"/>
              <w:left w:w="30" w:type="dxa"/>
              <w:bottom w:w="30" w:type="dxa"/>
              <w:right w:w="30" w:type="dxa"/>
            </w:tcMar>
            <w:vAlign w:val="bottom"/>
            <w:hideMark/>
          </w:tcPr>
          <w:p w14:paraId="641A71B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12" w:space="0" w:color="000000"/>
            </w:tcBorders>
            <w:tcMar>
              <w:top w:w="30" w:type="dxa"/>
              <w:left w:w="30" w:type="dxa"/>
              <w:bottom w:w="30" w:type="dxa"/>
              <w:right w:w="30" w:type="dxa"/>
            </w:tcMar>
            <w:vAlign w:val="bottom"/>
            <w:hideMark/>
          </w:tcPr>
          <w:p w14:paraId="6588F34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12" w:space="0" w:color="000000"/>
            </w:tcBorders>
            <w:tcMar>
              <w:top w:w="30" w:type="dxa"/>
              <w:left w:w="30" w:type="dxa"/>
              <w:bottom w:w="30" w:type="dxa"/>
              <w:right w:w="30" w:type="dxa"/>
            </w:tcMar>
            <w:vAlign w:val="bottom"/>
            <w:hideMark/>
          </w:tcPr>
          <w:p w14:paraId="51E9284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12" w:space="0" w:color="000000"/>
            </w:tcBorders>
            <w:tcMar>
              <w:top w:w="30" w:type="dxa"/>
              <w:left w:w="30" w:type="dxa"/>
              <w:bottom w:w="30" w:type="dxa"/>
              <w:right w:w="0" w:type="dxa"/>
            </w:tcMar>
            <w:vAlign w:val="bottom"/>
            <w:hideMark/>
          </w:tcPr>
          <w:p w14:paraId="78BA3A6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1B60484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(162</w:t>
            </w:r>
          </w:p>
        </w:tc>
        <w:tc>
          <w:tcPr>
            <w:tcW w:w="0" w:type="auto"/>
            <w:tcBorders>
              <w:bottom w:val="single" w:sz="12" w:space="0" w:color="000000"/>
            </w:tcBorders>
            <w:tcMar>
              <w:top w:w="30" w:type="dxa"/>
              <w:left w:w="0" w:type="dxa"/>
              <w:bottom w:w="30" w:type="dxa"/>
              <w:right w:w="30" w:type="dxa"/>
            </w:tcMar>
            <w:vAlign w:val="bottom"/>
            <w:hideMark/>
          </w:tcPr>
          <w:p w14:paraId="57C0CBB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tcMar>
              <w:top w:w="30" w:type="dxa"/>
              <w:left w:w="30" w:type="dxa"/>
              <w:bottom w:w="30" w:type="dxa"/>
              <w:right w:w="30" w:type="dxa"/>
            </w:tcMar>
            <w:vAlign w:val="bottom"/>
            <w:hideMark/>
          </w:tcPr>
          <w:p w14:paraId="1A55019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12" w:space="0" w:color="000000"/>
            </w:tcBorders>
            <w:tcMar>
              <w:top w:w="30" w:type="dxa"/>
              <w:left w:w="30" w:type="dxa"/>
              <w:bottom w:w="30" w:type="dxa"/>
              <w:right w:w="0" w:type="dxa"/>
            </w:tcMar>
            <w:vAlign w:val="bottom"/>
            <w:hideMark/>
          </w:tcPr>
          <w:p w14:paraId="4A2B590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7C02FA1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vAlign w:val="bottom"/>
            <w:hideMark/>
          </w:tcPr>
          <w:p w14:paraId="194240E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C1402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51AA85F9" w14:textId="77777777" w:rsidTr="0092466F">
        <w:trPr>
          <w:jc w:val="center"/>
        </w:trPr>
        <w:tc>
          <w:tcPr>
            <w:tcW w:w="0" w:type="auto"/>
            <w:tcBorders>
              <w:top w:val="single" w:sz="12" w:space="0" w:color="000000"/>
            </w:tcBorders>
            <w:shd w:val="clear" w:color="auto" w:fill="CCEEFF"/>
            <w:tcMar>
              <w:top w:w="30" w:type="dxa"/>
              <w:left w:w="30" w:type="dxa"/>
              <w:bottom w:w="30" w:type="dxa"/>
              <w:right w:w="30" w:type="dxa"/>
            </w:tcMar>
            <w:vAlign w:val="bottom"/>
            <w:hideMark/>
          </w:tcPr>
          <w:p w14:paraId="5A25DF3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2018</w:t>
            </w:r>
          </w:p>
        </w:tc>
        <w:tc>
          <w:tcPr>
            <w:tcW w:w="0" w:type="auto"/>
            <w:gridSpan w:val="3"/>
            <w:shd w:val="clear" w:color="auto" w:fill="CCEEFF"/>
            <w:tcMar>
              <w:top w:w="30" w:type="dxa"/>
              <w:left w:w="30" w:type="dxa"/>
              <w:bottom w:w="30" w:type="dxa"/>
              <w:right w:w="30" w:type="dxa"/>
            </w:tcMar>
            <w:vAlign w:val="bottom"/>
            <w:hideMark/>
          </w:tcPr>
          <w:p w14:paraId="79F0936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D5485A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E98356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045932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82BE84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77A0DA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06BC70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1BED97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1C871884" w14:textId="77777777" w:rsidTr="0092466F">
        <w:trPr>
          <w:jc w:val="center"/>
        </w:trPr>
        <w:tc>
          <w:tcPr>
            <w:tcW w:w="0" w:type="auto"/>
            <w:tcMar>
              <w:top w:w="30" w:type="dxa"/>
              <w:left w:w="30" w:type="dxa"/>
              <w:bottom w:w="30" w:type="dxa"/>
              <w:right w:w="30" w:type="dxa"/>
            </w:tcMar>
            <w:vAlign w:val="bottom"/>
            <w:hideMark/>
          </w:tcPr>
          <w:p w14:paraId="15E2868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Foreign currency contracts</w:t>
            </w:r>
          </w:p>
        </w:tc>
        <w:tc>
          <w:tcPr>
            <w:tcW w:w="0" w:type="auto"/>
            <w:tcMar>
              <w:top w:w="30" w:type="dxa"/>
              <w:left w:w="30" w:type="dxa"/>
              <w:bottom w:w="30" w:type="dxa"/>
              <w:right w:w="0" w:type="dxa"/>
            </w:tcMar>
            <w:vAlign w:val="bottom"/>
            <w:hideMark/>
          </w:tcPr>
          <w:p w14:paraId="2E5010E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0A4832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9</w:t>
            </w:r>
          </w:p>
        </w:tc>
        <w:tc>
          <w:tcPr>
            <w:tcW w:w="0" w:type="auto"/>
            <w:vAlign w:val="bottom"/>
            <w:hideMark/>
          </w:tcPr>
          <w:p w14:paraId="5248028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94BD1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8271E5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Net operating revenues</w:t>
            </w:r>
          </w:p>
        </w:tc>
        <w:tc>
          <w:tcPr>
            <w:tcW w:w="0" w:type="auto"/>
            <w:tcMar>
              <w:top w:w="30" w:type="dxa"/>
              <w:left w:w="30" w:type="dxa"/>
              <w:bottom w:w="30" w:type="dxa"/>
              <w:right w:w="30" w:type="dxa"/>
            </w:tcMar>
            <w:vAlign w:val="bottom"/>
            <w:hideMark/>
          </w:tcPr>
          <w:p w14:paraId="0FC369D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6C0112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15FF4C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136</w:t>
            </w:r>
          </w:p>
        </w:tc>
        <w:tc>
          <w:tcPr>
            <w:tcW w:w="0" w:type="auto"/>
            <w:vAlign w:val="bottom"/>
            <w:hideMark/>
          </w:tcPr>
          <w:p w14:paraId="793DE1F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13782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3F4864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6D0D23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w:t>
            </w:r>
          </w:p>
        </w:tc>
        <w:tc>
          <w:tcPr>
            <w:tcW w:w="0" w:type="auto"/>
            <w:vAlign w:val="bottom"/>
            <w:hideMark/>
          </w:tcPr>
          <w:p w14:paraId="641CB80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CCEC0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5DFE7B51" w14:textId="77777777" w:rsidTr="0092466F">
        <w:trPr>
          <w:jc w:val="center"/>
        </w:trPr>
        <w:tc>
          <w:tcPr>
            <w:tcW w:w="0" w:type="auto"/>
            <w:shd w:val="clear" w:color="auto" w:fill="CCEEFF"/>
            <w:tcMar>
              <w:top w:w="30" w:type="dxa"/>
              <w:left w:w="30" w:type="dxa"/>
              <w:bottom w:w="30" w:type="dxa"/>
              <w:right w:w="30" w:type="dxa"/>
            </w:tcMar>
            <w:vAlign w:val="bottom"/>
            <w:hideMark/>
          </w:tcPr>
          <w:p w14:paraId="05C4493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Foreign currency contracts</w:t>
            </w:r>
          </w:p>
        </w:tc>
        <w:tc>
          <w:tcPr>
            <w:tcW w:w="0" w:type="auto"/>
            <w:gridSpan w:val="2"/>
            <w:shd w:val="clear" w:color="auto" w:fill="CCEEFF"/>
            <w:tcMar>
              <w:top w:w="30" w:type="dxa"/>
              <w:left w:w="30" w:type="dxa"/>
              <w:bottom w:w="30" w:type="dxa"/>
              <w:right w:w="0" w:type="dxa"/>
            </w:tcMar>
            <w:vAlign w:val="bottom"/>
            <w:hideMark/>
          </w:tcPr>
          <w:p w14:paraId="563A4EF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15</w:t>
            </w:r>
          </w:p>
        </w:tc>
        <w:tc>
          <w:tcPr>
            <w:tcW w:w="0" w:type="auto"/>
            <w:shd w:val="clear" w:color="auto" w:fill="CCEEFF"/>
            <w:vAlign w:val="bottom"/>
            <w:hideMark/>
          </w:tcPr>
          <w:p w14:paraId="15F5826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69957C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3C85DE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Cost of goods sold</w:t>
            </w:r>
          </w:p>
        </w:tc>
        <w:tc>
          <w:tcPr>
            <w:tcW w:w="0" w:type="auto"/>
            <w:shd w:val="clear" w:color="auto" w:fill="CCEEFF"/>
            <w:tcMar>
              <w:top w:w="30" w:type="dxa"/>
              <w:left w:w="30" w:type="dxa"/>
              <w:bottom w:w="30" w:type="dxa"/>
              <w:right w:w="30" w:type="dxa"/>
            </w:tcMar>
            <w:vAlign w:val="bottom"/>
            <w:hideMark/>
          </w:tcPr>
          <w:p w14:paraId="78C6679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E81DAE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8</w:t>
            </w:r>
          </w:p>
        </w:tc>
        <w:tc>
          <w:tcPr>
            <w:tcW w:w="0" w:type="auto"/>
            <w:shd w:val="clear" w:color="auto" w:fill="CCEEFF"/>
            <w:vAlign w:val="bottom"/>
            <w:hideMark/>
          </w:tcPr>
          <w:p w14:paraId="06B8E80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EAB23D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68B0F9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w:t>
            </w:r>
          </w:p>
        </w:tc>
        <w:tc>
          <w:tcPr>
            <w:tcW w:w="0" w:type="auto"/>
            <w:shd w:val="clear" w:color="auto" w:fill="CCEEFF"/>
            <w:tcMar>
              <w:top w:w="30" w:type="dxa"/>
              <w:left w:w="0" w:type="dxa"/>
              <w:bottom w:w="30" w:type="dxa"/>
              <w:right w:w="30" w:type="dxa"/>
            </w:tcMar>
            <w:vAlign w:val="bottom"/>
            <w:hideMark/>
          </w:tcPr>
          <w:p w14:paraId="1FE263C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B1ACB8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7DA82706" w14:textId="77777777" w:rsidTr="0092466F">
        <w:trPr>
          <w:jc w:val="center"/>
        </w:trPr>
        <w:tc>
          <w:tcPr>
            <w:tcW w:w="0" w:type="auto"/>
            <w:tcMar>
              <w:top w:w="30" w:type="dxa"/>
              <w:left w:w="30" w:type="dxa"/>
              <w:bottom w:w="30" w:type="dxa"/>
              <w:right w:w="30" w:type="dxa"/>
            </w:tcMar>
            <w:vAlign w:val="bottom"/>
            <w:hideMark/>
          </w:tcPr>
          <w:p w14:paraId="06CDAFA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Foreign currency contracts</w:t>
            </w:r>
          </w:p>
        </w:tc>
        <w:tc>
          <w:tcPr>
            <w:tcW w:w="0" w:type="auto"/>
            <w:gridSpan w:val="2"/>
            <w:tcMar>
              <w:top w:w="30" w:type="dxa"/>
              <w:left w:w="30" w:type="dxa"/>
              <w:bottom w:w="30" w:type="dxa"/>
              <w:right w:w="0" w:type="dxa"/>
            </w:tcMar>
            <w:vAlign w:val="bottom"/>
            <w:hideMark/>
          </w:tcPr>
          <w:p w14:paraId="1BD7D88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vAlign w:val="bottom"/>
            <w:hideMark/>
          </w:tcPr>
          <w:p w14:paraId="429B9F5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3CD20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35329D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Interest expense</w:t>
            </w:r>
          </w:p>
        </w:tc>
        <w:tc>
          <w:tcPr>
            <w:tcW w:w="0" w:type="auto"/>
            <w:tcMar>
              <w:top w:w="30" w:type="dxa"/>
              <w:left w:w="30" w:type="dxa"/>
              <w:bottom w:w="30" w:type="dxa"/>
              <w:right w:w="30" w:type="dxa"/>
            </w:tcMar>
            <w:vAlign w:val="bottom"/>
            <w:hideMark/>
          </w:tcPr>
          <w:p w14:paraId="487822B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3D9E1D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(9</w:t>
            </w:r>
          </w:p>
        </w:tc>
        <w:tc>
          <w:tcPr>
            <w:tcW w:w="0" w:type="auto"/>
            <w:tcMar>
              <w:top w:w="30" w:type="dxa"/>
              <w:left w:w="0" w:type="dxa"/>
              <w:bottom w:w="30" w:type="dxa"/>
              <w:right w:w="30" w:type="dxa"/>
            </w:tcMar>
            <w:vAlign w:val="bottom"/>
            <w:hideMark/>
          </w:tcPr>
          <w:p w14:paraId="18B9B08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6B5E01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A62C34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vAlign w:val="bottom"/>
            <w:hideMark/>
          </w:tcPr>
          <w:p w14:paraId="29EA240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74107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59661AAB" w14:textId="77777777" w:rsidTr="0092466F">
        <w:trPr>
          <w:jc w:val="center"/>
        </w:trPr>
        <w:tc>
          <w:tcPr>
            <w:tcW w:w="0" w:type="auto"/>
            <w:shd w:val="clear" w:color="auto" w:fill="CCEEFF"/>
            <w:tcMar>
              <w:top w:w="30" w:type="dxa"/>
              <w:left w:w="30" w:type="dxa"/>
              <w:bottom w:w="30" w:type="dxa"/>
              <w:right w:w="30" w:type="dxa"/>
            </w:tcMar>
            <w:vAlign w:val="bottom"/>
            <w:hideMark/>
          </w:tcPr>
          <w:p w14:paraId="36EE1F2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Foreign currency contracts</w:t>
            </w:r>
          </w:p>
        </w:tc>
        <w:tc>
          <w:tcPr>
            <w:tcW w:w="0" w:type="auto"/>
            <w:gridSpan w:val="2"/>
            <w:shd w:val="clear" w:color="auto" w:fill="CCEEFF"/>
            <w:tcMar>
              <w:top w:w="30" w:type="dxa"/>
              <w:left w:w="30" w:type="dxa"/>
              <w:bottom w:w="30" w:type="dxa"/>
              <w:right w:w="0" w:type="dxa"/>
            </w:tcMar>
            <w:vAlign w:val="bottom"/>
            <w:hideMark/>
          </w:tcPr>
          <w:p w14:paraId="682E968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23</w:t>
            </w:r>
          </w:p>
        </w:tc>
        <w:tc>
          <w:tcPr>
            <w:tcW w:w="0" w:type="auto"/>
            <w:shd w:val="clear" w:color="auto" w:fill="CCEEFF"/>
            <w:vAlign w:val="bottom"/>
            <w:hideMark/>
          </w:tcPr>
          <w:p w14:paraId="5E52889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F4E31B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5D609C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Other income (loss) — net</w:t>
            </w:r>
          </w:p>
        </w:tc>
        <w:tc>
          <w:tcPr>
            <w:tcW w:w="0" w:type="auto"/>
            <w:shd w:val="clear" w:color="auto" w:fill="CCEEFF"/>
            <w:tcMar>
              <w:top w:w="30" w:type="dxa"/>
              <w:left w:w="30" w:type="dxa"/>
              <w:bottom w:w="30" w:type="dxa"/>
              <w:right w:w="30" w:type="dxa"/>
            </w:tcMar>
            <w:vAlign w:val="bottom"/>
            <w:hideMark/>
          </w:tcPr>
          <w:p w14:paraId="4F42F2E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66CBA2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w:t>
            </w:r>
          </w:p>
        </w:tc>
        <w:tc>
          <w:tcPr>
            <w:tcW w:w="0" w:type="auto"/>
            <w:shd w:val="clear" w:color="auto" w:fill="CCEEFF"/>
            <w:tcMar>
              <w:top w:w="30" w:type="dxa"/>
              <w:left w:w="0" w:type="dxa"/>
              <w:bottom w:w="30" w:type="dxa"/>
              <w:right w:w="30" w:type="dxa"/>
            </w:tcMar>
            <w:vAlign w:val="bottom"/>
            <w:hideMark/>
          </w:tcPr>
          <w:p w14:paraId="242DE27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0F553AC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3BCDEC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w:t>
            </w:r>
          </w:p>
        </w:tc>
        <w:tc>
          <w:tcPr>
            <w:tcW w:w="0" w:type="auto"/>
            <w:shd w:val="clear" w:color="auto" w:fill="CCEEFF"/>
            <w:tcMar>
              <w:top w:w="30" w:type="dxa"/>
              <w:left w:w="0" w:type="dxa"/>
              <w:bottom w:w="30" w:type="dxa"/>
              <w:right w:w="30" w:type="dxa"/>
            </w:tcMar>
            <w:vAlign w:val="bottom"/>
            <w:hideMark/>
          </w:tcPr>
          <w:p w14:paraId="0FBC37A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2AF47E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21CCFED1" w14:textId="77777777" w:rsidTr="0092466F">
        <w:trPr>
          <w:jc w:val="center"/>
        </w:trPr>
        <w:tc>
          <w:tcPr>
            <w:tcW w:w="0" w:type="auto"/>
            <w:tcMar>
              <w:top w:w="30" w:type="dxa"/>
              <w:left w:w="30" w:type="dxa"/>
              <w:bottom w:w="30" w:type="dxa"/>
              <w:right w:w="30" w:type="dxa"/>
            </w:tcMar>
            <w:vAlign w:val="bottom"/>
            <w:hideMark/>
          </w:tcPr>
          <w:p w14:paraId="3D1A035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Interest rate contracts</w:t>
            </w:r>
          </w:p>
        </w:tc>
        <w:tc>
          <w:tcPr>
            <w:tcW w:w="0" w:type="auto"/>
            <w:gridSpan w:val="2"/>
            <w:tcMar>
              <w:top w:w="30" w:type="dxa"/>
              <w:left w:w="30" w:type="dxa"/>
              <w:bottom w:w="30" w:type="dxa"/>
              <w:right w:w="0" w:type="dxa"/>
            </w:tcMar>
            <w:vAlign w:val="bottom"/>
            <w:hideMark/>
          </w:tcPr>
          <w:p w14:paraId="29FEE5B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22</w:t>
            </w:r>
          </w:p>
        </w:tc>
        <w:tc>
          <w:tcPr>
            <w:tcW w:w="0" w:type="auto"/>
            <w:vAlign w:val="bottom"/>
            <w:hideMark/>
          </w:tcPr>
          <w:p w14:paraId="32BE7CE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CAC6A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E3467A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Interest expense</w:t>
            </w:r>
          </w:p>
        </w:tc>
        <w:tc>
          <w:tcPr>
            <w:tcW w:w="0" w:type="auto"/>
            <w:tcMar>
              <w:top w:w="30" w:type="dxa"/>
              <w:left w:w="30" w:type="dxa"/>
              <w:bottom w:w="30" w:type="dxa"/>
              <w:right w:w="30" w:type="dxa"/>
            </w:tcMar>
            <w:vAlign w:val="bottom"/>
            <w:hideMark/>
          </w:tcPr>
          <w:p w14:paraId="0B799A8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32B237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(40</w:t>
            </w:r>
          </w:p>
        </w:tc>
        <w:tc>
          <w:tcPr>
            <w:tcW w:w="0" w:type="auto"/>
            <w:tcMar>
              <w:top w:w="30" w:type="dxa"/>
              <w:left w:w="0" w:type="dxa"/>
              <w:bottom w:w="30" w:type="dxa"/>
              <w:right w:w="30" w:type="dxa"/>
            </w:tcMar>
            <w:vAlign w:val="bottom"/>
            <w:hideMark/>
          </w:tcPr>
          <w:p w14:paraId="38FC329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E2DCB0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DD3D01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(8</w:t>
            </w:r>
          </w:p>
        </w:tc>
        <w:tc>
          <w:tcPr>
            <w:tcW w:w="0" w:type="auto"/>
            <w:tcMar>
              <w:top w:w="30" w:type="dxa"/>
              <w:left w:w="0" w:type="dxa"/>
              <w:bottom w:w="30" w:type="dxa"/>
              <w:right w:w="30" w:type="dxa"/>
            </w:tcMar>
            <w:vAlign w:val="bottom"/>
            <w:hideMark/>
          </w:tcPr>
          <w:p w14:paraId="41E40EA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512EAF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4E3FDE1D" w14:textId="77777777" w:rsidTr="0092466F">
        <w:trPr>
          <w:jc w:val="center"/>
        </w:trPr>
        <w:tc>
          <w:tcPr>
            <w:tcW w:w="0" w:type="auto"/>
            <w:tcBorders>
              <w:bottom w:val="single" w:sz="6" w:space="0" w:color="000000"/>
            </w:tcBorders>
            <w:shd w:val="clear" w:color="auto" w:fill="CCEEFF"/>
            <w:tcMar>
              <w:top w:w="30" w:type="dxa"/>
              <w:left w:w="30" w:type="dxa"/>
              <w:bottom w:w="30" w:type="dxa"/>
              <w:right w:w="30" w:type="dxa"/>
            </w:tcMar>
            <w:vAlign w:val="bottom"/>
            <w:hideMark/>
          </w:tcPr>
          <w:p w14:paraId="50585FC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Commodity contracts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95F5CE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A7C4E0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5DC963C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1205232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Cost of goods sold</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6A227DE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8453F5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239AE0F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07B4413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9368F4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D238EC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828548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75011AA0" w14:textId="77777777" w:rsidTr="0092466F">
        <w:trPr>
          <w:jc w:val="center"/>
        </w:trPr>
        <w:tc>
          <w:tcPr>
            <w:tcW w:w="0" w:type="auto"/>
            <w:tcBorders>
              <w:bottom w:val="single" w:sz="12" w:space="0" w:color="000000"/>
            </w:tcBorders>
            <w:tcMar>
              <w:top w:w="30" w:type="dxa"/>
              <w:left w:w="30" w:type="dxa"/>
              <w:bottom w:w="30" w:type="dxa"/>
              <w:right w:w="30" w:type="dxa"/>
            </w:tcMar>
            <w:vAlign w:val="bottom"/>
            <w:hideMark/>
          </w:tcPr>
          <w:p w14:paraId="0338F04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Total</w:t>
            </w:r>
          </w:p>
        </w:tc>
        <w:tc>
          <w:tcPr>
            <w:tcW w:w="0" w:type="auto"/>
            <w:tcBorders>
              <w:bottom w:val="single" w:sz="12" w:space="0" w:color="000000"/>
            </w:tcBorders>
            <w:tcMar>
              <w:top w:w="30" w:type="dxa"/>
              <w:left w:w="30" w:type="dxa"/>
              <w:bottom w:w="30" w:type="dxa"/>
              <w:right w:w="0" w:type="dxa"/>
            </w:tcMar>
            <w:vAlign w:val="bottom"/>
            <w:hideMark/>
          </w:tcPr>
          <w:p w14:paraId="3A66A34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0E93436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68</w:t>
            </w:r>
          </w:p>
        </w:tc>
        <w:tc>
          <w:tcPr>
            <w:tcW w:w="0" w:type="auto"/>
            <w:tcBorders>
              <w:bottom w:val="single" w:sz="12" w:space="0" w:color="000000"/>
            </w:tcBorders>
            <w:vAlign w:val="bottom"/>
            <w:hideMark/>
          </w:tcPr>
          <w:p w14:paraId="428C7D2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30" w:type="dxa"/>
            </w:tcMar>
            <w:vAlign w:val="bottom"/>
            <w:hideMark/>
          </w:tcPr>
          <w:p w14:paraId="22AA6C1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12" w:space="0" w:color="000000"/>
            </w:tcBorders>
            <w:tcMar>
              <w:top w:w="30" w:type="dxa"/>
              <w:left w:w="30" w:type="dxa"/>
              <w:bottom w:w="30" w:type="dxa"/>
              <w:right w:w="30" w:type="dxa"/>
            </w:tcMar>
            <w:vAlign w:val="bottom"/>
            <w:hideMark/>
          </w:tcPr>
          <w:p w14:paraId="7F01217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12" w:space="0" w:color="000000"/>
            </w:tcBorders>
            <w:tcMar>
              <w:top w:w="30" w:type="dxa"/>
              <w:left w:w="30" w:type="dxa"/>
              <w:bottom w:w="30" w:type="dxa"/>
              <w:right w:w="30" w:type="dxa"/>
            </w:tcMar>
            <w:vAlign w:val="bottom"/>
            <w:hideMark/>
          </w:tcPr>
          <w:p w14:paraId="696DC92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12" w:space="0" w:color="000000"/>
            </w:tcBorders>
            <w:tcMar>
              <w:top w:w="30" w:type="dxa"/>
              <w:left w:w="30" w:type="dxa"/>
              <w:bottom w:w="30" w:type="dxa"/>
              <w:right w:w="0" w:type="dxa"/>
            </w:tcMar>
            <w:vAlign w:val="bottom"/>
            <w:hideMark/>
          </w:tcPr>
          <w:p w14:paraId="33CA4E1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73234E7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90</w:t>
            </w:r>
          </w:p>
        </w:tc>
        <w:tc>
          <w:tcPr>
            <w:tcW w:w="0" w:type="auto"/>
            <w:tcBorders>
              <w:bottom w:val="single" w:sz="12" w:space="0" w:color="000000"/>
            </w:tcBorders>
            <w:vAlign w:val="bottom"/>
            <w:hideMark/>
          </w:tcPr>
          <w:p w14:paraId="2C85A08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30" w:type="dxa"/>
            </w:tcMar>
            <w:vAlign w:val="bottom"/>
            <w:hideMark/>
          </w:tcPr>
          <w:p w14:paraId="1D6BC2D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12" w:space="0" w:color="000000"/>
            </w:tcBorders>
            <w:tcMar>
              <w:top w:w="30" w:type="dxa"/>
              <w:left w:w="30" w:type="dxa"/>
              <w:bottom w:w="30" w:type="dxa"/>
              <w:right w:w="0" w:type="dxa"/>
            </w:tcMar>
            <w:vAlign w:val="bottom"/>
            <w:hideMark/>
          </w:tcPr>
          <w:p w14:paraId="4A1E989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12D15EB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(19</w:t>
            </w:r>
          </w:p>
        </w:tc>
        <w:tc>
          <w:tcPr>
            <w:tcW w:w="0" w:type="auto"/>
            <w:tcBorders>
              <w:bottom w:val="single" w:sz="12" w:space="0" w:color="000000"/>
            </w:tcBorders>
            <w:tcMar>
              <w:top w:w="30" w:type="dxa"/>
              <w:left w:w="0" w:type="dxa"/>
              <w:bottom w:w="30" w:type="dxa"/>
              <w:right w:w="30" w:type="dxa"/>
            </w:tcMar>
            <w:vAlign w:val="bottom"/>
            <w:hideMark/>
          </w:tcPr>
          <w:p w14:paraId="052BFF6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3F1F99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2386AF2A" w14:textId="77777777" w:rsidTr="0092466F">
        <w:trPr>
          <w:jc w:val="center"/>
        </w:trPr>
        <w:tc>
          <w:tcPr>
            <w:tcW w:w="0" w:type="auto"/>
            <w:tcBorders>
              <w:top w:val="single" w:sz="12" w:space="0" w:color="000000"/>
            </w:tcBorders>
            <w:shd w:val="clear" w:color="auto" w:fill="CCEEFF"/>
            <w:tcMar>
              <w:top w:w="30" w:type="dxa"/>
              <w:left w:w="30" w:type="dxa"/>
              <w:bottom w:w="30" w:type="dxa"/>
              <w:right w:w="30" w:type="dxa"/>
            </w:tcMar>
            <w:vAlign w:val="bottom"/>
            <w:hideMark/>
          </w:tcPr>
          <w:p w14:paraId="4667673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2017</w:t>
            </w:r>
          </w:p>
        </w:tc>
        <w:tc>
          <w:tcPr>
            <w:tcW w:w="0" w:type="auto"/>
            <w:gridSpan w:val="3"/>
            <w:shd w:val="clear" w:color="auto" w:fill="CCEEFF"/>
            <w:tcMar>
              <w:top w:w="30" w:type="dxa"/>
              <w:left w:w="30" w:type="dxa"/>
              <w:bottom w:w="30" w:type="dxa"/>
              <w:right w:w="30" w:type="dxa"/>
            </w:tcMar>
            <w:vAlign w:val="bottom"/>
            <w:hideMark/>
          </w:tcPr>
          <w:p w14:paraId="07F02D0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3FD5E2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A11155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C6CA66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F38008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27814D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3C4CDA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01367E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23C6A0D4" w14:textId="77777777" w:rsidTr="0092466F">
        <w:trPr>
          <w:jc w:val="center"/>
        </w:trPr>
        <w:tc>
          <w:tcPr>
            <w:tcW w:w="0" w:type="auto"/>
            <w:tcMar>
              <w:top w:w="30" w:type="dxa"/>
              <w:left w:w="30" w:type="dxa"/>
              <w:bottom w:w="30" w:type="dxa"/>
              <w:right w:w="30" w:type="dxa"/>
            </w:tcMar>
            <w:vAlign w:val="bottom"/>
            <w:hideMark/>
          </w:tcPr>
          <w:p w14:paraId="00FA9D5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Foreign currency contracts</w:t>
            </w:r>
          </w:p>
        </w:tc>
        <w:tc>
          <w:tcPr>
            <w:tcW w:w="0" w:type="auto"/>
            <w:tcMar>
              <w:top w:w="30" w:type="dxa"/>
              <w:left w:w="30" w:type="dxa"/>
              <w:bottom w:w="30" w:type="dxa"/>
              <w:right w:w="0" w:type="dxa"/>
            </w:tcMar>
            <w:vAlign w:val="bottom"/>
            <w:hideMark/>
          </w:tcPr>
          <w:p w14:paraId="297336E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40EE28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(226</w:t>
            </w:r>
          </w:p>
        </w:tc>
        <w:tc>
          <w:tcPr>
            <w:tcW w:w="0" w:type="auto"/>
            <w:tcMar>
              <w:top w:w="30" w:type="dxa"/>
              <w:left w:w="0" w:type="dxa"/>
              <w:bottom w:w="30" w:type="dxa"/>
              <w:right w:w="30" w:type="dxa"/>
            </w:tcMar>
            <w:vAlign w:val="bottom"/>
            <w:hideMark/>
          </w:tcPr>
          <w:p w14:paraId="0A158F3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8238F8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74760B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Net operating revenues</w:t>
            </w:r>
          </w:p>
        </w:tc>
        <w:tc>
          <w:tcPr>
            <w:tcW w:w="0" w:type="auto"/>
            <w:tcMar>
              <w:top w:w="30" w:type="dxa"/>
              <w:left w:w="30" w:type="dxa"/>
              <w:bottom w:w="30" w:type="dxa"/>
              <w:right w:w="30" w:type="dxa"/>
            </w:tcMar>
            <w:vAlign w:val="bottom"/>
            <w:hideMark/>
          </w:tcPr>
          <w:p w14:paraId="5855A7B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90F040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01A220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443</w:t>
            </w:r>
          </w:p>
        </w:tc>
        <w:tc>
          <w:tcPr>
            <w:tcW w:w="0" w:type="auto"/>
            <w:vAlign w:val="bottom"/>
            <w:hideMark/>
          </w:tcPr>
          <w:p w14:paraId="0598948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86D00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3E8056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7243E7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w:t>
            </w:r>
          </w:p>
        </w:tc>
        <w:tc>
          <w:tcPr>
            <w:tcW w:w="0" w:type="auto"/>
            <w:vAlign w:val="bottom"/>
            <w:hideMark/>
          </w:tcPr>
          <w:p w14:paraId="147C893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A7ADE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1CCBAF69" w14:textId="77777777" w:rsidTr="0092466F">
        <w:trPr>
          <w:jc w:val="center"/>
        </w:trPr>
        <w:tc>
          <w:tcPr>
            <w:tcW w:w="0" w:type="auto"/>
            <w:shd w:val="clear" w:color="auto" w:fill="CCEEFF"/>
            <w:tcMar>
              <w:top w:w="30" w:type="dxa"/>
              <w:left w:w="30" w:type="dxa"/>
              <w:bottom w:w="30" w:type="dxa"/>
              <w:right w:w="30" w:type="dxa"/>
            </w:tcMar>
            <w:vAlign w:val="bottom"/>
            <w:hideMark/>
          </w:tcPr>
          <w:p w14:paraId="1614A3C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Foreign currency contracts</w:t>
            </w:r>
          </w:p>
        </w:tc>
        <w:tc>
          <w:tcPr>
            <w:tcW w:w="0" w:type="auto"/>
            <w:gridSpan w:val="2"/>
            <w:shd w:val="clear" w:color="auto" w:fill="CCEEFF"/>
            <w:tcMar>
              <w:top w:w="30" w:type="dxa"/>
              <w:left w:w="30" w:type="dxa"/>
              <w:bottom w:w="30" w:type="dxa"/>
              <w:right w:w="0" w:type="dxa"/>
            </w:tcMar>
            <w:vAlign w:val="bottom"/>
            <w:hideMark/>
          </w:tcPr>
          <w:p w14:paraId="30DCF7E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(26</w:t>
            </w:r>
          </w:p>
        </w:tc>
        <w:tc>
          <w:tcPr>
            <w:tcW w:w="0" w:type="auto"/>
            <w:shd w:val="clear" w:color="auto" w:fill="CCEEFF"/>
            <w:tcMar>
              <w:top w:w="30" w:type="dxa"/>
              <w:left w:w="0" w:type="dxa"/>
              <w:bottom w:w="30" w:type="dxa"/>
              <w:right w:w="30" w:type="dxa"/>
            </w:tcMar>
            <w:vAlign w:val="bottom"/>
            <w:hideMark/>
          </w:tcPr>
          <w:p w14:paraId="281FC34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6593F4A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81E884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Cost of goods sold</w:t>
            </w:r>
          </w:p>
        </w:tc>
        <w:tc>
          <w:tcPr>
            <w:tcW w:w="0" w:type="auto"/>
            <w:shd w:val="clear" w:color="auto" w:fill="CCEEFF"/>
            <w:tcMar>
              <w:top w:w="30" w:type="dxa"/>
              <w:left w:w="30" w:type="dxa"/>
              <w:bottom w:w="30" w:type="dxa"/>
              <w:right w:w="30" w:type="dxa"/>
            </w:tcMar>
            <w:vAlign w:val="bottom"/>
            <w:hideMark/>
          </w:tcPr>
          <w:p w14:paraId="465F208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A6FA3F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w:t>
            </w:r>
          </w:p>
        </w:tc>
        <w:tc>
          <w:tcPr>
            <w:tcW w:w="0" w:type="auto"/>
            <w:shd w:val="clear" w:color="auto" w:fill="CCEEFF"/>
            <w:tcMar>
              <w:top w:w="30" w:type="dxa"/>
              <w:left w:w="0" w:type="dxa"/>
              <w:bottom w:w="30" w:type="dxa"/>
              <w:right w:w="30" w:type="dxa"/>
            </w:tcMar>
            <w:vAlign w:val="bottom"/>
            <w:hideMark/>
          </w:tcPr>
          <w:p w14:paraId="37F1710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488F10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493863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vAlign w:val="bottom"/>
            <w:hideMark/>
          </w:tcPr>
          <w:p w14:paraId="3A8FC7D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F15160" w14:textId="77777777" w:rsidR="0092466F" w:rsidRPr="0092466F" w:rsidRDefault="0092466F" w:rsidP="0092466F">
            <w:pPr>
              <w:widowControl/>
              <w:jc w:val="center"/>
              <w:rPr>
                <w:rFonts w:ascii="Times New Roman" w:eastAsia="宋体" w:hAnsi="Times New Roman" w:cs="Times New Roman"/>
                <w:kern w:val="0"/>
                <w:sz w:val="16"/>
                <w:szCs w:val="16"/>
              </w:rPr>
            </w:pPr>
            <w:r w:rsidRPr="0092466F">
              <w:rPr>
                <w:rFonts w:ascii="inherit" w:eastAsia="宋体" w:hAnsi="inherit" w:cs="Times New Roman"/>
                <w:kern w:val="0"/>
                <w:sz w:val="10"/>
                <w:szCs w:val="10"/>
                <w:vertAlign w:val="superscript"/>
              </w:rPr>
              <w:t>3</w:t>
            </w:r>
            <w:r w:rsidRPr="0092466F">
              <w:rPr>
                <w:rFonts w:ascii="inherit" w:eastAsia="宋体" w:hAnsi="inherit" w:cs="Times New Roman"/>
                <w:kern w:val="0"/>
                <w:sz w:val="16"/>
                <w:szCs w:val="16"/>
              </w:rPr>
              <w:t> </w:t>
            </w:r>
          </w:p>
        </w:tc>
      </w:tr>
      <w:tr w:rsidR="0092466F" w:rsidRPr="0092466F" w14:paraId="50405187" w14:textId="77777777" w:rsidTr="0092466F">
        <w:trPr>
          <w:jc w:val="center"/>
        </w:trPr>
        <w:tc>
          <w:tcPr>
            <w:tcW w:w="0" w:type="auto"/>
            <w:tcMar>
              <w:top w:w="30" w:type="dxa"/>
              <w:left w:w="30" w:type="dxa"/>
              <w:bottom w:w="30" w:type="dxa"/>
              <w:right w:w="30" w:type="dxa"/>
            </w:tcMar>
            <w:vAlign w:val="bottom"/>
            <w:hideMark/>
          </w:tcPr>
          <w:p w14:paraId="4D15195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Foreign currency contracts</w:t>
            </w:r>
          </w:p>
        </w:tc>
        <w:tc>
          <w:tcPr>
            <w:tcW w:w="0" w:type="auto"/>
            <w:gridSpan w:val="2"/>
            <w:tcMar>
              <w:top w:w="30" w:type="dxa"/>
              <w:left w:w="30" w:type="dxa"/>
              <w:bottom w:w="30" w:type="dxa"/>
              <w:right w:w="0" w:type="dxa"/>
            </w:tcMar>
            <w:vAlign w:val="bottom"/>
            <w:hideMark/>
          </w:tcPr>
          <w:p w14:paraId="3D79584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vAlign w:val="bottom"/>
            <w:hideMark/>
          </w:tcPr>
          <w:p w14:paraId="733B539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026E2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648546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Interest expense</w:t>
            </w:r>
          </w:p>
        </w:tc>
        <w:tc>
          <w:tcPr>
            <w:tcW w:w="0" w:type="auto"/>
            <w:tcMar>
              <w:top w:w="30" w:type="dxa"/>
              <w:left w:w="30" w:type="dxa"/>
              <w:bottom w:w="30" w:type="dxa"/>
              <w:right w:w="30" w:type="dxa"/>
            </w:tcMar>
            <w:vAlign w:val="bottom"/>
            <w:hideMark/>
          </w:tcPr>
          <w:p w14:paraId="7FDA36B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172527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(9</w:t>
            </w:r>
          </w:p>
        </w:tc>
        <w:tc>
          <w:tcPr>
            <w:tcW w:w="0" w:type="auto"/>
            <w:tcMar>
              <w:top w:w="30" w:type="dxa"/>
              <w:left w:w="0" w:type="dxa"/>
              <w:bottom w:w="30" w:type="dxa"/>
              <w:right w:w="30" w:type="dxa"/>
            </w:tcMar>
            <w:vAlign w:val="bottom"/>
            <w:hideMark/>
          </w:tcPr>
          <w:p w14:paraId="49D2716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956467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DDA950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vAlign w:val="bottom"/>
            <w:hideMark/>
          </w:tcPr>
          <w:p w14:paraId="75941E2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55E50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51965F07" w14:textId="77777777" w:rsidTr="0092466F">
        <w:trPr>
          <w:jc w:val="center"/>
        </w:trPr>
        <w:tc>
          <w:tcPr>
            <w:tcW w:w="0" w:type="auto"/>
            <w:shd w:val="clear" w:color="auto" w:fill="CCEEFF"/>
            <w:tcMar>
              <w:top w:w="30" w:type="dxa"/>
              <w:left w:w="30" w:type="dxa"/>
              <w:bottom w:w="30" w:type="dxa"/>
              <w:right w:w="30" w:type="dxa"/>
            </w:tcMar>
            <w:vAlign w:val="bottom"/>
            <w:hideMark/>
          </w:tcPr>
          <w:p w14:paraId="4E8477E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Foreign currency contracts</w:t>
            </w:r>
          </w:p>
        </w:tc>
        <w:tc>
          <w:tcPr>
            <w:tcW w:w="0" w:type="auto"/>
            <w:gridSpan w:val="2"/>
            <w:shd w:val="clear" w:color="auto" w:fill="CCEEFF"/>
            <w:tcMar>
              <w:top w:w="30" w:type="dxa"/>
              <w:left w:w="30" w:type="dxa"/>
              <w:bottom w:w="30" w:type="dxa"/>
              <w:right w:w="0" w:type="dxa"/>
            </w:tcMar>
            <w:vAlign w:val="bottom"/>
            <w:hideMark/>
          </w:tcPr>
          <w:p w14:paraId="4AF93DF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92</w:t>
            </w:r>
          </w:p>
        </w:tc>
        <w:tc>
          <w:tcPr>
            <w:tcW w:w="0" w:type="auto"/>
            <w:shd w:val="clear" w:color="auto" w:fill="CCEEFF"/>
            <w:vAlign w:val="bottom"/>
            <w:hideMark/>
          </w:tcPr>
          <w:p w14:paraId="56CB5DD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2DCAA0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674622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Other income (loss) — net</w:t>
            </w:r>
          </w:p>
        </w:tc>
        <w:tc>
          <w:tcPr>
            <w:tcW w:w="0" w:type="auto"/>
            <w:shd w:val="clear" w:color="auto" w:fill="CCEEFF"/>
            <w:tcMar>
              <w:top w:w="30" w:type="dxa"/>
              <w:left w:w="30" w:type="dxa"/>
              <w:bottom w:w="30" w:type="dxa"/>
              <w:right w:w="30" w:type="dxa"/>
            </w:tcMar>
            <w:vAlign w:val="bottom"/>
            <w:hideMark/>
          </w:tcPr>
          <w:p w14:paraId="69E568A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0ED82D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107</w:t>
            </w:r>
          </w:p>
        </w:tc>
        <w:tc>
          <w:tcPr>
            <w:tcW w:w="0" w:type="auto"/>
            <w:shd w:val="clear" w:color="auto" w:fill="CCEEFF"/>
            <w:vAlign w:val="bottom"/>
            <w:hideMark/>
          </w:tcPr>
          <w:p w14:paraId="52C19C0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88C2A5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441050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w:t>
            </w:r>
          </w:p>
        </w:tc>
        <w:tc>
          <w:tcPr>
            <w:tcW w:w="0" w:type="auto"/>
            <w:shd w:val="clear" w:color="auto" w:fill="CCEEFF"/>
            <w:vAlign w:val="bottom"/>
            <w:hideMark/>
          </w:tcPr>
          <w:p w14:paraId="2D69B01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9502B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66141290" w14:textId="77777777" w:rsidTr="0092466F">
        <w:trPr>
          <w:jc w:val="center"/>
        </w:trPr>
        <w:tc>
          <w:tcPr>
            <w:tcW w:w="0" w:type="auto"/>
            <w:tcMar>
              <w:top w:w="30" w:type="dxa"/>
              <w:left w:w="30" w:type="dxa"/>
              <w:bottom w:w="30" w:type="dxa"/>
              <w:right w:w="30" w:type="dxa"/>
            </w:tcMar>
            <w:vAlign w:val="bottom"/>
            <w:hideMark/>
          </w:tcPr>
          <w:p w14:paraId="10C877F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Interest rate contracts</w:t>
            </w:r>
          </w:p>
        </w:tc>
        <w:tc>
          <w:tcPr>
            <w:tcW w:w="0" w:type="auto"/>
            <w:gridSpan w:val="2"/>
            <w:tcMar>
              <w:top w:w="30" w:type="dxa"/>
              <w:left w:w="30" w:type="dxa"/>
              <w:bottom w:w="30" w:type="dxa"/>
              <w:right w:w="0" w:type="dxa"/>
            </w:tcMar>
            <w:vAlign w:val="bottom"/>
            <w:hideMark/>
          </w:tcPr>
          <w:p w14:paraId="75B02D0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(22</w:t>
            </w:r>
          </w:p>
        </w:tc>
        <w:tc>
          <w:tcPr>
            <w:tcW w:w="0" w:type="auto"/>
            <w:tcMar>
              <w:top w:w="30" w:type="dxa"/>
              <w:left w:w="0" w:type="dxa"/>
              <w:bottom w:w="30" w:type="dxa"/>
              <w:right w:w="30" w:type="dxa"/>
            </w:tcMar>
            <w:vAlign w:val="bottom"/>
            <w:hideMark/>
          </w:tcPr>
          <w:p w14:paraId="02BD4D8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352F20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01CD2A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Interest expense</w:t>
            </w:r>
          </w:p>
        </w:tc>
        <w:tc>
          <w:tcPr>
            <w:tcW w:w="0" w:type="auto"/>
            <w:tcMar>
              <w:top w:w="30" w:type="dxa"/>
              <w:left w:w="30" w:type="dxa"/>
              <w:bottom w:w="30" w:type="dxa"/>
              <w:right w:w="30" w:type="dxa"/>
            </w:tcMar>
            <w:vAlign w:val="bottom"/>
            <w:hideMark/>
          </w:tcPr>
          <w:p w14:paraId="3CCA8A7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12FC93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(37</w:t>
            </w:r>
          </w:p>
        </w:tc>
        <w:tc>
          <w:tcPr>
            <w:tcW w:w="0" w:type="auto"/>
            <w:tcMar>
              <w:top w:w="30" w:type="dxa"/>
              <w:left w:w="0" w:type="dxa"/>
              <w:bottom w:w="30" w:type="dxa"/>
              <w:right w:w="30" w:type="dxa"/>
            </w:tcMar>
            <w:vAlign w:val="bottom"/>
            <w:hideMark/>
          </w:tcPr>
          <w:p w14:paraId="6147C4E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958F3E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491008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w:t>
            </w:r>
          </w:p>
        </w:tc>
        <w:tc>
          <w:tcPr>
            <w:tcW w:w="0" w:type="auto"/>
            <w:vAlign w:val="bottom"/>
            <w:hideMark/>
          </w:tcPr>
          <w:p w14:paraId="49CD928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7A54C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3C7854B2" w14:textId="77777777" w:rsidTr="0092466F">
        <w:trPr>
          <w:jc w:val="center"/>
        </w:trPr>
        <w:tc>
          <w:tcPr>
            <w:tcW w:w="0" w:type="auto"/>
            <w:tcBorders>
              <w:bottom w:val="single" w:sz="6" w:space="0" w:color="000000"/>
            </w:tcBorders>
            <w:shd w:val="clear" w:color="auto" w:fill="CCEEFF"/>
            <w:tcMar>
              <w:top w:w="30" w:type="dxa"/>
              <w:left w:w="30" w:type="dxa"/>
              <w:bottom w:w="30" w:type="dxa"/>
              <w:right w:w="30" w:type="dxa"/>
            </w:tcMar>
            <w:vAlign w:val="bottom"/>
            <w:hideMark/>
          </w:tcPr>
          <w:p w14:paraId="2B19134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Commodity contracts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C05530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34EEAE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3596F5D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7B62030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Cost of goods sold</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7A1C3B0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810663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82DFF2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37A27DB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FBCD92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3AE4601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4692B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0918BA37" w14:textId="77777777" w:rsidTr="0092466F">
        <w:trPr>
          <w:jc w:val="center"/>
        </w:trPr>
        <w:tc>
          <w:tcPr>
            <w:tcW w:w="0" w:type="auto"/>
            <w:tcBorders>
              <w:bottom w:val="single" w:sz="12" w:space="0" w:color="000000"/>
            </w:tcBorders>
            <w:tcMar>
              <w:top w:w="30" w:type="dxa"/>
              <w:left w:w="30" w:type="dxa"/>
              <w:bottom w:w="30" w:type="dxa"/>
              <w:right w:w="30" w:type="dxa"/>
            </w:tcMar>
            <w:vAlign w:val="bottom"/>
            <w:hideMark/>
          </w:tcPr>
          <w:p w14:paraId="6F560A0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Total</w:t>
            </w:r>
          </w:p>
        </w:tc>
        <w:tc>
          <w:tcPr>
            <w:tcW w:w="0" w:type="auto"/>
            <w:tcBorders>
              <w:bottom w:val="single" w:sz="12" w:space="0" w:color="000000"/>
            </w:tcBorders>
            <w:tcMar>
              <w:top w:w="30" w:type="dxa"/>
              <w:left w:w="30" w:type="dxa"/>
              <w:bottom w:w="30" w:type="dxa"/>
              <w:right w:w="0" w:type="dxa"/>
            </w:tcMar>
            <w:vAlign w:val="bottom"/>
            <w:hideMark/>
          </w:tcPr>
          <w:p w14:paraId="52CC894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0BBC8DD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(188</w:t>
            </w:r>
          </w:p>
        </w:tc>
        <w:tc>
          <w:tcPr>
            <w:tcW w:w="0" w:type="auto"/>
            <w:tcBorders>
              <w:bottom w:val="single" w:sz="12" w:space="0" w:color="000000"/>
            </w:tcBorders>
            <w:tcMar>
              <w:top w:w="30" w:type="dxa"/>
              <w:left w:w="0" w:type="dxa"/>
              <w:bottom w:w="30" w:type="dxa"/>
              <w:right w:w="30" w:type="dxa"/>
            </w:tcMar>
            <w:vAlign w:val="bottom"/>
            <w:hideMark/>
          </w:tcPr>
          <w:p w14:paraId="5B9956E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tcMar>
              <w:top w:w="30" w:type="dxa"/>
              <w:left w:w="30" w:type="dxa"/>
              <w:bottom w:w="30" w:type="dxa"/>
              <w:right w:w="30" w:type="dxa"/>
            </w:tcMar>
            <w:vAlign w:val="bottom"/>
            <w:hideMark/>
          </w:tcPr>
          <w:p w14:paraId="24A7BCC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12" w:space="0" w:color="000000"/>
            </w:tcBorders>
            <w:tcMar>
              <w:top w:w="30" w:type="dxa"/>
              <w:left w:w="30" w:type="dxa"/>
              <w:bottom w:w="30" w:type="dxa"/>
              <w:right w:w="30" w:type="dxa"/>
            </w:tcMar>
            <w:vAlign w:val="bottom"/>
            <w:hideMark/>
          </w:tcPr>
          <w:p w14:paraId="5202D8F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12" w:space="0" w:color="000000"/>
            </w:tcBorders>
            <w:tcMar>
              <w:top w:w="30" w:type="dxa"/>
              <w:left w:w="30" w:type="dxa"/>
              <w:bottom w:w="30" w:type="dxa"/>
              <w:right w:w="30" w:type="dxa"/>
            </w:tcMar>
            <w:vAlign w:val="bottom"/>
            <w:hideMark/>
          </w:tcPr>
          <w:p w14:paraId="524B5DE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12" w:space="0" w:color="000000"/>
            </w:tcBorders>
            <w:tcMar>
              <w:top w:w="30" w:type="dxa"/>
              <w:left w:w="30" w:type="dxa"/>
              <w:bottom w:w="30" w:type="dxa"/>
              <w:right w:w="0" w:type="dxa"/>
            </w:tcMar>
            <w:vAlign w:val="bottom"/>
            <w:hideMark/>
          </w:tcPr>
          <w:p w14:paraId="305ECB7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3FAFD4C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501</w:t>
            </w:r>
          </w:p>
        </w:tc>
        <w:tc>
          <w:tcPr>
            <w:tcW w:w="0" w:type="auto"/>
            <w:tcBorders>
              <w:bottom w:val="single" w:sz="12" w:space="0" w:color="000000"/>
            </w:tcBorders>
            <w:vAlign w:val="bottom"/>
            <w:hideMark/>
          </w:tcPr>
          <w:p w14:paraId="578242C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30" w:type="dxa"/>
            </w:tcMar>
            <w:vAlign w:val="bottom"/>
            <w:hideMark/>
          </w:tcPr>
          <w:p w14:paraId="3B49F6B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12" w:space="0" w:color="000000"/>
            </w:tcBorders>
            <w:tcMar>
              <w:top w:w="30" w:type="dxa"/>
              <w:left w:w="30" w:type="dxa"/>
              <w:bottom w:w="30" w:type="dxa"/>
              <w:right w:w="0" w:type="dxa"/>
            </w:tcMar>
            <w:vAlign w:val="bottom"/>
            <w:hideMark/>
          </w:tcPr>
          <w:p w14:paraId="1F8A731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1D6E246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6</w:t>
            </w:r>
          </w:p>
        </w:tc>
        <w:tc>
          <w:tcPr>
            <w:tcW w:w="0" w:type="auto"/>
            <w:tcBorders>
              <w:bottom w:val="single" w:sz="12" w:space="0" w:color="000000"/>
            </w:tcBorders>
            <w:vAlign w:val="bottom"/>
            <w:hideMark/>
          </w:tcPr>
          <w:p w14:paraId="2578591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FEABF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bl>
    <w:p w14:paraId="14AC9764" w14:textId="77777777" w:rsidR="0092466F" w:rsidRPr="0092466F" w:rsidRDefault="0092466F" w:rsidP="0092466F">
      <w:pPr>
        <w:widowControl/>
        <w:spacing w:line="216" w:lineRule="atLeast"/>
        <w:ind w:hanging="90"/>
        <w:jc w:val="left"/>
        <w:rPr>
          <w:rFonts w:ascii="宋体" w:eastAsia="宋体" w:hAnsi="宋体" w:cs="宋体"/>
          <w:kern w:val="0"/>
          <w:sz w:val="18"/>
          <w:szCs w:val="18"/>
        </w:rPr>
      </w:pPr>
      <w:r w:rsidRPr="0092466F">
        <w:rPr>
          <w:rFonts w:ascii="inherit" w:eastAsia="宋体" w:hAnsi="inherit" w:cs="宋体"/>
          <w:kern w:val="0"/>
          <w:sz w:val="10"/>
          <w:szCs w:val="10"/>
          <w:vertAlign w:val="superscript"/>
        </w:rPr>
        <w:t>1 </w:t>
      </w:r>
      <w:r w:rsidRPr="0092466F">
        <w:rPr>
          <w:rFonts w:ascii="inherit" w:eastAsia="宋体" w:hAnsi="inherit" w:cs="宋体"/>
          <w:kern w:val="0"/>
          <w:sz w:val="18"/>
          <w:szCs w:val="18"/>
        </w:rPr>
        <w:t>The Company records gains and losses reclassified from AOCI into income for the effective portion and the ineffective portion, if any, to the same line items in our consolidated statement of income.</w:t>
      </w:r>
    </w:p>
    <w:p w14:paraId="3C388EC7" w14:textId="77777777" w:rsidR="0092466F" w:rsidRPr="0092466F" w:rsidRDefault="0092466F" w:rsidP="0092466F">
      <w:pPr>
        <w:widowControl/>
        <w:spacing w:line="216" w:lineRule="atLeast"/>
        <w:ind w:hanging="90"/>
        <w:jc w:val="left"/>
        <w:rPr>
          <w:rFonts w:ascii="宋体" w:eastAsia="宋体" w:hAnsi="宋体" w:cs="宋体"/>
          <w:kern w:val="0"/>
          <w:sz w:val="18"/>
          <w:szCs w:val="18"/>
        </w:rPr>
      </w:pPr>
      <w:r w:rsidRPr="0092466F">
        <w:rPr>
          <w:rFonts w:ascii="inherit" w:eastAsia="宋体" w:hAnsi="inherit" w:cs="宋体"/>
          <w:kern w:val="0"/>
          <w:sz w:val="12"/>
          <w:szCs w:val="12"/>
          <w:vertAlign w:val="superscript"/>
        </w:rPr>
        <w:lastRenderedPageBreak/>
        <w:t>2 </w:t>
      </w:r>
      <w:r w:rsidRPr="0092466F">
        <w:rPr>
          <w:rFonts w:ascii="inherit" w:eastAsia="宋体" w:hAnsi="inherit" w:cs="宋体"/>
          <w:kern w:val="0"/>
          <w:sz w:val="18"/>
          <w:szCs w:val="18"/>
        </w:rPr>
        <w:t>Effective January 1, 2019, ASU 2017-12 eliminated the requirement to separately measure and report hedge ineffectiveness for cash flow hedges. No components of the Company's hedging instruments were excluded from the assessment of hedge effectiveness.</w:t>
      </w:r>
    </w:p>
    <w:p w14:paraId="60CA2BA7" w14:textId="77777777" w:rsidR="0092466F" w:rsidRPr="0092466F" w:rsidRDefault="0092466F" w:rsidP="0092466F">
      <w:pPr>
        <w:widowControl/>
        <w:spacing w:line="216" w:lineRule="atLeast"/>
        <w:ind w:hanging="90"/>
        <w:jc w:val="left"/>
        <w:rPr>
          <w:rFonts w:ascii="宋体" w:eastAsia="宋体" w:hAnsi="宋体" w:cs="宋体"/>
          <w:kern w:val="0"/>
          <w:sz w:val="18"/>
          <w:szCs w:val="18"/>
        </w:rPr>
      </w:pPr>
      <w:r w:rsidRPr="0092466F">
        <w:rPr>
          <w:rFonts w:ascii="inherit" w:eastAsia="宋体" w:hAnsi="inherit" w:cs="宋体"/>
          <w:kern w:val="0"/>
          <w:sz w:val="12"/>
          <w:szCs w:val="12"/>
          <w:vertAlign w:val="superscript"/>
        </w:rPr>
        <w:t>3 </w:t>
      </w:r>
      <w:r w:rsidRPr="0092466F">
        <w:rPr>
          <w:rFonts w:ascii="inherit" w:eastAsia="宋体" w:hAnsi="inherit" w:cs="宋体"/>
          <w:kern w:val="0"/>
          <w:sz w:val="18"/>
          <w:szCs w:val="18"/>
        </w:rPr>
        <w:t>Includes a de minimis amount of ineffectiveness in the hedging relationship.</w:t>
      </w:r>
    </w:p>
    <w:p w14:paraId="46F98AD2"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As of December 31, 2019, the Company estimates that it will reclassify into earnings during the next 12 months net losses of $72 million from the pretax amount recorded in AOCI as the anticipated cash flows occur.</w:t>
      </w:r>
    </w:p>
    <w:p w14:paraId="6E4F7C5E"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b/>
          <w:bCs/>
          <w:i/>
          <w:iCs/>
          <w:kern w:val="0"/>
          <w:sz w:val="20"/>
          <w:szCs w:val="20"/>
        </w:rPr>
        <w:t>Fair Value Hedging Strategy</w:t>
      </w:r>
    </w:p>
    <w:p w14:paraId="7A63196E"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The Company uses interest rate swap agreements designated as fair value hedges to minimize exposure to changes in the fair value of fixed-rate debt that results from fluctuations in benchmark interest rates. The Company also uses cross-currency interest rate swaps to hedge the changes in the fair value of foreign currency denominated debt relating to changes in foreign currency exchange rates and benchmark interest rates. The changes in fair values of derivatives designated as fair value hedges and the offsetting changes in fair values of the hedged items are recognized in earnings. As a result, any difference is reflected in earnings as ineffectiveness. When a derivative is no longer designated as a fair value hedge for any reason, including termination and maturity, the remaining unamortized difference between the carrying value of the hedged item at that time and the face value of the hedged item is amortized to earnings over the remaining life of the hedged item, or immediately if the</w:t>
      </w:r>
    </w:p>
    <w:p w14:paraId="46D397C2"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3E71BEA0"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92</w:t>
      </w:r>
    </w:p>
    <w:p w14:paraId="2CAACF1A"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23B151DA">
          <v:rect id="_x0000_i1118" style="width:0;height:1.5pt" o:hralign="center" o:hrstd="t" o:hrnoshade="t" o:hr="t" fillcolor="black" stroked="f"/>
        </w:pict>
      </w:r>
    </w:p>
    <w:p w14:paraId="2FD7DD28"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074C10AA"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0C280807"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hedged item has matured. The total notional values of derivatives related to our fair value hedges of this type were $12,523 million and $</w:t>
      </w:r>
      <w:r w:rsidRPr="0092466F">
        <w:rPr>
          <w:rFonts w:ascii="inherit" w:eastAsia="宋体" w:hAnsi="inherit" w:cs="宋体"/>
          <w:color w:val="000000"/>
          <w:kern w:val="0"/>
          <w:sz w:val="20"/>
          <w:szCs w:val="20"/>
        </w:rPr>
        <w:t>8,023 million</w:t>
      </w:r>
      <w:r w:rsidRPr="0092466F">
        <w:rPr>
          <w:rFonts w:ascii="inherit" w:eastAsia="宋体" w:hAnsi="inherit" w:cs="宋体"/>
          <w:kern w:val="0"/>
          <w:sz w:val="20"/>
          <w:szCs w:val="20"/>
        </w:rPr>
        <w:t> as of December 31, 2019 and 2018, respectively.</w:t>
      </w:r>
    </w:p>
    <w:p w14:paraId="76C8A5D8"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The Company also uses fair value hedges to minimize exposure to changes in the fair value of certain available-for-sale securities from fluctuations in foreign currency exchange rates. The changes in fair values of derivatives designated as fair value hedges and the offsetting changes in fair values of the hedged items due to changes in foreign currency exchange rates are recognized in earnings. As a result, any difference is reflected in earnings as ineffectiveness. As of December 31, 2019 and 2018, we did not have any fair value hedges of this type.</w:t>
      </w:r>
    </w:p>
    <w:p w14:paraId="0A8F3D3E"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The following table summarizes the pretax impact that changes in the fair values of derivatives designated as fair value hedges had on earnings (in millions):</w:t>
      </w:r>
    </w:p>
    <w:tbl>
      <w:tblPr>
        <w:tblW w:w="20614" w:type="dxa"/>
        <w:jc w:val="center"/>
        <w:tblCellMar>
          <w:left w:w="0" w:type="dxa"/>
          <w:right w:w="0" w:type="dxa"/>
        </w:tblCellMar>
        <w:tblLook w:val="04A0" w:firstRow="1" w:lastRow="0" w:firstColumn="1" w:lastColumn="0" w:noHBand="0" w:noVBand="1"/>
      </w:tblPr>
      <w:tblGrid>
        <w:gridCol w:w="11132"/>
        <w:gridCol w:w="7215"/>
        <w:gridCol w:w="206"/>
        <w:gridCol w:w="1855"/>
        <w:gridCol w:w="206"/>
      </w:tblGrid>
      <w:tr w:rsidR="0092466F" w:rsidRPr="0092466F" w14:paraId="43D935B0" w14:textId="77777777" w:rsidTr="0092466F">
        <w:trPr>
          <w:jc w:val="center"/>
        </w:trPr>
        <w:tc>
          <w:tcPr>
            <w:tcW w:w="0" w:type="auto"/>
            <w:gridSpan w:val="5"/>
            <w:vAlign w:val="center"/>
            <w:hideMark/>
          </w:tcPr>
          <w:p w14:paraId="342D2B0C" w14:textId="77777777" w:rsidR="0092466F" w:rsidRPr="0092466F" w:rsidRDefault="0092466F" w:rsidP="0092466F">
            <w:pPr>
              <w:widowControl/>
              <w:spacing w:line="240" w:lineRule="atLeast"/>
              <w:jc w:val="left"/>
              <w:rPr>
                <w:rFonts w:ascii="宋体" w:eastAsia="宋体" w:hAnsi="宋体" w:cs="宋体"/>
                <w:kern w:val="0"/>
                <w:sz w:val="20"/>
                <w:szCs w:val="20"/>
              </w:rPr>
            </w:pPr>
          </w:p>
        </w:tc>
      </w:tr>
      <w:tr w:rsidR="0092466F" w:rsidRPr="0092466F" w14:paraId="5ADAE48C" w14:textId="77777777" w:rsidTr="0092466F">
        <w:trPr>
          <w:jc w:val="center"/>
        </w:trPr>
        <w:tc>
          <w:tcPr>
            <w:tcW w:w="11132" w:type="dxa"/>
            <w:vAlign w:val="center"/>
            <w:hideMark/>
          </w:tcPr>
          <w:p w14:paraId="7EED81F7"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7215" w:type="dxa"/>
            <w:vAlign w:val="center"/>
            <w:hideMark/>
          </w:tcPr>
          <w:p w14:paraId="789FE98C"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29CF93C6"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855" w:type="dxa"/>
            <w:vAlign w:val="center"/>
            <w:hideMark/>
          </w:tcPr>
          <w:p w14:paraId="1B64ECC5"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09DC133E"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7BC6E451" w14:textId="77777777" w:rsidTr="0092466F">
        <w:trPr>
          <w:jc w:val="center"/>
        </w:trPr>
        <w:tc>
          <w:tcPr>
            <w:tcW w:w="0" w:type="auto"/>
            <w:tcBorders>
              <w:bottom w:val="single" w:sz="6" w:space="0" w:color="000000"/>
            </w:tcBorders>
            <w:tcMar>
              <w:top w:w="30" w:type="dxa"/>
              <w:left w:w="30" w:type="dxa"/>
              <w:bottom w:w="30" w:type="dxa"/>
              <w:right w:w="30" w:type="dxa"/>
            </w:tcMar>
            <w:vAlign w:val="bottom"/>
            <w:hideMark/>
          </w:tcPr>
          <w:p w14:paraId="1A7EC373"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Hedging Instruments and Hedged Items</w:t>
            </w:r>
          </w:p>
        </w:tc>
        <w:tc>
          <w:tcPr>
            <w:tcW w:w="0" w:type="auto"/>
            <w:tcBorders>
              <w:bottom w:val="single" w:sz="6" w:space="0" w:color="000000"/>
            </w:tcBorders>
            <w:tcMar>
              <w:top w:w="30" w:type="dxa"/>
              <w:left w:w="30" w:type="dxa"/>
              <w:bottom w:w="30" w:type="dxa"/>
              <w:right w:w="30" w:type="dxa"/>
            </w:tcMar>
            <w:vAlign w:val="bottom"/>
            <w:hideMark/>
          </w:tcPr>
          <w:p w14:paraId="0C1CDE89"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Location of Gain (Loss) Recognized in Income</w:t>
            </w:r>
          </w:p>
        </w:tc>
        <w:tc>
          <w:tcPr>
            <w:tcW w:w="0" w:type="auto"/>
            <w:gridSpan w:val="2"/>
            <w:tcBorders>
              <w:bottom w:val="single" w:sz="6" w:space="0" w:color="000000"/>
            </w:tcBorders>
            <w:tcMar>
              <w:top w:w="30" w:type="dxa"/>
              <w:left w:w="30" w:type="dxa"/>
              <w:bottom w:w="30" w:type="dxa"/>
              <w:right w:w="0" w:type="dxa"/>
            </w:tcMar>
            <w:vAlign w:val="bottom"/>
            <w:hideMark/>
          </w:tcPr>
          <w:p w14:paraId="4A91D362"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Gain (Loss)</w:t>
            </w:r>
          </w:p>
          <w:p w14:paraId="5767377C"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Recognized in Income</w:t>
            </w:r>
          </w:p>
        </w:tc>
        <w:tc>
          <w:tcPr>
            <w:tcW w:w="0" w:type="auto"/>
            <w:tcBorders>
              <w:bottom w:val="single" w:sz="6" w:space="0" w:color="000000"/>
            </w:tcBorders>
            <w:vAlign w:val="bottom"/>
            <w:hideMark/>
          </w:tcPr>
          <w:p w14:paraId="2DC86491"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5122F595" w14:textId="77777777" w:rsidTr="0092466F">
        <w:trPr>
          <w:jc w:val="center"/>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1831E8D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2019</w:t>
            </w:r>
          </w:p>
        </w:tc>
        <w:tc>
          <w:tcPr>
            <w:tcW w:w="0" w:type="auto"/>
            <w:shd w:val="clear" w:color="auto" w:fill="CCEEFF"/>
            <w:tcMar>
              <w:top w:w="30" w:type="dxa"/>
              <w:left w:w="30" w:type="dxa"/>
              <w:bottom w:w="30" w:type="dxa"/>
              <w:right w:w="30" w:type="dxa"/>
            </w:tcMar>
            <w:vAlign w:val="bottom"/>
            <w:hideMark/>
          </w:tcPr>
          <w:p w14:paraId="4DBF66C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2D71A9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545BFBE1" w14:textId="77777777" w:rsidTr="0092466F">
        <w:trPr>
          <w:jc w:val="center"/>
        </w:trPr>
        <w:tc>
          <w:tcPr>
            <w:tcW w:w="0" w:type="auto"/>
            <w:tcMar>
              <w:top w:w="30" w:type="dxa"/>
              <w:left w:w="30" w:type="dxa"/>
              <w:bottom w:w="30" w:type="dxa"/>
              <w:right w:w="30" w:type="dxa"/>
            </w:tcMar>
            <w:vAlign w:val="bottom"/>
            <w:hideMark/>
          </w:tcPr>
          <w:p w14:paraId="453424D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Interest rate contracts</w:t>
            </w:r>
          </w:p>
        </w:tc>
        <w:tc>
          <w:tcPr>
            <w:tcW w:w="0" w:type="auto"/>
            <w:tcMar>
              <w:top w:w="30" w:type="dxa"/>
              <w:left w:w="30" w:type="dxa"/>
              <w:bottom w:w="30" w:type="dxa"/>
              <w:right w:w="30" w:type="dxa"/>
            </w:tcMar>
            <w:vAlign w:val="bottom"/>
            <w:hideMark/>
          </w:tcPr>
          <w:p w14:paraId="7C76A33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Interest expense</w:t>
            </w:r>
          </w:p>
        </w:tc>
        <w:tc>
          <w:tcPr>
            <w:tcW w:w="0" w:type="auto"/>
            <w:tcMar>
              <w:top w:w="30" w:type="dxa"/>
              <w:left w:w="30" w:type="dxa"/>
              <w:bottom w:w="30" w:type="dxa"/>
              <w:right w:w="0" w:type="dxa"/>
            </w:tcMar>
            <w:vAlign w:val="bottom"/>
            <w:hideMark/>
          </w:tcPr>
          <w:p w14:paraId="6E60AE5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0E0D9B3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368</w:t>
            </w:r>
          </w:p>
        </w:tc>
        <w:tc>
          <w:tcPr>
            <w:tcW w:w="0" w:type="auto"/>
            <w:vAlign w:val="bottom"/>
            <w:hideMark/>
          </w:tcPr>
          <w:p w14:paraId="3B089C2B"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580020BA" w14:textId="77777777" w:rsidTr="0092466F">
        <w:trPr>
          <w:jc w:val="center"/>
        </w:trPr>
        <w:tc>
          <w:tcPr>
            <w:tcW w:w="0" w:type="auto"/>
            <w:tcBorders>
              <w:bottom w:val="single" w:sz="6" w:space="0" w:color="000000"/>
            </w:tcBorders>
            <w:shd w:val="clear" w:color="auto" w:fill="CCEEFF"/>
            <w:tcMar>
              <w:top w:w="30" w:type="dxa"/>
              <w:left w:w="30" w:type="dxa"/>
              <w:bottom w:w="30" w:type="dxa"/>
              <w:right w:w="30" w:type="dxa"/>
            </w:tcMar>
            <w:vAlign w:val="bottom"/>
            <w:hideMark/>
          </w:tcPr>
          <w:p w14:paraId="67DAD3E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Fixed-rate debt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51005E1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Interest expense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625BCD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(369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0CB72C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r>
      <w:tr w:rsidR="0092466F" w:rsidRPr="0092466F" w14:paraId="3FC87720" w14:textId="77777777" w:rsidTr="0092466F">
        <w:trPr>
          <w:jc w:val="center"/>
        </w:trPr>
        <w:tc>
          <w:tcPr>
            <w:tcW w:w="0" w:type="auto"/>
            <w:tcBorders>
              <w:bottom w:val="single" w:sz="6" w:space="0" w:color="000000"/>
            </w:tcBorders>
            <w:tcMar>
              <w:top w:w="30" w:type="dxa"/>
              <w:left w:w="180" w:type="dxa"/>
              <w:bottom w:w="30" w:type="dxa"/>
              <w:right w:w="30" w:type="dxa"/>
            </w:tcMar>
            <w:vAlign w:val="bottom"/>
            <w:hideMark/>
          </w:tcPr>
          <w:p w14:paraId="17F45BE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Net impact to interest expense</w:t>
            </w:r>
          </w:p>
        </w:tc>
        <w:tc>
          <w:tcPr>
            <w:tcW w:w="0" w:type="auto"/>
            <w:tcBorders>
              <w:bottom w:val="single" w:sz="6" w:space="0" w:color="000000"/>
            </w:tcBorders>
            <w:tcMar>
              <w:top w:w="30" w:type="dxa"/>
              <w:left w:w="30" w:type="dxa"/>
              <w:bottom w:w="30" w:type="dxa"/>
              <w:right w:w="30" w:type="dxa"/>
            </w:tcMar>
            <w:vAlign w:val="bottom"/>
            <w:hideMark/>
          </w:tcPr>
          <w:p w14:paraId="1475BE8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041BEBB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3E2E595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w:t>
            </w:r>
          </w:p>
        </w:tc>
        <w:tc>
          <w:tcPr>
            <w:tcW w:w="0" w:type="auto"/>
            <w:tcBorders>
              <w:bottom w:val="single" w:sz="6" w:space="0" w:color="000000"/>
            </w:tcBorders>
            <w:tcMar>
              <w:top w:w="30" w:type="dxa"/>
              <w:left w:w="0" w:type="dxa"/>
              <w:bottom w:w="30" w:type="dxa"/>
              <w:right w:w="30" w:type="dxa"/>
            </w:tcMar>
            <w:vAlign w:val="bottom"/>
            <w:hideMark/>
          </w:tcPr>
          <w:p w14:paraId="13264F9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r>
      <w:tr w:rsidR="0092466F" w:rsidRPr="0092466F" w14:paraId="4C69B5FF" w14:textId="77777777" w:rsidTr="0092466F">
        <w:trPr>
          <w:jc w:val="center"/>
        </w:trPr>
        <w:tc>
          <w:tcPr>
            <w:tcW w:w="0" w:type="auto"/>
            <w:tcBorders>
              <w:bottom w:val="single" w:sz="12" w:space="0" w:color="000000"/>
            </w:tcBorders>
            <w:shd w:val="clear" w:color="auto" w:fill="CCEEFF"/>
            <w:tcMar>
              <w:top w:w="30" w:type="dxa"/>
              <w:left w:w="300" w:type="dxa"/>
              <w:bottom w:w="30" w:type="dxa"/>
              <w:right w:w="30" w:type="dxa"/>
            </w:tcMar>
            <w:vAlign w:val="bottom"/>
            <w:hideMark/>
          </w:tcPr>
          <w:p w14:paraId="088ED89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Net impact of fair value hedging instruments</w:t>
            </w:r>
          </w:p>
        </w:tc>
        <w:tc>
          <w:tcPr>
            <w:tcW w:w="0" w:type="auto"/>
            <w:tcBorders>
              <w:bottom w:val="single" w:sz="12" w:space="0" w:color="000000"/>
            </w:tcBorders>
            <w:shd w:val="clear" w:color="auto" w:fill="CCEEFF"/>
            <w:tcMar>
              <w:top w:w="30" w:type="dxa"/>
              <w:left w:w="30" w:type="dxa"/>
              <w:bottom w:w="30" w:type="dxa"/>
              <w:right w:w="30" w:type="dxa"/>
            </w:tcMar>
            <w:vAlign w:val="bottom"/>
            <w:hideMark/>
          </w:tcPr>
          <w:p w14:paraId="6B18347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1AA236C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5C1CB0A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w:t>
            </w:r>
          </w:p>
        </w:tc>
        <w:tc>
          <w:tcPr>
            <w:tcW w:w="0" w:type="auto"/>
            <w:tcBorders>
              <w:bottom w:val="single" w:sz="12" w:space="0" w:color="000000"/>
            </w:tcBorders>
            <w:shd w:val="clear" w:color="auto" w:fill="CCEEFF"/>
            <w:tcMar>
              <w:top w:w="30" w:type="dxa"/>
              <w:left w:w="0" w:type="dxa"/>
              <w:bottom w:w="30" w:type="dxa"/>
              <w:right w:w="30" w:type="dxa"/>
            </w:tcMar>
            <w:vAlign w:val="bottom"/>
            <w:hideMark/>
          </w:tcPr>
          <w:p w14:paraId="53B11B1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r>
      <w:tr w:rsidR="0092466F" w:rsidRPr="0092466F" w14:paraId="795EB8DC" w14:textId="77777777" w:rsidTr="0092466F">
        <w:trPr>
          <w:jc w:val="center"/>
        </w:trPr>
        <w:tc>
          <w:tcPr>
            <w:tcW w:w="0" w:type="auto"/>
            <w:tcBorders>
              <w:top w:val="single" w:sz="12" w:space="0" w:color="000000"/>
            </w:tcBorders>
            <w:tcMar>
              <w:top w:w="30" w:type="dxa"/>
              <w:left w:w="30" w:type="dxa"/>
              <w:bottom w:w="30" w:type="dxa"/>
              <w:right w:w="30" w:type="dxa"/>
            </w:tcMar>
            <w:vAlign w:val="bottom"/>
            <w:hideMark/>
          </w:tcPr>
          <w:p w14:paraId="0E77D3A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lastRenderedPageBreak/>
              <w:t>2018</w:t>
            </w:r>
          </w:p>
        </w:tc>
        <w:tc>
          <w:tcPr>
            <w:tcW w:w="0" w:type="auto"/>
            <w:tcMar>
              <w:top w:w="30" w:type="dxa"/>
              <w:left w:w="30" w:type="dxa"/>
              <w:bottom w:w="30" w:type="dxa"/>
              <w:right w:w="30" w:type="dxa"/>
            </w:tcMar>
            <w:vAlign w:val="bottom"/>
            <w:hideMark/>
          </w:tcPr>
          <w:p w14:paraId="25FF633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18F167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38A716E8" w14:textId="77777777" w:rsidTr="0092466F">
        <w:trPr>
          <w:jc w:val="center"/>
        </w:trPr>
        <w:tc>
          <w:tcPr>
            <w:tcW w:w="0" w:type="auto"/>
            <w:shd w:val="clear" w:color="auto" w:fill="CCEEFF"/>
            <w:tcMar>
              <w:top w:w="30" w:type="dxa"/>
              <w:left w:w="30" w:type="dxa"/>
              <w:bottom w:w="30" w:type="dxa"/>
              <w:right w:w="30" w:type="dxa"/>
            </w:tcMar>
            <w:vAlign w:val="bottom"/>
            <w:hideMark/>
          </w:tcPr>
          <w:p w14:paraId="41E6CF0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Interest rate contracts</w:t>
            </w:r>
          </w:p>
        </w:tc>
        <w:tc>
          <w:tcPr>
            <w:tcW w:w="0" w:type="auto"/>
            <w:shd w:val="clear" w:color="auto" w:fill="CCEEFF"/>
            <w:tcMar>
              <w:top w:w="30" w:type="dxa"/>
              <w:left w:w="30" w:type="dxa"/>
              <w:bottom w:w="30" w:type="dxa"/>
              <w:right w:w="30" w:type="dxa"/>
            </w:tcMar>
            <w:vAlign w:val="bottom"/>
            <w:hideMark/>
          </w:tcPr>
          <w:p w14:paraId="4EA00F3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Interest expense</w:t>
            </w:r>
          </w:p>
        </w:tc>
        <w:tc>
          <w:tcPr>
            <w:tcW w:w="0" w:type="auto"/>
            <w:shd w:val="clear" w:color="auto" w:fill="CCEEFF"/>
            <w:tcMar>
              <w:top w:w="30" w:type="dxa"/>
              <w:left w:w="30" w:type="dxa"/>
              <w:bottom w:w="30" w:type="dxa"/>
              <w:right w:w="0" w:type="dxa"/>
            </w:tcMar>
            <w:vAlign w:val="bottom"/>
            <w:hideMark/>
          </w:tcPr>
          <w:p w14:paraId="6D7561A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B2F992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34</w:t>
            </w:r>
          </w:p>
        </w:tc>
        <w:tc>
          <w:tcPr>
            <w:tcW w:w="0" w:type="auto"/>
            <w:shd w:val="clear" w:color="auto" w:fill="CCEEFF"/>
            <w:vAlign w:val="bottom"/>
            <w:hideMark/>
          </w:tcPr>
          <w:p w14:paraId="7C147A5C"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7A7C64F4" w14:textId="77777777" w:rsidTr="0092466F">
        <w:trPr>
          <w:jc w:val="center"/>
        </w:trPr>
        <w:tc>
          <w:tcPr>
            <w:tcW w:w="0" w:type="auto"/>
            <w:tcMar>
              <w:top w:w="30" w:type="dxa"/>
              <w:left w:w="30" w:type="dxa"/>
              <w:bottom w:w="30" w:type="dxa"/>
              <w:right w:w="30" w:type="dxa"/>
            </w:tcMar>
            <w:vAlign w:val="bottom"/>
            <w:hideMark/>
          </w:tcPr>
          <w:p w14:paraId="7D2682F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Fixed-rate debt</w:t>
            </w:r>
          </w:p>
        </w:tc>
        <w:tc>
          <w:tcPr>
            <w:tcW w:w="0" w:type="auto"/>
            <w:tcMar>
              <w:top w:w="30" w:type="dxa"/>
              <w:left w:w="30" w:type="dxa"/>
              <w:bottom w:w="30" w:type="dxa"/>
              <w:right w:w="30" w:type="dxa"/>
            </w:tcMar>
            <w:vAlign w:val="bottom"/>
            <w:hideMark/>
          </w:tcPr>
          <w:p w14:paraId="497A4E6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Interest expense</w:t>
            </w:r>
          </w:p>
        </w:tc>
        <w:tc>
          <w:tcPr>
            <w:tcW w:w="0" w:type="auto"/>
            <w:gridSpan w:val="2"/>
            <w:tcMar>
              <w:top w:w="30" w:type="dxa"/>
              <w:left w:w="30" w:type="dxa"/>
              <w:bottom w:w="30" w:type="dxa"/>
              <w:right w:w="0" w:type="dxa"/>
            </w:tcMar>
            <w:vAlign w:val="bottom"/>
            <w:hideMark/>
          </w:tcPr>
          <w:p w14:paraId="741E091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(38</w:t>
            </w:r>
          </w:p>
        </w:tc>
        <w:tc>
          <w:tcPr>
            <w:tcW w:w="0" w:type="auto"/>
            <w:tcMar>
              <w:top w:w="30" w:type="dxa"/>
              <w:left w:w="0" w:type="dxa"/>
              <w:bottom w:w="30" w:type="dxa"/>
              <w:right w:w="30" w:type="dxa"/>
            </w:tcMar>
            <w:vAlign w:val="bottom"/>
            <w:hideMark/>
          </w:tcPr>
          <w:p w14:paraId="3F4FFBD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505FBCE9" w14:textId="77777777" w:rsidTr="0092466F">
        <w:trPr>
          <w:jc w:val="center"/>
        </w:trPr>
        <w:tc>
          <w:tcPr>
            <w:tcW w:w="0" w:type="auto"/>
            <w:tcBorders>
              <w:top w:val="single" w:sz="6" w:space="0" w:color="000000"/>
              <w:bottom w:val="single" w:sz="6" w:space="0" w:color="000000"/>
            </w:tcBorders>
            <w:shd w:val="clear" w:color="auto" w:fill="CCEEFF"/>
            <w:tcMar>
              <w:top w:w="30" w:type="dxa"/>
              <w:left w:w="180" w:type="dxa"/>
              <w:bottom w:w="30" w:type="dxa"/>
              <w:right w:w="30" w:type="dxa"/>
            </w:tcMar>
            <w:vAlign w:val="bottom"/>
            <w:hideMark/>
          </w:tcPr>
          <w:p w14:paraId="1139D14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Net impact to interest expense</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721EC60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1A07CB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24DE82D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074DD7E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29F2C45F" w14:textId="77777777" w:rsidTr="0092466F">
        <w:trPr>
          <w:jc w:val="center"/>
        </w:trPr>
        <w:tc>
          <w:tcPr>
            <w:tcW w:w="0" w:type="auto"/>
            <w:tcMar>
              <w:top w:w="30" w:type="dxa"/>
              <w:left w:w="30" w:type="dxa"/>
              <w:bottom w:w="30" w:type="dxa"/>
              <w:right w:w="30" w:type="dxa"/>
            </w:tcMar>
            <w:vAlign w:val="bottom"/>
            <w:hideMark/>
          </w:tcPr>
          <w:p w14:paraId="03DF1F4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Foreign currency contracts</w:t>
            </w:r>
          </w:p>
        </w:tc>
        <w:tc>
          <w:tcPr>
            <w:tcW w:w="0" w:type="auto"/>
            <w:tcMar>
              <w:top w:w="30" w:type="dxa"/>
              <w:left w:w="30" w:type="dxa"/>
              <w:bottom w:w="30" w:type="dxa"/>
              <w:right w:w="30" w:type="dxa"/>
            </w:tcMar>
            <w:vAlign w:val="bottom"/>
            <w:hideMark/>
          </w:tcPr>
          <w:p w14:paraId="21BE7D3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Other income (loss) — net</w:t>
            </w:r>
          </w:p>
        </w:tc>
        <w:tc>
          <w:tcPr>
            <w:tcW w:w="0" w:type="auto"/>
            <w:tcMar>
              <w:top w:w="30" w:type="dxa"/>
              <w:left w:w="30" w:type="dxa"/>
              <w:bottom w:w="30" w:type="dxa"/>
              <w:right w:w="0" w:type="dxa"/>
            </w:tcMar>
            <w:vAlign w:val="bottom"/>
            <w:hideMark/>
          </w:tcPr>
          <w:p w14:paraId="23D786B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E5725F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(6</w:t>
            </w:r>
          </w:p>
        </w:tc>
        <w:tc>
          <w:tcPr>
            <w:tcW w:w="0" w:type="auto"/>
            <w:tcMar>
              <w:top w:w="30" w:type="dxa"/>
              <w:left w:w="0" w:type="dxa"/>
              <w:bottom w:w="30" w:type="dxa"/>
              <w:right w:w="30" w:type="dxa"/>
            </w:tcMar>
            <w:vAlign w:val="bottom"/>
            <w:hideMark/>
          </w:tcPr>
          <w:p w14:paraId="105863A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47EA3FE8" w14:textId="77777777" w:rsidTr="0092466F">
        <w:trPr>
          <w:jc w:val="center"/>
        </w:trPr>
        <w:tc>
          <w:tcPr>
            <w:tcW w:w="0" w:type="auto"/>
            <w:tcBorders>
              <w:bottom w:val="single" w:sz="6" w:space="0" w:color="000000"/>
            </w:tcBorders>
            <w:shd w:val="clear" w:color="auto" w:fill="CCEEFF"/>
            <w:tcMar>
              <w:top w:w="30" w:type="dxa"/>
              <w:left w:w="30" w:type="dxa"/>
              <w:bottom w:w="30" w:type="dxa"/>
              <w:right w:w="30" w:type="dxa"/>
            </w:tcMar>
            <w:vAlign w:val="bottom"/>
            <w:hideMark/>
          </w:tcPr>
          <w:p w14:paraId="616442C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Available-for-sale securities</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5E62DD6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Other income (loss) —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1D5989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6</w:t>
            </w:r>
          </w:p>
        </w:tc>
        <w:tc>
          <w:tcPr>
            <w:tcW w:w="0" w:type="auto"/>
            <w:tcBorders>
              <w:bottom w:val="single" w:sz="6" w:space="0" w:color="000000"/>
            </w:tcBorders>
            <w:shd w:val="clear" w:color="auto" w:fill="CCEEFF"/>
            <w:vAlign w:val="bottom"/>
            <w:hideMark/>
          </w:tcPr>
          <w:p w14:paraId="4A4B5AE1"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4A29372F" w14:textId="77777777" w:rsidTr="0092466F">
        <w:trPr>
          <w:jc w:val="center"/>
        </w:trPr>
        <w:tc>
          <w:tcPr>
            <w:tcW w:w="0" w:type="auto"/>
            <w:tcBorders>
              <w:top w:val="single" w:sz="6" w:space="0" w:color="000000"/>
              <w:bottom w:val="single" w:sz="6" w:space="0" w:color="000000"/>
            </w:tcBorders>
            <w:tcMar>
              <w:top w:w="30" w:type="dxa"/>
              <w:left w:w="180" w:type="dxa"/>
              <w:bottom w:w="30" w:type="dxa"/>
              <w:right w:w="30" w:type="dxa"/>
            </w:tcMar>
            <w:vAlign w:val="bottom"/>
            <w:hideMark/>
          </w:tcPr>
          <w:p w14:paraId="00A27CC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Net impact to other income (loss) — net</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4999B6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43ECD38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6F7CD90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6" w:space="0" w:color="000000"/>
            </w:tcBorders>
            <w:vAlign w:val="bottom"/>
            <w:hideMark/>
          </w:tcPr>
          <w:p w14:paraId="239FF290"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56151018" w14:textId="77777777" w:rsidTr="0092466F">
        <w:trPr>
          <w:jc w:val="center"/>
        </w:trPr>
        <w:tc>
          <w:tcPr>
            <w:tcW w:w="0" w:type="auto"/>
            <w:tcBorders>
              <w:bottom w:val="single" w:sz="12" w:space="0" w:color="000000"/>
            </w:tcBorders>
            <w:shd w:val="clear" w:color="auto" w:fill="CCEEFF"/>
            <w:tcMar>
              <w:top w:w="30" w:type="dxa"/>
              <w:left w:w="300" w:type="dxa"/>
              <w:bottom w:w="30" w:type="dxa"/>
              <w:right w:w="30" w:type="dxa"/>
            </w:tcMar>
            <w:vAlign w:val="bottom"/>
            <w:hideMark/>
          </w:tcPr>
          <w:p w14:paraId="2A36DAB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Net impact of fair value hedging instruments</w:t>
            </w:r>
          </w:p>
        </w:tc>
        <w:tc>
          <w:tcPr>
            <w:tcW w:w="0" w:type="auto"/>
            <w:tcBorders>
              <w:bottom w:val="single" w:sz="12" w:space="0" w:color="000000"/>
            </w:tcBorders>
            <w:shd w:val="clear" w:color="auto" w:fill="CCEEFF"/>
            <w:tcMar>
              <w:top w:w="30" w:type="dxa"/>
              <w:left w:w="30" w:type="dxa"/>
              <w:bottom w:w="30" w:type="dxa"/>
              <w:right w:w="30" w:type="dxa"/>
            </w:tcMar>
            <w:vAlign w:val="bottom"/>
            <w:hideMark/>
          </w:tcPr>
          <w:p w14:paraId="15728E9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66D5932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2A7ACD2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w:t>
            </w:r>
          </w:p>
        </w:tc>
        <w:tc>
          <w:tcPr>
            <w:tcW w:w="0" w:type="auto"/>
            <w:tcBorders>
              <w:bottom w:val="single" w:sz="12" w:space="0" w:color="000000"/>
            </w:tcBorders>
            <w:shd w:val="clear" w:color="auto" w:fill="CCEEFF"/>
            <w:tcMar>
              <w:top w:w="30" w:type="dxa"/>
              <w:left w:w="0" w:type="dxa"/>
              <w:bottom w:w="30" w:type="dxa"/>
              <w:right w:w="30" w:type="dxa"/>
            </w:tcMar>
            <w:vAlign w:val="bottom"/>
            <w:hideMark/>
          </w:tcPr>
          <w:p w14:paraId="441E364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5E2C88AB" w14:textId="77777777" w:rsidTr="0092466F">
        <w:trPr>
          <w:jc w:val="center"/>
        </w:trPr>
        <w:tc>
          <w:tcPr>
            <w:tcW w:w="0" w:type="auto"/>
            <w:tcBorders>
              <w:top w:val="single" w:sz="12" w:space="0" w:color="000000"/>
            </w:tcBorders>
            <w:tcMar>
              <w:top w:w="30" w:type="dxa"/>
              <w:left w:w="30" w:type="dxa"/>
              <w:bottom w:w="30" w:type="dxa"/>
              <w:right w:w="30" w:type="dxa"/>
            </w:tcMar>
            <w:vAlign w:val="bottom"/>
            <w:hideMark/>
          </w:tcPr>
          <w:p w14:paraId="01173B7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2017</w:t>
            </w:r>
          </w:p>
        </w:tc>
        <w:tc>
          <w:tcPr>
            <w:tcW w:w="0" w:type="auto"/>
            <w:tcMar>
              <w:top w:w="30" w:type="dxa"/>
              <w:left w:w="30" w:type="dxa"/>
              <w:bottom w:w="30" w:type="dxa"/>
              <w:right w:w="30" w:type="dxa"/>
            </w:tcMar>
            <w:vAlign w:val="bottom"/>
            <w:hideMark/>
          </w:tcPr>
          <w:p w14:paraId="735025E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4CB168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51E12D37" w14:textId="77777777" w:rsidTr="0092466F">
        <w:trPr>
          <w:jc w:val="center"/>
        </w:trPr>
        <w:tc>
          <w:tcPr>
            <w:tcW w:w="0" w:type="auto"/>
            <w:shd w:val="clear" w:color="auto" w:fill="CCEEFF"/>
            <w:tcMar>
              <w:top w:w="30" w:type="dxa"/>
              <w:left w:w="30" w:type="dxa"/>
              <w:bottom w:w="30" w:type="dxa"/>
              <w:right w:w="30" w:type="dxa"/>
            </w:tcMar>
            <w:vAlign w:val="bottom"/>
            <w:hideMark/>
          </w:tcPr>
          <w:p w14:paraId="6D83EE7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Interest rate contracts</w:t>
            </w:r>
          </w:p>
        </w:tc>
        <w:tc>
          <w:tcPr>
            <w:tcW w:w="0" w:type="auto"/>
            <w:shd w:val="clear" w:color="auto" w:fill="CCEEFF"/>
            <w:tcMar>
              <w:top w:w="30" w:type="dxa"/>
              <w:left w:w="30" w:type="dxa"/>
              <w:bottom w:w="30" w:type="dxa"/>
              <w:right w:w="30" w:type="dxa"/>
            </w:tcMar>
            <w:vAlign w:val="bottom"/>
            <w:hideMark/>
          </w:tcPr>
          <w:p w14:paraId="7960767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Interest expense</w:t>
            </w:r>
          </w:p>
        </w:tc>
        <w:tc>
          <w:tcPr>
            <w:tcW w:w="0" w:type="auto"/>
            <w:shd w:val="clear" w:color="auto" w:fill="CCEEFF"/>
            <w:tcMar>
              <w:top w:w="30" w:type="dxa"/>
              <w:left w:w="30" w:type="dxa"/>
              <w:bottom w:w="30" w:type="dxa"/>
              <w:right w:w="0" w:type="dxa"/>
            </w:tcMar>
            <w:vAlign w:val="bottom"/>
            <w:hideMark/>
          </w:tcPr>
          <w:p w14:paraId="04ACA8D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ED6073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(69</w:t>
            </w:r>
          </w:p>
        </w:tc>
        <w:tc>
          <w:tcPr>
            <w:tcW w:w="0" w:type="auto"/>
            <w:shd w:val="clear" w:color="auto" w:fill="CCEEFF"/>
            <w:tcMar>
              <w:top w:w="30" w:type="dxa"/>
              <w:left w:w="0" w:type="dxa"/>
              <w:bottom w:w="30" w:type="dxa"/>
              <w:right w:w="30" w:type="dxa"/>
            </w:tcMar>
            <w:vAlign w:val="bottom"/>
            <w:hideMark/>
          </w:tcPr>
          <w:p w14:paraId="23DF8AE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71331D7B" w14:textId="77777777" w:rsidTr="0092466F">
        <w:trPr>
          <w:jc w:val="center"/>
        </w:trPr>
        <w:tc>
          <w:tcPr>
            <w:tcW w:w="0" w:type="auto"/>
            <w:tcMar>
              <w:top w:w="30" w:type="dxa"/>
              <w:left w:w="30" w:type="dxa"/>
              <w:bottom w:w="30" w:type="dxa"/>
              <w:right w:w="30" w:type="dxa"/>
            </w:tcMar>
            <w:vAlign w:val="bottom"/>
            <w:hideMark/>
          </w:tcPr>
          <w:p w14:paraId="46907AA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Fixed-rate debt</w:t>
            </w:r>
          </w:p>
        </w:tc>
        <w:tc>
          <w:tcPr>
            <w:tcW w:w="0" w:type="auto"/>
            <w:tcMar>
              <w:top w:w="30" w:type="dxa"/>
              <w:left w:w="30" w:type="dxa"/>
              <w:bottom w:w="30" w:type="dxa"/>
              <w:right w:w="30" w:type="dxa"/>
            </w:tcMar>
            <w:vAlign w:val="bottom"/>
            <w:hideMark/>
          </w:tcPr>
          <w:p w14:paraId="2FBD890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Interest expense</w:t>
            </w:r>
          </w:p>
        </w:tc>
        <w:tc>
          <w:tcPr>
            <w:tcW w:w="0" w:type="auto"/>
            <w:gridSpan w:val="2"/>
            <w:tcMar>
              <w:top w:w="30" w:type="dxa"/>
              <w:left w:w="30" w:type="dxa"/>
              <w:bottom w:w="30" w:type="dxa"/>
              <w:right w:w="0" w:type="dxa"/>
            </w:tcMar>
            <w:vAlign w:val="bottom"/>
            <w:hideMark/>
          </w:tcPr>
          <w:p w14:paraId="153E5B7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63</w:t>
            </w:r>
          </w:p>
        </w:tc>
        <w:tc>
          <w:tcPr>
            <w:tcW w:w="0" w:type="auto"/>
            <w:vAlign w:val="bottom"/>
            <w:hideMark/>
          </w:tcPr>
          <w:p w14:paraId="14468A44"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19904A25" w14:textId="77777777" w:rsidTr="0092466F">
        <w:trPr>
          <w:jc w:val="center"/>
        </w:trPr>
        <w:tc>
          <w:tcPr>
            <w:tcW w:w="0" w:type="auto"/>
            <w:tcBorders>
              <w:top w:val="single" w:sz="6" w:space="0" w:color="000000"/>
              <w:bottom w:val="single" w:sz="6" w:space="0" w:color="000000"/>
            </w:tcBorders>
            <w:shd w:val="clear" w:color="auto" w:fill="CCEEFF"/>
            <w:tcMar>
              <w:top w:w="30" w:type="dxa"/>
              <w:left w:w="180" w:type="dxa"/>
              <w:bottom w:w="30" w:type="dxa"/>
              <w:right w:w="30" w:type="dxa"/>
            </w:tcMar>
            <w:vAlign w:val="bottom"/>
            <w:hideMark/>
          </w:tcPr>
          <w:p w14:paraId="50FEDC2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Net impact to interest expense</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5C51011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AA2996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3AE4E9E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(6</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7AEE0DB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24B64E94" w14:textId="77777777" w:rsidTr="0092466F">
        <w:trPr>
          <w:jc w:val="center"/>
        </w:trPr>
        <w:tc>
          <w:tcPr>
            <w:tcW w:w="0" w:type="auto"/>
            <w:tcMar>
              <w:top w:w="30" w:type="dxa"/>
              <w:left w:w="30" w:type="dxa"/>
              <w:bottom w:w="30" w:type="dxa"/>
              <w:right w:w="30" w:type="dxa"/>
            </w:tcMar>
            <w:vAlign w:val="bottom"/>
            <w:hideMark/>
          </w:tcPr>
          <w:p w14:paraId="4F79373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Foreign currency contracts</w:t>
            </w:r>
          </w:p>
        </w:tc>
        <w:tc>
          <w:tcPr>
            <w:tcW w:w="0" w:type="auto"/>
            <w:tcBorders>
              <w:top w:val="single" w:sz="6" w:space="0" w:color="000000"/>
            </w:tcBorders>
            <w:tcMar>
              <w:top w:w="30" w:type="dxa"/>
              <w:left w:w="30" w:type="dxa"/>
              <w:bottom w:w="30" w:type="dxa"/>
              <w:right w:w="30" w:type="dxa"/>
            </w:tcMar>
            <w:vAlign w:val="bottom"/>
            <w:hideMark/>
          </w:tcPr>
          <w:p w14:paraId="7849428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Other income (loss) — net</w:t>
            </w:r>
          </w:p>
        </w:tc>
        <w:tc>
          <w:tcPr>
            <w:tcW w:w="0" w:type="auto"/>
            <w:tcMar>
              <w:top w:w="30" w:type="dxa"/>
              <w:left w:w="30" w:type="dxa"/>
              <w:bottom w:w="30" w:type="dxa"/>
              <w:right w:w="0" w:type="dxa"/>
            </w:tcMar>
            <w:vAlign w:val="bottom"/>
            <w:hideMark/>
          </w:tcPr>
          <w:p w14:paraId="2D8927C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1C8D4B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(37</w:t>
            </w:r>
          </w:p>
        </w:tc>
        <w:tc>
          <w:tcPr>
            <w:tcW w:w="0" w:type="auto"/>
            <w:tcMar>
              <w:top w:w="30" w:type="dxa"/>
              <w:left w:w="0" w:type="dxa"/>
              <w:bottom w:w="30" w:type="dxa"/>
              <w:right w:w="30" w:type="dxa"/>
            </w:tcMar>
            <w:vAlign w:val="bottom"/>
            <w:hideMark/>
          </w:tcPr>
          <w:p w14:paraId="10944F6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59883778" w14:textId="77777777" w:rsidTr="0092466F">
        <w:trPr>
          <w:jc w:val="center"/>
        </w:trPr>
        <w:tc>
          <w:tcPr>
            <w:tcW w:w="0" w:type="auto"/>
            <w:shd w:val="clear" w:color="auto" w:fill="CCEEFF"/>
            <w:tcMar>
              <w:top w:w="30" w:type="dxa"/>
              <w:left w:w="30" w:type="dxa"/>
              <w:bottom w:w="30" w:type="dxa"/>
              <w:right w:w="30" w:type="dxa"/>
            </w:tcMar>
            <w:vAlign w:val="bottom"/>
            <w:hideMark/>
          </w:tcPr>
          <w:p w14:paraId="00F1446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Available-for-sale securities</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42DB006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Other income (loss) —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6AC7F4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44</w:t>
            </w:r>
          </w:p>
        </w:tc>
        <w:tc>
          <w:tcPr>
            <w:tcW w:w="0" w:type="auto"/>
            <w:tcBorders>
              <w:bottom w:val="single" w:sz="6" w:space="0" w:color="000000"/>
            </w:tcBorders>
            <w:shd w:val="clear" w:color="auto" w:fill="CCEEFF"/>
            <w:vAlign w:val="bottom"/>
            <w:hideMark/>
          </w:tcPr>
          <w:p w14:paraId="029CEEF7"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18637DBD" w14:textId="77777777" w:rsidTr="0092466F">
        <w:trPr>
          <w:jc w:val="center"/>
        </w:trPr>
        <w:tc>
          <w:tcPr>
            <w:tcW w:w="0" w:type="auto"/>
            <w:tcBorders>
              <w:top w:val="single" w:sz="6" w:space="0" w:color="000000"/>
              <w:bottom w:val="single" w:sz="6" w:space="0" w:color="000000"/>
            </w:tcBorders>
            <w:tcMar>
              <w:top w:w="30" w:type="dxa"/>
              <w:left w:w="180" w:type="dxa"/>
              <w:bottom w:w="30" w:type="dxa"/>
              <w:right w:w="30" w:type="dxa"/>
            </w:tcMar>
            <w:vAlign w:val="bottom"/>
            <w:hideMark/>
          </w:tcPr>
          <w:p w14:paraId="59C4EA3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Net impact to other income (loss) — net</w:t>
            </w:r>
          </w:p>
        </w:tc>
        <w:tc>
          <w:tcPr>
            <w:tcW w:w="0" w:type="auto"/>
            <w:tcBorders>
              <w:bottom w:val="single" w:sz="6" w:space="0" w:color="000000"/>
            </w:tcBorders>
            <w:tcMar>
              <w:top w:w="30" w:type="dxa"/>
              <w:left w:w="30" w:type="dxa"/>
              <w:bottom w:w="30" w:type="dxa"/>
              <w:right w:w="30" w:type="dxa"/>
            </w:tcMar>
            <w:vAlign w:val="bottom"/>
            <w:hideMark/>
          </w:tcPr>
          <w:p w14:paraId="7259EE8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7F1FE9B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0655C7F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7</w:t>
            </w:r>
          </w:p>
        </w:tc>
        <w:tc>
          <w:tcPr>
            <w:tcW w:w="0" w:type="auto"/>
            <w:tcBorders>
              <w:bottom w:val="single" w:sz="6" w:space="0" w:color="000000"/>
            </w:tcBorders>
            <w:vAlign w:val="bottom"/>
            <w:hideMark/>
          </w:tcPr>
          <w:p w14:paraId="23E4B794"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7431593B" w14:textId="77777777" w:rsidTr="0092466F">
        <w:trPr>
          <w:jc w:val="center"/>
        </w:trPr>
        <w:tc>
          <w:tcPr>
            <w:tcW w:w="0" w:type="auto"/>
            <w:tcBorders>
              <w:top w:val="single" w:sz="6" w:space="0" w:color="000000"/>
              <w:bottom w:val="single" w:sz="12" w:space="0" w:color="000000"/>
            </w:tcBorders>
            <w:shd w:val="clear" w:color="auto" w:fill="CCEEFF"/>
            <w:tcMar>
              <w:top w:w="30" w:type="dxa"/>
              <w:left w:w="300" w:type="dxa"/>
              <w:bottom w:w="30" w:type="dxa"/>
              <w:right w:w="30" w:type="dxa"/>
            </w:tcMar>
            <w:vAlign w:val="bottom"/>
            <w:hideMark/>
          </w:tcPr>
          <w:p w14:paraId="3BDB6E6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Net impact of fair value hedging instruments</w:t>
            </w:r>
          </w:p>
        </w:tc>
        <w:tc>
          <w:tcPr>
            <w:tcW w:w="0" w:type="auto"/>
            <w:tcBorders>
              <w:bottom w:val="single" w:sz="12" w:space="0" w:color="000000"/>
            </w:tcBorders>
            <w:shd w:val="clear" w:color="auto" w:fill="CCEEFF"/>
            <w:tcMar>
              <w:top w:w="30" w:type="dxa"/>
              <w:left w:w="30" w:type="dxa"/>
              <w:bottom w:w="30" w:type="dxa"/>
              <w:right w:w="30" w:type="dxa"/>
            </w:tcMar>
            <w:vAlign w:val="bottom"/>
            <w:hideMark/>
          </w:tcPr>
          <w:p w14:paraId="6C26A4A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2188837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0D279D5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w:t>
            </w:r>
          </w:p>
        </w:tc>
        <w:tc>
          <w:tcPr>
            <w:tcW w:w="0" w:type="auto"/>
            <w:tcBorders>
              <w:bottom w:val="single" w:sz="12" w:space="0" w:color="000000"/>
            </w:tcBorders>
            <w:shd w:val="clear" w:color="auto" w:fill="CCEEFF"/>
            <w:vAlign w:val="bottom"/>
            <w:hideMark/>
          </w:tcPr>
          <w:p w14:paraId="43CB9574" w14:textId="77777777" w:rsidR="0092466F" w:rsidRPr="0092466F" w:rsidRDefault="0092466F" w:rsidP="0092466F">
            <w:pPr>
              <w:widowControl/>
              <w:jc w:val="left"/>
              <w:rPr>
                <w:rFonts w:ascii="Times New Roman" w:eastAsia="宋体" w:hAnsi="Times New Roman" w:cs="Times New Roman"/>
                <w:kern w:val="0"/>
                <w:sz w:val="20"/>
                <w:szCs w:val="20"/>
              </w:rPr>
            </w:pPr>
          </w:p>
        </w:tc>
      </w:tr>
    </w:tbl>
    <w:p w14:paraId="24392153" w14:textId="77777777" w:rsidR="0092466F" w:rsidRPr="0092466F" w:rsidRDefault="0092466F" w:rsidP="0092466F">
      <w:pPr>
        <w:widowControl/>
        <w:spacing w:line="240" w:lineRule="atLeast"/>
        <w:jc w:val="center"/>
        <w:rPr>
          <w:rFonts w:ascii="宋体" w:eastAsia="宋体" w:hAnsi="宋体" w:cs="宋体"/>
          <w:kern w:val="0"/>
          <w:sz w:val="20"/>
          <w:szCs w:val="20"/>
        </w:rPr>
      </w:pPr>
    </w:p>
    <w:p w14:paraId="3EC02E6A"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The following table summarizes the amounts recorded in the consolidated balance sheets related to hedged items in fair value hedging relationships (in millions):</w:t>
      </w:r>
    </w:p>
    <w:tbl>
      <w:tblPr>
        <w:tblW w:w="20524" w:type="dxa"/>
        <w:jc w:val="center"/>
        <w:tblCellMar>
          <w:left w:w="0" w:type="dxa"/>
          <w:right w:w="0" w:type="dxa"/>
        </w:tblCellMar>
        <w:tblLook w:val="04A0" w:firstRow="1" w:lastRow="0" w:firstColumn="1" w:lastColumn="0" w:noHBand="0" w:noVBand="1"/>
      </w:tblPr>
      <w:tblGrid>
        <w:gridCol w:w="9038"/>
        <w:gridCol w:w="205"/>
        <w:gridCol w:w="1917"/>
        <w:gridCol w:w="183"/>
        <w:gridCol w:w="205"/>
        <w:gridCol w:w="1908"/>
        <w:gridCol w:w="183"/>
        <w:gridCol w:w="194"/>
        <w:gridCol w:w="279"/>
        <w:gridCol w:w="2819"/>
        <w:gridCol w:w="251"/>
        <w:gridCol w:w="275"/>
        <w:gridCol w:w="2815"/>
        <w:gridCol w:w="252"/>
      </w:tblGrid>
      <w:tr w:rsidR="0092466F" w:rsidRPr="0092466F" w14:paraId="3280242B" w14:textId="77777777" w:rsidTr="0092466F">
        <w:trPr>
          <w:jc w:val="center"/>
        </w:trPr>
        <w:tc>
          <w:tcPr>
            <w:tcW w:w="0" w:type="auto"/>
            <w:gridSpan w:val="14"/>
            <w:vAlign w:val="center"/>
            <w:hideMark/>
          </w:tcPr>
          <w:p w14:paraId="6DC17A5D" w14:textId="77777777" w:rsidR="0092466F" w:rsidRPr="0092466F" w:rsidRDefault="0092466F" w:rsidP="0092466F">
            <w:pPr>
              <w:widowControl/>
              <w:spacing w:line="240" w:lineRule="atLeast"/>
              <w:jc w:val="left"/>
              <w:rPr>
                <w:rFonts w:ascii="宋体" w:eastAsia="宋体" w:hAnsi="宋体" w:cs="宋体"/>
                <w:kern w:val="0"/>
                <w:sz w:val="20"/>
                <w:szCs w:val="20"/>
              </w:rPr>
            </w:pPr>
          </w:p>
        </w:tc>
      </w:tr>
      <w:tr w:rsidR="0092466F" w:rsidRPr="0092466F" w14:paraId="5A86AAD7" w14:textId="77777777" w:rsidTr="0092466F">
        <w:trPr>
          <w:jc w:val="center"/>
        </w:trPr>
        <w:tc>
          <w:tcPr>
            <w:tcW w:w="10057" w:type="dxa"/>
            <w:vAlign w:val="center"/>
            <w:hideMark/>
          </w:tcPr>
          <w:p w14:paraId="78F84C20"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 w:type="dxa"/>
            <w:vAlign w:val="center"/>
            <w:hideMark/>
          </w:tcPr>
          <w:p w14:paraId="688D64E7"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2" w:type="dxa"/>
            <w:vAlign w:val="center"/>
            <w:hideMark/>
          </w:tcPr>
          <w:p w14:paraId="1364E6BC"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 w:type="dxa"/>
            <w:vAlign w:val="center"/>
            <w:hideMark/>
          </w:tcPr>
          <w:p w14:paraId="20F47498"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 w:type="dxa"/>
            <w:vAlign w:val="center"/>
            <w:hideMark/>
          </w:tcPr>
          <w:p w14:paraId="5D29AAD5"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2" w:type="dxa"/>
            <w:vAlign w:val="center"/>
            <w:hideMark/>
          </w:tcPr>
          <w:p w14:paraId="228B8F63"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 w:type="dxa"/>
            <w:vAlign w:val="center"/>
            <w:hideMark/>
          </w:tcPr>
          <w:p w14:paraId="5F0892EB"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 w:type="dxa"/>
            <w:vAlign w:val="center"/>
            <w:hideMark/>
          </w:tcPr>
          <w:p w14:paraId="66F925EC"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 w:type="dxa"/>
            <w:vAlign w:val="center"/>
            <w:hideMark/>
          </w:tcPr>
          <w:p w14:paraId="7F30C5CB"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258" w:type="dxa"/>
            <w:vAlign w:val="center"/>
            <w:hideMark/>
          </w:tcPr>
          <w:p w14:paraId="0D20EEA4"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 w:type="dxa"/>
            <w:vAlign w:val="center"/>
            <w:hideMark/>
          </w:tcPr>
          <w:p w14:paraId="436FC0A7"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 w:type="dxa"/>
            <w:vAlign w:val="center"/>
            <w:hideMark/>
          </w:tcPr>
          <w:p w14:paraId="313E8D8D"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258" w:type="dxa"/>
            <w:vAlign w:val="center"/>
            <w:hideMark/>
          </w:tcPr>
          <w:p w14:paraId="47C92D9E"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0BE7E69C"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23879518" w14:textId="77777777" w:rsidTr="0092466F">
        <w:trPr>
          <w:jc w:val="center"/>
        </w:trPr>
        <w:tc>
          <w:tcPr>
            <w:tcW w:w="0" w:type="auto"/>
            <w:tcMar>
              <w:top w:w="30" w:type="dxa"/>
              <w:left w:w="30" w:type="dxa"/>
              <w:bottom w:w="30" w:type="dxa"/>
              <w:right w:w="30" w:type="dxa"/>
            </w:tcMar>
            <w:vAlign w:val="bottom"/>
            <w:hideMark/>
          </w:tcPr>
          <w:p w14:paraId="7B54CE7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7F81E606" w14:textId="77777777" w:rsidR="0092466F" w:rsidRPr="0092466F" w:rsidRDefault="0092466F" w:rsidP="0092466F">
            <w:pPr>
              <w:widowControl/>
              <w:jc w:val="center"/>
              <w:rPr>
                <w:rFonts w:ascii="Times New Roman" w:eastAsia="宋体" w:hAnsi="Times New Roman" w:cs="Times New Roman"/>
                <w:kern w:val="0"/>
                <w:sz w:val="16"/>
                <w:szCs w:val="16"/>
              </w:rPr>
            </w:pPr>
            <w:r w:rsidRPr="0092466F">
              <w:rPr>
                <w:rFonts w:ascii="inherit" w:eastAsia="宋体" w:hAnsi="inherit" w:cs="Times New Roman"/>
                <w:kern w:val="0"/>
                <w:sz w:val="16"/>
                <w:szCs w:val="16"/>
              </w:rPr>
              <w:t>Carrying Value of the Hedged Item</w:t>
            </w:r>
          </w:p>
        </w:tc>
        <w:tc>
          <w:tcPr>
            <w:tcW w:w="0" w:type="auto"/>
            <w:tcMar>
              <w:top w:w="30" w:type="dxa"/>
              <w:left w:w="30" w:type="dxa"/>
              <w:bottom w:w="30" w:type="dxa"/>
              <w:right w:w="30" w:type="dxa"/>
            </w:tcMar>
            <w:vAlign w:val="bottom"/>
            <w:hideMark/>
          </w:tcPr>
          <w:p w14:paraId="35626DF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1C207079" w14:textId="77777777" w:rsidR="0092466F" w:rsidRPr="0092466F" w:rsidRDefault="0092466F" w:rsidP="0092466F">
            <w:pPr>
              <w:widowControl/>
              <w:jc w:val="center"/>
              <w:rPr>
                <w:rFonts w:ascii="Times New Roman" w:eastAsia="宋体" w:hAnsi="Times New Roman" w:cs="Times New Roman"/>
                <w:kern w:val="0"/>
                <w:sz w:val="16"/>
                <w:szCs w:val="16"/>
              </w:rPr>
            </w:pPr>
            <w:r w:rsidRPr="0092466F">
              <w:rPr>
                <w:rFonts w:ascii="inherit" w:eastAsia="宋体" w:hAnsi="inherit" w:cs="Times New Roman"/>
                <w:kern w:val="0"/>
                <w:sz w:val="16"/>
                <w:szCs w:val="16"/>
              </w:rPr>
              <w:t>Cumulative Amount of Fair Value Hedging Adjustments Included in the Carrying Value of the Hedged Item</w:t>
            </w:r>
            <w:r w:rsidRPr="0092466F">
              <w:rPr>
                <w:rFonts w:ascii="inherit" w:eastAsia="宋体" w:hAnsi="inherit" w:cs="Times New Roman"/>
                <w:kern w:val="0"/>
                <w:sz w:val="10"/>
                <w:szCs w:val="10"/>
                <w:vertAlign w:val="superscript"/>
              </w:rPr>
              <w:t>1</w:t>
            </w:r>
          </w:p>
        </w:tc>
      </w:tr>
      <w:tr w:rsidR="0092466F" w:rsidRPr="0092466F" w14:paraId="49240923" w14:textId="77777777" w:rsidTr="0092466F">
        <w:trPr>
          <w:jc w:val="center"/>
        </w:trPr>
        <w:tc>
          <w:tcPr>
            <w:tcW w:w="0" w:type="auto"/>
            <w:tcBorders>
              <w:bottom w:val="single" w:sz="6" w:space="0" w:color="000000"/>
            </w:tcBorders>
            <w:tcMar>
              <w:top w:w="30" w:type="dxa"/>
              <w:left w:w="30" w:type="dxa"/>
              <w:bottom w:w="30" w:type="dxa"/>
              <w:right w:w="30" w:type="dxa"/>
            </w:tcMar>
            <w:vAlign w:val="bottom"/>
            <w:hideMark/>
          </w:tcPr>
          <w:p w14:paraId="236F89F8"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Balance Sheet Location of Hedged Item</w:t>
            </w:r>
          </w:p>
        </w:tc>
        <w:tc>
          <w:tcPr>
            <w:tcW w:w="0" w:type="auto"/>
            <w:gridSpan w:val="2"/>
            <w:tcBorders>
              <w:bottom w:val="single" w:sz="6" w:space="0" w:color="000000"/>
            </w:tcBorders>
            <w:tcMar>
              <w:top w:w="30" w:type="dxa"/>
              <w:left w:w="30" w:type="dxa"/>
              <w:bottom w:w="30" w:type="dxa"/>
              <w:right w:w="0" w:type="dxa"/>
            </w:tcMar>
            <w:vAlign w:val="bottom"/>
            <w:hideMark/>
          </w:tcPr>
          <w:p w14:paraId="090CB72E"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December 31,</w:t>
            </w:r>
            <w:r w:rsidRPr="0092466F">
              <w:rPr>
                <w:rFonts w:ascii="inherit" w:eastAsia="宋体" w:hAnsi="inherit" w:cs="Times New Roman"/>
                <w:b/>
                <w:bCs/>
                <w:kern w:val="0"/>
                <w:sz w:val="16"/>
                <w:szCs w:val="16"/>
              </w:rPr>
              <w:br/>
              <w:t>2019</w:t>
            </w:r>
          </w:p>
        </w:tc>
        <w:tc>
          <w:tcPr>
            <w:tcW w:w="0" w:type="auto"/>
            <w:tcBorders>
              <w:bottom w:val="single" w:sz="6" w:space="0" w:color="000000"/>
            </w:tcBorders>
            <w:vAlign w:val="bottom"/>
            <w:hideMark/>
          </w:tcPr>
          <w:p w14:paraId="47DC092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5F57BB70"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December 31,</w:t>
            </w:r>
            <w:r w:rsidRPr="0092466F">
              <w:rPr>
                <w:rFonts w:ascii="inherit" w:eastAsia="宋体" w:hAnsi="inherit" w:cs="Times New Roman"/>
                <w:kern w:val="0"/>
                <w:sz w:val="16"/>
                <w:szCs w:val="16"/>
              </w:rPr>
              <w:br/>
              <w:t>2018</w:t>
            </w:r>
          </w:p>
        </w:tc>
        <w:tc>
          <w:tcPr>
            <w:tcW w:w="0" w:type="auto"/>
            <w:tcBorders>
              <w:bottom w:val="single" w:sz="6" w:space="0" w:color="000000"/>
            </w:tcBorders>
            <w:vAlign w:val="bottom"/>
            <w:hideMark/>
          </w:tcPr>
          <w:p w14:paraId="43BEA03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0315205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C878D70"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December 31,</w:t>
            </w:r>
            <w:r w:rsidRPr="0092466F">
              <w:rPr>
                <w:rFonts w:ascii="inherit" w:eastAsia="宋体" w:hAnsi="inherit" w:cs="Times New Roman"/>
                <w:b/>
                <w:bCs/>
                <w:kern w:val="0"/>
                <w:sz w:val="16"/>
                <w:szCs w:val="16"/>
              </w:rPr>
              <w:br/>
              <w:t>2019</w:t>
            </w:r>
          </w:p>
        </w:tc>
        <w:tc>
          <w:tcPr>
            <w:tcW w:w="0" w:type="auto"/>
            <w:tcBorders>
              <w:bottom w:val="single" w:sz="6" w:space="0" w:color="000000"/>
            </w:tcBorders>
            <w:vAlign w:val="bottom"/>
            <w:hideMark/>
          </w:tcPr>
          <w:p w14:paraId="5749F2F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4AFB6A3D"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December 31,</w:t>
            </w:r>
            <w:r w:rsidRPr="0092466F">
              <w:rPr>
                <w:rFonts w:ascii="inherit" w:eastAsia="宋体" w:hAnsi="inherit" w:cs="Times New Roman"/>
                <w:kern w:val="0"/>
                <w:sz w:val="16"/>
                <w:szCs w:val="16"/>
              </w:rPr>
              <w:br/>
              <w:t>2018</w:t>
            </w:r>
          </w:p>
        </w:tc>
        <w:tc>
          <w:tcPr>
            <w:tcW w:w="0" w:type="auto"/>
            <w:tcBorders>
              <w:bottom w:val="single" w:sz="6" w:space="0" w:color="000000"/>
            </w:tcBorders>
            <w:vAlign w:val="bottom"/>
            <w:hideMark/>
          </w:tcPr>
          <w:p w14:paraId="2A2784F2"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47618C40" w14:textId="77777777" w:rsidTr="0092466F">
        <w:trPr>
          <w:jc w:val="center"/>
        </w:trPr>
        <w:tc>
          <w:tcPr>
            <w:tcW w:w="0" w:type="auto"/>
            <w:shd w:val="clear" w:color="auto" w:fill="CCEEFF"/>
            <w:tcMar>
              <w:top w:w="30" w:type="dxa"/>
              <w:left w:w="30" w:type="dxa"/>
              <w:bottom w:w="30" w:type="dxa"/>
              <w:right w:w="30" w:type="dxa"/>
            </w:tcMar>
            <w:vAlign w:val="bottom"/>
            <w:hideMark/>
          </w:tcPr>
          <w:p w14:paraId="067F59A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Current maturities of long-term debt</w:t>
            </w:r>
          </w:p>
        </w:tc>
        <w:tc>
          <w:tcPr>
            <w:tcW w:w="0" w:type="auto"/>
            <w:shd w:val="clear" w:color="auto" w:fill="CCEEFF"/>
            <w:tcMar>
              <w:top w:w="30" w:type="dxa"/>
              <w:left w:w="30" w:type="dxa"/>
              <w:bottom w:w="30" w:type="dxa"/>
              <w:right w:w="0" w:type="dxa"/>
            </w:tcMar>
            <w:vAlign w:val="bottom"/>
            <w:hideMark/>
          </w:tcPr>
          <w:p w14:paraId="5E9F68F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tcMar>
              <w:top w:w="30" w:type="dxa"/>
              <w:left w:w="0" w:type="dxa"/>
              <w:bottom w:w="30" w:type="dxa"/>
              <w:right w:w="0" w:type="dxa"/>
            </w:tcMar>
            <w:vAlign w:val="bottom"/>
            <w:hideMark/>
          </w:tcPr>
          <w:p w14:paraId="248B550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1,004</w:t>
            </w:r>
          </w:p>
        </w:tc>
        <w:tc>
          <w:tcPr>
            <w:tcW w:w="0" w:type="auto"/>
            <w:shd w:val="clear" w:color="auto" w:fill="CCEEFF"/>
            <w:vAlign w:val="bottom"/>
            <w:hideMark/>
          </w:tcPr>
          <w:p w14:paraId="104AB4D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1D08127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9B8425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vAlign w:val="bottom"/>
            <w:hideMark/>
          </w:tcPr>
          <w:p w14:paraId="0CD5831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128C0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093BD3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tcMar>
              <w:top w:w="30" w:type="dxa"/>
              <w:left w:w="0" w:type="dxa"/>
              <w:bottom w:w="30" w:type="dxa"/>
              <w:right w:w="0" w:type="dxa"/>
            </w:tcMar>
            <w:vAlign w:val="bottom"/>
            <w:hideMark/>
          </w:tcPr>
          <w:p w14:paraId="7ECFCA5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5</w:t>
            </w:r>
          </w:p>
        </w:tc>
        <w:tc>
          <w:tcPr>
            <w:tcW w:w="0" w:type="auto"/>
            <w:shd w:val="clear" w:color="auto" w:fill="CCEEFF"/>
            <w:vAlign w:val="bottom"/>
            <w:hideMark/>
          </w:tcPr>
          <w:p w14:paraId="04933FA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1FFCE86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46D1E0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vAlign w:val="bottom"/>
            <w:hideMark/>
          </w:tcPr>
          <w:p w14:paraId="29268FA6"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5766166B" w14:textId="77777777" w:rsidTr="0092466F">
        <w:trPr>
          <w:jc w:val="center"/>
        </w:trPr>
        <w:tc>
          <w:tcPr>
            <w:tcW w:w="0" w:type="auto"/>
            <w:tcBorders>
              <w:bottom w:val="single" w:sz="12" w:space="0" w:color="000000"/>
            </w:tcBorders>
            <w:tcMar>
              <w:top w:w="30" w:type="dxa"/>
              <w:left w:w="30" w:type="dxa"/>
              <w:bottom w:w="30" w:type="dxa"/>
              <w:right w:w="30" w:type="dxa"/>
            </w:tcMar>
            <w:vAlign w:val="bottom"/>
            <w:hideMark/>
          </w:tcPr>
          <w:p w14:paraId="044E4EE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Long-term debt</w:t>
            </w:r>
          </w:p>
        </w:tc>
        <w:tc>
          <w:tcPr>
            <w:tcW w:w="0" w:type="auto"/>
            <w:gridSpan w:val="2"/>
            <w:tcBorders>
              <w:bottom w:val="single" w:sz="12" w:space="0" w:color="000000"/>
            </w:tcBorders>
            <w:tcMar>
              <w:top w:w="30" w:type="dxa"/>
              <w:left w:w="30" w:type="dxa"/>
              <w:bottom w:w="30" w:type="dxa"/>
              <w:right w:w="0" w:type="dxa"/>
            </w:tcMar>
            <w:vAlign w:val="bottom"/>
            <w:hideMark/>
          </w:tcPr>
          <w:p w14:paraId="4B3539E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12,087</w:t>
            </w:r>
          </w:p>
        </w:tc>
        <w:tc>
          <w:tcPr>
            <w:tcW w:w="0" w:type="auto"/>
            <w:tcBorders>
              <w:bottom w:val="single" w:sz="12" w:space="0" w:color="000000"/>
            </w:tcBorders>
            <w:vAlign w:val="bottom"/>
            <w:hideMark/>
          </w:tcPr>
          <w:p w14:paraId="53FBFC4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tcMar>
              <w:top w:w="30" w:type="dxa"/>
              <w:left w:w="30" w:type="dxa"/>
              <w:bottom w:w="30" w:type="dxa"/>
              <w:right w:w="0" w:type="dxa"/>
            </w:tcMar>
            <w:vAlign w:val="bottom"/>
            <w:hideMark/>
          </w:tcPr>
          <w:p w14:paraId="050B39E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8,043</w:t>
            </w:r>
          </w:p>
        </w:tc>
        <w:tc>
          <w:tcPr>
            <w:tcW w:w="0" w:type="auto"/>
            <w:tcBorders>
              <w:bottom w:val="single" w:sz="12" w:space="0" w:color="000000"/>
            </w:tcBorders>
            <w:vAlign w:val="bottom"/>
            <w:hideMark/>
          </w:tcPr>
          <w:p w14:paraId="1AB9B05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30" w:type="dxa"/>
            </w:tcMar>
            <w:vAlign w:val="bottom"/>
            <w:hideMark/>
          </w:tcPr>
          <w:p w14:paraId="60AE7D0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12" w:space="0" w:color="000000"/>
            </w:tcBorders>
            <w:tcMar>
              <w:top w:w="30" w:type="dxa"/>
              <w:left w:w="30" w:type="dxa"/>
              <w:bottom w:w="30" w:type="dxa"/>
              <w:right w:w="0" w:type="dxa"/>
            </w:tcMar>
            <w:vAlign w:val="bottom"/>
            <w:hideMark/>
          </w:tcPr>
          <w:p w14:paraId="2100433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448</w:t>
            </w:r>
          </w:p>
        </w:tc>
        <w:tc>
          <w:tcPr>
            <w:tcW w:w="0" w:type="auto"/>
            <w:tcBorders>
              <w:bottom w:val="single" w:sz="12" w:space="0" w:color="000000"/>
            </w:tcBorders>
            <w:vAlign w:val="bottom"/>
            <w:hideMark/>
          </w:tcPr>
          <w:p w14:paraId="221ECF7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tcMar>
              <w:top w:w="30" w:type="dxa"/>
              <w:left w:w="30" w:type="dxa"/>
              <w:bottom w:w="30" w:type="dxa"/>
              <w:right w:w="0" w:type="dxa"/>
            </w:tcMar>
            <w:vAlign w:val="bottom"/>
            <w:hideMark/>
          </w:tcPr>
          <w:p w14:paraId="1309330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62</w:t>
            </w:r>
          </w:p>
        </w:tc>
        <w:tc>
          <w:tcPr>
            <w:tcW w:w="0" w:type="auto"/>
            <w:tcBorders>
              <w:bottom w:val="single" w:sz="12" w:space="0" w:color="000000"/>
            </w:tcBorders>
            <w:vAlign w:val="bottom"/>
            <w:hideMark/>
          </w:tcPr>
          <w:p w14:paraId="62F7CC50" w14:textId="77777777" w:rsidR="0092466F" w:rsidRPr="0092466F" w:rsidRDefault="0092466F" w:rsidP="0092466F">
            <w:pPr>
              <w:widowControl/>
              <w:jc w:val="left"/>
              <w:rPr>
                <w:rFonts w:ascii="Times New Roman" w:eastAsia="宋体" w:hAnsi="Times New Roman" w:cs="Times New Roman"/>
                <w:kern w:val="0"/>
                <w:sz w:val="20"/>
                <w:szCs w:val="20"/>
              </w:rPr>
            </w:pPr>
          </w:p>
        </w:tc>
      </w:tr>
    </w:tbl>
    <w:p w14:paraId="0276DC4B" w14:textId="77777777" w:rsidR="0092466F" w:rsidRPr="0092466F" w:rsidRDefault="0092466F" w:rsidP="0092466F">
      <w:pPr>
        <w:widowControl/>
        <w:spacing w:line="216" w:lineRule="atLeast"/>
        <w:ind w:hanging="90"/>
        <w:jc w:val="left"/>
        <w:rPr>
          <w:rFonts w:ascii="宋体" w:eastAsia="宋体" w:hAnsi="宋体" w:cs="宋体"/>
          <w:kern w:val="0"/>
          <w:sz w:val="18"/>
          <w:szCs w:val="18"/>
        </w:rPr>
      </w:pPr>
      <w:r w:rsidRPr="0092466F">
        <w:rPr>
          <w:rFonts w:ascii="inherit" w:eastAsia="宋体" w:hAnsi="inherit" w:cs="宋体"/>
          <w:kern w:val="0"/>
          <w:sz w:val="12"/>
          <w:szCs w:val="12"/>
          <w:vertAlign w:val="superscript"/>
        </w:rPr>
        <w:t>1 </w:t>
      </w:r>
      <w:r w:rsidRPr="0092466F">
        <w:rPr>
          <w:rFonts w:ascii="inherit" w:eastAsia="宋体" w:hAnsi="inherit" w:cs="宋体"/>
          <w:kern w:val="0"/>
          <w:sz w:val="18"/>
          <w:szCs w:val="18"/>
        </w:rPr>
        <w:t>Cumulative amount of fair value hedging adjustments does not include changes due to foreign currency exchange rates.</w:t>
      </w:r>
    </w:p>
    <w:p w14:paraId="24EDDF6C" w14:textId="77777777" w:rsidR="0092466F" w:rsidRPr="0092466F" w:rsidRDefault="0092466F" w:rsidP="0092466F">
      <w:pPr>
        <w:widowControl/>
        <w:spacing w:line="240" w:lineRule="atLeast"/>
        <w:jc w:val="left"/>
        <w:rPr>
          <w:rFonts w:ascii="宋体" w:eastAsia="宋体" w:hAnsi="宋体" w:cs="宋体"/>
          <w:kern w:val="0"/>
          <w:sz w:val="20"/>
          <w:szCs w:val="20"/>
        </w:rPr>
      </w:pPr>
    </w:p>
    <w:p w14:paraId="54A0F239"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3D796A32"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93</w:t>
      </w:r>
    </w:p>
    <w:p w14:paraId="75EBD2CF"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649DDBB4">
          <v:rect id="_x0000_i1119" style="width:0;height:1.5pt" o:hralign="center" o:hrstd="t" o:hrnoshade="t" o:hr="t" fillcolor="black" stroked="f"/>
        </w:pict>
      </w:r>
    </w:p>
    <w:p w14:paraId="73033673"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5D4CBF4E"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6453F1F8"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b/>
          <w:bCs/>
          <w:i/>
          <w:iCs/>
          <w:kern w:val="0"/>
          <w:sz w:val="20"/>
          <w:szCs w:val="20"/>
        </w:rPr>
        <w:t>Hedges of Net Investments in Foreign Operations Strategy</w:t>
      </w:r>
    </w:p>
    <w:p w14:paraId="0376A0BF"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 xml:space="preserve">The Company uses forward contracts and a portion of its foreign currency denominated debt, a non-derivative financial instrument, to protect the value of our net investments in a number of foreign operations. For derivative instruments that are designated and qualify as hedges of net investments in foreign operations, the changes in fair values of the derivative instruments are recognized in net foreign currency translation adjustments, a component of AOCI, to offset the </w:t>
      </w:r>
      <w:r w:rsidRPr="0092466F">
        <w:rPr>
          <w:rFonts w:ascii="inherit" w:eastAsia="宋体" w:hAnsi="inherit" w:cs="宋体"/>
          <w:kern w:val="0"/>
          <w:sz w:val="20"/>
          <w:szCs w:val="20"/>
        </w:rPr>
        <w:lastRenderedPageBreak/>
        <w:t>changes in the values of the net investments being hedged. For non-derivative financial instruments that are designated and qualify as hedges of net investments in foreign operations, the change in the carrying value of the designated portion of the non-derivative financial instrument due to changes in foreign currency exchange rates is recorded in net foreign currency translation adjustments. Any ineffective portions of net investment hedges are reclassified from AOCI into earnings during the period of change.</w:t>
      </w:r>
    </w:p>
    <w:p w14:paraId="79017735"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The following table summarizes the notional values and pretax impact of changes in the fair values of instruments designated as net investment hedges (in millions):</w:t>
      </w:r>
    </w:p>
    <w:tbl>
      <w:tblPr>
        <w:tblW w:w="20614" w:type="dxa"/>
        <w:jc w:val="center"/>
        <w:tblCellMar>
          <w:left w:w="0" w:type="dxa"/>
          <w:right w:w="0" w:type="dxa"/>
        </w:tblCellMar>
        <w:tblLook w:val="04A0" w:firstRow="1" w:lastRow="0" w:firstColumn="1" w:lastColumn="0" w:noHBand="0" w:noVBand="1"/>
      </w:tblPr>
      <w:tblGrid>
        <w:gridCol w:w="10102"/>
        <w:gridCol w:w="206"/>
        <w:gridCol w:w="1649"/>
        <w:gridCol w:w="206"/>
        <w:gridCol w:w="206"/>
        <w:gridCol w:w="1649"/>
        <w:gridCol w:w="206"/>
        <w:gridCol w:w="206"/>
        <w:gridCol w:w="206"/>
        <w:gridCol w:w="1649"/>
        <w:gridCol w:w="206"/>
        <w:gridCol w:w="206"/>
        <w:gridCol w:w="1649"/>
        <w:gridCol w:w="206"/>
        <w:gridCol w:w="206"/>
        <w:gridCol w:w="1649"/>
        <w:gridCol w:w="207"/>
      </w:tblGrid>
      <w:tr w:rsidR="0092466F" w:rsidRPr="0092466F" w14:paraId="699BE30D" w14:textId="77777777" w:rsidTr="0092466F">
        <w:trPr>
          <w:jc w:val="center"/>
        </w:trPr>
        <w:tc>
          <w:tcPr>
            <w:tcW w:w="0" w:type="auto"/>
            <w:gridSpan w:val="17"/>
            <w:vAlign w:val="center"/>
            <w:hideMark/>
          </w:tcPr>
          <w:p w14:paraId="48471275" w14:textId="77777777" w:rsidR="0092466F" w:rsidRPr="0092466F" w:rsidRDefault="0092466F" w:rsidP="0092466F">
            <w:pPr>
              <w:widowControl/>
              <w:spacing w:line="240" w:lineRule="atLeast"/>
              <w:jc w:val="left"/>
              <w:rPr>
                <w:rFonts w:ascii="宋体" w:eastAsia="宋体" w:hAnsi="宋体" w:cs="宋体"/>
                <w:kern w:val="0"/>
                <w:sz w:val="20"/>
                <w:szCs w:val="20"/>
              </w:rPr>
            </w:pPr>
          </w:p>
        </w:tc>
      </w:tr>
      <w:tr w:rsidR="0092466F" w:rsidRPr="0092466F" w14:paraId="2F5CF469" w14:textId="77777777" w:rsidTr="0092466F">
        <w:trPr>
          <w:jc w:val="center"/>
        </w:trPr>
        <w:tc>
          <w:tcPr>
            <w:tcW w:w="10101" w:type="dxa"/>
            <w:vAlign w:val="center"/>
            <w:hideMark/>
          </w:tcPr>
          <w:p w14:paraId="1C624DAE"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024ACB88"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649" w:type="dxa"/>
            <w:vAlign w:val="center"/>
            <w:hideMark/>
          </w:tcPr>
          <w:p w14:paraId="0A6EC02E"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55CF58CA"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0E8E1112"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649" w:type="dxa"/>
            <w:vAlign w:val="center"/>
            <w:hideMark/>
          </w:tcPr>
          <w:p w14:paraId="7B31A5F8"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3AB91168"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68DD956D"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17BA5DDA"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649" w:type="dxa"/>
            <w:vAlign w:val="center"/>
            <w:hideMark/>
          </w:tcPr>
          <w:p w14:paraId="63AF3335"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534C6F3D"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36546215"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649" w:type="dxa"/>
            <w:vAlign w:val="center"/>
            <w:hideMark/>
          </w:tcPr>
          <w:p w14:paraId="5E43A12F"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638B74F1"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78123ED4"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649" w:type="dxa"/>
            <w:vAlign w:val="center"/>
            <w:hideMark/>
          </w:tcPr>
          <w:p w14:paraId="6F013FD4"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7" w:type="dxa"/>
            <w:vAlign w:val="center"/>
            <w:hideMark/>
          </w:tcPr>
          <w:p w14:paraId="1DFA88C0"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216DF7D3" w14:textId="77777777" w:rsidTr="0092466F">
        <w:trPr>
          <w:jc w:val="center"/>
        </w:trPr>
        <w:tc>
          <w:tcPr>
            <w:tcW w:w="0" w:type="auto"/>
            <w:tcMar>
              <w:top w:w="30" w:type="dxa"/>
              <w:left w:w="30" w:type="dxa"/>
              <w:bottom w:w="30" w:type="dxa"/>
              <w:right w:w="30" w:type="dxa"/>
            </w:tcMar>
            <w:vAlign w:val="bottom"/>
            <w:hideMark/>
          </w:tcPr>
          <w:p w14:paraId="1C191EA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0AB9196D" w14:textId="77777777" w:rsidR="0092466F" w:rsidRPr="0092466F" w:rsidRDefault="0092466F" w:rsidP="0092466F">
            <w:pPr>
              <w:widowControl/>
              <w:jc w:val="center"/>
              <w:rPr>
                <w:rFonts w:ascii="Times New Roman" w:eastAsia="宋体" w:hAnsi="Times New Roman" w:cs="Times New Roman"/>
                <w:kern w:val="0"/>
                <w:sz w:val="16"/>
                <w:szCs w:val="16"/>
              </w:rPr>
            </w:pPr>
            <w:r w:rsidRPr="0092466F">
              <w:rPr>
                <w:rFonts w:ascii="inherit" w:eastAsia="宋体" w:hAnsi="inherit" w:cs="Times New Roman"/>
                <w:kern w:val="0"/>
                <w:sz w:val="16"/>
                <w:szCs w:val="16"/>
              </w:rPr>
              <w:t>Notional Amount</w:t>
            </w:r>
          </w:p>
        </w:tc>
        <w:tc>
          <w:tcPr>
            <w:tcW w:w="0" w:type="auto"/>
            <w:tcMar>
              <w:top w:w="30" w:type="dxa"/>
              <w:left w:w="30" w:type="dxa"/>
              <w:bottom w:w="30" w:type="dxa"/>
              <w:right w:w="30" w:type="dxa"/>
            </w:tcMar>
            <w:vAlign w:val="bottom"/>
            <w:hideMark/>
          </w:tcPr>
          <w:p w14:paraId="7A1125A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9"/>
            <w:tcBorders>
              <w:bottom w:val="single" w:sz="6" w:space="0" w:color="000000"/>
            </w:tcBorders>
            <w:tcMar>
              <w:top w:w="30" w:type="dxa"/>
              <w:left w:w="30" w:type="dxa"/>
              <w:bottom w:w="30" w:type="dxa"/>
              <w:right w:w="0" w:type="dxa"/>
            </w:tcMar>
            <w:vAlign w:val="bottom"/>
            <w:hideMark/>
          </w:tcPr>
          <w:p w14:paraId="7EDDE382" w14:textId="77777777" w:rsidR="0092466F" w:rsidRPr="0092466F" w:rsidRDefault="0092466F" w:rsidP="0092466F">
            <w:pPr>
              <w:widowControl/>
              <w:jc w:val="center"/>
              <w:rPr>
                <w:rFonts w:ascii="Times New Roman" w:eastAsia="宋体" w:hAnsi="Times New Roman" w:cs="Times New Roman"/>
                <w:kern w:val="0"/>
                <w:sz w:val="16"/>
                <w:szCs w:val="16"/>
              </w:rPr>
            </w:pPr>
            <w:r w:rsidRPr="0092466F">
              <w:rPr>
                <w:rFonts w:ascii="inherit" w:eastAsia="宋体" w:hAnsi="inherit" w:cs="Times New Roman"/>
                <w:kern w:val="0"/>
                <w:sz w:val="16"/>
                <w:szCs w:val="16"/>
              </w:rPr>
              <w:t>Gain (Loss) Recognized in OCI</w:t>
            </w:r>
          </w:p>
        </w:tc>
      </w:tr>
      <w:tr w:rsidR="0092466F" w:rsidRPr="0092466F" w14:paraId="2655D57A" w14:textId="77777777" w:rsidTr="0092466F">
        <w:trPr>
          <w:jc w:val="center"/>
        </w:trPr>
        <w:tc>
          <w:tcPr>
            <w:tcW w:w="0" w:type="auto"/>
            <w:tcMar>
              <w:top w:w="30" w:type="dxa"/>
              <w:left w:w="30" w:type="dxa"/>
              <w:bottom w:w="30" w:type="dxa"/>
              <w:right w:w="30" w:type="dxa"/>
            </w:tcMar>
            <w:vAlign w:val="bottom"/>
            <w:hideMark/>
          </w:tcPr>
          <w:p w14:paraId="12C92E6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4B05C33D" w14:textId="77777777" w:rsidR="0092466F" w:rsidRPr="0092466F" w:rsidRDefault="0092466F" w:rsidP="0092466F">
            <w:pPr>
              <w:widowControl/>
              <w:jc w:val="center"/>
              <w:rPr>
                <w:rFonts w:ascii="Times New Roman" w:eastAsia="宋体" w:hAnsi="Times New Roman" w:cs="Times New Roman"/>
                <w:kern w:val="0"/>
                <w:sz w:val="16"/>
                <w:szCs w:val="16"/>
              </w:rPr>
            </w:pPr>
            <w:r w:rsidRPr="0092466F">
              <w:rPr>
                <w:rFonts w:ascii="inherit" w:eastAsia="宋体" w:hAnsi="inherit" w:cs="Times New Roman"/>
                <w:kern w:val="0"/>
                <w:sz w:val="16"/>
                <w:szCs w:val="16"/>
              </w:rPr>
              <w:t>as of December 31,</w:t>
            </w:r>
          </w:p>
        </w:tc>
        <w:tc>
          <w:tcPr>
            <w:tcW w:w="0" w:type="auto"/>
            <w:tcMar>
              <w:top w:w="30" w:type="dxa"/>
              <w:left w:w="30" w:type="dxa"/>
              <w:bottom w:w="30" w:type="dxa"/>
              <w:right w:w="30" w:type="dxa"/>
            </w:tcMar>
            <w:vAlign w:val="bottom"/>
            <w:hideMark/>
          </w:tcPr>
          <w:p w14:paraId="371FE03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9"/>
            <w:tcBorders>
              <w:top w:val="single" w:sz="6" w:space="0" w:color="000000"/>
              <w:bottom w:val="single" w:sz="6" w:space="0" w:color="000000"/>
            </w:tcBorders>
            <w:tcMar>
              <w:top w:w="30" w:type="dxa"/>
              <w:left w:w="30" w:type="dxa"/>
              <w:bottom w:w="30" w:type="dxa"/>
              <w:right w:w="0" w:type="dxa"/>
            </w:tcMar>
            <w:vAlign w:val="bottom"/>
            <w:hideMark/>
          </w:tcPr>
          <w:p w14:paraId="5CEA5F46" w14:textId="77777777" w:rsidR="0092466F" w:rsidRPr="0092466F" w:rsidRDefault="0092466F" w:rsidP="0092466F">
            <w:pPr>
              <w:widowControl/>
              <w:jc w:val="center"/>
              <w:rPr>
                <w:rFonts w:ascii="Times New Roman" w:eastAsia="宋体" w:hAnsi="Times New Roman" w:cs="Times New Roman"/>
                <w:kern w:val="0"/>
                <w:sz w:val="16"/>
                <w:szCs w:val="16"/>
              </w:rPr>
            </w:pPr>
            <w:r w:rsidRPr="0092466F">
              <w:rPr>
                <w:rFonts w:ascii="inherit" w:eastAsia="宋体" w:hAnsi="inherit" w:cs="Times New Roman"/>
                <w:kern w:val="0"/>
                <w:sz w:val="16"/>
                <w:szCs w:val="16"/>
              </w:rPr>
              <w:t>Year Ended December 31,</w:t>
            </w:r>
          </w:p>
        </w:tc>
      </w:tr>
      <w:tr w:rsidR="0092466F" w:rsidRPr="0092466F" w14:paraId="48431AA6" w14:textId="77777777" w:rsidTr="0092466F">
        <w:trPr>
          <w:jc w:val="center"/>
        </w:trPr>
        <w:tc>
          <w:tcPr>
            <w:tcW w:w="0" w:type="auto"/>
            <w:tcBorders>
              <w:bottom w:val="single" w:sz="6" w:space="0" w:color="000000"/>
            </w:tcBorders>
            <w:tcMar>
              <w:top w:w="30" w:type="dxa"/>
              <w:left w:w="30" w:type="dxa"/>
              <w:bottom w:w="30" w:type="dxa"/>
              <w:right w:w="30" w:type="dxa"/>
            </w:tcMar>
            <w:hideMark/>
          </w:tcPr>
          <w:p w14:paraId="45EB630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242650B"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2019</w:t>
            </w:r>
          </w:p>
        </w:tc>
        <w:tc>
          <w:tcPr>
            <w:tcW w:w="0" w:type="auto"/>
            <w:tcBorders>
              <w:top w:val="single" w:sz="6" w:space="0" w:color="000000"/>
              <w:bottom w:val="single" w:sz="6" w:space="0" w:color="000000"/>
            </w:tcBorders>
            <w:vAlign w:val="bottom"/>
            <w:hideMark/>
          </w:tcPr>
          <w:p w14:paraId="782B59F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2276C6A"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2018</w:t>
            </w:r>
          </w:p>
        </w:tc>
        <w:tc>
          <w:tcPr>
            <w:tcW w:w="0" w:type="auto"/>
            <w:tcBorders>
              <w:top w:val="single" w:sz="6" w:space="0" w:color="000000"/>
              <w:bottom w:val="single" w:sz="6" w:space="0" w:color="000000"/>
            </w:tcBorders>
            <w:vAlign w:val="bottom"/>
            <w:hideMark/>
          </w:tcPr>
          <w:p w14:paraId="2D76F8F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48393EF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7318EE0"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2019</w:t>
            </w:r>
          </w:p>
        </w:tc>
        <w:tc>
          <w:tcPr>
            <w:tcW w:w="0" w:type="auto"/>
            <w:tcBorders>
              <w:top w:val="single" w:sz="6" w:space="0" w:color="000000"/>
              <w:bottom w:val="single" w:sz="6" w:space="0" w:color="000000"/>
            </w:tcBorders>
            <w:vAlign w:val="bottom"/>
            <w:hideMark/>
          </w:tcPr>
          <w:p w14:paraId="23431EF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107994F"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2018</w:t>
            </w:r>
          </w:p>
        </w:tc>
        <w:tc>
          <w:tcPr>
            <w:tcW w:w="0" w:type="auto"/>
            <w:tcBorders>
              <w:top w:val="single" w:sz="6" w:space="0" w:color="000000"/>
              <w:bottom w:val="single" w:sz="6" w:space="0" w:color="000000"/>
            </w:tcBorders>
            <w:vAlign w:val="bottom"/>
            <w:hideMark/>
          </w:tcPr>
          <w:p w14:paraId="7B9152A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11C9A2D"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2017</w:t>
            </w:r>
          </w:p>
        </w:tc>
        <w:tc>
          <w:tcPr>
            <w:tcW w:w="0" w:type="auto"/>
            <w:tcBorders>
              <w:top w:val="single" w:sz="6" w:space="0" w:color="000000"/>
              <w:bottom w:val="single" w:sz="6" w:space="0" w:color="000000"/>
            </w:tcBorders>
            <w:vAlign w:val="bottom"/>
            <w:hideMark/>
          </w:tcPr>
          <w:p w14:paraId="11536B2B"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21BE1466" w14:textId="77777777" w:rsidTr="0092466F">
        <w:trPr>
          <w:jc w:val="center"/>
        </w:trPr>
        <w:tc>
          <w:tcPr>
            <w:tcW w:w="0" w:type="auto"/>
            <w:shd w:val="clear" w:color="auto" w:fill="CCEEFF"/>
            <w:tcMar>
              <w:top w:w="30" w:type="dxa"/>
              <w:left w:w="30" w:type="dxa"/>
              <w:bottom w:w="30" w:type="dxa"/>
              <w:right w:w="30" w:type="dxa"/>
            </w:tcMar>
            <w:hideMark/>
          </w:tcPr>
          <w:p w14:paraId="51623DD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Foreign currency contracts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0EABA9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805252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top w:val="single" w:sz="6" w:space="0" w:color="000000"/>
            </w:tcBorders>
            <w:shd w:val="clear" w:color="auto" w:fill="CCEEFF"/>
            <w:vAlign w:val="bottom"/>
            <w:hideMark/>
          </w:tcPr>
          <w:p w14:paraId="486DF02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3CA3C6F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215AD2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vAlign w:val="bottom"/>
            <w:hideMark/>
          </w:tcPr>
          <w:p w14:paraId="44A18C5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490A15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B8B77D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081C4D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51</w:t>
            </w:r>
          </w:p>
        </w:tc>
        <w:tc>
          <w:tcPr>
            <w:tcW w:w="0" w:type="auto"/>
            <w:tcBorders>
              <w:top w:val="single" w:sz="6" w:space="0" w:color="000000"/>
            </w:tcBorders>
            <w:shd w:val="clear" w:color="auto" w:fill="CCEEFF"/>
            <w:vAlign w:val="bottom"/>
            <w:hideMark/>
          </w:tcPr>
          <w:p w14:paraId="3D68E2A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BCC721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D41D07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(14</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0E8609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DCE739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434856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(7</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DEE805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4AF88B45" w14:textId="77777777" w:rsidTr="0092466F">
        <w:trPr>
          <w:jc w:val="center"/>
        </w:trPr>
        <w:tc>
          <w:tcPr>
            <w:tcW w:w="0" w:type="auto"/>
            <w:tcMar>
              <w:top w:w="30" w:type="dxa"/>
              <w:left w:w="30" w:type="dxa"/>
              <w:bottom w:w="30" w:type="dxa"/>
              <w:right w:w="30" w:type="dxa"/>
            </w:tcMar>
            <w:hideMark/>
          </w:tcPr>
          <w:p w14:paraId="1421468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Foreign currency denominated debt</w:t>
            </w:r>
          </w:p>
        </w:tc>
        <w:tc>
          <w:tcPr>
            <w:tcW w:w="0" w:type="auto"/>
            <w:gridSpan w:val="2"/>
            <w:tcMar>
              <w:top w:w="30" w:type="dxa"/>
              <w:left w:w="30" w:type="dxa"/>
              <w:bottom w:w="30" w:type="dxa"/>
              <w:right w:w="0" w:type="dxa"/>
            </w:tcMar>
            <w:vAlign w:val="bottom"/>
            <w:hideMark/>
          </w:tcPr>
          <w:p w14:paraId="5B9B68B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12,334</w:t>
            </w:r>
          </w:p>
        </w:tc>
        <w:tc>
          <w:tcPr>
            <w:tcW w:w="0" w:type="auto"/>
            <w:vAlign w:val="bottom"/>
            <w:hideMark/>
          </w:tcPr>
          <w:p w14:paraId="740DB6E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D2ECE7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12,494</w:t>
            </w:r>
          </w:p>
        </w:tc>
        <w:tc>
          <w:tcPr>
            <w:tcW w:w="0" w:type="auto"/>
            <w:vAlign w:val="bottom"/>
            <w:hideMark/>
          </w:tcPr>
          <w:p w14:paraId="17B4034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6FED7B6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4A4E1E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144</w:t>
            </w:r>
          </w:p>
        </w:tc>
        <w:tc>
          <w:tcPr>
            <w:tcW w:w="0" w:type="auto"/>
            <w:tcBorders>
              <w:bottom w:val="single" w:sz="6" w:space="0" w:color="000000"/>
            </w:tcBorders>
            <w:vAlign w:val="bottom"/>
            <w:hideMark/>
          </w:tcPr>
          <w:p w14:paraId="447A7A7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9B9C9A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653</w:t>
            </w:r>
          </w:p>
        </w:tc>
        <w:tc>
          <w:tcPr>
            <w:tcW w:w="0" w:type="auto"/>
            <w:vAlign w:val="bottom"/>
            <w:hideMark/>
          </w:tcPr>
          <w:p w14:paraId="5779E70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A9FFB4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(1,505</w:t>
            </w:r>
          </w:p>
        </w:tc>
        <w:tc>
          <w:tcPr>
            <w:tcW w:w="0" w:type="auto"/>
            <w:tcMar>
              <w:top w:w="30" w:type="dxa"/>
              <w:left w:w="0" w:type="dxa"/>
              <w:bottom w:w="30" w:type="dxa"/>
              <w:right w:w="30" w:type="dxa"/>
            </w:tcMar>
            <w:vAlign w:val="bottom"/>
            <w:hideMark/>
          </w:tcPr>
          <w:p w14:paraId="6678FFC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525C57E5" w14:textId="77777777" w:rsidTr="0092466F">
        <w:trPr>
          <w:jc w:val="center"/>
        </w:trPr>
        <w:tc>
          <w:tcPr>
            <w:tcW w:w="0" w:type="auto"/>
            <w:tcBorders>
              <w:top w:val="single" w:sz="6" w:space="0" w:color="000000"/>
              <w:bottom w:val="single" w:sz="12" w:space="0" w:color="000000"/>
            </w:tcBorders>
            <w:shd w:val="clear" w:color="auto" w:fill="CCEEFF"/>
            <w:tcMar>
              <w:top w:w="30" w:type="dxa"/>
              <w:left w:w="30" w:type="dxa"/>
              <w:bottom w:w="30" w:type="dxa"/>
              <w:right w:w="30" w:type="dxa"/>
            </w:tcMar>
            <w:vAlign w:val="bottom"/>
            <w:hideMark/>
          </w:tcPr>
          <w:p w14:paraId="3C03AF1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Total</w:t>
            </w: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74608A5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36A9653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12,334</w:t>
            </w:r>
          </w:p>
        </w:tc>
        <w:tc>
          <w:tcPr>
            <w:tcW w:w="0" w:type="auto"/>
            <w:tcBorders>
              <w:top w:val="single" w:sz="6" w:space="0" w:color="000000"/>
              <w:bottom w:val="single" w:sz="12" w:space="0" w:color="000000"/>
            </w:tcBorders>
            <w:shd w:val="clear" w:color="auto" w:fill="CCEEFF"/>
            <w:vAlign w:val="bottom"/>
            <w:hideMark/>
          </w:tcPr>
          <w:p w14:paraId="1B9D790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0339C1C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59CC229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12,494</w:t>
            </w:r>
          </w:p>
        </w:tc>
        <w:tc>
          <w:tcPr>
            <w:tcW w:w="0" w:type="auto"/>
            <w:tcBorders>
              <w:top w:val="single" w:sz="6" w:space="0" w:color="000000"/>
              <w:bottom w:val="single" w:sz="12" w:space="0" w:color="000000"/>
            </w:tcBorders>
            <w:shd w:val="clear" w:color="auto" w:fill="CCEEFF"/>
            <w:vAlign w:val="bottom"/>
            <w:hideMark/>
          </w:tcPr>
          <w:p w14:paraId="0758149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30" w:type="dxa"/>
            </w:tcMar>
            <w:vAlign w:val="bottom"/>
            <w:hideMark/>
          </w:tcPr>
          <w:p w14:paraId="591B8B0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10B143A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7B7DAC7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195</w:t>
            </w:r>
          </w:p>
        </w:tc>
        <w:tc>
          <w:tcPr>
            <w:tcW w:w="0" w:type="auto"/>
            <w:tcBorders>
              <w:top w:val="single" w:sz="6" w:space="0" w:color="000000"/>
              <w:bottom w:val="single" w:sz="12" w:space="0" w:color="000000"/>
            </w:tcBorders>
            <w:shd w:val="clear" w:color="auto" w:fill="CCEEFF"/>
            <w:vAlign w:val="bottom"/>
            <w:hideMark/>
          </w:tcPr>
          <w:p w14:paraId="1F4E5E0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1C79CB5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077ACD8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639</w:t>
            </w:r>
          </w:p>
        </w:tc>
        <w:tc>
          <w:tcPr>
            <w:tcW w:w="0" w:type="auto"/>
            <w:tcBorders>
              <w:top w:val="single" w:sz="6" w:space="0" w:color="000000"/>
              <w:bottom w:val="single" w:sz="12" w:space="0" w:color="000000"/>
            </w:tcBorders>
            <w:shd w:val="clear" w:color="auto" w:fill="CCEEFF"/>
            <w:vAlign w:val="bottom"/>
            <w:hideMark/>
          </w:tcPr>
          <w:p w14:paraId="0D2B96B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5C42198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6ED99C6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(1,512</w:t>
            </w:r>
          </w:p>
        </w:tc>
        <w:tc>
          <w:tcPr>
            <w:tcW w:w="0" w:type="auto"/>
            <w:tcBorders>
              <w:top w:val="single" w:sz="6" w:space="0" w:color="000000"/>
              <w:bottom w:val="single" w:sz="12" w:space="0" w:color="000000"/>
            </w:tcBorders>
            <w:shd w:val="clear" w:color="auto" w:fill="CCEEFF"/>
            <w:tcMar>
              <w:top w:w="30" w:type="dxa"/>
              <w:left w:w="0" w:type="dxa"/>
              <w:bottom w:w="30" w:type="dxa"/>
              <w:right w:w="30" w:type="dxa"/>
            </w:tcMar>
            <w:vAlign w:val="bottom"/>
            <w:hideMark/>
          </w:tcPr>
          <w:p w14:paraId="2D5288F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bl>
    <w:p w14:paraId="3BA4DDEF" w14:textId="77777777" w:rsidR="0092466F" w:rsidRPr="0092466F" w:rsidRDefault="0092466F" w:rsidP="0092466F">
      <w:pPr>
        <w:widowControl/>
        <w:spacing w:line="240" w:lineRule="atLeast"/>
        <w:jc w:val="center"/>
        <w:rPr>
          <w:rFonts w:ascii="宋体" w:eastAsia="宋体" w:hAnsi="宋体" w:cs="宋体"/>
          <w:kern w:val="0"/>
          <w:sz w:val="20"/>
          <w:szCs w:val="20"/>
        </w:rPr>
      </w:pPr>
    </w:p>
    <w:p w14:paraId="3EE2E953"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The Company did not reclassify any gains or losses related to net investment hedges from AOCI to earnings during the years ended December 31, 2019, 2018 and 2017. In addition, the Company did not have any ineffectiveness related to net investment hedges during the years ended December 31, 2019, 2018 and 2017. The cash inflows and outflows associated with the Company's derivative contracts designated as net investment hedges are classified in the line item other investing activities in our consolidated statement of cash flows.</w:t>
      </w:r>
    </w:p>
    <w:p w14:paraId="221DE447"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b/>
          <w:bCs/>
          <w:i/>
          <w:iCs/>
          <w:kern w:val="0"/>
          <w:sz w:val="20"/>
          <w:szCs w:val="20"/>
        </w:rPr>
        <w:t>Economic (Non-Designated) Hedging Strategy</w:t>
      </w:r>
    </w:p>
    <w:p w14:paraId="6FCB4A70"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In addition to derivative instruments that are designated and qualify for hedge accounting, the Company also uses certain derivatives as economic hedges of foreign currency, interest rate and commodity exposure. Although these derivatives were not designated and/or did not qualify for hedge accounting, they are effective economic hedges. The changes in fair value of economic hedges are immediately recognized into earnings.</w:t>
      </w:r>
    </w:p>
    <w:p w14:paraId="64F391F0"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The Company uses foreign currency economic hedges to offset the earnings impact that fluctuations in foreign currency exchange rates have on certain monetary assets and liabilities denominated in nonfunctional currencies. The changes in fair value of economic hedges used to offset those monetary assets and liabilities are immediately recognized into earnings in the line item other income (loss) — net in our consolidated statement of income. In addition, we use foreign currency economic hedges to minimize the variability in cash flows associated with fluctuations in foreign currency exchange rates, including those related to certain acquisition and divestiture activities. The changes in fair values of economic hedges used to offset the variability in U.S. dollar net cash flows are recognized into earnings in the line items net operating revenues, cost of goods sold or other income (loss) — net in our consolidated statement of income, as applicable. The total notional values of derivatives related to our foreign currency economic hedges were $4,291 million and $10,939 million as of December 31, 2019 and 2018, respectively.</w:t>
      </w:r>
    </w:p>
    <w:p w14:paraId="6F3289B6"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 xml:space="preserve">The Company also uses certain derivatives as economic hedges to mitigate the price risk associated with the purchase of materials used in the manufacturing process and for vehicle fuel. The changes in fair values of these economic hedges are immediately recognized into earnings in the line items net operating revenues, cost of goods sold, or selling, general and administrative </w:t>
      </w:r>
      <w:r w:rsidRPr="0092466F">
        <w:rPr>
          <w:rFonts w:ascii="inherit" w:eastAsia="宋体" w:hAnsi="inherit" w:cs="宋体"/>
          <w:kern w:val="0"/>
          <w:sz w:val="20"/>
          <w:szCs w:val="20"/>
        </w:rPr>
        <w:lastRenderedPageBreak/>
        <w:t>expenses in our consolidated statement of income, as applicable. The total notional values of derivatives related to our economic hedges of this type were $425 million and $373 million as of December 31, 2019 and 2018, respectively.</w:t>
      </w:r>
    </w:p>
    <w:p w14:paraId="00DA100B" w14:textId="77777777" w:rsidR="0092466F" w:rsidRPr="0092466F" w:rsidRDefault="0092466F" w:rsidP="0092466F">
      <w:pPr>
        <w:widowControl/>
        <w:spacing w:line="240" w:lineRule="atLeast"/>
        <w:jc w:val="left"/>
        <w:rPr>
          <w:rFonts w:ascii="宋体" w:eastAsia="宋体" w:hAnsi="宋体" w:cs="宋体"/>
          <w:kern w:val="0"/>
          <w:sz w:val="20"/>
          <w:szCs w:val="20"/>
        </w:rPr>
      </w:pPr>
    </w:p>
    <w:p w14:paraId="48A63277" w14:textId="77777777" w:rsidR="0092466F" w:rsidRPr="0092466F" w:rsidRDefault="0092466F" w:rsidP="0092466F">
      <w:pPr>
        <w:widowControl/>
        <w:spacing w:line="240" w:lineRule="atLeast"/>
        <w:jc w:val="left"/>
        <w:rPr>
          <w:rFonts w:ascii="宋体" w:eastAsia="宋体" w:hAnsi="宋体" w:cs="宋体"/>
          <w:kern w:val="0"/>
          <w:sz w:val="20"/>
          <w:szCs w:val="20"/>
        </w:rPr>
      </w:pPr>
    </w:p>
    <w:p w14:paraId="2AEAC91D" w14:textId="77777777" w:rsidR="0092466F" w:rsidRPr="0092466F" w:rsidRDefault="0092466F" w:rsidP="0092466F">
      <w:pPr>
        <w:widowControl/>
        <w:spacing w:line="240" w:lineRule="atLeast"/>
        <w:jc w:val="left"/>
        <w:rPr>
          <w:rFonts w:ascii="宋体" w:eastAsia="宋体" w:hAnsi="宋体" w:cs="宋体"/>
          <w:kern w:val="0"/>
          <w:sz w:val="20"/>
          <w:szCs w:val="20"/>
        </w:rPr>
      </w:pPr>
    </w:p>
    <w:p w14:paraId="0C32203A"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7A0AF781"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94</w:t>
      </w:r>
    </w:p>
    <w:p w14:paraId="11C61709"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17027B7C">
          <v:rect id="_x0000_i1120" style="width:0;height:1.5pt" o:hralign="center" o:hrstd="t" o:hrnoshade="t" o:hr="t" fillcolor="black" stroked="f"/>
        </w:pict>
      </w:r>
    </w:p>
    <w:p w14:paraId="776E81D1"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65772F0D"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2854F6F1"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The following table presents the pretax impact that changes in the fair values of derivatives not designated as hedging instruments had on earnings (in millions):</w:t>
      </w:r>
    </w:p>
    <w:tbl>
      <w:tblPr>
        <w:tblW w:w="20614" w:type="dxa"/>
        <w:jc w:val="center"/>
        <w:tblCellMar>
          <w:left w:w="0" w:type="dxa"/>
          <w:right w:w="0" w:type="dxa"/>
        </w:tblCellMar>
        <w:tblLook w:val="04A0" w:firstRow="1" w:lastRow="0" w:firstColumn="1" w:lastColumn="0" w:noHBand="0" w:noVBand="1"/>
      </w:tblPr>
      <w:tblGrid>
        <w:gridCol w:w="6598"/>
        <w:gridCol w:w="7833"/>
        <w:gridCol w:w="206"/>
        <w:gridCol w:w="206"/>
        <w:gridCol w:w="1443"/>
        <w:gridCol w:w="206"/>
        <w:gridCol w:w="206"/>
        <w:gridCol w:w="206"/>
        <w:gridCol w:w="1443"/>
        <w:gridCol w:w="206"/>
        <w:gridCol w:w="206"/>
        <w:gridCol w:w="206"/>
        <w:gridCol w:w="1443"/>
        <w:gridCol w:w="206"/>
      </w:tblGrid>
      <w:tr w:rsidR="0092466F" w:rsidRPr="0092466F" w14:paraId="2BC672D3" w14:textId="77777777" w:rsidTr="0092466F">
        <w:trPr>
          <w:jc w:val="center"/>
        </w:trPr>
        <w:tc>
          <w:tcPr>
            <w:tcW w:w="0" w:type="auto"/>
            <w:gridSpan w:val="14"/>
            <w:vAlign w:val="center"/>
            <w:hideMark/>
          </w:tcPr>
          <w:p w14:paraId="5E9240A2" w14:textId="77777777" w:rsidR="0092466F" w:rsidRPr="0092466F" w:rsidRDefault="0092466F" w:rsidP="0092466F">
            <w:pPr>
              <w:widowControl/>
              <w:spacing w:line="240" w:lineRule="atLeast"/>
              <w:jc w:val="left"/>
              <w:rPr>
                <w:rFonts w:ascii="宋体" w:eastAsia="宋体" w:hAnsi="宋体" w:cs="宋体"/>
                <w:kern w:val="0"/>
                <w:sz w:val="20"/>
                <w:szCs w:val="20"/>
              </w:rPr>
            </w:pPr>
          </w:p>
        </w:tc>
      </w:tr>
      <w:tr w:rsidR="0092466F" w:rsidRPr="0092466F" w14:paraId="28ABF83B" w14:textId="77777777" w:rsidTr="0092466F">
        <w:trPr>
          <w:jc w:val="center"/>
        </w:trPr>
        <w:tc>
          <w:tcPr>
            <w:tcW w:w="6597" w:type="dxa"/>
            <w:vAlign w:val="center"/>
            <w:hideMark/>
          </w:tcPr>
          <w:p w14:paraId="772FD8AC"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7833" w:type="dxa"/>
            <w:vAlign w:val="center"/>
            <w:hideMark/>
          </w:tcPr>
          <w:p w14:paraId="01983E64"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489E3834"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78DEED5E"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443" w:type="dxa"/>
            <w:vAlign w:val="center"/>
            <w:hideMark/>
          </w:tcPr>
          <w:p w14:paraId="1B452995"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47590B7A"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3E1A12B3"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094C2C88"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443" w:type="dxa"/>
            <w:vAlign w:val="center"/>
            <w:hideMark/>
          </w:tcPr>
          <w:p w14:paraId="4A55062B"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3ADA7245"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695E81F4"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69AC5304"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443" w:type="dxa"/>
            <w:vAlign w:val="center"/>
            <w:hideMark/>
          </w:tcPr>
          <w:p w14:paraId="12F9B771"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10FF2E9D"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357044F3" w14:textId="77777777" w:rsidTr="0092466F">
        <w:trPr>
          <w:jc w:val="center"/>
        </w:trPr>
        <w:tc>
          <w:tcPr>
            <w:tcW w:w="0" w:type="auto"/>
            <w:vMerge w:val="restart"/>
            <w:tcBorders>
              <w:bottom w:val="single" w:sz="6" w:space="0" w:color="000000"/>
            </w:tcBorders>
            <w:tcMar>
              <w:top w:w="30" w:type="dxa"/>
              <w:left w:w="30" w:type="dxa"/>
              <w:bottom w:w="30" w:type="dxa"/>
              <w:right w:w="30" w:type="dxa"/>
            </w:tcMar>
            <w:vAlign w:val="bottom"/>
            <w:hideMark/>
          </w:tcPr>
          <w:p w14:paraId="685EB5F0"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Derivatives Not Designated</w:t>
            </w:r>
          </w:p>
          <w:p w14:paraId="1476B578"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as Hedging Instruments</w:t>
            </w:r>
          </w:p>
        </w:tc>
        <w:tc>
          <w:tcPr>
            <w:tcW w:w="0" w:type="auto"/>
            <w:vMerge w:val="restart"/>
            <w:tcBorders>
              <w:bottom w:val="single" w:sz="6" w:space="0" w:color="000000"/>
            </w:tcBorders>
            <w:tcMar>
              <w:top w:w="30" w:type="dxa"/>
              <w:left w:w="30" w:type="dxa"/>
              <w:bottom w:w="30" w:type="dxa"/>
              <w:right w:w="30" w:type="dxa"/>
            </w:tcMar>
            <w:vAlign w:val="bottom"/>
            <w:hideMark/>
          </w:tcPr>
          <w:p w14:paraId="291C8B0C"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Location of Gain (Loss) Recognized in Income</w:t>
            </w:r>
          </w:p>
        </w:tc>
        <w:tc>
          <w:tcPr>
            <w:tcW w:w="0" w:type="auto"/>
            <w:tcMar>
              <w:top w:w="30" w:type="dxa"/>
              <w:left w:w="30" w:type="dxa"/>
              <w:bottom w:w="30" w:type="dxa"/>
              <w:right w:w="30" w:type="dxa"/>
            </w:tcMar>
            <w:vAlign w:val="bottom"/>
            <w:hideMark/>
          </w:tcPr>
          <w:p w14:paraId="470F05A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2658BDA6" w14:textId="77777777" w:rsidR="0092466F" w:rsidRPr="0092466F" w:rsidRDefault="0092466F" w:rsidP="0092466F">
            <w:pPr>
              <w:widowControl/>
              <w:jc w:val="center"/>
              <w:rPr>
                <w:rFonts w:ascii="Times New Roman" w:eastAsia="宋体" w:hAnsi="Times New Roman" w:cs="Times New Roman"/>
                <w:kern w:val="0"/>
                <w:sz w:val="16"/>
                <w:szCs w:val="16"/>
              </w:rPr>
            </w:pPr>
            <w:r w:rsidRPr="0092466F">
              <w:rPr>
                <w:rFonts w:ascii="inherit" w:eastAsia="宋体" w:hAnsi="inherit" w:cs="Times New Roman"/>
                <w:kern w:val="0"/>
                <w:sz w:val="16"/>
                <w:szCs w:val="16"/>
              </w:rPr>
              <w:t>Gain (Loss) Recognized in Income</w:t>
            </w:r>
          </w:p>
        </w:tc>
      </w:tr>
      <w:tr w:rsidR="0092466F" w:rsidRPr="0092466F" w14:paraId="2E6196F7" w14:textId="77777777" w:rsidTr="0092466F">
        <w:trPr>
          <w:jc w:val="center"/>
        </w:trPr>
        <w:tc>
          <w:tcPr>
            <w:tcW w:w="0" w:type="auto"/>
            <w:vMerge/>
            <w:tcBorders>
              <w:bottom w:val="single" w:sz="6" w:space="0" w:color="000000"/>
            </w:tcBorders>
            <w:vAlign w:val="center"/>
            <w:hideMark/>
          </w:tcPr>
          <w:p w14:paraId="2F11E83C" w14:textId="77777777" w:rsidR="0092466F" w:rsidRPr="0092466F" w:rsidRDefault="0092466F" w:rsidP="0092466F">
            <w:pPr>
              <w:widowControl/>
              <w:jc w:val="left"/>
              <w:rPr>
                <w:rFonts w:ascii="Times New Roman" w:eastAsia="宋体" w:hAnsi="Times New Roman" w:cs="Times New Roman"/>
                <w:kern w:val="0"/>
                <w:sz w:val="16"/>
                <w:szCs w:val="16"/>
              </w:rPr>
            </w:pPr>
          </w:p>
        </w:tc>
        <w:tc>
          <w:tcPr>
            <w:tcW w:w="0" w:type="auto"/>
            <w:vMerge/>
            <w:tcBorders>
              <w:bottom w:val="single" w:sz="6" w:space="0" w:color="000000"/>
            </w:tcBorders>
            <w:vAlign w:val="center"/>
            <w:hideMark/>
          </w:tcPr>
          <w:p w14:paraId="5D0703FC" w14:textId="77777777" w:rsidR="0092466F" w:rsidRPr="0092466F" w:rsidRDefault="0092466F" w:rsidP="0092466F">
            <w:pPr>
              <w:widowControl/>
              <w:jc w:val="left"/>
              <w:rPr>
                <w:rFonts w:ascii="Times New Roman" w:eastAsia="宋体" w:hAnsi="Times New Roman" w:cs="Times New Roman"/>
                <w:kern w:val="0"/>
                <w:sz w:val="16"/>
                <w:szCs w:val="16"/>
              </w:rPr>
            </w:pPr>
          </w:p>
        </w:tc>
        <w:tc>
          <w:tcPr>
            <w:tcW w:w="0" w:type="auto"/>
            <w:tcMar>
              <w:top w:w="30" w:type="dxa"/>
              <w:left w:w="30" w:type="dxa"/>
              <w:bottom w:w="30" w:type="dxa"/>
              <w:right w:w="30" w:type="dxa"/>
            </w:tcMar>
            <w:vAlign w:val="bottom"/>
            <w:hideMark/>
          </w:tcPr>
          <w:p w14:paraId="7130D19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78E61932" w14:textId="77777777" w:rsidR="0092466F" w:rsidRPr="0092466F" w:rsidRDefault="0092466F" w:rsidP="0092466F">
            <w:pPr>
              <w:widowControl/>
              <w:jc w:val="center"/>
              <w:rPr>
                <w:rFonts w:ascii="Times New Roman" w:eastAsia="宋体" w:hAnsi="Times New Roman" w:cs="Times New Roman"/>
                <w:kern w:val="0"/>
                <w:sz w:val="16"/>
                <w:szCs w:val="16"/>
              </w:rPr>
            </w:pPr>
            <w:r w:rsidRPr="0092466F">
              <w:rPr>
                <w:rFonts w:ascii="inherit" w:eastAsia="宋体" w:hAnsi="inherit" w:cs="Times New Roman"/>
                <w:kern w:val="0"/>
                <w:sz w:val="16"/>
                <w:szCs w:val="16"/>
              </w:rPr>
              <w:t>Year Ended December 31,</w:t>
            </w:r>
          </w:p>
        </w:tc>
      </w:tr>
      <w:tr w:rsidR="0092466F" w:rsidRPr="0092466F" w14:paraId="05E35584" w14:textId="77777777" w:rsidTr="0092466F">
        <w:trPr>
          <w:jc w:val="center"/>
        </w:trPr>
        <w:tc>
          <w:tcPr>
            <w:tcW w:w="0" w:type="auto"/>
            <w:vMerge/>
            <w:tcBorders>
              <w:bottom w:val="single" w:sz="6" w:space="0" w:color="000000"/>
            </w:tcBorders>
            <w:vAlign w:val="center"/>
            <w:hideMark/>
          </w:tcPr>
          <w:p w14:paraId="70E948AF" w14:textId="77777777" w:rsidR="0092466F" w:rsidRPr="0092466F" w:rsidRDefault="0092466F" w:rsidP="0092466F">
            <w:pPr>
              <w:widowControl/>
              <w:jc w:val="left"/>
              <w:rPr>
                <w:rFonts w:ascii="Times New Roman" w:eastAsia="宋体" w:hAnsi="Times New Roman" w:cs="Times New Roman"/>
                <w:kern w:val="0"/>
                <w:sz w:val="16"/>
                <w:szCs w:val="16"/>
              </w:rPr>
            </w:pPr>
          </w:p>
        </w:tc>
        <w:tc>
          <w:tcPr>
            <w:tcW w:w="0" w:type="auto"/>
            <w:vMerge/>
            <w:tcBorders>
              <w:bottom w:val="single" w:sz="6" w:space="0" w:color="000000"/>
            </w:tcBorders>
            <w:vAlign w:val="center"/>
            <w:hideMark/>
          </w:tcPr>
          <w:p w14:paraId="4096624D" w14:textId="77777777" w:rsidR="0092466F" w:rsidRPr="0092466F" w:rsidRDefault="0092466F" w:rsidP="0092466F">
            <w:pPr>
              <w:widowControl/>
              <w:jc w:val="left"/>
              <w:rPr>
                <w:rFonts w:ascii="Times New Roman" w:eastAsia="宋体" w:hAnsi="Times New Roman" w:cs="Times New Roman"/>
                <w:kern w:val="0"/>
                <w:sz w:val="16"/>
                <w:szCs w:val="16"/>
              </w:rPr>
            </w:pPr>
          </w:p>
        </w:tc>
        <w:tc>
          <w:tcPr>
            <w:tcW w:w="0" w:type="auto"/>
            <w:tcBorders>
              <w:bottom w:val="single" w:sz="6" w:space="0" w:color="000000"/>
            </w:tcBorders>
            <w:tcMar>
              <w:top w:w="30" w:type="dxa"/>
              <w:left w:w="30" w:type="dxa"/>
              <w:bottom w:w="30" w:type="dxa"/>
              <w:right w:w="30" w:type="dxa"/>
            </w:tcMar>
            <w:vAlign w:val="bottom"/>
            <w:hideMark/>
          </w:tcPr>
          <w:p w14:paraId="6446003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C82E218"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2019</w:t>
            </w:r>
          </w:p>
        </w:tc>
        <w:tc>
          <w:tcPr>
            <w:tcW w:w="0" w:type="auto"/>
            <w:tcBorders>
              <w:top w:val="single" w:sz="6" w:space="0" w:color="000000"/>
              <w:bottom w:val="single" w:sz="6" w:space="0" w:color="000000"/>
            </w:tcBorders>
            <w:vAlign w:val="bottom"/>
            <w:hideMark/>
          </w:tcPr>
          <w:p w14:paraId="7428A1A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55CFB73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CB50144"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2018</w:t>
            </w:r>
          </w:p>
        </w:tc>
        <w:tc>
          <w:tcPr>
            <w:tcW w:w="0" w:type="auto"/>
            <w:tcBorders>
              <w:top w:val="single" w:sz="6" w:space="0" w:color="000000"/>
              <w:bottom w:val="single" w:sz="6" w:space="0" w:color="000000"/>
            </w:tcBorders>
            <w:vAlign w:val="bottom"/>
            <w:hideMark/>
          </w:tcPr>
          <w:p w14:paraId="66FE555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461C909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0E3F494"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2017</w:t>
            </w:r>
          </w:p>
        </w:tc>
        <w:tc>
          <w:tcPr>
            <w:tcW w:w="0" w:type="auto"/>
            <w:tcBorders>
              <w:top w:val="single" w:sz="6" w:space="0" w:color="000000"/>
              <w:bottom w:val="single" w:sz="6" w:space="0" w:color="000000"/>
            </w:tcBorders>
            <w:vAlign w:val="bottom"/>
            <w:hideMark/>
          </w:tcPr>
          <w:p w14:paraId="542AB80B"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3BF5186E" w14:textId="77777777" w:rsidTr="0092466F">
        <w:trPr>
          <w:jc w:val="center"/>
        </w:trPr>
        <w:tc>
          <w:tcPr>
            <w:tcW w:w="0" w:type="auto"/>
            <w:shd w:val="clear" w:color="auto" w:fill="CCEEFF"/>
            <w:tcMar>
              <w:top w:w="30" w:type="dxa"/>
              <w:left w:w="30" w:type="dxa"/>
              <w:bottom w:w="30" w:type="dxa"/>
              <w:right w:w="30" w:type="dxa"/>
            </w:tcMar>
            <w:vAlign w:val="bottom"/>
            <w:hideMark/>
          </w:tcPr>
          <w:p w14:paraId="7D54626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Foreign currency contracts</w:t>
            </w:r>
          </w:p>
        </w:tc>
        <w:tc>
          <w:tcPr>
            <w:tcW w:w="0" w:type="auto"/>
            <w:shd w:val="clear" w:color="auto" w:fill="CCEEFF"/>
            <w:tcMar>
              <w:top w:w="30" w:type="dxa"/>
              <w:left w:w="30" w:type="dxa"/>
              <w:bottom w:w="30" w:type="dxa"/>
              <w:right w:w="30" w:type="dxa"/>
            </w:tcMar>
            <w:vAlign w:val="bottom"/>
            <w:hideMark/>
          </w:tcPr>
          <w:p w14:paraId="2950AF4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Net operating revenues</w:t>
            </w:r>
          </w:p>
        </w:tc>
        <w:tc>
          <w:tcPr>
            <w:tcW w:w="0" w:type="auto"/>
            <w:shd w:val="clear" w:color="auto" w:fill="CCEEFF"/>
            <w:tcMar>
              <w:top w:w="30" w:type="dxa"/>
              <w:left w:w="30" w:type="dxa"/>
              <w:bottom w:w="30" w:type="dxa"/>
              <w:right w:w="30" w:type="dxa"/>
            </w:tcMar>
            <w:vAlign w:val="bottom"/>
            <w:hideMark/>
          </w:tcPr>
          <w:p w14:paraId="17616CA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F91C9B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tcMar>
              <w:top w:w="30" w:type="dxa"/>
              <w:left w:w="0" w:type="dxa"/>
              <w:bottom w:w="30" w:type="dxa"/>
              <w:right w:w="0" w:type="dxa"/>
            </w:tcMar>
            <w:vAlign w:val="bottom"/>
            <w:hideMark/>
          </w:tcPr>
          <w:p w14:paraId="66F427C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(4</w:t>
            </w:r>
          </w:p>
        </w:tc>
        <w:tc>
          <w:tcPr>
            <w:tcW w:w="0" w:type="auto"/>
            <w:shd w:val="clear" w:color="auto" w:fill="CCEEFF"/>
            <w:tcMar>
              <w:top w:w="30" w:type="dxa"/>
              <w:left w:w="0" w:type="dxa"/>
              <w:bottom w:w="30" w:type="dxa"/>
              <w:right w:w="30" w:type="dxa"/>
            </w:tcMar>
            <w:vAlign w:val="bottom"/>
            <w:hideMark/>
          </w:tcPr>
          <w:p w14:paraId="3FA7D7C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tcMar>
              <w:top w:w="30" w:type="dxa"/>
              <w:left w:w="30" w:type="dxa"/>
              <w:bottom w:w="30" w:type="dxa"/>
              <w:right w:w="30" w:type="dxa"/>
            </w:tcMar>
            <w:vAlign w:val="bottom"/>
            <w:hideMark/>
          </w:tcPr>
          <w:p w14:paraId="250D2A1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514441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58505B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22</w:t>
            </w:r>
          </w:p>
        </w:tc>
        <w:tc>
          <w:tcPr>
            <w:tcW w:w="0" w:type="auto"/>
            <w:shd w:val="clear" w:color="auto" w:fill="CCEEFF"/>
            <w:vAlign w:val="bottom"/>
            <w:hideMark/>
          </w:tcPr>
          <w:p w14:paraId="0B3A064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0F3A0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F327B9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EBBD6D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(30</w:t>
            </w:r>
          </w:p>
        </w:tc>
        <w:tc>
          <w:tcPr>
            <w:tcW w:w="0" w:type="auto"/>
            <w:shd w:val="clear" w:color="auto" w:fill="CCEEFF"/>
            <w:tcMar>
              <w:top w:w="30" w:type="dxa"/>
              <w:left w:w="0" w:type="dxa"/>
              <w:bottom w:w="30" w:type="dxa"/>
              <w:right w:w="30" w:type="dxa"/>
            </w:tcMar>
            <w:vAlign w:val="bottom"/>
            <w:hideMark/>
          </w:tcPr>
          <w:p w14:paraId="172D327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3CF67087" w14:textId="77777777" w:rsidTr="0092466F">
        <w:trPr>
          <w:jc w:val="center"/>
        </w:trPr>
        <w:tc>
          <w:tcPr>
            <w:tcW w:w="0" w:type="auto"/>
            <w:tcMar>
              <w:top w:w="30" w:type="dxa"/>
              <w:left w:w="30" w:type="dxa"/>
              <w:bottom w:w="30" w:type="dxa"/>
              <w:right w:w="30" w:type="dxa"/>
            </w:tcMar>
            <w:vAlign w:val="bottom"/>
            <w:hideMark/>
          </w:tcPr>
          <w:p w14:paraId="44B705B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Foreign currency contracts</w:t>
            </w:r>
          </w:p>
        </w:tc>
        <w:tc>
          <w:tcPr>
            <w:tcW w:w="0" w:type="auto"/>
            <w:tcMar>
              <w:top w:w="30" w:type="dxa"/>
              <w:left w:w="30" w:type="dxa"/>
              <w:bottom w:w="30" w:type="dxa"/>
              <w:right w:w="30" w:type="dxa"/>
            </w:tcMar>
            <w:vAlign w:val="bottom"/>
            <w:hideMark/>
          </w:tcPr>
          <w:p w14:paraId="3C62D11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Cost of goods sold</w:t>
            </w:r>
          </w:p>
        </w:tc>
        <w:tc>
          <w:tcPr>
            <w:tcW w:w="0" w:type="auto"/>
            <w:tcMar>
              <w:top w:w="30" w:type="dxa"/>
              <w:left w:w="30" w:type="dxa"/>
              <w:bottom w:w="30" w:type="dxa"/>
              <w:right w:w="30" w:type="dxa"/>
            </w:tcMar>
            <w:vAlign w:val="bottom"/>
            <w:hideMark/>
          </w:tcPr>
          <w:p w14:paraId="35FD0FA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84DD2B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w:t>
            </w:r>
          </w:p>
        </w:tc>
        <w:tc>
          <w:tcPr>
            <w:tcW w:w="0" w:type="auto"/>
            <w:vAlign w:val="bottom"/>
            <w:hideMark/>
          </w:tcPr>
          <w:p w14:paraId="6C99323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280DE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7A9E0B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9</w:t>
            </w:r>
          </w:p>
        </w:tc>
        <w:tc>
          <w:tcPr>
            <w:tcW w:w="0" w:type="auto"/>
            <w:vAlign w:val="bottom"/>
            <w:hideMark/>
          </w:tcPr>
          <w:p w14:paraId="0B1F5E4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704BF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81F26D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w:t>
            </w:r>
          </w:p>
        </w:tc>
        <w:tc>
          <w:tcPr>
            <w:tcW w:w="0" w:type="auto"/>
            <w:tcMar>
              <w:top w:w="30" w:type="dxa"/>
              <w:left w:w="0" w:type="dxa"/>
              <w:bottom w:w="30" w:type="dxa"/>
              <w:right w:w="30" w:type="dxa"/>
            </w:tcMar>
            <w:vAlign w:val="bottom"/>
            <w:hideMark/>
          </w:tcPr>
          <w:p w14:paraId="0E21ACF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22E125BA" w14:textId="77777777" w:rsidTr="0092466F">
        <w:trPr>
          <w:jc w:val="center"/>
        </w:trPr>
        <w:tc>
          <w:tcPr>
            <w:tcW w:w="0" w:type="auto"/>
            <w:shd w:val="clear" w:color="auto" w:fill="CCEEFF"/>
            <w:tcMar>
              <w:top w:w="30" w:type="dxa"/>
              <w:left w:w="30" w:type="dxa"/>
              <w:bottom w:w="30" w:type="dxa"/>
              <w:right w:w="30" w:type="dxa"/>
            </w:tcMar>
            <w:vAlign w:val="bottom"/>
            <w:hideMark/>
          </w:tcPr>
          <w:p w14:paraId="5547C63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Foreign currency contracts</w:t>
            </w:r>
          </w:p>
        </w:tc>
        <w:tc>
          <w:tcPr>
            <w:tcW w:w="0" w:type="auto"/>
            <w:shd w:val="clear" w:color="auto" w:fill="CCEEFF"/>
            <w:tcMar>
              <w:top w:w="30" w:type="dxa"/>
              <w:left w:w="30" w:type="dxa"/>
              <w:bottom w:w="30" w:type="dxa"/>
              <w:right w:w="30" w:type="dxa"/>
            </w:tcMar>
            <w:vAlign w:val="bottom"/>
            <w:hideMark/>
          </w:tcPr>
          <w:p w14:paraId="3D8CA17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Other income (loss) — net</w:t>
            </w:r>
          </w:p>
        </w:tc>
        <w:tc>
          <w:tcPr>
            <w:tcW w:w="0" w:type="auto"/>
            <w:shd w:val="clear" w:color="auto" w:fill="CCEEFF"/>
            <w:tcMar>
              <w:top w:w="30" w:type="dxa"/>
              <w:left w:w="30" w:type="dxa"/>
              <w:bottom w:w="30" w:type="dxa"/>
              <w:right w:w="30" w:type="dxa"/>
            </w:tcMar>
            <w:vAlign w:val="bottom"/>
            <w:hideMark/>
          </w:tcPr>
          <w:p w14:paraId="571A6E5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C0847A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(66</w:t>
            </w:r>
          </w:p>
        </w:tc>
        <w:tc>
          <w:tcPr>
            <w:tcW w:w="0" w:type="auto"/>
            <w:shd w:val="clear" w:color="auto" w:fill="CCEEFF"/>
            <w:tcMar>
              <w:top w:w="30" w:type="dxa"/>
              <w:left w:w="0" w:type="dxa"/>
              <w:bottom w:w="30" w:type="dxa"/>
              <w:right w:w="30" w:type="dxa"/>
            </w:tcMar>
            <w:vAlign w:val="bottom"/>
            <w:hideMark/>
          </w:tcPr>
          <w:p w14:paraId="54B21DD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tcMar>
              <w:top w:w="30" w:type="dxa"/>
              <w:left w:w="30" w:type="dxa"/>
              <w:bottom w:w="30" w:type="dxa"/>
              <w:right w:w="30" w:type="dxa"/>
            </w:tcMar>
            <w:vAlign w:val="bottom"/>
            <w:hideMark/>
          </w:tcPr>
          <w:p w14:paraId="502FE68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8AC651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(264</w:t>
            </w:r>
          </w:p>
        </w:tc>
        <w:tc>
          <w:tcPr>
            <w:tcW w:w="0" w:type="auto"/>
            <w:shd w:val="clear" w:color="auto" w:fill="CCEEFF"/>
            <w:tcMar>
              <w:top w:w="30" w:type="dxa"/>
              <w:left w:w="0" w:type="dxa"/>
              <w:bottom w:w="30" w:type="dxa"/>
              <w:right w:w="30" w:type="dxa"/>
            </w:tcMar>
            <w:vAlign w:val="bottom"/>
            <w:hideMark/>
          </w:tcPr>
          <w:p w14:paraId="68AF3A8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25666EE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5BA079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73</w:t>
            </w:r>
          </w:p>
        </w:tc>
        <w:tc>
          <w:tcPr>
            <w:tcW w:w="0" w:type="auto"/>
            <w:shd w:val="clear" w:color="auto" w:fill="CCEEFF"/>
            <w:vAlign w:val="bottom"/>
            <w:hideMark/>
          </w:tcPr>
          <w:p w14:paraId="2CC1D3A5"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42E82470" w14:textId="77777777" w:rsidTr="0092466F">
        <w:trPr>
          <w:jc w:val="center"/>
        </w:trPr>
        <w:tc>
          <w:tcPr>
            <w:tcW w:w="0" w:type="auto"/>
            <w:tcMar>
              <w:top w:w="30" w:type="dxa"/>
              <w:left w:w="30" w:type="dxa"/>
              <w:bottom w:w="30" w:type="dxa"/>
              <w:right w:w="30" w:type="dxa"/>
            </w:tcMar>
            <w:vAlign w:val="bottom"/>
            <w:hideMark/>
          </w:tcPr>
          <w:p w14:paraId="327120A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Commodity contracts</w:t>
            </w:r>
          </w:p>
        </w:tc>
        <w:tc>
          <w:tcPr>
            <w:tcW w:w="0" w:type="auto"/>
            <w:tcMar>
              <w:top w:w="30" w:type="dxa"/>
              <w:left w:w="30" w:type="dxa"/>
              <w:bottom w:w="30" w:type="dxa"/>
              <w:right w:w="30" w:type="dxa"/>
            </w:tcMar>
            <w:vAlign w:val="bottom"/>
            <w:hideMark/>
          </w:tcPr>
          <w:p w14:paraId="38FF20A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Net operating revenues</w:t>
            </w:r>
          </w:p>
        </w:tc>
        <w:tc>
          <w:tcPr>
            <w:tcW w:w="0" w:type="auto"/>
            <w:tcMar>
              <w:top w:w="30" w:type="dxa"/>
              <w:left w:w="30" w:type="dxa"/>
              <w:bottom w:w="30" w:type="dxa"/>
              <w:right w:w="30" w:type="dxa"/>
            </w:tcMar>
            <w:vAlign w:val="bottom"/>
            <w:hideMark/>
          </w:tcPr>
          <w:p w14:paraId="2E93988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F4F5D4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vAlign w:val="bottom"/>
            <w:hideMark/>
          </w:tcPr>
          <w:p w14:paraId="52BACF7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B55A7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F5BC84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vAlign w:val="bottom"/>
            <w:hideMark/>
          </w:tcPr>
          <w:p w14:paraId="3F1FA8E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9FA6F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3D4638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16</w:t>
            </w:r>
          </w:p>
        </w:tc>
        <w:tc>
          <w:tcPr>
            <w:tcW w:w="0" w:type="auto"/>
            <w:vAlign w:val="bottom"/>
            <w:hideMark/>
          </w:tcPr>
          <w:p w14:paraId="15FA6B04"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204B0F6A" w14:textId="77777777" w:rsidTr="0092466F">
        <w:trPr>
          <w:jc w:val="center"/>
        </w:trPr>
        <w:tc>
          <w:tcPr>
            <w:tcW w:w="0" w:type="auto"/>
            <w:shd w:val="clear" w:color="auto" w:fill="CCEEFF"/>
            <w:tcMar>
              <w:top w:w="30" w:type="dxa"/>
              <w:left w:w="30" w:type="dxa"/>
              <w:bottom w:w="30" w:type="dxa"/>
              <w:right w:w="30" w:type="dxa"/>
            </w:tcMar>
            <w:vAlign w:val="bottom"/>
            <w:hideMark/>
          </w:tcPr>
          <w:p w14:paraId="5ECAA81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Commodity contracts</w:t>
            </w:r>
          </w:p>
        </w:tc>
        <w:tc>
          <w:tcPr>
            <w:tcW w:w="0" w:type="auto"/>
            <w:shd w:val="clear" w:color="auto" w:fill="CCEEFF"/>
            <w:tcMar>
              <w:top w:w="30" w:type="dxa"/>
              <w:left w:w="30" w:type="dxa"/>
              <w:bottom w:w="30" w:type="dxa"/>
              <w:right w:w="30" w:type="dxa"/>
            </w:tcMar>
            <w:vAlign w:val="bottom"/>
            <w:hideMark/>
          </w:tcPr>
          <w:p w14:paraId="1F9E63A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Cost of goods sold</w:t>
            </w:r>
          </w:p>
        </w:tc>
        <w:tc>
          <w:tcPr>
            <w:tcW w:w="0" w:type="auto"/>
            <w:shd w:val="clear" w:color="auto" w:fill="CCEEFF"/>
            <w:tcMar>
              <w:top w:w="30" w:type="dxa"/>
              <w:left w:w="30" w:type="dxa"/>
              <w:bottom w:w="30" w:type="dxa"/>
              <w:right w:w="30" w:type="dxa"/>
            </w:tcMar>
            <w:vAlign w:val="bottom"/>
            <w:hideMark/>
          </w:tcPr>
          <w:p w14:paraId="1A62B2F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778CD1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(23</w:t>
            </w:r>
          </w:p>
        </w:tc>
        <w:tc>
          <w:tcPr>
            <w:tcW w:w="0" w:type="auto"/>
            <w:shd w:val="clear" w:color="auto" w:fill="CCEEFF"/>
            <w:tcMar>
              <w:top w:w="30" w:type="dxa"/>
              <w:left w:w="0" w:type="dxa"/>
              <w:bottom w:w="30" w:type="dxa"/>
              <w:right w:w="30" w:type="dxa"/>
            </w:tcMar>
            <w:vAlign w:val="bottom"/>
            <w:hideMark/>
          </w:tcPr>
          <w:p w14:paraId="506145B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tcMar>
              <w:top w:w="30" w:type="dxa"/>
              <w:left w:w="30" w:type="dxa"/>
              <w:bottom w:w="30" w:type="dxa"/>
              <w:right w:w="30" w:type="dxa"/>
            </w:tcMar>
            <w:vAlign w:val="bottom"/>
            <w:hideMark/>
          </w:tcPr>
          <w:p w14:paraId="3EBBA30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F6AAD9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(25</w:t>
            </w:r>
          </w:p>
        </w:tc>
        <w:tc>
          <w:tcPr>
            <w:tcW w:w="0" w:type="auto"/>
            <w:shd w:val="clear" w:color="auto" w:fill="CCEEFF"/>
            <w:tcMar>
              <w:top w:w="30" w:type="dxa"/>
              <w:left w:w="0" w:type="dxa"/>
              <w:bottom w:w="30" w:type="dxa"/>
              <w:right w:w="30" w:type="dxa"/>
            </w:tcMar>
            <w:vAlign w:val="bottom"/>
            <w:hideMark/>
          </w:tcPr>
          <w:p w14:paraId="7A93715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056F385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6D174F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15</w:t>
            </w:r>
          </w:p>
        </w:tc>
        <w:tc>
          <w:tcPr>
            <w:tcW w:w="0" w:type="auto"/>
            <w:shd w:val="clear" w:color="auto" w:fill="CCEEFF"/>
            <w:vAlign w:val="bottom"/>
            <w:hideMark/>
          </w:tcPr>
          <w:p w14:paraId="7C81F2C3"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33F0726F" w14:textId="77777777" w:rsidTr="0092466F">
        <w:trPr>
          <w:jc w:val="center"/>
        </w:trPr>
        <w:tc>
          <w:tcPr>
            <w:tcW w:w="0" w:type="auto"/>
            <w:tcMar>
              <w:top w:w="30" w:type="dxa"/>
              <w:left w:w="30" w:type="dxa"/>
              <w:bottom w:w="30" w:type="dxa"/>
              <w:right w:w="30" w:type="dxa"/>
            </w:tcMar>
            <w:vAlign w:val="bottom"/>
            <w:hideMark/>
          </w:tcPr>
          <w:p w14:paraId="7A9B109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Commodity contracts</w:t>
            </w:r>
          </w:p>
        </w:tc>
        <w:tc>
          <w:tcPr>
            <w:tcW w:w="0" w:type="auto"/>
            <w:tcMar>
              <w:top w:w="30" w:type="dxa"/>
              <w:left w:w="30" w:type="dxa"/>
              <w:bottom w:w="30" w:type="dxa"/>
              <w:right w:w="30" w:type="dxa"/>
            </w:tcMar>
            <w:vAlign w:val="bottom"/>
            <w:hideMark/>
          </w:tcPr>
          <w:p w14:paraId="29D9B00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Selling, general and administrative expenses</w:t>
            </w:r>
          </w:p>
        </w:tc>
        <w:tc>
          <w:tcPr>
            <w:tcW w:w="0" w:type="auto"/>
            <w:tcMar>
              <w:top w:w="30" w:type="dxa"/>
              <w:left w:w="30" w:type="dxa"/>
              <w:bottom w:w="30" w:type="dxa"/>
              <w:right w:w="30" w:type="dxa"/>
            </w:tcMar>
            <w:vAlign w:val="bottom"/>
            <w:hideMark/>
          </w:tcPr>
          <w:p w14:paraId="1F42D79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2553D3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vAlign w:val="bottom"/>
            <w:hideMark/>
          </w:tcPr>
          <w:p w14:paraId="7B19D81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82FEC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174389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vAlign w:val="bottom"/>
            <w:hideMark/>
          </w:tcPr>
          <w:p w14:paraId="02AC943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BF9A4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E8ED03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w:t>
            </w:r>
          </w:p>
        </w:tc>
        <w:tc>
          <w:tcPr>
            <w:tcW w:w="0" w:type="auto"/>
            <w:vAlign w:val="bottom"/>
            <w:hideMark/>
          </w:tcPr>
          <w:p w14:paraId="67D6BBD3"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53ADC087" w14:textId="77777777" w:rsidTr="0092466F">
        <w:trPr>
          <w:jc w:val="center"/>
        </w:trPr>
        <w:tc>
          <w:tcPr>
            <w:tcW w:w="0" w:type="auto"/>
            <w:shd w:val="clear" w:color="auto" w:fill="CCEEFF"/>
            <w:tcMar>
              <w:top w:w="30" w:type="dxa"/>
              <w:left w:w="30" w:type="dxa"/>
              <w:bottom w:w="30" w:type="dxa"/>
              <w:right w:w="30" w:type="dxa"/>
            </w:tcMar>
            <w:vAlign w:val="bottom"/>
            <w:hideMark/>
          </w:tcPr>
          <w:p w14:paraId="2A62CB9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Interest rate contracts</w:t>
            </w:r>
          </w:p>
        </w:tc>
        <w:tc>
          <w:tcPr>
            <w:tcW w:w="0" w:type="auto"/>
            <w:shd w:val="clear" w:color="auto" w:fill="CCEEFF"/>
            <w:tcMar>
              <w:top w:w="30" w:type="dxa"/>
              <w:left w:w="30" w:type="dxa"/>
              <w:bottom w:w="30" w:type="dxa"/>
              <w:right w:w="30" w:type="dxa"/>
            </w:tcMar>
            <w:vAlign w:val="bottom"/>
            <w:hideMark/>
          </w:tcPr>
          <w:p w14:paraId="2B2838D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Interest expense</w:t>
            </w:r>
          </w:p>
        </w:tc>
        <w:tc>
          <w:tcPr>
            <w:tcW w:w="0" w:type="auto"/>
            <w:shd w:val="clear" w:color="auto" w:fill="CCEEFF"/>
            <w:tcMar>
              <w:top w:w="30" w:type="dxa"/>
              <w:left w:w="30" w:type="dxa"/>
              <w:bottom w:w="30" w:type="dxa"/>
              <w:right w:w="30" w:type="dxa"/>
            </w:tcMar>
            <w:vAlign w:val="bottom"/>
            <w:hideMark/>
          </w:tcPr>
          <w:p w14:paraId="41196EA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7B7527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vAlign w:val="bottom"/>
            <w:hideMark/>
          </w:tcPr>
          <w:p w14:paraId="1EE274F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0AF1A1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8892B8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w:t>
            </w:r>
          </w:p>
        </w:tc>
        <w:tc>
          <w:tcPr>
            <w:tcW w:w="0" w:type="auto"/>
            <w:shd w:val="clear" w:color="auto" w:fill="CCEEFF"/>
            <w:tcMar>
              <w:top w:w="30" w:type="dxa"/>
              <w:left w:w="0" w:type="dxa"/>
              <w:bottom w:w="30" w:type="dxa"/>
              <w:right w:w="30" w:type="dxa"/>
            </w:tcMar>
            <w:vAlign w:val="bottom"/>
            <w:hideMark/>
          </w:tcPr>
          <w:p w14:paraId="1157394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5A3E0A5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91FEE3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vAlign w:val="bottom"/>
            <w:hideMark/>
          </w:tcPr>
          <w:p w14:paraId="7901C349"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EA72ADE" w14:textId="77777777" w:rsidTr="0092466F">
        <w:trPr>
          <w:jc w:val="center"/>
        </w:trPr>
        <w:tc>
          <w:tcPr>
            <w:tcW w:w="0" w:type="auto"/>
            <w:tcMar>
              <w:top w:w="30" w:type="dxa"/>
              <w:left w:w="30" w:type="dxa"/>
              <w:bottom w:w="30" w:type="dxa"/>
              <w:right w:w="30" w:type="dxa"/>
            </w:tcMar>
            <w:vAlign w:val="bottom"/>
            <w:hideMark/>
          </w:tcPr>
          <w:p w14:paraId="4BBFE25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Other derivative instruments</w:t>
            </w:r>
          </w:p>
        </w:tc>
        <w:tc>
          <w:tcPr>
            <w:tcW w:w="0" w:type="auto"/>
            <w:tcMar>
              <w:top w:w="30" w:type="dxa"/>
              <w:left w:w="30" w:type="dxa"/>
              <w:bottom w:w="30" w:type="dxa"/>
              <w:right w:w="30" w:type="dxa"/>
            </w:tcMar>
            <w:vAlign w:val="bottom"/>
            <w:hideMark/>
          </w:tcPr>
          <w:p w14:paraId="1B5C1C7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Selling, general and administrative expenses</w:t>
            </w:r>
          </w:p>
        </w:tc>
        <w:tc>
          <w:tcPr>
            <w:tcW w:w="0" w:type="auto"/>
            <w:tcMar>
              <w:top w:w="30" w:type="dxa"/>
              <w:left w:w="30" w:type="dxa"/>
              <w:bottom w:w="30" w:type="dxa"/>
              <w:right w:w="30" w:type="dxa"/>
            </w:tcMar>
            <w:vAlign w:val="bottom"/>
            <w:hideMark/>
          </w:tcPr>
          <w:p w14:paraId="37BE00A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F2B588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47</w:t>
            </w:r>
          </w:p>
        </w:tc>
        <w:tc>
          <w:tcPr>
            <w:tcW w:w="0" w:type="auto"/>
            <w:vAlign w:val="bottom"/>
            <w:hideMark/>
          </w:tcPr>
          <w:p w14:paraId="0CEF77A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CD0D6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A878E1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(18</w:t>
            </w:r>
          </w:p>
        </w:tc>
        <w:tc>
          <w:tcPr>
            <w:tcW w:w="0" w:type="auto"/>
            <w:tcMar>
              <w:top w:w="30" w:type="dxa"/>
              <w:left w:w="0" w:type="dxa"/>
              <w:bottom w:w="30" w:type="dxa"/>
              <w:right w:w="30" w:type="dxa"/>
            </w:tcMar>
            <w:vAlign w:val="bottom"/>
            <w:hideMark/>
          </w:tcPr>
          <w:p w14:paraId="2D63F81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F31EA2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8F13C9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46</w:t>
            </w:r>
          </w:p>
        </w:tc>
        <w:tc>
          <w:tcPr>
            <w:tcW w:w="0" w:type="auto"/>
            <w:vAlign w:val="bottom"/>
            <w:hideMark/>
          </w:tcPr>
          <w:p w14:paraId="09AEB6CA"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EA351AB" w14:textId="77777777" w:rsidTr="0092466F">
        <w:trPr>
          <w:jc w:val="center"/>
        </w:trPr>
        <w:tc>
          <w:tcPr>
            <w:tcW w:w="0" w:type="auto"/>
            <w:shd w:val="clear" w:color="auto" w:fill="CCEEFF"/>
            <w:tcMar>
              <w:top w:w="30" w:type="dxa"/>
              <w:left w:w="30" w:type="dxa"/>
              <w:bottom w:w="30" w:type="dxa"/>
              <w:right w:w="30" w:type="dxa"/>
            </w:tcMar>
            <w:vAlign w:val="bottom"/>
            <w:hideMark/>
          </w:tcPr>
          <w:p w14:paraId="3E24451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Other derivative instruments</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107A5C6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Other income (loss) — net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4138340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4311BD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48</w:t>
            </w:r>
          </w:p>
        </w:tc>
        <w:tc>
          <w:tcPr>
            <w:tcW w:w="0" w:type="auto"/>
            <w:tcBorders>
              <w:bottom w:val="single" w:sz="6" w:space="0" w:color="000000"/>
            </w:tcBorders>
            <w:shd w:val="clear" w:color="auto" w:fill="CCEEFF"/>
            <w:vAlign w:val="bottom"/>
            <w:hideMark/>
          </w:tcPr>
          <w:p w14:paraId="0B0576B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6BA76CF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10C4BE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FC970E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0DFC40E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152BD9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w:t>
            </w:r>
          </w:p>
        </w:tc>
        <w:tc>
          <w:tcPr>
            <w:tcW w:w="0" w:type="auto"/>
            <w:tcBorders>
              <w:bottom w:val="single" w:sz="6" w:space="0" w:color="000000"/>
            </w:tcBorders>
            <w:shd w:val="clear" w:color="auto" w:fill="CCEEFF"/>
            <w:vAlign w:val="bottom"/>
            <w:hideMark/>
          </w:tcPr>
          <w:p w14:paraId="7E40950F"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432039A2" w14:textId="77777777" w:rsidTr="0092466F">
        <w:trPr>
          <w:jc w:val="center"/>
        </w:trPr>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2A80D24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Total</w:t>
            </w:r>
          </w:p>
        </w:tc>
        <w:tc>
          <w:tcPr>
            <w:tcW w:w="0" w:type="auto"/>
            <w:tcBorders>
              <w:bottom w:val="single" w:sz="12" w:space="0" w:color="000000"/>
            </w:tcBorders>
            <w:tcMar>
              <w:top w:w="30" w:type="dxa"/>
              <w:left w:w="30" w:type="dxa"/>
              <w:bottom w:w="30" w:type="dxa"/>
              <w:right w:w="30" w:type="dxa"/>
            </w:tcMar>
            <w:vAlign w:val="bottom"/>
            <w:hideMark/>
          </w:tcPr>
          <w:p w14:paraId="2B0FE0B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12" w:space="0" w:color="000000"/>
            </w:tcBorders>
            <w:tcMar>
              <w:top w:w="30" w:type="dxa"/>
              <w:left w:w="30" w:type="dxa"/>
              <w:bottom w:w="30" w:type="dxa"/>
              <w:right w:w="30" w:type="dxa"/>
            </w:tcMar>
            <w:vAlign w:val="bottom"/>
            <w:hideMark/>
          </w:tcPr>
          <w:p w14:paraId="1B2D583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12" w:space="0" w:color="000000"/>
            </w:tcBorders>
            <w:tcMar>
              <w:top w:w="30" w:type="dxa"/>
              <w:left w:w="30" w:type="dxa"/>
              <w:bottom w:w="30" w:type="dxa"/>
              <w:right w:w="0" w:type="dxa"/>
            </w:tcMar>
            <w:vAlign w:val="bottom"/>
            <w:hideMark/>
          </w:tcPr>
          <w:p w14:paraId="359D767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74D5A5B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3</w:t>
            </w:r>
          </w:p>
        </w:tc>
        <w:tc>
          <w:tcPr>
            <w:tcW w:w="0" w:type="auto"/>
            <w:tcBorders>
              <w:bottom w:val="single" w:sz="12" w:space="0" w:color="000000"/>
            </w:tcBorders>
            <w:vAlign w:val="bottom"/>
            <w:hideMark/>
          </w:tcPr>
          <w:p w14:paraId="43424C9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30" w:type="dxa"/>
            </w:tcMar>
            <w:vAlign w:val="bottom"/>
            <w:hideMark/>
          </w:tcPr>
          <w:p w14:paraId="61804BC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12" w:space="0" w:color="000000"/>
            </w:tcBorders>
            <w:tcMar>
              <w:top w:w="30" w:type="dxa"/>
              <w:left w:w="30" w:type="dxa"/>
              <w:bottom w:w="30" w:type="dxa"/>
              <w:right w:w="0" w:type="dxa"/>
            </w:tcMar>
            <w:vAlign w:val="bottom"/>
            <w:hideMark/>
          </w:tcPr>
          <w:p w14:paraId="11E85A8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19E6A8B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(299</w:t>
            </w:r>
          </w:p>
        </w:tc>
        <w:tc>
          <w:tcPr>
            <w:tcW w:w="0" w:type="auto"/>
            <w:tcBorders>
              <w:bottom w:val="single" w:sz="12" w:space="0" w:color="000000"/>
            </w:tcBorders>
            <w:tcMar>
              <w:top w:w="30" w:type="dxa"/>
              <w:left w:w="0" w:type="dxa"/>
              <w:bottom w:w="30" w:type="dxa"/>
              <w:right w:w="30" w:type="dxa"/>
            </w:tcMar>
            <w:vAlign w:val="bottom"/>
            <w:hideMark/>
          </w:tcPr>
          <w:p w14:paraId="40E357F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tcMar>
              <w:top w:w="30" w:type="dxa"/>
              <w:left w:w="30" w:type="dxa"/>
              <w:bottom w:w="30" w:type="dxa"/>
              <w:right w:w="30" w:type="dxa"/>
            </w:tcMar>
            <w:vAlign w:val="bottom"/>
            <w:hideMark/>
          </w:tcPr>
          <w:p w14:paraId="6CB340C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12" w:space="0" w:color="000000"/>
            </w:tcBorders>
            <w:tcMar>
              <w:top w:w="30" w:type="dxa"/>
              <w:left w:w="30" w:type="dxa"/>
              <w:bottom w:w="30" w:type="dxa"/>
              <w:right w:w="0" w:type="dxa"/>
            </w:tcMar>
            <w:vAlign w:val="bottom"/>
            <w:hideMark/>
          </w:tcPr>
          <w:p w14:paraId="33C8F12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3ED83D8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121</w:t>
            </w:r>
          </w:p>
        </w:tc>
        <w:tc>
          <w:tcPr>
            <w:tcW w:w="0" w:type="auto"/>
            <w:tcBorders>
              <w:bottom w:val="single" w:sz="12" w:space="0" w:color="000000"/>
            </w:tcBorders>
            <w:vAlign w:val="bottom"/>
            <w:hideMark/>
          </w:tcPr>
          <w:p w14:paraId="08BC83FD" w14:textId="77777777" w:rsidR="0092466F" w:rsidRPr="0092466F" w:rsidRDefault="0092466F" w:rsidP="0092466F">
            <w:pPr>
              <w:widowControl/>
              <w:jc w:val="left"/>
              <w:rPr>
                <w:rFonts w:ascii="Times New Roman" w:eastAsia="宋体" w:hAnsi="Times New Roman" w:cs="Times New Roman"/>
                <w:kern w:val="0"/>
                <w:sz w:val="20"/>
                <w:szCs w:val="20"/>
              </w:rPr>
            </w:pPr>
          </w:p>
        </w:tc>
      </w:tr>
    </w:tbl>
    <w:p w14:paraId="464FC295" w14:textId="77777777" w:rsidR="0092466F" w:rsidRPr="0092466F" w:rsidRDefault="0092466F" w:rsidP="0092466F">
      <w:pPr>
        <w:widowControl/>
        <w:spacing w:line="240" w:lineRule="atLeast"/>
        <w:jc w:val="center"/>
        <w:rPr>
          <w:rFonts w:ascii="宋体" w:eastAsia="宋体" w:hAnsi="宋体" w:cs="宋体"/>
          <w:kern w:val="0"/>
          <w:sz w:val="20"/>
          <w:szCs w:val="20"/>
        </w:rPr>
      </w:pPr>
    </w:p>
    <w:p w14:paraId="7CE8B9F3"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20"/>
          <w:szCs w:val="20"/>
        </w:rPr>
        <w:t>NOTE 7: EQUITY METHOD INVESTMENTS</w:t>
      </w:r>
    </w:p>
    <w:p w14:paraId="073287BB"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Our consolidated net income includes our Company's proportionate share of the net income or loss of our equity method investees. When we record our proportionate share of net income, it increases equity income (loss) — net in our consolidated statement of income and our carrying value in that investment. Conversely, when we record our proportionate share of a net loss, it decreases equity income (loss) — net in our consolidated statements of income and our carrying value in that investment. The Company's proportionate share of the net income or loss of our equity method investees includes significant operating and nonoperating items recorded by our equity method investees. These items can have a significant impact on the amount of equity income (loss) — net in our consolidated statement of income and our carrying value in those investments. Refer to Note 19 for additional information related to significant operating and nonoperating items recorded by our equity method investees. The carrying values of our equity method investments are also impacted by our proportionate share of items impacting the equity investee's AOCI.</w:t>
      </w:r>
    </w:p>
    <w:p w14:paraId="388DCC81"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lastRenderedPageBreak/>
        <w:t>We eliminate from our financial results all significant intercompany transactions to the extent of our ownership interest, including the intercompany portion of transactions with equity method investees.</w:t>
      </w:r>
    </w:p>
    <w:p w14:paraId="32EB33DA"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The Company's equity method investments include, but are not limited to, our ownership interests in Coca-Cola European Partners plc ("CCEP"), Monster, AC Bebidas, Coca-Cola FEMSA, Coca-Cola HBC AG ("Coca-Cola Hellenic") and Coca-Cola Bottlers Japan Holdings Inc. ("CCBJHI"). As of December 31, 2019, we owned approximately 19 percent, 19 percent, 20 percent, 28 percent, 23 percent and 19 percent, respectively, of these companies' outstanding shares. As of December 31, 2019, our investments in our equity method investees in the aggregate exceeded our proportionate share of the net assets of these equity method investees by $8,679 million. This difference is not amortized.</w:t>
      </w:r>
    </w:p>
    <w:p w14:paraId="0430F483"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A summary of financial information for our equity method investees in the aggregate is as follows (in millions):</w:t>
      </w:r>
    </w:p>
    <w:tbl>
      <w:tblPr>
        <w:tblW w:w="20614" w:type="dxa"/>
        <w:jc w:val="center"/>
        <w:tblCellMar>
          <w:left w:w="0" w:type="dxa"/>
          <w:right w:w="0" w:type="dxa"/>
        </w:tblCellMar>
        <w:tblLook w:val="04A0" w:firstRow="1" w:lastRow="0" w:firstColumn="1" w:lastColumn="0" w:noHBand="0" w:noVBand="1"/>
      </w:tblPr>
      <w:tblGrid>
        <w:gridCol w:w="12162"/>
        <w:gridCol w:w="206"/>
        <w:gridCol w:w="2268"/>
        <w:gridCol w:w="206"/>
        <w:gridCol w:w="206"/>
        <w:gridCol w:w="206"/>
        <w:gridCol w:w="2268"/>
        <w:gridCol w:w="206"/>
        <w:gridCol w:w="206"/>
        <w:gridCol w:w="206"/>
        <w:gridCol w:w="2268"/>
        <w:gridCol w:w="206"/>
      </w:tblGrid>
      <w:tr w:rsidR="0092466F" w:rsidRPr="0092466F" w14:paraId="3B92C346" w14:textId="77777777" w:rsidTr="0092466F">
        <w:trPr>
          <w:jc w:val="center"/>
        </w:trPr>
        <w:tc>
          <w:tcPr>
            <w:tcW w:w="0" w:type="auto"/>
            <w:gridSpan w:val="12"/>
            <w:vAlign w:val="center"/>
            <w:hideMark/>
          </w:tcPr>
          <w:p w14:paraId="6520EF8C" w14:textId="77777777" w:rsidR="0092466F" w:rsidRPr="0092466F" w:rsidRDefault="0092466F" w:rsidP="0092466F">
            <w:pPr>
              <w:widowControl/>
              <w:spacing w:line="240" w:lineRule="atLeast"/>
              <w:jc w:val="left"/>
              <w:rPr>
                <w:rFonts w:ascii="宋体" w:eastAsia="宋体" w:hAnsi="宋体" w:cs="宋体"/>
                <w:kern w:val="0"/>
                <w:sz w:val="20"/>
                <w:szCs w:val="20"/>
              </w:rPr>
            </w:pPr>
          </w:p>
        </w:tc>
      </w:tr>
      <w:tr w:rsidR="0092466F" w:rsidRPr="0092466F" w14:paraId="5FF4D061" w14:textId="77777777" w:rsidTr="0092466F">
        <w:trPr>
          <w:jc w:val="center"/>
        </w:trPr>
        <w:tc>
          <w:tcPr>
            <w:tcW w:w="12162" w:type="dxa"/>
            <w:vAlign w:val="center"/>
            <w:hideMark/>
          </w:tcPr>
          <w:p w14:paraId="085A201C"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048E972F"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268" w:type="dxa"/>
            <w:vAlign w:val="center"/>
            <w:hideMark/>
          </w:tcPr>
          <w:p w14:paraId="6D4AA4B6"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639DD4A0"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38F2D75E"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573CF170"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268" w:type="dxa"/>
            <w:vAlign w:val="center"/>
            <w:hideMark/>
          </w:tcPr>
          <w:p w14:paraId="580729AE"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25D6E9CE"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40D44566"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2A77316C"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268" w:type="dxa"/>
            <w:vAlign w:val="center"/>
            <w:hideMark/>
          </w:tcPr>
          <w:p w14:paraId="39AFCE22"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2883B649"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6B16AA9A" w14:textId="77777777" w:rsidTr="0092466F">
        <w:trPr>
          <w:jc w:val="center"/>
        </w:trPr>
        <w:tc>
          <w:tcPr>
            <w:tcW w:w="0" w:type="auto"/>
            <w:tcMar>
              <w:top w:w="30" w:type="dxa"/>
              <w:left w:w="30" w:type="dxa"/>
              <w:bottom w:w="30" w:type="dxa"/>
              <w:right w:w="30" w:type="dxa"/>
            </w:tcMar>
            <w:vAlign w:val="bottom"/>
            <w:hideMark/>
          </w:tcPr>
          <w:p w14:paraId="4DEB0C7A"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Year Ended December 31,</w:t>
            </w:r>
            <w:r w:rsidRPr="0092466F">
              <w:rPr>
                <w:rFonts w:ascii="inherit" w:eastAsia="宋体" w:hAnsi="inherit" w:cs="Times New Roman"/>
                <w:kern w:val="0"/>
                <w:sz w:val="10"/>
                <w:szCs w:val="10"/>
                <w:vertAlign w:val="superscript"/>
              </w:rPr>
              <w:t>1</w:t>
            </w:r>
          </w:p>
        </w:tc>
        <w:tc>
          <w:tcPr>
            <w:tcW w:w="0" w:type="auto"/>
            <w:gridSpan w:val="2"/>
            <w:tcBorders>
              <w:bottom w:val="single" w:sz="6" w:space="0" w:color="000000"/>
            </w:tcBorders>
            <w:tcMar>
              <w:top w:w="30" w:type="dxa"/>
              <w:left w:w="30" w:type="dxa"/>
              <w:bottom w:w="30" w:type="dxa"/>
              <w:right w:w="0" w:type="dxa"/>
            </w:tcMar>
            <w:vAlign w:val="bottom"/>
            <w:hideMark/>
          </w:tcPr>
          <w:p w14:paraId="4D4A8C18"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2019</w:t>
            </w:r>
          </w:p>
        </w:tc>
        <w:tc>
          <w:tcPr>
            <w:tcW w:w="0" w:type="auto"/>
            <w:tcBorders>
              <w:bottom w:val="single" w:sz="6" w:space="0" w:color="000000"/>
            </w:tcBorders>
            <w:vAlign w:val="bottom"/>
            <w:hideMark/>
          </w:tcPr>
          <w:p w14:paraId="3FED648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1135CFB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86F001D"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2018</w:t>
            </w:r>
          </w:p>
        </w:tc>
        <w:tc>
          <w:tcPr>
            <w:tcW w:w="0" w:type="auto"/>
            <w:tcBorders>
              <w:bottom w:val="single" w:sz="6" w:space="0" w:color="000000"/>
            </w:tcBorders>
            <w:vAlign w:val="bottom"/>
            <w:hideMark/>
          </w:tcPr>
          <w:p w14:paraId="356447C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6323798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2FB46FA"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2017</w:t>
            </w:r>
          </w:p>
        </w:tc>
        <w:tc>
          <w:tcPr>
            <w:tcW w:w="0" w:type="auto"/>
            <w:tcBorders>
              <w:bottom w:val="single" w:sz="6" w:space="0" w:color="000000"/>
            </w:tcBorders>
            <w:vAlign w:val="bottom"/>
            <w:hideMark/>
          </w:tcPr>
          <w:p w14:paraId="5CDED177"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198DDB6A" w14:textId="77777777" w:rsidTr="0092466F">
        <w:trPr>
          <w:jc w:val="center"/>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5F9BD71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Net operating revenues</w:t>
            </w:r>
          </w:p>
        </w:tc>
        <w:tc>
          <w:tcPr>
            <w:tcW w:w="0" w:type="auto"/>
            <w:shd w:val="clear" w:color="auto" w:fill="CCEEFF"/>
            <w:tcMar>
              <w:top w:w="30" w:type="dxa"/>
              <w:left w:w="30" w:type="dxa"/>
              <w:bottom w:w="30" w:type="dxa"/>
              <w:right w:w="0" w:type="dxa"/>
            </w:tcMar>
            <w:vAlign w:val="bottom"/>
            <w:hideMark/>
          </w:tcPr>
          <w:p w14:paraId="78989FC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tcMar>
              <w:top w:w="30" w:type="dxa"/>
              <w:left w:w="0" w:type="dxa"/>
              <w:bottom w:w="30" w:type="dxa"/>
              <w:right w:w="0" w:type="dxa"/>
            </w:tcMar>
            <w:vAlign w:val="bottom"/>
            <w:hideMark/>
          </w:tcPr>
          <w:p w14:paraId="12371F4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75,980</w:t>
            </w:r>
          </w:p>
        </w:tc>
        <w:tc>
          <w:tcPr>
            <w:tcW w:w="0" w:type="auto"/>
            <w:shd w:val="clear" w:color="auto" w:fill="CCEEFF"/>
            <w:vAlign w:val="bottom"/>
            <w:hideMark/>
          </w:tcPr>
          <w:p w14:paraId="67B82D2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FA81D4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F7757C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06E345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75,482</w:t>
            </w:r>
          </w:p>
        </w:tc>
        <w:tc>
          <w:tcPr>
            <w:tcW w:w="0" w:type="auto"/>
            <w:shd w:val="clear" w:color="auto" w:fill="CCEEFF"/>
            <w:vAlign w:val="bottom"/>
            <w:hideMark/>
          </w:tcPr>
          <w:p w14:paraId="4EDBEF4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676B39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2D4379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2657B3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73,343</w:t>
            </w:r>
          </w:p>
        </w:tc>
        <w:tc>
          <w:tcPr>
            <w:tcW w:w="0" w:type="auto"/>
            <w:shd w:val="clear" w:color="auto" w:fill="CCEEFF"/>
            <w:vAlign w:val="bottom"/>
            <w:hideMark/>
          </w:tcPr>
          <w:p w14:paraId="1A35B5D8"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112018A9" w14:textId="77777777" w:rsidTr="0092466F">
        <w:trPr>
          <w:jc w:val="center"/>
        </w:trPr>
        <w:tc>
          <w:tcPr>
            <w:tcW w:w="0" w:type="auto"/>
            <w:tcMar>
              <w:top w:w="30" w:type="dxa"/>
              <w:left w:w="30" w:type="dxa"/>
              <w:bottom w:w="30" w:type="dxa"/>
              <w:right w:w="30" w:type="dxa"/>
            </w:tcMar>
            <w:vAlign w:val="bottom"/>
            <w:hideMark/>
          </w:tcPr>
          <w:p w14:paraId="722730F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Cost of goods sold</w:t>
            </w:r>
          </w:p>
        </w:tc>
        <w:tc>
          <w:tcPr>
            <w:tcW w:w="0" w:type="auto"/>
            <w:gridSpan w:val="2"/>
            <w:tcMar>
              <w:top w:w="30" w:type="dxa"/>
              <w:left w:w="30" w:type="dxa"/>
              <w:bottom w:w="30" w:type="dxa"/>
              <w:right w:w="0" w:type="dxa"/>
            </w:tcMar>
            <w:vAlign w:val="bottom"/>
            <w:hideMark/>
          </w:tcPr>
          <w:p w14:paraId="648E948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44,881</w:t>
            </w:r>
          </w:p>
        </w:tc>
        <w:tc>
          <w:tcPr>
            <w:tcW w:w="0" w:type="auto"/>
            <w:vAlign w:val="bottom"/>
            <w:hideMark/>
          </w:tcPr>
          <w:p w14:paraId="4CE4D16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0141B4B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0BE534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44,933</w:t>
            </w:r>
          </w:p>
        </w:tc>
        <w:tc>
          <w:tcPr>
            <w:tcW w:w="0" w:type="auto"/>
            <w:vAlign w:val="bottom"/>
            <w:hideMark/>
          </w:tcPr>
          <w:p w14:paraId="308CB3B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20D837C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1E05FC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42,871</w:t>
            </w:r>
          </w:p>
        </w:tc>
        <w:tc>
          <w:tcPr>
            <w:tcW w:w="0" w:type="auto"/>
            <w:vAlign w:val="bottom"/>
            <w:hideMark/>
          </w:tcPr>
          <w:p w14:paraId="37C81024"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453B6C2B" w14:textId="77777777" w:rsidTr="0092466F">
        <w:trPr>
          <w:jc w:val="center"/>
        </w:trPr>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175ECE3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Gross profit</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B1A882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33E6D88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31,099</w:t>
            </w:r>
          </w:p>
        </w:tc>
        <w:tc>
          <w:tcPr>
            <w:tcW w:w="0" w:type="auto"/>
            <w:tcBorders>
              <w:top w:val="single" w:sz="6" w:space="0" w:color="000000"/>
              <w:bottom w:val="single" w:sz="6" w:space="0" w:color="000000"/>
            </w:tcBorders>
            <w:shd w:val="clear" w:color="auto" w:fill="CCEEFF"/>
            <w:vAlign w:val="bottom"/>
            <w:hideMark/>
          </w:tcPr>
          <w:p w14:paraId="3A0E678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55A6526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8B4014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5CA1BBA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30,549</w:t>
            </w:r>
          </w:p>
        </w:tc>
        <w:tc>
          <w:tcPr>
            <w:tcW w:w="0" w:type="auto"/>
            <w:tcBorders>
              <w:top w:val="single" w:sz="6" w:space="0" w:color="000000"/>
              <w:bottom w:val="single" w:sz="6" w:space="0" w:color="000000"/>
            </w:tcBorders>
            <w:shd w:val="clear" w:color="auto" w:fill="CCEEFF"/>
            <w:vAlign w:val="bottom"/>
            <w:hideMark/>
          </w:tcPr>
          <w:p w14:paraId="43AA1FE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7097FB3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18DAD0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033387A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30,472</w:t>
            </w:r>
          </w:p>
        </w:tc>
        <w:tc>
          <w:tcPr>
            <w:tcW w:w="0" w:type="auto"/>
            <w:tcBorders>
              <w:top w:val="single" w:sz="6" w:space="0" w:color="000000"/>
              <w:bottom w:val="single" w:sz="6" w:space="0" w:color="000000"/>
            </w:tcBorders>
            <w:shd w:val="clear" w:color="auto" w:fill="CCEEFF"/>
            <w:vAlign w:val="bottom"/>
            <w:hideMark/>
          </w:tcPr>
          <w:p w14:paraId="6AE7447D"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633C7282" w14:textId="77777777" w:rsidTr="0092466F">
        <w:trPr>
          <w:jc w:val="center"/>
        </w:trPr>
        <w:tc>
          <w:tcPr>
            <w:tcW w:w="0" w:type="auto"/>
            <w:tcBorders>
              <w:bottom w:val="single" w:sz="6" w:space="0" w:color="000000"/>
            </w:tcBorders>
            <w:tcMar>
              <w:top w:w="30" w:type="dxa"/>
              <w:left w:w="30" w:type="dxa"/>
              <w:bottom w:w="30" w:type="dxa"/>
              <w:right w:w="30" w:type="dxa"/>
            </w:tcMar>
            <w:vAlign w:val="bottom"/>
            <w:hideMark/>
          </w:tcPr>
          <w:p w14:paraId="13B188A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Operating income</w:t>
            </w:r>
          </w:p>
        </w:tc>
        <w:tc>
          <w:tcPr>
            <w:tcW w:w="0" w:type="auto"/>
            <w:tcBorders>
              <w:bottom w:val="single" w:sz="6" w:space="0" w:color="000000"/>
            </w:tcBorders>
            <w:tcMar>
              <w:top w:w="30" w:type="dxa"/>
              <w:left w:w="30" w:type="dxa"/>
              <w:bottom w:w="30" w:type="dxa"/>
              <w:right w:w="0" w:type="dxa"/>
            </w:tcMar>
            <w:vAlign w:val="bottom"/>
            <w:hideMark/>
          </w:tcPr>
          <w:p w14:paraId="1CD4897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20AAA4C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7,748</w:t>
            </w:r>
          </w:p>
        </w:tc>
        <w:tc>
          <w:tcPr>
            <w:tcW w:w="0" w:type="auto"/>
            <w:tcBorders>
              <w:bottom w:val="single" w:sz="6" w:space="0" w:color="000000"/>
            </w:tcBorders>
            <w:vAlign w:val="bottom"/>
            <w:hideMark/>
          </w:tcPr>
          <w:p w14:paraId="4D80142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4591D5F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06C933C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6FD3253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7,511</w:t>
            </w:r>
          </w:p>
        </w:tc>
        <w:tc>
          <w:tcPr>
            <w:tcW w:w="0" w:type="auto"/>
            <w:tcBorders>
              <w:bottom w:val="single" w:sz="6" w:space="0" w:color="000000"/>
            </w:tcBorders>
            <w:vAlign w:val="bottom"/>
            <w:hideMark/>
          </w:tcPr>
          <w:p w14:paraId="124882D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02D0E26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228A50E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2F4E6C5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7,577</w:t>
            </w:r>
          </w:p>
        </w:tc>
        <w:tc>
          <w:tcPr>
            <w:tcW w:w="0" w:type="auto"/>
            <w:tcBorders>
              <w:bottom w:val="single" w:sz="6" w:space="0" w:color="000000"/>
            </w:tcBorders>
            <w:vAlign w:val="bottom"/>
            <w:hideMark/>
          </w:tcPr>
          <w:p w14:paraId="6E9EF57B"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22AF7131" w14:textId="77777777" w:rsidTr="0092466F">
        <w:trPr>
          <w:jc w:val="center"/>
        </w:trPr>
        <w:tc>
          <w:tcPr>
            <w:tcW w:w="0" w:type="auto"/>
            <w:shd w:val="clear" w:color="auto" w:fill="CCEEFF"/>
            <w:tcMar>
              <w:top w:w="30" w:type="dxa"/>
              <w:left w:w="30" w:type="dxa"/>
              <w:bottom w:w="30" w:type="dxa"/>
              <w:right w:w="30" w:type="dxa"/>
            </w:tcMar>
            <w:vAlign w:val="bottom"/>
            <w:hideMark/>
          </w:tcPr>
          <w:p w14:paraId="2101C4C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Consolidated net income</w:t>
            </w:r>
          </w:p>
        </w:tc>
        <w:tc>
          <w:tcPr>
            <w:tcW w:w="0" w:type="auto"/>
            <w:shd w:val="clear" w:color="auto" w:fill="CCEEFF"/>
            <w:tcMar>
              <w:top w:w="30" w:type="dxa"/>
              <w:left w:w="30" w:type="dxa"/>
              <w:bottom w:w="30" w:type="dxa"/>
              <w:right w:w="0" w:type="dxa"/>
            </w:tcMar>
            <w:vAlign w:val="bottom"/>
            <w:hideMark/>
          </w:tcPr>
          <w:p w14:paraId="5BE6370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tcMar>
              <w:top w:w="30" w:type="dxa"/>
              <w:left w:w="0" w:type="dxa"/>
              <w:bottom w:w="30" w:type="dxa"/>
              <w:right w:w="0" w:type="dxa"/>
            </w:tcMar>
            <w:vAlign w:val="bottom"/>
            <w:hideMark/>
          </w:tcPr>
          <w:p w14:paraId="29D98DE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4,597</w:t>
            </w:r>
          </w:p>
        </w:tc>
        <w:tc>
          <w:tcPr>
            <w:tcW w:w="0" w:type="auto"/>
            <w:shd w:val="clear" w:color="auto" w:fill="CCEEFF"/>
            <w:vAlign w:val="bottom"/>
            <w:hideMark/>
          </w:tcPr>
          <w:p w14:paraId="1A260E5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101129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13430A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A3A8CA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4,646</w:t>
            </w:r>
          </w:p>
        </w:tc>
        <w:tc>
          <w:tcPr>
            <w:tcW w:w="0" w:type="auto"/>
            <w:shd w:val="clear" w:color="auto" w:fill="CCEEFF"/>
            <w:vAlign w:val="bottom"/>
            <w:hideMark/>
          </w:tcPr>
          <w:p w14:paraId="23326EF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D77EC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6266C1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B0E384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4,545</w:t>
            </w:r>
          </w:p>
        </w:tc>
        <w:tc>
          <w:tcPr>
            <w:tcW w:w="0" w:type="auto"/>
            <w:shd w:val="clear" w:color="auto" w:fill="CCEEFF"/>
            <w:vAlign w:val="bottom"/>
            <w:hideMark/>
          </w:tcPr>
          <w:p w14:paraId="7B91C7EB"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64414555" w14:textId="77777777" w:rsidTr="0092466F">
        <w:trPr>
          <w:jc w:val="center"/>
        </w:trPr>
        <w:tc>
          <w:tcPr>
            <w:tcW w:w="0" w:type="auto"/>
            <w:tcBorders>
              <w:bottom w:val="single" w:sz="6" w:space="0" w:color="000000"/>
            </w:tcBorders>
            <w:tcMar>
              <w:top w:w="30" w:type="dxa"/>
              <w:left w:w="30" w:type="dxa"/>
              <w:bottom w:w="30" w:type="dxa"/>
              <w:right w:w="30" w:type="dxa"/>
            </w:tcMar>
            <w:vAlign w:val="bottom"/>
            <w:hideMark/>
          </w:tcPr>
          <w:p w14:paraId="3F96312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Less: Net income attributable to noncontrolling interests</w:t>
            </w:r>
          </w:p>
        </w:tc>
        <w:tc>
          <w:tcPr>
            <w:tcW w:w="0" w:type="auto"/>
            <w:gridSpan w:val="2"/>
            <w:tcBorders>
              <w:bottom w:val="single" w:sz="6" w:space="0" w:color="000000"/>
            </w:tcBorders>
            <w:tcMar>
              <w:top w:w="30" w:type="dxa"/>
              <w:left w:w="30" w:type="dxa"/>
              <w:bottom w:w="30" w:type="dxa"/>
              <w:right w:w="0" w:type="dxa"/>
            </w:tcMar>
            <w:vAlign w:val="bottom"/>
            <w:hideMark/>
          </w:tcPr>
          <w:p w14:paraId="7FE8828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63</w:t>
            </w:r>
          </w:p>
        </w:tc>
        <w:tc>
          <w:tcPr>
            <w:tcW w:w="0" w:type="auto"/>
            <w:tcBorders>
              <w:bottom w:val="single" w:sz="6" w:space="0" w:color="000000"/>
            </w:tcBorders>
            <w:vAlign w:val="bottom"/>
            <w:hideMark/>
          </w:tcPr>
          <w:p w14:paraId="15E45B5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7490306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A9CE00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101</w:t>
            </w:r>
          </w:p>
        </w:tc>
        <w:tc>
          <w:tcPr>
            <w:tcW w:w="0" w:type="auto"/>
            <w:tcBorders>
              <w:bottom w:val="single" w:sz="6" w:space="0" w:color="000000"/>
            </w:tcBorders>
            <w:vAlign w:val="bottom"/>
            <w:hideMark/>
          </w:tcPr>
          <w:p w14:paraId="4F4BC19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284D9AA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4332E1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120</w:t>
            </w:r>
          </w:p>
        </w:tc>
        <w:tc>
          <w:tcPr>
            <w:tcW w:w="0" w:type="auto"/>
            <w:tcBorders>
              <w:bottom w:val="single" w:sz="6" w:space="0" w:color="000000"/>
            </w:tcBorders>
            <w:vAlign w:val="bottom"/>
            <w:hideMark/>
          </w:tcPr>
          <w:p w14:paraId="7A7B38DC"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363FC212" w14:textId="77777777" w:rsidTr="0092466F">
        <w:trPr>
          <w:jc w:val="center"/>
        </w:trPr>
        <w:tc>
          <w:tcPr>
            <w:tcW w:w="0" w:type="auto"/>
            <w:tcBorders>
              <w:bottom w:val="single" w:sz="12" w:space="0" w:color="000000"/>
            </w:tcBorders>
            <w:shd w:val="clear" w:color="auto" w:fill="CCEEFF"/>
            <w:tcMar>
              <w:top w:w="30" w:type="dxa"/>
              <w:left w:w="30" w:type="dxa"/>
              <w:bottom w:w="30" w:type="dxa"/>
              <w:right w:w="30" w:type="dxa"/>
            </w:tcMar>
            <w:vAlign w:val="bottom"/>
            <w:hideMark/>
          </w:tcPr>
          <w:p w14:paraId="370DBFF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Net income attributable to common shareowners</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258B659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6FC618E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4,534</w:t>
            </w:r>
          </w:p>
        </w:tc>
        <w:tc>
          <w:tcPr>
            <w:tcW w:w="0" w:type="auto"/>
            <w:tcBorders>
              <w:bottom w:val="single" w:sz="12" w:space="0" w:color="000000"/>
            </w:tcBorders>
            <w:shd w:val="clear" w:color="auto" w:fill="CCEEFF"/>
            <w:vAlign w:val="bottom"/>
            <w:hideMark/>
          </w:tcPr>
          <w:p w14:paraId="1DB6C3E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30" w:type="dxa"/>
            </w:tcMar>
            <w:vAlign w:val="bottom"/>
            <w:hideMark/>
          </w:tcPr>
          <w:p w14:paraId="0785D77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34A8080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2D491B4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4,545</w:t>
            </w:r>
          </w:p>
        </w:tc>
        <w:tc>
          <w:tcPr>
            <w:tcW w:w="0" w:type="auto"/>
            <w:tcBorders>
              <w:bottom w:val="single" w:sz="12" w:space="0" w:color="000000"/>
            </w:tcBorders>
            <w:shd w:val="clear" w:color="auto" w:fill="CCEEFF"/>
            <w:vAlign w:val="bottom"/>
            <w:hideMark/>
          </w:tcPr>
          <w:p w14:paraId="68A7929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30" w:type="dxa"/>
            </w:tcMar>
            <w:vAlign w:val="bottom"/>
            <w:hideMark/>
          </w:tcPr>
          <w:p w14:paraId="7FAF55A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0475438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21AD637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4,425</w:t>
            </w:r>
          </w:p>
        </w:tc>
        <w:tc>
          <w:tcPr>
            <w:tcW w:w="0" w:type="auto"/>
            <w:tcBorders>
              <w:bottom w:val="single" w:sz="12" w:space="0" w:color="000000"/>
            </w:tcBorders>
            <w:shd w:val="clear" w:color="auto" w:fill="CCEEFF"/>
            <w:vAlign w:val="bottom"/>
            <w:hideMark/>
          </w:tcPr>
          <w:p w14:paraId="13CCE37C"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6E4778BC" w14:textId="77777777" w:rsidTr="0092466F">
        <w:trPr>
          <w:jc w:val="center"/>
        </w:trPr>
        <w:tc>
          <w:tcPr>
            <w:tcW w:w="0" w:type="auto"/>
            <w:tcBorders>
              <w:bottom w:val="single" w:sz="12" w:space="0" w:color="000000"/>
            </w:tcBorders>
            <w:tcMar>
              <w:top w:w="30" w:type="dxa"/>
              <w:left w:w="30" w:type="dxa"/>
              <w:bottom w:w="30" w:type="dxa"/>
              <w:right w:w="30" w:type="dxa"/>
            </w:tcMar>
            <w:vAlign w:val="bottom"/>
            <w:hideMark/>
          </w:tcPr>
          <w:p w14:paraId="470504F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Company equity income (loss) — net</w:t>
            </w:r>
          </w:p>
        </w:tc>
        <w:tc>
          <w:tcPr>
            <w:tcW w:w="0" w:type="auto"/>
            <w:tcBorders>
              <w:top w:val="single" w:sz="12" w:space="0" w:color="000000"/>
              <w:bottom w:val="single" w:sz="12" w:space="0" w:color="000000"/>
            </w:tcBorders>
            <w:tcMar>
              <w:top w:w="30" w:type="dxa"/>
              <w:left w:w="30" w:type="dxa"/>
              <w:bottom w:w="30" w:type="dxa"/>
              <w:right w:w="0" w:type="dxa"/>
            </w:tcMar>
            <w:vAlign w:val="bottom"/>
            <w:hideMark/>
          </w:tcPr>
          <w:p w14:paraId="269BEB5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top w:val="single" w:sz="12" w:space="0" w:color="000000"/>
              <w:bottom w:val="single" w:sz="12" w:space="0" w:color="000000"/>
            </w:tcBorders>
            <w:tcMar>
              <w:top w:w="30" w:type="dxa"/>
              <w:left w:w="0" w:type="dxa"/>
              <w:bottom w:w="30" w:type="dxa"/>
              <w:right w:w="0" w:type="dxa"/>
            </w:tcMar>
            <w:vAlign w:val="bottom"/>
            <w:hideMark/>
          </w:tcPr>
          <w:p w14:paraId="46A1501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1,049</w:t>
            </w:r>
          </w:p>
        </w:tc>
        <w:tc>
          <w:tcPr>
            <w:tcW w:w="0" w:type="auto"/>
            <w:tcBorders>
              <w:top w:val="single" w:sz="12" w:space="0" w:color="000000"/>
              <w:bottom w:val="single" w:sz="12" w:space="0" w:color="000000"/>
            </w:tcBorders>
            <w:vAlign w:val="bottom"/>
            <w:hideMark/>
          </w:tcPr>
          <w:p w14:paraId="358B2FA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30" w:type="dxa"/>
            </w:tcMar>
            <w:vAlign w:val="bottom"/>
            <w:hideMark/>
          </w:tcPr>
          <w:p w14:paraId="37AF8EE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top w:val="single" w:sz="12" w:space="0" w:color="000000"/>
              <w:bottom w:val="single" w:sz="12" w:space="0" w:color="000000"/>
            </w:tcBorders>
            <w:tcMar>
              <w:top w:w="30" w:type="dxa"/>
              <w:left w:w="30" w:type="dxa"/>
              <w:bottom w:w="30" w:type="dxa"/>
              <w:right w:w="0" w:type="dxa"/>
            </w:tcMar>
            <w:vAlign w:val="bottom"/>
            <w:hideMark/>
          </w:tcPr>
          <w:p w14:paraId="6509219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12" w:space="0" w:color="000000"/>
              <w:bottom w:val="single" w:sz="12" w:space="0" w:color="000000"/>
            </w:tcBorders>
            <w:tcMar>
              <w:top w:w="30" w:type="dxa"/>
              <w:left w:w="0" w:type="dxa"/>
              <w:bottom w:w="30" w:type="dxa"/>
              <w:right w:w="0" w:type="dxa"/>
            </w:tcMar>
            <w:vAlign w:val="bottom"/>
            <w:hideMark/>
          </w:tcPr>
          <w:p w14:paraId="2A5A34C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1,008</w:t>
            </w:r>
          </w:p>
        </w:tc>
        <w:tc>
          <w:tcPr>
            <w:tcW w:w="0" w:type="auto"/>
            <w:tcBorders>
              <w:top w:val="single" w:sz="12" w:space="0" w:color="000000"/>
              <w:bottom w:val="single" w:sz="12" w:space="0" w:color="000000"/>
            </w:tcBorders>
            <w:vAlign w:val="bottom"/>
            <w:hideMark/>
          </w:tcPr>
          <w:p w14:paraId="61A7CCD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30" w:type="dxa"/>
            </w:tcMar>
            <w:vAlign w:val="bottom"/>
            <w:hideMark/>
          </w:tcPr>
          <w:p w14:paraId="7D69914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top w:val="single" w:sz="12" w:space="0" w:color="000000"/>
              <w:bottom w:val="single" w:sz="12" w:space="0" w:color="000000"/>
            </w:tcBorders>
            <w:tcMar>
              <w:top w:w="30" w:type="dxa"/>
              <w:left w:w="30" w:type="dxa"/>
              <w:bottom w:w="30" w:type="dxa"/>
              <w:right w:w="0" w:type="dxa"/>
            </w:tcMar>
            <w:vAlign w:val="bottom"/>
            <w:hideMark/>
          </w:tcPr>
          <w:p w14:paraId="55F6DD0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12" w:space="0" w:color="000000"/>
              <w:bottom w:val="single" w:sz="12" w:space="0" w:color="000000"/>
            </w:tcBorders>
            <w:tcMar>
              <w:top w:w="30" w:type="dxa"/>
              <w:left w:w="0" w:type="dxa"/>
              <w:bottom w:w="30" w:type="dxa"/>
              <w:right w:w="0" w:type="dxa"/>
            </w:tcMar>
            <w:vAlign w:val="bottom"/>
            <w:hideMark/>
          </w:tcPr>
          <w:p w14:paraId="7A89609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1,072</w:t>
            </w:r>
          </w:p>
        </w:tc>
        <w:tc>
          <w:tcPr>
            <w:tcW w:w="0" w:type="auto"/>
            <w:tcBorders>
              <w:top w:val="single" w:sz="12" w:space="0" w:color="000000"/>
              <w:bottom w:val="single" w:sz="12" w:space="0" w:color="000000"/>
            </w:tcBorders>
            <w:vAlign w:val="bottom"/>
            <w:hideMark/>
          </w:tcPr>
          <w:p w14:paraId="034AF938" w14:textId="77777777" w:rsidR="0092466F" w:rsidRPr="0092466F" w:rsidRDefault="0092466F" w:rsidP="0092466F">
            <w:pPr>
              <w:widowControl/>
              <w:jc w:val="left"/>
              <w:rPr>
                <w:rFonts w:ascii="Times New Roman" w:eastAsia="宋体" w:hAnsi="Times New Roman" w:cs="Times New Roman"/>
                <w:kern w:val="0"/>
                <w:sz w:val="20"/>
                <w:szCs w:val="20"/>
              </w:rPr>
            </w:pPr>
          </w:p>
        </w:tc>
      </w:tr>
    </w:tbl>
    <w:p w14:paraId="46EFC89F" w14:textId="77777777" w:rsidR="0092466F" w:rsidRPr="0092466F" w:rsidRDefault="0092466F" w:rsidP="0092466F">
      <w:pPr>
        <w:widowControl/>
        <w:spacing w:line="216" w:lineRule="atLeast"/>
        <w:jc w:val="left"/>
        <w:rPr>
          <w:rFonts w:ascii="宋体" w:eastAsia="宋体" w:hAnsi="宋体" w:cs="宋体"/>
          <w:kern w:val="0"/>
          <w:sz w:val="18"/>
          <w:szCs w:val="18"/>
        </w:rPr>
      </w:pPr>
      <w:r w:rsidRPr="0092466F">
        <w:rPr>
          <w:rFonts w:ascii="inherit" w:eastAsia="宋体" w:hAnsi="inherit" w:cs="宋体"/>
          <w:kern w:val="0"/>
          <w:sz w:val="10"/>
          <w:szCs w:val="10"/>
          <w:vertAlign w:val="superscript"/>
        </w:rPr>
        <w:t>1 </w:t>
      </w:r>
      <w:r w:rsidRPr="0092466F">
        <w:rPr>
          <w:rFonts w:ascii="inherit" w:eastAsia="宋体" w:hAnsi="inherit" w:cs="宋体"/>
          <w:kern w:val="0"/>
          <w:sz w:val="18"/>
          <w:szCs w:val="18"/>
        </w:rPr>
        <w:t>The financial information represents the results of the equity method investees during the Company's period of ownership.</w:t>
      </w:r>
    </w:p>
    <w:p w14:paraId="77F06422"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5C3E6D87"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95</w:t>
      </w:r>
    </w:p>
    <w:p w14:paraId="61FCB393"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5547F786">
          <v:rect id="_x0000_i1121" style="width:0;height:1.5pt" o:hralign="center" o:hrstd="t" o:hrnoshade="t" o:hr="t" fillcolor="black" stroked="f"/>
        </w:pict>
      </w:r>
    </w:p>
    <w:p w14:paraId="3681FEF2"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341E5D03"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tbl>
      <w:tblPr>
        <w:tblW w:w="20453" w:type="dxa"/>
        <w:jc w:val="center"/>
        <w:tblCellMar>
          <w:left w:w="0" w:type="dxa"/>
          <w:right w:w="0" w:type="dxa"/>
        </w:tblCellMar>
        <w:tblLook w:val="04A0" w:firstRow="1" w:lastRow="0" w:firstColumn="1" w:lastColumn="0" w:noHBand="0" w:noVBand="1"/>
      </w:tblPr>
      <w:tblGrid>
        <w:gridCol w:w="15136"/>
        <w:gridCol w:w="204"/>
        <w:gridCol w:w="2250"/>
        <w:gridCol w:w="204"/>
        <w:gridCol w:w="204"/>
        <w:gridCol w:w="2250"/>
        <w:gridCol w:w="205"/>
      </w:tblGrid>
      <w:tr w:rsidR="0092466F" w:rsidRPr="0092466F" w14:paraId="1E942240" w14:textId="77777777" w:rsidTr="0092466F">
        <w:trPr>
          <w:jc w:val="center"/>
        </w:trPr>
        <w:tc>
          <w:tcPr>
            <w:tcW w:w="0" w:type="auto"/>
            <w:gridSpan w:val="7"/>
            <w:vAlign w:val="center"/>
            <w:hideMark/>
          </w:tcPr>
          <w:p w14:paraId="0BE3006E"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tc>
      </w:tr>
      <w:tr w:rsidR="0092466F" w:rsidRPr="0092466F" w14:paraId="7F551D71" w14:textId="77777777" w:rsidTr="0092466F">
        <w:trPr>
          <w:jc w:val="center"/>
        </w:trPr>
        <w:tc>
          <w:tcPr>
            <w:tcW w:w="15136" w:type="dxa"/>
            <w:vAlign w:val="center"/>
            <w:hideMark/>
          </w:tcPr>
          <w:p w14:paraId="33F2C41F"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4" w:type="dxa"/>
            <w:vAlign w:val="center"/>
            <w:hideMark/>
          </w:tcPr>
          <w:p w14:paraId="035AAF0F"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250" w:type="dxa"/>
            <w:vAlign w:val="center"/>
            <w:hideMark/>
          </w:tcPr>
          <w:p w14:paraId="48FA851A"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4" w:type="dxa"/>
            <w:vAlign w:val="center"/>
            <w:hideMark/>
          </w:tcPr>
          <w:p w14:paraId="4DD10831"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4" w:type="dxa"/>
            <w:vAlign w:val="center"/>
            <w:hideMark/>
          </w:tcPr>
          <w:p w14:paraId="67342028"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250" w:type="dxa"/>
            <w:vAlign w:val="center"/>
            <w:hideMark/>
          </w:tcPr>
          <w:p w14:paraId="55C28EFF"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 w:type="dxa"/>
            <w:vAlign w:val="center"/>
            <w:hideMark/>
          </w:tcPr>
          <w:p w14:paraId="23F4BF21"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1B1A75CD" w14:textId="77777777" w:rsidTr="0092466F">
        <w:trPr>
          <w:jc w:val="center"/>
        </w:trPr>
        <w:tc>
          <w:tcPr>
            <w:tcW w:w="0" w:type="auto"/>
            <w:tcBorders>
              <w:bottom w:val="single" w:sz="6" w:space="0" w:color="000000"/>
            </w:tcBorders>
            <w:tcMar>
              <w:top w:w="30" w:type="dxa"/>
              <w:left w:w="30" w:type="dxa"/>
              <w:bottom w:w="30" w:type="dxa"/>
              <w:right w:w="30" w:type="dxa"/>
            </w:tcMar>
            <w:vAlign w:val="bottom"/>
            <w:hideMark/>
          </w:tcPr>
          <w:p w14:paraId="7F576AB0"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December 31,</w:t>
            </w:r>
          </w:p>
        </w:tc>
        <w:tc>
          <w:tcPr>
            <w:tcW w:w="0" w:type="auto"/>
            <w:gridSpan w:val="2"/>
            <w:tcBorders>
              <w:bottom w:val="single" w:sz="6" w:space="0" w:color="000000"/>
            </w:tcBorders>
            <w:tcMar>
              <w:top w:w="30" w:type="dxa"/>
              <w:left w:w="30" w:type="dxa"/>
              <w:bottom w:w="30" w:type="dxa"/>
              <w:right w:w="0" w:type="dxa"/>
            </w:tcMar>
            <w:vAlign w:val="bottom"/>
            <w:hideMark/>
          </w:tcPr>
          <w:p w14:paraId="57A4DED8"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2019</w:t>
            </w:r>
          </w:p>
        </w:tc>
        <w:tc>
          <w:tcPr>
            <w:tcW w:w="0" w:type="auto"/>
            <w:tcBorders>
              <w:bottom w:val="single" w:sz="6" w:space="0" w:color="000000"/>
            </w:tcBorders>
            <w:vAlign w:val="bottom"/>
            <w:hideMark/>
          </w:tcPr>
          <w:p w14:paraId="6B05D68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5A035BD2"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2018</w:t>
            </w:r>
          </w:p>
        </w:tc>
        <w:tc>
          <w:tcPr>
            <w:tcW w:w="0" w:type="auto"/>
            <w:tcBorders>
              <w:bottom w:val="single" w:sz="6" w:space="0" w:color="000000"/>
            </w:tcBorders>
            <w:vAlign w:val="bottom"/>
            <w:hideMark/>
          </w:tcPr>
          <w:p w14:paraId="4DE6676C"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239171BA" w14:textId="77777777" w:rsidTr="0092466F">
        <w:trPr>
          <w:jc w:val="center"/>
        </w:trPr>
        <w:tc>
          <w:tcPr>
            <w:tcW w:w="0" w:type="auto"/>
            <w:shd w:val="clear" w:color="auto" w:fill="CCEEFF"/>
            <w:tcMar>
              <w:top w:w="30" w:type="dxa"/>
              <w:left w:w="30" w:type="dxa"/>
              <w:bottom w:w="30" w:type="dxa"/>
              <w:right w:w="30" w:type="dxa"/>
            </w:tcMar>
            <w:vAlign w:val="bottom"/>
            <w:hideMark/>
          </w:tcPr>
          <w:p w14:paraId="6125EB9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Current assets</w:t>
            </w:r>
          </w:p>
        </w:tc>
        <w:tc>
          <w:tcPr>
            <w:tcW w:w="0" w:type="auto"/>
            <w:shd w:val="clear" w:color="auto" w:fill="CCEEFF"/>
            <w:tcMar>
              <w:top w:w="30" w:type="dxa"/>
              <w:left w:w="30" w:type="dxa"/>
              <w:bottom w:w="30" w:type="dxa"/>
              <w:right w:w="0" w:type="dxa"/>
            </w:tcMar>
            <w:vAlign w:val="bottom"/>
            <w:hideMark/>
          </w:tcPr>
          <w:p w14:paraId="06CC3A4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tcMar>
              <w:top w:w="30" w:type="dxa"/>
              <w:left w:w="0" w:type="dxa"/>
              <w:bottom w:w="30" w:type="dxa"/>
              <w:right w:w="0" w:type="dxa"/>
            </w:tcMar>
            <w:vAlign w:val="bottom"/>
            <w:hideMark/>
          </w:tcPr>
          <w:p w14:paraId="63E48CA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25,654</w:t>
            </w:r>
          </w:p>
        </w:tc>
        <w:tc>
          <w:tcPr>
            <w:tcW w:w="0" w:type="auto"/>
            <w:shd w:val="clear" w:color="auto" w:fill="CCEEFF"/>
            <w:vAlign w:val="bottom"/>
            <w:hideMark/>
          </w:tcPr>
          <w:p w14:paraId="51F410B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1B31617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07411A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23,249</w:t>
            </w:r>
          </w:p>
        </w:tc>
        <w:tc>
          <w:tcPr>
            <w:tcW w:w="0" w:type="auto"/>
            <w:shd w:val="clear" w:color="auto" w:fill="CCEEFF"/>
            <w:vAlign w:val="bottom"/>
            <w:hideMark/>
          </w:tcPr>
          <w:p w14:paraId="0FD61933"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537C714" w14:textId="77777777" w:rsidTr="0092466F">
        <w:trPr>
          <w:jc w:val="center"/>
        </w:trPr>
        <w:tc>
          <w:tcPr>
            <w:tcW w:w="0" w:type="auto"/>
            <w:tcMar>
              <w:top w:w="30" w:type="dxa"/>
              <w:left w:w="30" w:type="dxa"/>
              <w:bottom w:w="30" w:type="dxa"/>
              <w:right w:w="30" w:type="dxa"/>
            </w:tcMar>
            <w:vAlign w:val="bottom"/>
            <w:hideMark/>
          </w:tcPr>
          <w:p w14:paraId="1DC4A8E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Noncurrent assets</w:t>
            </w:r>
          </w:p>
        </w:tc>
        <w:tc>
          <w:tcPr>
            <w:tcW w:w="0" w:type="auto"/>
            <w:gridSpan w:val="2"/>
            <w:tcBorders>
              <w:bottom w:val="single" w:sz="6" w:space="0" w:color="000000"/>
            </w:tcBorders>
            <w:tcMar>
              <w:top w:w="30" w:type="dxa"/>
              <w:left w:w="30" w:type="dxa"/>
              <w:bottom w:w="30" w:type="dxa"/>
              <w:right w:w="0" w:type="dxa"/>
            </w:tcMar>
            <w:vAlign w:val="bottom"/>
            <w:hideMark/>
          </w:tcPr>
          <w:p w14:paraId="1C8FEEC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68,269</w:t>
            </w:r>
          </w:p>
        </w:tc>
        <w:tc>
          <w:tcPr>
            <w:tcW w:w="0" w:type="auto"/>
            <w:tcBorders>
              <w:bottom w:val="single" w:sz="6" w:space="0" w:color="000000"/>
            </w:tcBorders>
            <w:vAlign w:val="bottom"/>
            <w:hideMark/>
          </w:tcPr>
          <w:p w14:paraId="58C7E16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071EB3C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66,733</w:t>
            </w:r>
          </w:p>
        </w:tc>
        <w:tc>
          <w:tcPr>
            <w:tcW w:w="0" w:type="auto"/>
            <w:tcBorders>
              <w:bottom w:val="single" w:sz="6" w:space="0" w:color="000000"/>
            </w:tcBorders>
            <w:vAlign w:val="bottom"/>
            <w:hideMark/>
          </w:tcPr>
          <w:p w14:paraId="3FE31209"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8A7B639" w14:textId="77777777" w:rsidTr="0092466F">
        <w:trPr>
          <w:jc w:val="center"/>
        </w:trPr>
        <w:tc>
          <w:tcPr>
            <w:tcW w:w="0" w:type="auto"/>
            <w:tcBorders>
              <w:top w:val="single" w:sz="6" w:space="0" w:color="000000"/>
              <w:bottom w:val="single" w:sz="6" w:space="0" w:color="000000"/>
            </w:tcBorders>
            <w:shd w:val="clear" w:color="auto" w:fill="CCEEFF"/>
            <w:tcMar>
              <w:top w:w="30" w:type="dxa"/>
              <w:left w:w="180" w:type="dxa"/>
              <w:bottom w:w="30" w:type="dxa"/>
              <w:right w:w="30" w:type="dxa"/>
            </w:tcMar>
            <w:vAlign w:val="bottom"/>
            <w:hideMark/>
          </w:tcPr>
          <w:p w14:paraId="47DCFBA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Total assets</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03AEB75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60BB781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93,923</w:t>
            </w:r>
          </w:p>
        </w:tc>
        <w:tc>
          <w:tcPr>
            <w:tcW w:w="0" w:type="auto"/>
            <w:tcBorders>
              <w:bottom w:val="single" w:sz="6" w:space="0" w:color="000000"/>
            </w:tcBorders>
            <w:shd w:val="clear" w:color="auto" w:fill="CCEEFF"/>
            <w:vAlign w:val="bottom"/>
            <w:hideMark/>
          </w:tcPr>
          <w:p w14:paraId="12FBDAA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62FF5A7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793F148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89,982</w:t>
            </w:r>
          </w:p>
        </w:tc>
        <w:tc>
          <w:tcPr>
            <w:tcW w:w="0" w:type="auto"/>
            <w:tcBorders>
              <w:bottom w:val="single" w:sz="6" w:space="0" w:color="000000"/>
            </w:tcBorders>
            <w:shd w:val="clear" w:color="auto" w:fill="CCEEFF"/>
            <w:vAlign w:val="bottom"/>
            <w:hideMark/>
          </w:tcPr>
          <w:p w14:paraId="04032B7B"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AB10184" w14:textId="77777777" w:rsidTr="0092466F">
        <w:trPr>
          <w:jc w:val="center"/>
        </w:trPr>
        <w:tc>
          <w:tcPr>
            <w:tcW w:w="0" w:type="auto"/>
            <w:tcMar>
              <w:top w:w="30" w:type="dxa"/>
              <w:left w:w="30" w:type="dxa"/>
              <w:bottom w:w="30" w:type="dxa"/>
              <w:right w:w="30" w:type="dxa"/>
            </w:tcMar>
            <w:vAlign w:val="bottom"/>
            <w:hideMark/>
          </w:tcPr>
          <w:p w14:paraId="2506667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Current liabilities</w:t>
            </w:r>
          </w:p>
        </w:tc>
        <w:tc>
          <w:tcPr>
            <w:tcW w:w="0" w:type="auto"/>
            <w:tcMar>
              <w:top w:w="30" w:type="dxa"/>
              <w:left w:w="30" w:type="dxa"/>
              <w:bottom w:w="30" w:type="dxa"/>
              <w:right w:w="0" w:type="dxa"/>
            </w:tcMar>
            <w:vAlign w:val="bottom"/>
            <w:hideMark/>
          </w:tcPr>
          <w:p w14:paraId="0195170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4FA14BC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20,271</w:t>
            </w:r>
          </w:p>
        </w:tc>
        <w:tc>
          <w:tcPr>
            <w:tcW w:w="0" w:type="auto"/>
            <w:vAlign w:val="bottom"/>
            <w:hideMark/>
          </w:tcPr>
          <w:p w14:paraId="79E5AC4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7B0FC71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7556AF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18,100</w:t>
            </w:r>
          </w:p>
        </w:tc>
        <w:tc>
          <w:tcPr>
            <w:tcW w:w="0" w:type="auto"/>
            <w:vAlign w:val="bottom"/>
            <w:hideMark/>
          </w:tcPr>
          <w:p w14:paraId="12F63737"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25C91B13" w14:textId="77777777" w:rsidTr="0092466F">
        <w:trPr>
          <w:jc w:val="center"/>
        </w:trPr>
        <w:tc>
          <w:tcPr>
            <w:tcW w:w="0" w:type="auto"/>
            <w:tcBorders>
              <w:bottom w:val="single" w:sz="6" w:space="0" w:color="000000"/>
            </w:tcBorders>
            <w:shd w:val="clear" w:color="auto" w:fill="CCEEFF"/>
            <w:tcMar>
              <w:top w:w="30" w:type="dxa"/>
              <w:left w:w="30" w:type="dxa"/>
              <w:bottom w:w="30" w:type="dxa"/>
              <w:right w:w="30" w:type="dxa"/>
            </w:tcMar>
            <w:vAlign w:val="bottom"/>
            <w:hideMark/>
          </w:tcPr>
          <w:p w14:paraId="4393D1D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Noncurrent liabilities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8E5D10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31,321</w:t>
            </w:r>
          </w:p>
        </w:tc>
        <w:tc>
          <w:tcPr>
            <w:tcW w:w="0" w:type="auto"/>
            <w:tcBorders>
              <w:bottom w:val="single" w:sz="6" w:space="0" w:color="000000"/>
            </w:tcBorders>
            <w:shd w:val="clear" w:color="auto" w:fill="CCEEFF"/>
            <w:vAlign w:val="bottom"/>
            <w:hideMark/>
          </w:tcPr>
          <w:p w14:paraId="43904AD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194D3E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29,144</w:t>
            </w:r>
          </w:p>
        </w:tc>
        <w:tc>
          <w:tcPr>
            <w:tcW w:w="0" w:type="auto"/>
            <w:tcBorders>
              <w:bottom w:val="single" w:sz="6" w:space="0" w:color="000000"/>
            </w:tcBorders>
            <w:shd w:val="clear" w:color="auto" w:fill="CCEEFF"/>
            <w:vAlign w:val="bottom"/>
            <w:hideMark/>
          </w:tcPr>
          <w:p w14:paraId="15923A09"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B174675" w14:textId="77777777" w:rsidTr="0092466F">
        <w:trPr>
          <w:jc w:val="center"/>
        </w:trPr>
        <w:tc>
          <w:tcPr>
            <w:tcW w:w="0" w:type="auto"/>
            <w:tcBorders>
              <w:bottom w:val="single" w:sz="6" w:space="0" w:color="000000"/>
            </w:tcBorders>
            <w:tcMar>
              <w:top w:w="30" w:type="dxa"/>
              <w:left w:w="180" w:type="dxa"/>
              <w:bottom w:w="30" w:type="dxa"/>
              <w:right w:w="30" w:type="dxa"/>
            </w:tcMar>
            <w:vAlign w:val="bottom"/>
            <w:hideMark/>
          </w:tcPr>
          <w:p w14:paraId="2F207D6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Total liabilities</w:t>
            </w:r>
          </w:p>
        </w:tc>
        <w:tc>
          <w:tcPr>
            <w:tcW w:w="0" w:type="auto"/>
            <w:tcBorders>
              <w:bottom w:val="single" w:sz="6" w:space="0" w:color="000000"/>
            </w:tcBorders>
            <w:tcMar>
              <w:top w:w="30" w:type="dxa"/>
              <w:left w:w="30" w:type="dxa"/>
              <w:bottom w:w="30" w:type="dxa"/>
              <w:right w:w="0" w:type="dxa"/>
            </w:tcMar>
            <w:vAlign w:val="bottom"/>
            <w:hideMark/>
          </w:tcPr>
          <w:p w14:paraId="0C776F3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5CF1B36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51,592</w:t>
            </w:r>
          </w:p>
        </w:tc>
        <w:tc>
          <w:tcPr>
            <w:tcW w:w="0" w:type="auto"/>
            <w:tcBorders>
              <w:bottom w:val="single" w:sz="6" w:space="0" w:color="000000"/>
            </w:tcBorders>
            <w:vAlign w:val="bottom"/>
            <w:hideMark/>
          </w:tcPr>
          <w:p w14:paraId="3F7C088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460E16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63B4715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47,244</w:t>
            </w:r>
          </w:p>
        </w:tc>
        <w:tc>
          <w:tcPr>
            <w:tcW w:w="0" w:type="auto"/>
            <w:tcBorders>
              <w:bottom w:val="single" w:sz="6" w:space="0" w:color="000000"/>
            </w:tcBorders>
            <w:vAlign w:val="bottom"/>
            <w:hideMark/>
          </w:tcPr>
          <w:p w14:paraId="1C6C8AD8"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5A3A57AF" w14:textId="77777777" w:rsidTr="0092466F">
        <w:trPr>
          <w:jc w:val="center"/>
        </w:trPr>
        <w:tc>
          <w:tcPr>
            <w:tcW w:w="0" w:type="auto"/>
            <w:shd w:val="clear" w:color="auto" w:fill="CCEEFF"/>
            <w:tcMar>
              <w:top w:w="30" w:type="dxa"/>
              <w:left w:w="30" w:type="dxa"/>
              <w:bottom w:w="30" w:type="dxa"/>
              <w:right w:w="30" w:type="dxa"/>
            </w:tcMar>
            <w:vAlign w:val="bottom"/>
            <w:hideMark/>
          </w:tcPr>
          <w:p w14:paraId="16F69CA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Equity attributable to shareowners of investees</w:t>
            </w:r>
          </w:p>
        </w:tc>
        <w:tc>
          <w:tcPr>
            <w:tcW w:w="0" w:type="auto"/>
            <w:shd w:val="clear" w:color="auto" w:fill="CCEEFF"/>
            <w:tcMar>
              <w:top w:w="30" w:type="dxa"/>
              <w:left w:w="30" w:type="dxa"/>
              <w:bottom w:w="30" w:type="dxa"/>
              <w:right w:w="0" w:type="dxa"/>
            </w:tcMar>
            <w:vAlign w:val="bottom"/>
            <w:hideMark/>
          </w:tcPr>
          <w:p w14:paraId="0DE42AE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tcMar>
              <w:top w:w="30" w:type="dxa"/>
              <w:left w:w="0" w:type="dxa"/>
              <w:bottom w:w="30" w:type="dxa"/>
              <w:right w:w="0" w:type="dxa"/>
            </w:tcMar>
            <w:vAlign w:val="bottom"/>
            <w:hideMark/>
          </w:tcPr>
          <w:p w14:paraId="054DB16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41,203</w:t>
            </w:r>
          </w:p>
        </w:tc>
        <w:tc>
          <w:tcPr>
            <w:tcW w:w="0" w:type="auto"/>
            <w:shd w:val="clear" w:color="auto" w:fill="CCEEFF"/>
            <w:vAlign w:val="bottom"/>
            <w:hideMark/>
          </w:tcPr>
          <w:p w14:paraId="109BE16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472351E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10B210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41,558</w:t>
            </w:r>
          </w:p>
        </w:tc>
        <w:tc>
          <w:tcPr>
            <w:tcW w:w="0" w:type="auto"/>
            <w:shd w:val="clear" w:color="auto" w:fill="CCEEFF"/>
            <w:vAlign w:val="bottom"/>
            <w:hideMark/>
          </w:tcPr>
          <w:p w14:paraId="12FEF644"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57724B11" w14:textId="77777777" w:rsidTr="0092466F">
        <w:trPr>
          <w:jc w:val="center"/>
        </w:trPr>
        <w:tc>
          <w:tcPr>
            <w:tcW w:w="0" w:type="auto"/>
            <w:tcBorders>
              <w:bottom w:val="single" w:sz="6" w:space="0" w:color="000000"/>
            </w:tcBorders>
            <w:tcMar>
              <w:top w:w="30" w:type="dxa"/>
              <w:left w:w="30" w:type="dxa"/>
              <w:bottom w:w="30" w:type="dxa"/>
              <w:right w:w="30" w:type="dxa"/>
            </w:tcMar>
            <w:vAlign w:val="bottom"/>
            <w:hideMark/>
          </w:tcPr>
          <w:p w14:paraId="0B42AB4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Equity attributable to noncontrolling interests</w:t>
            </w:r>
          </w:p>
        </w:tc>
        <w:tc>
          <w:tcPr>
            <w:tcW w:w="0" w:type="auto"/>
            <w:gridSpan w:val="2"/>
            <w:tcBorders>
              <w:bottom w:val="single" w:sz="6" w:space="0" w:color="000000"/>
            </w:tcBorders>
            <w:tcMar>
              <w:top w:w="30" w:type="dxa"/>
              <w:left w:w="30" w:type="dxa"/>
              <w:bottom w:w="30" w:type="dxa"/>
              <w:right w:w="0" w:type="dxa"/>
            </w:tcMar>
            <w:vAlign w:val="bottom"/>
            <w:hideMark/>
          </w:tcPr>
          <w:p w14:paraId="17B12F9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1,128</w:t>
            </w:r>
          </w:p>
        </w:tc>
        <w:tc>
          <w:tcPr>
            <w:tcW w:w="0" w:type="auto"/>
            <w:tcBorders>
              <w:bottom w:val="single" w:sz="6" w:space="0" w:color="000000"/>
            </w:tcBorders>
            <w:vAlign w:val="bottom"/>
            <w:hideMark/>
          </w:tcPr>
          <w:p w14:paraId="037C60B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55964B2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1,180</w:t>
            </w:r>
          </w:p>
        </w:tc>
        <w:tc>
          <w:tcPr>
            <w:tcW w:w="0" w:type="auto"/>
            <w:tcBorders>
              <w:bottom w:val="single" w:sz="6" w:space="0" w:color="000000"/>
            </w:tcBorders>
            <w:vAlign w:val="bottom"/>
            <w:hideMark/>
          </w:tcPr>
          <w:p w14:paraId="01CE03BE"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3E450ED" w14:textId="77777777" w:rsidTr="0092466F">
        <w:trPr>
          <w:jc w:val="center"/>
        </w:trPr>
        <w:tc>
          <w:tcPr>
            <w:tcW w:w="0" w:type="auto"/>
            <w:shd w:val="clear" w:color="auto" w:fill="CCEEFF"/>
            <w:tcMar>
              <w:top w:w="30" w:type="dxa"/>
              <w:left w:w="180" w:type="dxa"/>
              <w:bottom w:w="30" w:type="dxa"/>
              <w:right w:w="30" w:type="dxa"/>
            </w:tcMar>
            <w:vAlign w:val="bottom"/>
            <w:hideMark/>
          </w:tcPr>
          <w:p w14:paraId="56B6AA1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Total equity</w:t>
            </w:r>
          </w:p>
        </w:tc>
        <w:tc>
          <w:tcPr>
            <w:tcW w:w="0" w:type="auto"/>
            <w:shd w:val="clear" w:color="auto" w:fill="CCEEFF"/>
            <w:tcMar>
              <w:top w:w="30" w:type="dxa"/>
              <w:left w:w="30" w:type="dxa"/>
              <w:bottom w:w="30" w:type="dxa"/>
              <w:right w:w="0" w:type="dxa"/>
            </w:tcMar>
            <w:vAlign w:val="bottom"/>
            <w:hideMark/>
          </w:tcPr>
          <w:p w14:paraId="38A8EA5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tcMar>
              <w:top w:w="30" w:type="dxa"/>
              <w:left w:w="0" w:type="dxa"/>
              <w:bottom w:w="30" w:type="dxa"/>
              <w:right w:w="0" w:type="dxa"/>
            </w:tcMar>
            <w:vAlign w:val="bottom"/>
            <w:hideMark/>
          </w:tcPr>
          <w:p w14:paraId="4332A9E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42,331</w:t>
            </w:r>
          </w:p>
        </w:tc>
        <w:tc>
          <w:tcPr>
            <w:tcW w:w="0" w:type="auto"/>
            <w:shd w:val="clear" w:color="auto" w:fill="CCEEFF"/>
            <w:vAlign w:val="bottom"/>
            <w:hideMark/>
          </w:tcPr>
          <w:p w14:paraId="09ABDEE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2193064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065B5A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42,738</w:t>
            </w:r>
          </w:p>
        </w:tc>
        <w:tc>
          <w:tcPr>
            <w:tcW w:w="0" w:type="auto"/>
            <w:shd w:val="clear" w:color="auto" w:fill="CCEEFF"/>
            <w:vAlign w:val="bottom"/>
            <w:hideMark/>
          </w:tcPr>
          <w:p w14:paraId="78F5AC6A"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5A118E94" w14:textId="77777777" w:rsidTr="0092466F">
        <w:trPr>
          <w:jc w:val="center"/>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14:paraId="690155A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lastRenderedPageBreak/>
              <w:t>Company equity method investments</w:t>
            </w:r>
          </w:p>
        </w:tc>
        <w:tc>
          <w:tcPr>
            <w:tcW w:w="0" w:type="auto"/>
            <w:tcBorders>
              <w:top w:val="single" w:sz="12" w:space="0" w:color="000000"/>
              <w:bottom w:val="single" w:sz="12" w:space="0" w:color="000000"/>
            </w:tcBorders>
            <w:tcMar>
              <w:top w:w="30" w:type="dxa"/>
              <w:left w:w="30" w:type="dxa"/>
              <w:bottom w:w="30" w:type="dxa"/>
              <w:right w:w="0" w:type="dxa"/>
            </w:tcMar>
            <w:vAlign w:val="bottom"/>
            <w:hideMark/>
          </w:tcPr>
          <w:p w14:paraId="73400BC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top w:val="single" w:sz="12" w:space="0" w:color="000000"/>
              <w:bottom w:val="single" w:sz="12" w:space="0" w:color="000000"/>
            </w:tcBorders>
            <w:tcMar>
              <w:top w:w="30" w:type="dxa"/>
              <w:left w:w="0" w:type="dxa"/>
              <w:bottom w:w="30" w:type="dxa"/>
              <w:right w:w="0" w:type="dxa"/>
            </w:tcMar>
            <w:vAlign w:val="bottom"/>
            <w:hideMark/>
          </w:tcPr>
          <w:p w14:paraId="7B1009B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19,025</w:t>
            </w:r>
          </w:p>
        </w:tc>
        <w:tc>
          <w:tcPr>
            <w:tcW w:w="0" w:type="auto"/>
            <w:tcBorders>
              <w:top w:val="single" w:sz="12" w:space="0" w:color="000000"/>
              <w:bottom w:val="single" w:sz="12" w:space="0" w:color="000000"/>
            </w:tcBorders>
            <w:vAlign w:val="bottom"/>
            <w:hideMark/>
          </w:tcPr>
          <w:p w14:paraId="31525FA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12" w:space="0" w:color="000000"/>
              <w:bottom w:val="single" w:sz="12" w:space="0" w:color="000000"/>
            </w:tcBorders>
            <w:tcMar>
              <w:top w:w="30" w:type="dxa"/>
              <w:left w:w="30" w:type="dxa"/>
              <w:bottom w:w="30" w:type="dxa"/>
              <w:right w:w="0" w:type="dxa"/>
            </w:tcMar>
            <w:vAlign w:val="bottom"/>
            <w:hideMark/>
          </w:tcPr>
          <w:p w14:paraId="402CEC0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12" w:space="0" w:color="000000"/>
              <w:bottom w:val="single" w:sz="12" w:space="0" w:color="000000"/>
            </w:tcBorders>
            <w:tcMar>
              <w:top w:w="30" w:type="dxa"/>
              <w:left w:w="0" w:type="dxa"/>
              <w:bottom w:w="30" w:type="dxa"/>
              <w:right w:w="0" w:type="dxa"/>
            </w:tcMar>
            <w:vAlign w:val="bottom"/>
            <w:hideMark/>
          </w:tcPr>
          <w:p w14:paraId="1667984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19,412</w:t>
            </w:r>
          </w:p>
        </w:tc>
        <w:tc>
          <w:tcPr>
            <w:tcW w:w="0" w:type="auto"/>
            <w:tcBorders>
              <w:top w:val="single" w:sz="12" w:space="0" w:color="000000"/>
              <w:bottom w:val="single" w:sz="12" w:space="0" w:color="000000"/>
            </w:tcBorders>
            <w:vAlign w:val="bottom"/>
            <w:hideMark/>
          </w:tcPr>
          <w:p w14:paraId="1F494CBC" w14:textId="77777777" w:rsidR="0092466F" w:rsidRPr="0092466F" w:rsidRDefault="0092466F" w:rsidP="0092466F">
            <w:pPr>
              <w:widowControl/>
              <w:jc w:val="left"/>
              <w:rPr>
                <w:rFonts w:ascii="Times New Roman" w:eastAsia="宋体" w:hAnsi="Times New Roman" w:cs="Times New Roman"/>
                <w:kern w:val="0"/>
                <w:sz w:val="20"/>
                <w:szCs w:val="20"/>
              </w:rPr>
            </w:pPr>
          </w:p>
        </w:tc>
      </w:tr>
    </w:tbl>
    <w:p w14:paraId="6E97AC23"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Net sales to equity method investees, the majority of which are located outside the United States, were $14,832 million, $14,799 million and $14,144 million in 2019, 2018 and 2017, respectively. Total payments, primarily marketing, made to equity method investees were $897 million, $1,131 million and $930 million in 2019, 2018 and 2017, respectively. The decrease in payments made to equity method investees in 2019 was primarily due to changes in bottler funding arrangements. In addition, purchases of beverage products from equity method investees were $426 million, $536 million and $1,299 million in 2019, 2018 and 2017, respectively. The decrease in purchases of beverage products in 2019 and 2018 was primarily due to reduced purchases of Monster products as a result of the North America refranchising activities. Refer to Note 2.</w:t>
      </w:r>
    </w:p>
    <w:p w14:paraId="4BB3BBE4"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The following table presents the difference between calculated fair values, based on quoted closing prices of publicly traded shares, and our Company's carrying value in investments in publicly traded companies accounted for under the equity method (in millions):</w:t>
      </w:r>
    </w:p>
    <w:tbl>
      <w:tblPr>
        <w:tblW w:w="20614" w:type="dxa"/>
        <w:jc w:val="center"/>
        <w:tblCellMar>
          <w:left w:w="0" w:type="dxa"/>
          <w:right w:w="0" w:type="dxa"/>
        </w:tblCellMar>
        <w:tblLook w:val="04A0" w:firstRow="1" w:lastRow="0" w:firstColumn="1" w:lastColumn="0" w:noHBand="0" w:noVBand="1"/>
      </w:tblPr>
      <w:tblGrid>
        <w:gridCol w:w="12162"/>
        <w:gridCol w:w="206"/>
        <w:gridCol w:w="2268"/>
        <w:gridCol w:w="206"/>
        <w:gridCol w:w="206"/>
        <w:gridCol w:w="206"/>
        <w:gridCol w:w="2268"/>
        <w:gridCol w:w="206"/>
        <w:gridCol w:w="206"/>
        <w:gridCol w:w="206"/>
        <w:gridCol w:w="2268"/>
        <w:gridCol w:w="206"/>
      </w:tblGrid>
      <w:tr w:rsidR="0092466F" w:rsidRPr="0092466F" w14:paraId="1CDA2EF7" w14:textId="77777777" w:rsidTr="0092466F">
        <w:trPr>
          <w:jc w:val="center"/>
        </w:trPr>
        <w:tc>
          <w:tcPr>
            <w:tcW w:w="0" w:type="auto"/>
            <w:gridSpan w:val="12"/>
            <w:vAlign w:val="center"/>
            <w:hideMark/>
          </w:tcPr>
          <w:p w14:paraId="493BF95D" w14:textId="77777777" w:rsidR="0092466F" w:rsidRPr="0092466F" w:rsidRDefault="0092466F" w:rsidP="0092466F">
            <w:pPr>
              <w:widowControl/>
              <w:spacing w:line="240" w:lineRule="atLeast"/>
              <w:jc w:val="left"/>
              <w:rPr>
                <w:rFonts w:ascii="宋体" w:eastAsia="宋体" w:hAnsi="宋体" w:cs="宋体"/>
                <w:kern w:val="0"/>
                <w:sz w:val="20"/>
                <w:szCs w:val="20"/>
              </w:rPr>
            </w:pPr>
          </w:p>
        </w:tc>
      </w:tr>
      <w:tr w:rsidR="0092466F" w:rsidRPr="0092466F" w14:paraId="5472B6BA" w14:textId="77777777" w:rsidTr="0092466F">
        <w:trPr>
          <w:jc w:val="center"/>
        </w:trPr>
        <w:tc>
          <w:tcPr>
            <w:tcW w:w="12162" w:type="dxa"/>
            <w:vAlign w:val="center"/>
            <w:hideMark/>
          </w:tcPr>
          <w:p w14:paraId="79488CD3"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6F4F6559"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268" w:type="dxa"/>
            <w:vAlign w:val="center"/>
            <w:hideMark/>
          </w:tcPr>
          <w:p w14:paraId="53EFFA59"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3863FB47"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6EABAF8D"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4B7AAF7B"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268" w:type="dxa"/>
            <w:vAlign w:val="center"/>
            <w:hideMark/>
          </w:tcPr>
          <w:p w14:paraId="3CAAD3E1"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008F428C"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12F8A63D"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680E4089"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268" w:type="dxa"/>
            <w:vAlign w:val="center"/>
            <w:hideMark/>
          </w:tcPr>
          <w:p w14:paraId="05CEACF7"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64CE2BC9"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697244BC" w14:textId="77777777" w:rsidTr="0092466F">
        <w:trPr>
          <w:jc w:val="center"/>
        </w:trPr>
        <w:tc>
          <w:tcPr>
            <w:tcW w:w="0" w:type="auto"/>
            <w:tcBorders>
              <w:bottom w:val="single" w:sz="6" w:space="0" w:color="000000"/>
            </w:tcBorders>
            <w:tcMar>
              <w:top w:w="30" w:type="dxa"/>
              <w:left w:w="30" w:type="dxa"/>
              <w:bottom w:w="30" w:type="dxa"/>
              <w:right w:w="30" w:type="dxa"/>
            </w:tcMar>
            <w:vAlign w:val="bottom"/>
            <w:hideMark/>
          </w:tcPr>
          <w:p w14:paraId="4FD8EF50"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December 31, 2019</w:t>
            </w:r>
          </w:p>
        </w:tc>
        <w:tc>
          <w:tcPr>
            <w:tcW w:w="0" w:type="auto"/>
            <w:gridSpan w:val="2"/>
            <w:tcBorders>
              <w:bottom w:val="single" w:sz="6" w:space="0" w:color="000000"/>
            </w:tcBorders>
            <w:tcMar>
              <w:top w:w="30" w:type="dxa"/>
              <w:left w:w="30" w:type="dxa"/>
              <w:bottom w:w="30" w:type="dxa"/>
              <w:right w:w="0" w:type="dxa"/>
            </w:tcMar>
            <w:vAlign w:val="bottom"/>
            <w:hideMark/>
          </w:tcPr>
          <w:p w14:paraId="50619F90"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Fair</w:t>
            </w:r>
          </w:p>
          <w:p w14:paraId="4C332670"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Value</w:t>
            </w:r>
          </w:p>
        </w:tc>
        <w:tc>
          <w:tcPr>
            <w:tcW w:w="0" w:type="auto"/>
            <w:tcBorders>
              <w:bottom w:val="single" w:sz="6" w:space="0" w:color="000000"/>
            </w:tcBorders>
            <w:vAlign w:val="bottom"/>
            <w:hideMark/>
          </w:tcPr>
          <w:p w14:paraId="6156695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4B13C92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117DC5E"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Carrying</w:t>
            </w:r>
          </w:p>
          <w:p w14:paraId="1B6DD2C6"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Value</w:t>
            </w:r>
          </w:p>
        </w:tc>
        <w:tc>
          <w:tcPr>
            <w:tcW w:w="0" w:type="auto"/>
            <w:tcBorders>
              <w:bottom w:val="single" w:sz="6" w:space="0" w:color="000000"/>
            </w:tcBorders>
            <w:vAlign w:val="bottom"/>
            <w:hideMark/>
          </w:tcPr>
          <w:p w14:paraId="5F3BBA7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116E2EF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B0CA69A"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Difference</w:t>
            </w:r>
          </w:p>
        </w:tc>
        <w:tc>
          <w:tcPr>
            <w:tcW w:w="0" w:type="auto"/>
            <w:tcBorders>
              <w:bottom w:val="single" w:sz="6" w:space="0" w:color="000000"/>
            </w:tcBorders>
            <w:vAlign w:val="bottom"/>
            <w:hideMark/>
          </w:tcPr>
          <w:p w14:paraId="3F6038DD"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7D1AFDED" w14:textId="77777777" w:rsidTr="0092466F">
        <w:trPr>
          <w:jc w:val="center"/>
        </w:trPr>
        <w:tc>
          <w:tcPr>
            <w:tcW w:w="0" w:type="auto"/>
            <w:shd w:val="clear" w:color="auto" w:fill="CCEEFF"/>
            <w:tcMar>
              <w:top w:w="30" w:type="dxa"/>
              <w:left w:w="30" w:type="dxa"/>
              <w:bottom w:w="30" w:type="dxa"/>
              <w:right w:w="30" w:type="dxa"/>
            </w:tcMar>
            <w:vAlign w:val="bottom"/>
            <w:hideMark/>
          </w:tcPr>
          <w:p w14:paraId="5FC3C0F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Monster Beverage Corporation</w:t>
            </w:r>
          </w:p>
        </w:tc>
        <w:tc>
          <w:tcPr>
            <w:tcW w:w="0" w:type="auto"/>
            <w:shd w:val="clear" w:color="auto" w:fill="CCEEFF"/>
            <w:tcMar>
              <w:top w:w="30" w:type="dxa"/>
              <w:left w:w="30" w:type="dxa"/>
              <w:bottom w:w="30" w:type="dxa"/>
              <w:right w:w="0" w:type="dxa"/>
            </w:tcMar>
            <w:vAlign w:val="bottom"/>
            <w:hideMark/>
          </w:tcPr>
          <w:p w14:paraId="73CE369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9122D6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6,490</w:t>
            </w:r>
          </w:p>
        </w:tc>
        <w:tc>
          <w:tcPr>
            <w:tcW w:w="0" w:type="auto"/>
            <w:shd w:val="clear" w:color="auto" w:fill="CCEEFF"/>
            <w:vAlign w:val="bottom"/>
            <w:hideMark/>
          </w:tcPr>
          <w:p w14:paraId="5964B8B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0FE8D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564C3E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5BBF3B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3,781</w:t>
            </w:r>
          </w:p>
        </w:tc>
        <w:tc>
          <w:tcPr>
            <w:tcW w:w="0" w:type="auto"/>
            <w:shd w:val="clear" w:color="auto" w:fill="CCEEFF"/>
            <w:vAlign w:val="bottom"/>
            <w:hideMark/>
          </w:tcPr>
          <w:p w14:paraId="7681B74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9610C0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B17AF2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tcMar>
              <w:top w:w="30" w:type="dxa"/>
              <w:left w:w="0" w:type="dxa"/>
              <w:bottom w:w="30" w:type="dxa"/>
              <w:right w:w="0" w:type="dxa"/>
            </w:tcMar>
            <w:vAlign w:val="bottom"/>
            <w:hideMark/>
          </w:tcPr>
          <w:p w14:paraId="66A83F7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2,709</w:t>
            </w:r>
          </w:p>
        </w:tc>
        <w:tc>
          <w:tcPr>
            <w:tcW w:w="0" w:type="auto"/>
            <w:shd w:val="clear" w:color="auto" w:fill="CCEEFF"/>
            <w:vAlign w:val="bottom"/>
            <w:hideMark/>
          </w:tcPr>
          <w:p w14:paraId="5F989F0F"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3A6A34F2" w14:textId="77777777" w:rsidTr="0092466F">
        <w:trPr>
          <w:jc w:val="center"/>
        </w:trPr>
        <w:tc>
          <w:tcPr>
            <w:tcW w:w="0" w:type="auto"/>
            <w:tcMar>
              <w:top w:w="30" w:type="dxa"/>
              <w:left w:w="30" w:type="dxa"/>
              <w:bottom w:w="30" w:type="dxa"/>
              <w:right w:w="30" w:type="dxa"/>
            </w:tcMar>
            <w:vAlign w:val="bottom"/>
            <w:hideMark/>
          </w:tcPr>
          <w:p w14:paraId="0F8C7A7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Coca-Cola European Partners plc</w:t>
            </w:r>
          </w:p>
        </w:tc>
        <w:tc>
          <w:tcPr>
            <w:tcW w:w="0" w:type="auto"/>
            <w:gridSpan w:val="2"/>
            <w:tcMar>
              <w:top w:w="30" w:type="dxa"/>
              <w:left w:w="30" w:type="dxa"/>
              <w:bottom w:w="30" w:type="dxa"/>
              <w:right w:w="0" w:type="dxa"/>
            </w:tcMar>
            <w:vAlign w:val="bottom"/>
            <w:hideMark/>
          </w:tcPr>
          <w:p w14:paraId="1B43DDF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4,475</w:t>
            </w:r>
          </w:p>
        </w:tc>
        <w:tc>
          <w:tcPr>
            <w:tcW w:w="0" w:type="auto"/>
            <w:vAlign w:val="bottom"/>
            <w:hideMark/>
          </w:tcPr>
          <w:p w14:paraId="15A6E3F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8413A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BF3E6B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3,604</w:t>
            </w:r>
          </w:p>
        </w:tc>
        <w:tc>
          <w:tcPr>
            <w:tcW w:w="0" w:type="auto"/>
            <w:vAlign w:val="bottom"/>
            <w:hideMark/>
          </w:tcPr>
          <w:p w14:paraId="06E6883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03A2E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78E6A3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871</w:t>
            </w:r>
          </w:p>
        </w:tc>
        <w:tc>
          <w:tcPr>
            <w:tcW w:w="0" w:type="auto"/>
            <w:vAlign w:val="bottom"/>
            <w:hideMark/>
          </w:tcPr>
          <w:p w14:paraId="7D8D8D14"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7349900F" w14:textId="77777777" w:rsidTr="0092466F">
        <w:trPr>
          <w:jc w:val="center"/>
        </w:trPr>
        <w:tc>
          <w:tcPr>
            <w:tcW w:w="0" w:type="auto"/>
            <w:shd w:val="clear" w:color="auto" w:fill="CCEEFF"/>
            <w:tcMar>
              <w:top w:w="30" w:type="dxa"/>
              <w:left w:w="30" w:type="dxa"/>
              <w:bottom w:w="30" w:type="dxa"/>
              <w:right w:w="30" w:type="dxa"/>
            </w:tcMar>
            <w:vAlign w:val="bottom"/>
            <w:hideMark/>
          </w:tcPr>
          <w:p w14:paraId="177E0B5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Coca-Cola FEMSA, S.A.B. de C.V.</w:t>
            </w:r>
          </w:p>
        </w:tc>
        <w:tc>
          <w:tcPr>
            <w:tcW w:w="0" w:type="auto"/>
            <w:gridSpan w:val="2"/>
            <w:shd w:val="clear" w:color="auto" w:fill="CCEEFF"/>
            <w:tcMar>
              <w:top w:w="30" w:type="dxa"/>
              <w:left w:w="30" w:type="dxa"/>
              <w:bottom w:w="30" w:type="dxa"/>
              <w:right w:w="0" w:type="dxa"/>
            </w:tcMar>
            <w:vAlign w:val="bottom"/>
            <w:hideMark/>
          </w:tcPr>
          <w:p w14:paraId="59860A3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3,461</w:t>
            </w:r>
          </w:p>
        </w:tc>
        <w:tc>
          <w:tcPr>
            <w:tcW w:w="0" w:type="auto"/>
            <w:shd w:val="clear" w:color="auto" w:fill="CCEEFF"/>
            <w:vAlign w:val="bottom"/>
            <w:hideMark/>
          </w:tcPr>
          <w:p w14:paraId="06435C6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3D265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1F4138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1,758</w:t>
            </w:r>
          </w:p>
        </w:tc>
        <w:tc>
          <w:tcPr>
            <w:tcW w:w="0" w:type="auto"/>
            <w:shd w:val="clear" w:color="auto" w:fill="CCEEFF"/>
            <w:vAlign w:val="bottom"/>
            <w:hideMark/>
          </w:tcPr>
          <w:p w14:paraId="0B9CC4B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83317D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B276E6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1,703</w:t>
            </w:r>
          </w:p>
        </w:tc>
        <w:tc>
          <w:tcPr>
            <w:tcW w:w="0" w:type="auto"/>
            <w:shd w:val="clear" w:color="auto" w:fill="CCEEFF"/>
            <w:vAlign w:val="bottom"/>
            <w:hideMark/>
          </w:tcPr>
          <w:p w14:paraId="32C2B940"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E5987C7" w14:textId="77777777" w:rsidTr="0092466F">
        <w:trPr>
          <w:jc w:val="center"/>
        </w:trPr>
        <w:tc>
          <w:tcPr>
            <w:tcW w:w="0" w:type="auto"/>
            <w:tcMar>
              <w:top w:w="30" w:type="dxa"/>
              <w:left w:w="30" w:type="dxa"/>
              <w:bottom w:w="30" w:type="dxa"/>
              <w:right w:w="30" w:type="dxa"/>
            </w:tcMar>
            <w:vAlign w:val="bottom"/>
            <w:hideMark/>
          </w:tcPr>
          <w:p w14:paraId="6828780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Coca-Cola HBC AG</w:t>
            </w:r>
          </w:p>
        </w:tc>
        <w:tc>
          <w:tcPr>
            <w:tcW w:w="0" w:type="auto"/>
            <w:gridSpan w:val="2"/>
            <w:tcMar>
              <w:top w:w="30" w:type="dxa"/>
              <w:left w:w="30" w:type="dxa"/>
              <w:bottom w:w="30" w:type="dxa"/>
              <w:right w:w="0" w:type="dxa"/>
            </w:tcMar>
            <w:vAlign w:val="bottom"/>
            <w:hideMark/>
          </w:tcPr>
          <w:p w14:paraId="7392541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2,801</w:t>
            </w:r>
          </w:p>
        </w:tc>
        <w:tc>
          <w:tcPr>
            <w:tcW w:w="0" w:type="auto"/>
            <w:vAlign w:val="bottom"/>
            <w:hideMark/>
          </w:tcPr>
          <w:p w14:paraId="4FB0566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F0D22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3BA858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1,109</w:t>
            </w:r>
          </w:p>
        </w:tc>
        <w:tc>
          <w:tcPr>
            <w:tcW w:w="0" w:type="auto"/>
            <w:vAlign w:val="bottom"/>
            <w:hideMark/>
          </w:tcPr>
          <w:p w14:paraId="65A216D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53EF4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D10671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1,692</w:t>
            </w:r>
          </w:p>
        </w:tc>
        <w:tc>
          <w:tcPr>
            <w:tcW w:w="0" w:type="auto"/>
            <w:vAlign w:val="bottom"/>
            <w:hideMark/>
          </w:tcPr>
          <w:p w14:paraId="694EC7F2"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8ED3953" w14:textId="77777777" w:rsidTr="0092466F">
        <w:trPr>
          <w:jc w:val="center"/>
        </w:trPr>
        <w:tc>
          <w:tcPr>
            <w:tcW w:w="0" w:type="auto"/>
            <w:shd w:val="clear" w:color="auto" w:fill="CCEEFF"/>
            <w:tcMar>
              <w:top w:w="30" w:type="dxa"/>
              <w:left w:w="30" w:type="dxa"/>
              <w:bottom w:w="30" w:type="dxa"/>
              <w:right w:w="30" w:type="dxa"/>
            </w:tcMar>
            <w:vAlign w:val="bottom"/>
            <w:hideMark/>
          </w:tcPr>
          <w:p w14:paraId="1BBA903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Coca-Cola Amatil Limited</w:t>
            </w:r>
          </w:p>
        </w:tc>
        <w:tc>
          <w:tcPr>
            <w:tcW w:w="0" w:type="auto"/>
            <w:gridSpan w:val="2"/>
            <w:shd w:val="clear" w:color="auto" w:fill="CCEEFF"/>
            <w:tcMar>
              <w:top w:w="30" w:type="dxa"/>
              <w:left w:w="30" w:type="dxa"/>
              <w:bottom w:w="30" w:type="dxa"/>
              <w:right w:w="0" w:type="dxa"/>
            </w:tcMar>
            <w:vAlign w:val="bottom"/>
            <w:hideMark/>
          </w:tcPr>
          <w:p w14:paraId="5F3C882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1,674</w:t>
            </w:r>
          </w:p>
        </w:tc>
        <w:tc>
          <w:tcPr>
            <w:tcW w:w="0" w:type="auto"/>
            <w:shd w:val="clear" w:color="auto" w:fill="CCEEFF"/>
            <w:vAlign w:val="bottom"/>
            <w:hideMark/>
          </w:tcPr>
          <w:p w14:paraId="303FC35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934C60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89DDEF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611</w:t>
            </w:r>
          </w:p>
        </w:tc>
        <w:tc>
          <w:tcPr>
            <w:tcW w:w="0" w:type="auto"/>
            <w:shd w:val="clear" w:color="auto" w:fill="CCEEFF"/>
            <w:vAlign w:val="bottom"/>
            <w:hideMark/>
          </w:tcPr>
          <w:p w14:paraId="7B7ED30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72FA6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4FD1E4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1,063</w:t>
            </w:r>
          </w:p>
        </w:tc>
        <w:tc>
          <w:tcPr>
            <w:tcW w:w="0" w:type="auto"/>
            <w:shd w:val="clear" w:color="auto" w:fill="CCEEFF"/>
            <w:vAlign w:val="bottom"/>
            <w:hideMark/>
          </w:tcPr>
          <w:p w14:paraId="4D7E7F7A"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48CE7877" w14:textId="77777777" w:rsidTr="0092466F">
        <w:trPr>
          <w:jc w:val="center"/>
        </w:trPr>
        <w:tc>
          <w:tcPr>
            <w:tcW w:w="0" w:type="auto"/>
            <w:tcMar>
              <w:top w:w="30" w:type="dxa"/>
              <w:left w:w="30" w:type="dxa"/>
              <w:bottom w:w="30" w:type="dxa"/>
              <w:right w:w="30" w:type="dxa"/>
            </w:tcMar>
            <w:vAlign w:val="bottom"/>
            <w:hideMark/>
          </w:tcPr>
          <w:p w14:paraId="0FBCDC0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Coca-Cola Bottlers Japan Holdings Inc.</w:t>
            </w:r>
          </w:p>
        </w:tc>
        <w:tc>
          <w:tcPr>
            <w:tcW w:w="0" w:type="auto"/>
            <w:gridSpan w:val="2"/>
            <w:tcMar>
              <w:top w:w="30" w:type="dxa"/>
              <w:left w:w="30" w:type="dxa"/>
              <w:bottom w:w="30" w:type="dxa"/>
              <w:right w:w="0" w:type="dxa"/>
            </w:tcMar>
            <w:vAlign w:val="bottom"/>
            <w:hideMark/>
          </w:tcPr>
          <w:p w14:paraId="5B50C45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866</w:t>
            </w:r>
          </w:p>
        </w:tc>
        <w:tc>
          <w:tcPr>
            <w:tcW w:w="0" w:type="auto"/>
            <w:vAlign w:val="bottom"/>
            <w:hideMark/>
          </w:tcPr>
          <w:p w14:paraId="44891D5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3857D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B8FCCB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765</w:t>
            </w:r>
          </w:p>
        </w:tc>
        <w:tc>
          <w:tcPr>
            <w:tcW w:w="0" w:type="auto"/>
            <w:vAlign w:val="bottom"/>
            <w:hideMark/>
          </w:tcPr>
          <w:p w14:paraId="76AE80D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91C6E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689074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101</w:t>
            </w:r>
          </w:p>
        </w:tc>
        <w:tc>
          <w:tcPr>
            <w:tcW w:w="0" w:type="auto"/>
            <w:vAlign w:val="bottom"/>
            <w:hideMark/>
          </w:tcPr>
          <w:p w14:paraId="41E9FE52"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47DF4816" w14:textId="77777777" w:rsidTr="0092466F">
        <w:trPr>
          <w:jc w:val="center"/>
        </w:trPr>
        <w:tc>
          <w:tcPr>
            <w:tcW w:w="0" w:type="auto"/>
            <w:shd w:val="clear" w:color="auto" w:fill="CCEEFF"/>
            <w:tcMar>
              <w:top w:w="30" w:type="dxa"/>
              <w:left w:w="30" w:type="dxa"/>
              <w:bottom w:w="30" w:type="dxa"/>
              <w:right w:w="30" w:type="dxa"/>
            </w:tcMar>
            <w:vAlign w:val="bottom"/>
            <w:hideMark/>
          </w:tcPr>
          <w:p w14:paraId="33F03D8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Coca-Cola Consolidated, Inc.</w:t>
            </w:r>
          </w:p>
        </w:tc>
        <w:tc>
          <w:tcPr>
            <w:tcW w:w="0" w:type="auto"/>
            <w:gridSpan w:val="2"/>
            <w:shd w:val="clear" w:color="auto" w:fill="CCEEFF"/>
            <w:tcMar>
              <w:top w:w="30" w:type="dxa"/>
              <w:left w:w="30" w:type="dxa"/>
              <w:bottom w:w="30" w:type="dxa"/>
              <w:right w:w="0" w:type="dxa"/>
            </w:tcMar>
            <w:vAlign w:val="bottom"/>
            <w:hideMark/>
          </w:tcPr>
          <w:p w14:paraId="22763FA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705</w:t>
            </w:r>
          </w:p>
        </w:tc>
        <w:tc>
          <w:tcPr>
            <w:tcW w:w="0" w:type="auto"/>
            <w:shd w:val="clear" w:color="auto" w:fill="CCEEFF"/>
            <w:vAlign w:val="bottom"/>
            <w:hideMark/>
          </w:tcPr>
          <w:p w14:paraId="2D741BE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A5EE53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58BBA8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142</w:t>
            </w:r>
          </w:p>
        </w:tc>
        <w:tc>
          <w:tcPr>
            <w:tcW w:w="0" w:type="auto"/>
            <w:shd w:val="clear" w:color="auto" w:fill="CCEEFF"/>
            <w:vAlign w:val="bottom"/>
            <w:hideMark/>
          </w:tcPr>
          <w:p w14:paraId="5C7FC78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D17456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0CDC6A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563</w:t>
            </w:r>
          </w:p>
        </w:tc>
        <w:tc>
          <w:tcPr>
            <w:tcW w:w="0" w:type="auto"/>
            <w:shd w:val="clear" w:color="auto" w:fill="CCEEFF"/>
            <w:vAlign w:val="bottom"/>
            <w:hideMark/>
          </w:tcPr>
          <w:p w14:paraId="214AA66C"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7F0F8166" w14:textId="77777777" w:rsidTr="0092466F">
        <w:trPr>
          <w:jc w:val="center"/>
        </w:trPr>
        <w:tc>
          <w:tcPr>
            <w:tcW w:w="0" w:type="auto"/>
            <w:tcMar>
              <w:top w:w="30" w:type="dxa"/>
              <w:left w:w="30" w:type="dxa"/>
              <w:bottom w:w="30" w:type="dxa"/>
              <w:right w:w="30" w:type="dxa"/>
            </w:tcMar>
            <w:vAlign w:val="bottom"/>
            <w:hideMark/>
          </w:tcPr>
          <w:p w14:paraId="5BDD5F7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Coca-Cola İçecek A.Ş.</w:t>
            </w:r>
          </w:p>
        </w:tc>
        <w:tc>
          <w:tcPr>
            <w:tcW w:w="0" w:type="auto"/>
            <w:gridSpan w:val="2"/>
            <w:tcMar>
              <w:top w:w="30" w:type="dxa"/>
              <w:left w:w="30" w:type="dxa"/>
              <w:bottom w:w="30" w:type="dxa"/>
              <w:right w:w="0" w:type="dxa"/>
            </w:tcMar>
            <w:vAlign w:val="bottom"/>
            <w:hideMark/>
          </w:tcPr>
          <w:p w14:paraId="56A337A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347</w:t>
            </w:r>
          </w:p>
        </w:tc>
        <w:tc>
          <w:tcPr>
            <w:tcW w:w="0" w:type="auto"/>
            <w:vAlign w:val="bottom"/>
            <w:hideMark/>
          </w:tcPr>
          <w:p w14:paraId="4E9B1E6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EAC86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D17404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210</w:t>
            </w:r>
          </w:p>
        </w:tc>
        <w:tc>
          <w:tcPr>
            <w:tcW w:w="0" w:type="auto"/>
            <w:vAlign w:val="bottom"/>
            <w:hideMark/>
          </w:tcPr>
          <w:p w14:paraId="600ADA3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62165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D0007C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137</w:t>
            </w:r>
          </w:p>
        </w:tc>
        <w:tc>
          <w:tcPr>
            <w:tcW w:w="0" w:type="auto"/>
            <w:vAlign w:val="bottom"/>
            <w:hideMark/>
          </w:tcPr>
          <w:p w14:paraId="253861DF"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130A3900" w14:textId="77777777" w:rsidTr="0092466F">
        <w:trPr>
          <w:jc w:val="center"/>
        </w:trPr>
        <w:tc>
          <w:tcPr>
            <w:tcW w:w="0" w:type="auto"/>
            <w:tcBorders>
              <w:bottom w:val="single" w:sz="6" w:space="0" w:color="000000"/>
            </w:tcBorders>
            <w:shd w:val="clear" w:color="auto" w:fill="CCEEFF"/>
            <w:tcMar>
              <w:top w:w="30" w:type="dxa"/>
              <w:left w:w="30" w:type="dxa"/>
              <w:bottom w:w="30" w:type="dxa"/>
              <w:right w:w="30" w:type="dxa"/>
            </w:tcMar>
            <w:vAlign w:val="bottom"/>
            <w:hideMark/>
          </w:tcPr>
          <w:p w14:paraId="10E41AA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Embotelladora Andina S.A.</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9DEF7B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163</w:t>
            </w:r>
          </w:p>
        </w:tc>
        <w:tc>
          <w:tcPr>
            <w:tcW w:w="0" w:type="auto"/>
            <w:tcBorders>
              <w:bottom w:val="single" w:sz="6" w:space="0" w:color="000000"/>
            </w:tcBorders>
            <w:shd w:val="clear" w:color="auto" w:fill="CCEEFF"/>
            <w:vAlign w:val="bottom"/>
            <w:hideMark/>
          </w:tcPr>
          <w:p w14:paraId="19D133A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09B6FB7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BD9B26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109</w:t>
            </w:r>
          </w:p>
        </w:tc>
        <w:tc>
          <w:tcPr>
            <w:tcW w:w="0" w:type="auto"/>
            <w:tcBorders>
              <w:bottom w:val="single" w:sz="6" w:space="0" w:color="000000"/>
            </w:tcBorders>
            <w:shd w:val="clear" w:color="auto" w:fill="CCEEFF"/>
            <w:vAlign w:val="bottom"/>
            <w:hideMark/>
          </w:tcPr>
          <w:p w14:paraId="799D559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23EA0CC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4F7FBE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54</w:t>
            </w:r>
          </w:p>
        </w:tc>
        <w:tc>
          <w:tcPr>
            <w:tcW w:w="0" w:type="auto"/>
            <w:tcBorders>
              <w:bottom w:val="single" w:sz="6" w:space="0" w:color="000000"/>
            </w:tcBorders>
            <w:shd w:val="clear" w:color="auto" w:fill="CCEEFF"/>
            <w:vAlign w:val="bottom"/>
            <w:hideMark/>
          </w:tcPr>
          <w:p w14:paraId="18872103"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76C478E7" w14:textId="77777777" w:rsidTr="0092466F">
        <w:trPr>
          <w:jc w:val="center"/>
        </w:trPr>
        <w:tc>
          <w:tcPr>
            <w:tcW w:w="0" w:type="auto"/>
            <w:tcBorders>
              <w:bottom w:val="single" w:sz="12" w:space="0" w:color="000000"/>
            </w:tcBorders>
            <w:tcMar>
              <w:top w:w="30" w:type="dxa"/>
              <w:left w:w="30" w:type="dxa"/>
              <w:bottom w:w="30" w:type="dxa"/>
              <w:right w:w="30" w:type="dxa"/>
            </w:tcMar>
            <w:vAlign w:val="bottom"/>
            <w:hideMark/>
          </w:tcPr>
          <w:p w14:paraId="0A395E5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Total</w:t>
            </w:r>
          </w:p>
        </w:tc>
        <w:tc>
          <w:tcPr>
            <w:tcW w:w="0" w:type="auto"/>
            <w:tcBorders>
              <w:bottom w:val="single" w:sz="12" w:space="0" w:color="000000"/>
            </w:tcBorders>
            <w:tcMar>
              <w:top w:w="30" w:type="dxa"/>
              <w:left w:w="30" w:type="dxa"/>
              <w:bottom w:w="30" w:type="dxa"/>
              <w:right w:w="0" w:type="dxa"/>
            </w:tcMar>
            <w:vAlign w:val="bottom"/>
            <w:hideMark/>
          </w:tcPr>
          <w:p w14:paraId="55E5D37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6CEDCF6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20,982</w:t>
            </w:r>
          </w:p>
        </w:tc>
        <w:tc>
          <w:tcPr>
            <w:tcW w:w="0" w:type="auto"/>
            <w:tcBorders>
              <w:bottom w:val="single" w:sz="12" w:space="0" w:color="000000"/>
            </w:tcBorders>
            <w:vAlign w:val="bottom"/>
            <w:hideMark/>
          </w:tcPr>
          <w:p w14:paraId="7A3B4A9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30" w:type="dxa"/>
            </w:tcMar>
            <w:vAlign w:val="bottom"/>
            <w:hideMark/>
          </w:tcPr>
          <w:p w14:paraId="4FAA1D8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12" w:space="0" w:color="000000"/>
            </w:tcBorders>
            <w:tcMar>
              <w:top w:w="30" w:type="dxa"/>
              <w:left w:w="30" w:type="dxa"/>
              <w:bottom w:w="30" w:type="dxa"/>
              <w:right w:w="0" w:type="dxa"/>
            </w:tcMar>
            <w:vAlign w:val="bottom"/>
            <w:hideMark/>
          </w:tcPr>
          <w:p w14:paraId="4C3CDD8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560B511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12,089</w:t>
            </w:r>
          </w:p>
        </w:tc>
        <w:tc>
          <w:tcPr>
            <w:tcW w:w="0" w:type="auto"/>
            <w:tcBorders>
              <w:bottom w:val="single" w:sz="12" w:space="0" w:color="000000"/>
            </w:tcBorders>
            <w:vAlign w:val="bottom"/>
            <w:hideMark/>
          </w:tcPr>
          <w:p w14:paraId="0B31EEE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30" w:type="dxa"/>
            </w:tcMar>
            <w:vAlign w:val="bottom"/>
            <w:hideMark/>
          </w:tcPr>
          <w:p w14:paraId="15A6620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12" w:space="0" w:color="000000"/>
            </w:tcBorders>
            <w:tcMar>
              <w:top w:w="30" w:type="dxa"/>
              <w:left w:w="30" w:type="dxa"/>
              <w:bottom w:w="30" w:type="dxa"/>
              <w:right w:w="0" w:type="dxa"/>
            </w:tcMar>
            <w:vAlign w:val="bottom"/>
            <w:hideMark/>
          </w:tcPr>
          <w:p w14:paraId="2B0B0E5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6232061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8,893</w:t>
            </w:r>
          </w:p>
        </w:tc>
        <w:tc>
          <w:tcPr>
            <w:tcW w:w="0" w:type="auto"/>
            <w:tcBorders>
              <w:bottom w:val="single" w:sz="12" w:space="0" w:color="000000"/>
            </w:tcBorders>
            <w:vAlign w:val="bottom"/>
            <w:hideMark/>
          </w:tcPr>
          <w:p w14:paraId="3421263B" w14:textId="77777777" w:rsidR="0092466F" w:rsidRPr="0092466F" w:rsidRDefault="0092466F" w:rsidP="0092466F">
            <w:pPr>
              <w:widowControl/>
              <w:jc w:val="left"/>
              <w:rPr>
                <w:rFonts w:ascii="Times New Roman" w:eastAsia="宋体" w:hAnsi="Times New Roman" w:cs="Times New Roman"/>
                <w:kern w:val="0"/>
                <w:sz w:val="20"/>
                <w:szCs w:val="20"/>
              </w:rPr>
            </w:pPr>
          </w:p>
        </w:tc>
      </w:tr>
    </w:tbl>
    <w:p w14:paraId="6A5F1D18"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b/>
          <w:bCs/>
          <w:i/>
          <w:iCs/>
          <w:kern w:val="0"/>
          <w:sz w:val="20"/>
          <w:szCs w:val="20"/>
        </w:rPr>
        <w:t>Net Receivables and Dividends from Equity Method Investees</w:t>
      </w:r>
    </w:p>
    <w:p w14:paraId="5DEC0034"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Total net receivables due from equity method investees were $</w:t>
      </w:r>
      <w:r w:rsidRPr="0092466F">
        <w:rPr>
          <w:rFonts w:ascii="inherit" w:eastAsia="宋体" w:hAnsi="inherit" w:cs="宋体"/>
          <w:color w:val="000000"/>
          <w:kern w:val="0"/>
          <w:sz w:val="20"/>
          <w:szCs w:val="20"/>
        </w:rPr>
        <w:t>1,707 million</w:t>
      </w:r>
      <w:r w:rsidRPr="0092466F">
        <w:rPr>
          <w:rFonts w:ascii="inherit" w:eastAsia="宋体" w:hAnsi="inherit" w:cs="宋体"/>
          <w:kern w:val="0"/>
          <w:sz w:val="20"/>
          <w:szCs w:val="20"/>
        </w:rPr>
        <w:t> and $</w:t>
      </w:r>
      <w:r w:rsidRPr="0092466F">
        <w:rPr>
          <w:rFonts w:ascii="inherit" w:eastAsia="宋体" w:hAnsi="inherit" w:cs="宋体"/>
          <w:color w:val="000000"/>
          <w:kern w:val="0"/>
          <w:sz w:val="20"/>
          <w:szCs w:val="20"/>
        </w:rPr>
        <w:t>1,564 million</w:t>
      </w:r>
      <w:r w:rsidRPr="0092466F">
        <w:rPr>
          <w:rFonts w:ascii="inherit" w:eastAsia="宋体" w:hAnsi="inherit" w:cs="宋体"/>
          <w:kern w:val="0"/>
          <w:sz w:val="20"/>
          <w:szCs w:val="20"/>
        </w:rPr>
        <w:t> as of December 31, 2019 and 2018, respectively. The total amount of dividends received from equity method investees was $</w:t>
      </w:r>
      <w:r w:rsidRPr="0092466F">
        <w:rPr>
          <w:rFonts w:ascii="inherit" w:eastAsia="宋体" w:hAnsi="inherit" w:cs="宋体"/>
          <w:color w:val="000000"/>
          <w:kern w:val="0"/>
          <w:sz w:val="20"/>
          <w:szCs w:val="20"/>
        </w:rPr>
        <w:t>628 million</w:t>
      </w:r>
      <w:r w:rsidRPr="0092466F">
        <w:rPr>
          <w:rFonts w:ascii="inherit" w:eastAsia="宋体" w:hAnsi="inherit" w:cs="宋体"/>
          <w:kern w:val="0"/>
          <w:sz w:val="20"/>
          <w:szCs w:val="20"/>
        </w:rPr>
        <w:t>, $</w:t>
      </w:r>
      <w:r w:rsidRPr="0092466F">
        <w:rPr>
          <w:rFonts w:ascii="inherit" w:eastAsia="宋体" w:hAnsi="inherit" w:cs="宋体"/>
          <w:color w:val="000000"/>
          <w:kern w:val="0"/>
          <w:sz w:val="20"/>
          <w:szCs w:val="20"/>
        </w:rPr>
        <w:t>551 million</w:t>
      </w:r>
      <w:r w:rsidRPr="0092466F">
        <w:rPr>
          <w:rFonts w:ascii="inherit" w:eastAsia="宋体" w:hAnsi="inherit" w:cs="宋体"/>
          <w:kern w:val="0"/>
          <w:sz w:val="20"/>
          <w:szCs w:val="20"/>
        </w:rPr>
        <w:t> and $</w:t>
      </w:r>
      <w:r w:rsidRPr="0092466F">
        <w:rPr>
          <w:rFonts w:ascii="inherit" w:eastAsia="宋体" w:hAnsi="inherit" w:cs="宋体"/>
          <w:color w:val="000000"/>
          <w:kern w:val="0"/>
          <w:sz w:val="20"/>
          <w:szCs w:val="20"/>
        </w:rPr>
        <w:t>443 million</w:t>
      </w:r>
      <w:r w:rsidRPr="0092466F">
        <w:rPr>
          <w:rFonts w:ascii="inherit" w:eastAsia="宋体" w:hAnsi="inherit" w:cs="宋体"/>
          <w:kern w:val="0"/>
          <w:sz w:val="20"/>
          <w:szCs w:val="20"/>
        </w:rPr>
        <w:t> for the years ended December 31, 2019, 2018 and 2017, respectively. The amount of consolidated reinvested earnings that represents undistributed earnings of investments accounted for under the equity method as of December 31, 2019 was $4,983 million.</w:t>
      </w:r>
    </w:p>
    <w:p w14:paraId="41D0A69A"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7C94485E"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96</w:t>
      </w:r>
    </w:p>
    <w:p w14:paraId="5FA949F7"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44EFA15A">
          <v:rect id="_x0000_i1122" style="width:0;height:1.5pt" o:hralign="center" o:hrstd="t" o:hrnoshade="t" o:hr="t" fillcolor="black" stroked="f"/>
        </w:pict>
      </w:r>
    </w:p>
    <w:p w14:paraId="7C876078"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708CD054"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20"/>
          <w:szCs w:val="20"/>
        </w:rPr>
        <w:t>NOTE 8: PROPERTY, PLANT AND EQUIPMENT</w:t>
      </w:r>
    </w:p>
    <w:p w14:paraId="652126B7"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The following table summarizes our property, plant and equipment (in millions):</w:t>
      </w:r>
    </w:p>
    <w:tbl>
      <w:tblPr>
        <w:tblW w:w="20453" w:type="dxa"/>
        <w:jc w:val="center"/>
        <w:tblCellMar>
          <w:left w:w="0" w:type="dxa"/>
          <w:right w:w="0" w:type="dxa"/>
        </w:tblCellMar>
        <w:tblLook w:val="04A0" w:firstRow="1" w:lastRow="0" w:firstColumn="1" w:lastColumn="0" w:noHBand="0" w:noVBand="1"/>
      </w:tblPr>
      <w:tblGrid>
        <w:gridCol w:w="15136"/>
        <w:gridCol w:w="204"/>
        <w:gridCol w:w="2250"/>
        <w:gridCol w:w="204"/>
        <w:gridCol w:w="204"/>
        <w:gridCol w:w="2250"/>
        <w:gridCol w:w="205"/>
      </w:tblGrid>
      <w:tr w:rsidR="0092466F" w:rsidRPr="0092466F" w14:paraId="31BCAB37" w14:textId="77777777" w:rsidTr="0092466F">
        <w:trPr>
          <w:jc w:val="center"/>
        </w:trPr>
        <w:tc>
          <w:tcPr>
            <w:tcW w:w="0" w:type="auto"/>
            <w:gridSpan w:val="7"/>
            <w:vAlign w:val="center"/>
            <w:hideMark/>
          </w:tcPr>
          <w:p w14:paraId="43D73297" w14:textId="77777777" w:rsidR="0092466F" w:rsidRPr="0092466F" w:rsidRDefault="0092466F" w:rsidP="0092466F">
            <w:pPr>
              <w:widowControl/>
              <w:spacing w:line="240" w:lineRule="atLeast"/>
              <w:jc w:val="left"/>
              <w:rPr>
                <w:rFonts w:ascii="宋体" w:eastAsia="宋体" w:hAnsi="宋体" w:cs="宋体"/>
                <w:kern w:val="0"/>
                <w:sz w:val="20"/>
                <w:szCs w:val="20"/>
              </w:rPr>
            </w:pPr>
          </w:p>
        </w:tc>
      </w:tr>
      <w:tr w:rsidR="0092466F" w:rsidRPr="0092466F" w14:paraId="0072B457" w14:textId="77777777" w:rsidTr="0092466F">
        <w:trPr>
          <w:jc w:val="center"/>
        </w:trPr>
        <w:tc>
          <w:tcPr>
            <w:tcW w:w="15136" w:type="dxa"/>
            <w:vAlign w:val="center"/>
            <w:hideMark/>
          </w:tcPr>
          <w:p w14:paraId="2E012716"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4" w:type="dxa"/>
            <w:vAlign w:val="center"/>
            <w:hideMark/>
          </w:tcPr>
          <w:p w14:paraId="7D45431E"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250" w:type="dxa"/>
            <w:vAlign w:val="center"/>
            <w:hideMark/>
          </w:tcPr>
          <w:p w14:paraId="652CC4B7"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4" w:type="dxa"/>
            <w:vAlign w:val="center"/>
            <w:hideMark/>
          </w:tcPr>
          <w:p w14:paraId="01839333"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4" w:type="dxa"/>
            <w:vAlign w:val="center"/>
            <w:hideMark/>
          </w:tcPr>
          <w:p w14:paraId="2FB2C287"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250" w:type="dxa"/>
            <w:vAlign w:val="center"/>
            <w:hideMark/>
          </w:tcPr>
          <w:p w14:paraId="77DD74F4"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 w:type="dxa"/>
            <w:vAlign w:val="center"/>
            <w:hideMark/>
          </w:tcPr>
          <w:p w14:paraId="05DCBE07"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5600394E" w14:textId="77777777" w:rsidTr="0092466F">
        <w:trPr>
          <w:jc w:val="center"/>
        </w:trPr>
        <w:tc>
          <w:tcPr>
            <w:tcW w:w="0" w:type="auto"/>
            <w:tcMar>
              <w:top w:w="30" w:type="dxa"/>
              <w:left w:w="30" w:type="dxa"/>
              <w:bottom w:w="30" w:type="dxa"/>
              <w:right w:w="30" w:type="dxa"/>
            </w:tcMar>
            <w:vAlign w:val="bottom"/>
            <w:hideMark/>
          </w:tcPr>
          <w:p w14:paraId="4B7D1E02"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December 31,</w:t>
            </w:r>
          </w:p>
        </w:tc>
        <w:tc>
          <w:tcPr>
            <w:tcW w:w="0" w:type="auto"/>
            <w:gridSpan w:val="2"/>
            <w:tcBorders>
              <w:bottom w:val="single" w:sz="6" w:space="0" w:color="000000"/>
            </w:tcBorders>
            <w:tcMar>
              <w:top w:w="30" w:type="dxa"/>
              <w:left w:w="30" w:type="dxa"/>
              <w:bottom w:w="30" w:type="dxa"/>
              <w:right w:w="0" w:type="dxa"/>
            </w:tcMar>
            <w:vAlign w:val="bottom"/>
            <w:hideMark/>
          </w:tcPr>
          <w:p w14:paraId="19F5199B"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2019</w:t>
            </w:r>
          </w:p>
        </w:tc>
        <w:tc>
          <w:tcPr>
            <w:tcW w:w="0" w:type="auto"/>
            <w:tcBorders>
              <w:bottom w:val="single" w:sz="6" w:space="0" w:color="000000"/>
            </w:tcBorders>
            <w:vAlign w:val="bottom"/>
            <w:hideMark/>
          </w:tcPr>
          <w:p w14:paraId="6AE41D4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4C453CE9"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2018</w:t>
            </w:r>
          </w:p>
        </w:tc>
        <w:tc>
          <w:tcPr>
            <w:tcW w:w="0" w:type="auto"/>
            <w:tcBorders>
              <w:bottom w:val="single" w:sz="6" w:space="0" w:color="000000"/>
            </w:tcBorders>
            <w:vAlign w:val="bottom"/>
            <w:hideMark/>
          </w:tcPr>
          <w:p w14:paraId="173E8EFD"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E9C87B8" w14:textId="77777777" w:rsidTr="0092466F">
        <w:trPr>
          <w:jc w:val="center"/>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61A3446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Land</w:t>
            </w:r>
          </w:p>
        </w:tc>
        <w:tc>
          <w:tcPr>
            <w:tcW w:w="0" w:type="auto"/>
            <w:shd w:val="clear" w:color="auto" w:fill="CCEEFF"/>
            <w:tcMar>
              <w:top w:w="30" w:type="dxa"/>
              <w:left w:w="30" w:type="dxa"/>
              <w:bottom w:w="30" w:type="dxa"/>
              <w:right w:w="0" w:type="dxa"/>
            </w:tcMar>
            <w:vAlign w:val="bottom"/>
            <w:hideMark/>
          </w:tcPr>
          <w:p w14:paraId="4F84A9F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tcMar>
              <w:top w:w="30" w:type="dxa"/>
              <w:left w:w="0" w:type="dxa"/>
              <w:bottom w:w="30" w:type="dxa"/>
              <w:right w:w="0" w:type="dxa"/>
            </w:tcMar>
            <w:vAlign w:val="bottom"/>
            <w:hideMark/>
          </w:tcPr>
          <w:p w14:paraId="2F79548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659</w:t>
            </w:r>
          </w:p>
        </w:tc>
        <w:tc>
          <w:tcPr>
            <w:tcW w:w="0" w:type="auto"/>
            <w:shd w:val="clear" w:color="auto" w:fill="CCEEFF"/>
            <w:vAlign w:val="bottom"/>
            <w:hideMark/>
          </w:tcPr>
          <w:p w14:paraId="5CAD8DA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0920E14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D6EC91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485</w:t>
            </w:r>
          </w:p>
        </w:tc>
        <w:tc>
          <w:tcPr>
            <w:tcW w:w="0" w:type="auto"/>
            <w:shd w:val="clear" w:color="auto" w:fill="CCEEFF"/>
            <w:vAlign w:val="bottom"/>
            <w:hideMark/>
          </w:tcPr>
          <w:p w14:paraId="2E264E74"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4D056499" w14:textId="77777777" w:rsidTr="0092466F">
        <w:trPr>
          <w:jc w:val="center"/>
        </w:trPr>
        <w:tc>
          <w:tcPr>
            <w:tcW w:w="0" w:type="auto"/>
            <w:tcMar>
              <w:top w:w="30" w:type="dxa"/>
              <w:left w:w="30" w:type="dxa"/>
              <w:bottom w:w="30" w:type="dxa"/>
              <w:right w:w="30" w:type="dxa"/>
            </w:tcMar>
            <w:vAlign w:val="bottom"/>
            <w:hideMark/>
          </w:tcPr>
          <w:p w14:paraId="260F4D9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Buildings and improvements</w:t>
            </w:r>
          </w:p>
        </w:tc>
        <w:tc>
          <w:tcPr>
            <w:tcW w:w="0" w:type="auto"/>
            <w:gridSpan w:val="2"/>
            <w:tcMar>
              <w:top w:w="30" w:type="dxa"/>
              <w:left w:w="30" w:type="dxa"/>
              <w:bottom w:w="30" w:type="dxa"/>
              <w:right w:w="0" w:type="dxa"/>
            </w:tcMar>
            <w:vAlign w:val="bottom"/>
            <w:hideMark/>
          </w:tcPr>
          <w:p w14:paraId="341FCEE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4,576</w:t>
            </w:r>
          </w:p>
        </w:tc>
        <w:tc>
          <w:tcPr>
            <w:tcW w:w="0" w:type="auto"/>
            <w:vAlign w:val="bottom"/>
            <w:hideMark/>
          </w:tcPr>
          <w:p w14:paraId="435241B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5B0381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4,322</w:t>
            </w:r>
          </w:p>
        </w:tc>
        <w:tc>
          <w:tcPr>
            <w:tcW w:w="0" w:type="auto"/>
            <w:vAlign w:val="bottom"/>
            <w:hideMark/>
          </w:tcPr>
          <w:p w14:paraId="1463A032"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41632857" w14:textId="77777777" w:rsidTr="0092466F">
        <w:trPr>
          <w:jc w:val="center"/>
        </w:trPr>
        <w:tc>
          <w:tcPr>
            <w:tcW w:w="0" w:type="auto"/>
            <w:tcBorders>
              <w:bottom w:val="single" w:sz="6" w:space="0" w:color="000000"/>
            </w:tcBorders>
            <w:shd w:val="clear" w:color="auto" w:fill="CCEEFF"/>
            <w:tcMar>
              <w:top w:w="30" w:type="dxa"/>
              <w:left w:w="30" w:type="dxa"/>
              <w:bottom w:w="30" w:type="dxa"/>
              <w:right w:w="30" w:type="dxa"/>
            </w:tcMar>
            <w:vAlign w:val="bottom"/>
            <w:hideMark/>
          </w:tcPr>
          <w:p w14:paraId="62F1118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lastRenderedPageBreak/>
              <w:t>Machinery and equipment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53A60F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13,686</w:t>
            </w:r>
          </w:p>
        </w:tc>
        <w:tc>
          <w:tcPr>
            <w:tcW w:w="0" w:type="auto"/>
            <w:tcBorders>
              <w:bottom w:val="single" w:sz="6" w:space="0" w:color="000000"/>
            </w:tcBorders>
            <w:shd w:val="clear" w:color="auto" w:fill="CCEEFF"/>
            <w:vAlign w:val="bottom"/>
            <w:hideMark/>
          </w:tcPr>
          <w:p w14:paraId="3BA7371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8F9C9F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12,804</w:t>
            </w:r>
          </w:p>
        </w:tc>
        <w:tc>
          <w:tcPr>
            <w:tcW w:w="0" w:type="auto"/>
            <w:tcBorders>
              <w:bottom w:val="single" w:sz="6" w:space="0" w:color="000000"/>
            </w:tcBorders>
            <w:shd w:val="clear" w:color="auto" w:fill="CCEEFF"/>
            <w:vAlign w:val="bottom"/>
            <w:hideMark/>
          </w:tcPr>
          <w:p w14:paraId="41C5192A"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567F2028" w14:textId="77777777" w:rsidTr="0092466F">
        <w:trPr>
          <w:jc w:val="center"/>
        </w:trPr>
        <w:tc>
          <w:tcPr>
            <w:tcW w:w="0" w:type="auto"/>
            <w:tcMar>
              <w:top w:w="30" w:type="dxa"/>
              <w:left w:w="30" w:type="dxa"/>
              <w:bottom w:w="30" w:type="dxa"/>
              <w:right w:w="30" w:type="dxa"/>
            </w:tcMar>
            <w:vAlign w:val="bottom"/>
            <w:hideMark/>
          </w:tcPr>
          <w:p w14:paraId="140F616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Property, plant and equipment — cost</w:t>
            </w:r>
          </w:p>
        </w:tc>
        <w:tc>
          <w:tcPr>
            <w:tcW w:w="0" w:type="auto"/>
            <w:gridSpan w:val="2"/>
            <w:tcMar>
              <w:top w:w="30" w:type="dxa"/>
              <w:left w:w="30" w:type="dxa"/>
              <w:bottom w:w="30" w:type="dxa"/>
              <w:right w:w="0" w:type="dxa"/>
            </w:tcMar>
            <w:vAlign w:val="bottom"/>
            <w:hideMark/>
          </w:tcPr>
          <w:p w14:paraId="2D18976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18,921</w:t>
            </w:r>
          </w:p>
        </w:tc>
        <w:tc>
          <w:tcPr>
            <w:tcW w:w="0" w:type="auto"/>
            <w:vAlign w:val="bottom"/>
            <w:hideMark/>
          </w:tcPr>
          <w:p w14:paraId="2375A60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36F69A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17,611</w:t>
            </w:r>
          </w:p>
        </w:tc>
        <w:tc>
          <w:tcPr>
            <w:tcW w:w="0" w:type="auto"/>
            <w:vAlign w:val="bottom"/>
            <w:hideMark/>
          </w:tcPr>
          <w:p w14:paraId="14352953"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1459406B" w14:textId="77777777" w:rsidTr="0092466F">
        <w:trPr>
          <w:jc w:val="center"/>
        </w:trPr>
        <w:tc>
          <w:tcPr>
            <w:tcW w:w="0" w:type="auto"/>
            <w:tcBorders>
              <w:bottom w:val="single" w:sz="6" w:space="0" w:color="000000"/>
            </w:tcBorders>
            <w:shd w:val="clear" w:color="auto" w:fill="CCEEFF"/>
            <w:tcMar>
              <w:top w:w="30" w:type="dxa"/>
              <w:left w:w="30" w:type="dxa"/>
              <w:bottom w:w="30" w:type="dxa"/>
              <w:right w:w="30" w:type="dxa"/>
            </w:tcMar>
            <w:vAlign w:val="bottom"/>
            <w:hideMark/>
          </w:tcPr>
          <w:p w14:paraId="6601718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Less: Accumulated depreciation</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06E11F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8,083</w:t>
            </w:r>
          </w:p>
        </w:tc>
        <w:tc>
          <w:tcPr>
            <w:tcW w:w="0" w:type="auto"/>
            <w:tcBorders>
              <w:bottom w:val="single" w:sz="6" w:space="0" w:color="000000"/>
            </w:tcBorders>
            <w:shd w:val="clear" w:color="auto" w:fill="CCEEFF"/>
            <w:vAlign w:val="bottom"/>
            <w:hideMark/>
          </w:tcPr>
          <w:p w14:paraId="79B38E6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86B4B0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8,013</w:t>
            </w:r>
          </w:p>
        </w:tc>
        <w:tc>
          <w:tcPr>
            <w:tcW w:w="0" w:type="auto"/>
            <w:tcBorders>
              <w:bottom w:val="single" w:sz="6" w:space="0" w:color="000000"/>
            </w:tcBorders>
            <w:shd w:val="clear" w:color="auto" w:fill="CCEEFF"/>
            <w:vAlign w:val="bottom"/>
            <w:hideMark/>
          </w:tcPr>
          <w:p w14:paraId="47293EC1"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5E3B2C03" w14:textId="77777777" w:rsidTr="0092466F">
        <w:trPr>
          <w:jc w:val="center"/>
        </w:trPr>
        <w:tc>
          <w:tcPr>
            <w:tcW w:w="0" w:type="auto"/>
            <w:tcBorders>
              <w:bottom w:val="single" w:sz="12" w:space="0" w:color="000000"/>
            </w:tcBorders>
            <w:tcMar>
              <w:top w:w="30" w:type="dxa"/>
              <w:left w:w="30" w:type="dxa"/>
              <w:bottom w:w="30" w:type="dxa"/>
              <w:right w:w="30" w:type="dxa"/>
            </w:tcMar>
            <w:vAlign w:val="bottom"/>
            <w:hideMark/>
          </w:tcPr>
          <w:p w14:paraId="3F08F53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Property, plant and equipment — net</w:t>
            </w:r>
          </w:p>
        </w:tc>
        <w:tc>
          <w:tcPr>
            <w:tcW w:w="0" w:type="auto"/>
            <w:tcBorders>
              <w:bottom w:val="single" w:sz="12" w:space="0" w:color="000000"/>
            </w:tcBorders>
            <w:tcMar>
              <w:top w:w="30" w:type="dxa"/>
              <w:left w:w="30" w:type="dxa"/>
              <w:bottom w:w="30" w:type="dxa"/>
              <w:right w:w="0" w:type="dxa"/>
            </w:tcMar>
            <w:vAlign w:val="bottom"/>
            <w:hideMark/>
          </w:tcPr>
          <w:p w14:paraId="55B4A04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0D76182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10,838</w:t>
            </w:r>
          </w:p>
        </w:tc>
        <w:tc>
          <w:tcPr>
            <w:tcW w:w="0" w:type="auto"/>
            <w:tcBorders>
              <w:bottom w:val="single" w:sz="12" w:space="0" w:color="000000"/>
            </w:tcBorders>
            <w:vAlign w:val="bottom"/>
            <w:hideMark/>
          </w:tcPr>
          <w:p w14:paraId="0688EE1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4E22364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118A1B4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9,598</w:t>
            </w:r>
          </w:p>
        </w:tc>
        <w:tc>
          <w:tcPr>
            <w:tcW w:w="0" w:type="auto"/>
            <w:tcBorders>
              <w:bottom w:val="single" w:sz="12" w:space="0" w:color="000000"/>
            </w:tcBorders>
            <w:vAlign w:val="bottom"/>
            <w:hideMark/>
          </w:tcPr>
          <w:p w14:paraId="7A45AE43" w14:textId="77777777" w:rsidR="0092466F" w:rsidRPr="0092466F" w:rsidRDefault="0092466F" w:rsidP="0092466F">
            <w:pPr>
              <w:widowControl/>
              <w:jc w:val="left"/>
              <w:rPr>
                <w:rFonts w:ascii="Times New Roman" w:eastAsia="宋体" w:hAnsi="Times New Roman" w:cs="Times New Roman"/>
                <w:kern w:val="0"/>
                <w:sz w:val="20"/>
                <w:szCs w:val="20"/>
              </w:rPr>
            </w:pPr>
          </w:p>
        </w:tc>
      </w:tr>
    </w:tbl>
    <w:p w14:paraId="1F1449AE" w14:textId="77777777" w:rsidR="0092466F" w:rsidRPr="0092466F" w:rsidRDefault="0092466F" w:rsidP="0092466F">
      <w:pPr>
        <w:widowControl/>
        <w:spacing w:line="240" w:lineRule="atLeast"/>
        <w:jc w:val="center"/>
        <w:rPr>
          <w:rFonts w:ascii="宋体" w:eastAsia="宋体" w:hAnsi="宋体" w:cs="宋体"/>
          <w:kern w:val="0"/>
          <w:sz w:val="20"/>
          <w:szCs w:val="20"/>
        </w:rPr>
      </w:pPr>
    </w:p>
    <w:p w14:paraId="685B62D6"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20"/>
          <w:szCs w:val="20"/>
        </w:rPr>
        <w:t>NOTE 9: INTANGIBLE ASSETS</w:t>
      </w:r>
    </w:p>
    <w:p w14:paraId="14EBA8A7"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b/>
          <w:bCs/>
          <w:i/>
          <w:iCs/>
          <w:kern w:val="0"/>
          <w:sz w:val="20"/>
          <w:szCs w:val="20"/>
        </w:rPr>
        <w:t>Indefinite-Lived Intangible Assets</w:t>
      </w:r>
    </w:p>
    <w:p w14:paraId="2FB1BA47"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The following table presents the carrying values of indefinite-lived intangible assets included in our consolidated balance sheets (in millions):</w:t>
      </w:r>
    </w:p>
    <w:tbl>
      <w:tblPr>
        <w:tblW w:w="20453" w:type="dxa"/>
        <w:jc w:val="center"/>
        <w:tblCellMar>
          <w:left w:w="0" w:type="dxa"/>
          <w:right w:w="0" w:type="dxa"/>
        </w:tblCellMar>
        <w:tblLook w:val="04A0" w:firstRow="1" w:lastRow="0" w:firstColumn="1" w:lastColumn="0" w:noHBand="0" w:noVBand="1"/>
      </w:tblPr>
      <w:tblGrid>
        <w:gridCol w:w="15136"/>
        <w:gridCol w:w="204"/>
        <w:gridCol w:w="2250"/>
        <w:gridCol w:w="204"/>
        <w:gridCol w:w="204"/>
        <w:gridCol w:w="2250"/>
        <w:gridCol w:w="205"/>
      </w:tblGrid>
      <w:tr w:rsidR="0092466F" w:rsidRPr="0092466F" w14:paraId="5C74DE67" w14:textId="77777777" w:rsidTr="0092466F">
        <w:trPr>
          <w:jc w:val="center"/>
        </w:trPr>
        <w:tc>
          <w:tcPr>
            <w:tcW w:w="0" w:type="auto"/>
            <w:gridSpan w:val="7"/>
            <w:vAlign w:val="center"/>
            <w:hideMark/>
          </w:tcPr>
          <w:p w14:paraId="504404B1" w14:textId="77777777" w:rsidR="0092466F" w:rsidRPr="0092466F" w:rsidRDefault="0092466F" w:rsidP="0092466F">
            <w:pPr>
              <w:widowControl/>
              <w:spacing w:line="240" w:lineRule="atLeast"/>
              <w:jc w:val="left"/>
              <w:rPr>
                <w:rFonts w:ascii="宋体" w:eastAsia="宋体" w:hAnsi="宋体" w:cs="宋体"/>
                <w:kern w:val="0"/>
                <w:sz w:val="20"/>
                <w:szCs w:val="20"/>
              </w:rPr>
            </w:pPr>
          </w:p>
        </w:tc>
      </w:tr>
      <w:tr w:rsidR="0092466F" w:rsidRPr="0092466F" w14:paraId="4CBD895E" w14:textId="77777777" w:rsidTr="0092466F">
        <w:trPr>
          <w:jc w:val="center"/>
        </w:trPr>
        <w:tc>
          <w:tcPr>
            <w:tcW w:w="15136" w:type="dxa"/>
            <w:vAlign w:val="center"/>
            <w:hideMark/>
          </w:tcPr>
          <w:p w14:paraId="0A850909"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4" w:type="dxa"/>
            <w:vAlign w:val="center"/>
            <w:hideMark/>
          </w:tcPr>
          <w:p w14:paraId="2CB85C29"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250" w:type="dxa"/>
            <w:vAlign w:val="center"/>
            <w:hideMark/>
          </w:tcPr>
          <w:p w14:paraId="37B46C15"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4" w:type="dxa"/>
            <w:vAlign w:val="center"/>
            <w:hideMark/>
          </w:tcPr>
          <w:p w14:paraId="1FA33DA5"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4" w:type="dxa"/>
            <w:vAlign w:val="center"/>
            <w:hideMark/>
          </w:tcPr>
          <w:p w14:paraId="54809884"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250" w:type="dxa"/>
            <w:vAlign w:val="center"/>
            <w:hideMark/>
          </w:tcPr>
          <w:p w14:paraId="6467D4EB"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 w:type="dxa"/>
            <w:vAlign w:val="center"/>
            <w:hideMark/>
          </w:tcPr>
          <w:p w14:paraId="7E603AD2"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501AAC3C" w14:textId="77777777" w:rsidTr="0092466F">
        <w:trPr>
          <w:jc w:val="center"/>
        </w:trPr>
        <w:tc>
          <w:tcPr>
            <w:tcW w:w="0" w:type="auto"/>
            <w:tcBorders>
              <w:bottom w:val="single" w:sz="6" w:space="0" w:color="000000"/>
            </w:tcBorders>
            <w:tcMar>
              <w:top w:w="30" w:type="dxa"/>
              <w:left w:w="30" w:type="dxa"/>
              <w:bottom w:w="30" w:type="dxa"/>
              <w:right w:w="30" w:type="dxa"/>
            </w:tcMar>
            <w:vAlign w:val="bottom"/>
            <w:hideMark/>
          </w:tcPr>
          <w:p w14:paraId="1E4BB763"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December 31,</w:t>
            </w:r>
          </w:p>
        </w:tc>
        <w:tc>
          <w:tcPr>
            <w:tcW w:w="0" w:type="auto"/>
            <w:gridSpan w:val="2"/>
            <w:tcBorders>
              <w:bottom w:val="single" w:sz="6" w:space="0" w:color="000000"/>
            </w:tcBorders>
            <w:tcMar>
              <w:top w:w="30" w:type="dxa"/>
              <w:left w:w="30" w:type="dxa"/>
              <w:bottom w:w="30" w:type="dxa"/>
              <w:right w:w="0" w:type="dxa"/>
            </w:tcMar>
            <w:vAlign w:val="bottom"/>
            <w:hideMark/>
          </w:tcPr>
          <w:p w14:paraId="59C71B71"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2019</w:t>
            </w:r>
          </w:p>
        </w:tc>
        <w:tc>
          <w:tcPr>
            <w:tcW w:w="0" w:type="auto"/>
            <w:tcBorders>
              <w:bottom w:val="single" w:sz="6" w:space="0" w:color="000000"/>
            </w:tcBorders>
            <w:vAlign w:val="bottom"/>
            <w:hideMark/>
          </w:tcPr>
          <w:p w14:paraId="4674AD0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051E7309"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2018</w:t>
            </w:r>
          </w:p>
        </w:tc>
        <w:tc>
          <w:tcPr>
            <w:tcW w:w="0" w:type="auto"/>
            <w:tcBorders>
              <w:bottom w:val="single" w:sz="6" w:space="0" w:color="000000"/>
            </w:tcBorders>
            <w:vAlign w:val="bottom"/>
            <w:hideMark/>
          </w:tcPr>
          <w:p w14:paraId="7C2FC80E"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62DBA05C" w14:textId="77777777" w:rsidTr="0092466F">
        <w:trPr>
          <w:jc w:val="center"/>
        </w:trPr>
        <w:tc>
          <w:tcPr>
            <w:tcW w:w="0" w:type="auto"/>
            <w:shd w:val="clear" w:color="auto" w:fill="CCEEFF"/>
            <w:tcMar>
              <w:top w:w="30" w:type="dxa"/>
              <w:left w:w="30" w:type="dxa"/>
              <w:bottom w:w="30" w:type="dxa"/>
              <w:right w:w="30" w:type="dxa"/>
            </w:tcMar>
            <w:vAlign w:val="bottom"/>
            <w:hideMark/>
          </w:tcPr>
          <w:p w14:paraId="2A4E4A0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Trademarks</w:t>
            </w:r>
            <w:r w:rsidRPr="0092466F">
              <w:rPr>
                <w:rFonts w:ascii="inherit" w:eastAsia="宋体" w:hAnsi="inherit" w:cs="Times New Roman"/>
                <w:kern w:val="0"/>
                <w:sz w:val="14"/>
                <w:szCs w:val="14"/>
                <w:vertAlign w:val="superscript"/>
              </w:rPr>
              <w:t>1</w:t>
            </w:r>
          </w:p>
        </w:tc>
        <w:tc>
          <w:tcPr>
            <w:tcW w:w="0" w:type="auto"/>
            <w:shd w:val="clear" w:color="auto" w:fill="CCEEFF"/>
            <w:tcMar>
              <w:top w:w="30" w:type="dxa"/>
              <w:left w:w="30" w:type="dxa"/>
              <w:bottom w:w="30" w:type="dxa"/>
              <w:right w:w="0" w:type="dxa"/>
            </w:tcMar>
            <w:vAlign w:val="bottom"/>
            <w:hideMark/>
          </w:tcPr>
          <w:p w14:paraId="187B767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tcMar>
              <w:top w:w="30" w:type="dxa"/>
              <w:left w:w="0" w:type="dxa"/>
              <w:bottom w:w="30" w:type="dxa"/>
              <w:right w:w="0" w:type="dxa"/>
            </w:tcMar>
            <w:vAlign w:val="bottom"/>
            <w:hideMark/>
          </w:tcPr>
          <w:p w14:paraId="537B9CD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9,266</w:t>
            </w:r>
          </w:p>
        </w:tc>
        <w:tc>
          <w:tcPr>
            <w:tcW w:w="0" w:type="auto"/>
            <w:shd w:val="clear" w:color="auto" w:fill="CCEEFF"/>
            <w:vAlign w:val="bottom"/>
            <w:hideMark/>
          </w:tcPr>
          <w:p w14:paraId="483D1BD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6B617C8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5F3A2E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6,682</w:t>
            </w:r>
          </w:p>
        </w:tc>
        <w:tc>
          <w:tcPr>
            <w:tcW w:w="0" w:type="auto"/>
            <w:shd w:val="clear" w:color="auto" w:fill="CCEEFF"/>
            <w:vAlign w:val="bottom"/>
            <w:hideMark/>
          </w:tcPr>
          <w:p w14:paraId="3EBC8F8B"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5FFBE7A2" w14:textId="77777777" w:rsidTr="0092466F">
        <w:trPr>
          <w:jc w:val="center"/>
        </w:trPr>
        <w:tc>
          <w:tcPr>
            <w:tcW w:w="0" w:type="auto"/>
            <w:tcMar>
              <w:top w:w="30" w:type="dxa"/>
              <w:left w:w="30" w:type="dxa"/>
              <w:bottom w:w="30" w:type="dxa"/>
              <w:right w:w="30" w:type="dxa"/>
            </w:tcMar>
            <w:vAlign w:val="bottom"/>
            <w:hideMark/>
          </w:tcPr>
          <w:p w14:paraId="1EA3D39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Bottlers' franchise rights</w:t>
            </w:r>
          </w:p>
        </w:tc>
        <w:tc>
          <w:tcPr>
            <w:tcW w:w="0" w:type="auto"/>
            <w:gridSpan w:val="2"/>
            <w:tcMar>
              <w:top w:w="30" w:type="dxa"/>
              <w:left w:w="30" w:type="dxa"/>
              <w:bottom w:w="30" w:type="dxa"/>
              <w:right w:w="0" w:type="dxa"/>
            </w:tcMar>
            <w:vAlign w:val="bottom"/>
            <w:hideMark/>
          </w:tcPr>
          <w:p w14:paraId="0DF956D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109</w:t>
            </w:r>
          </w:p>
        </w:tc>
        <w:tc>
          <w:tcPr>
            <w:tcW w:w="0" w:type="auto"/>
            <w:vAlign w:val="bottom"/>
            <w:hideMark/>
          </w:tcPr>
          <w:p w14:paraId="31847FA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321B01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51</w:t>
            </w:r>
          </w:p>
        </w:tc>
        <w:tc>
          <w:tcPr>
            <w:tcW w:w="0" w:type="auto"/>
            <w:vAlign w:val="bottom"/>
            <w:hideMark/>
          </w:tcPr>
          <w:p w14:paraId="7E6E13D6"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63B39432" w14:textId="77777777" w:rsidTr="0092466F">
        <w:trPr>
          <w:jc w:val="center"/>
        </w:trPr>
        <w:tc>
          <w:tcPr>
            <w:tcW w:w="0" w:type="auto"/>
            <w:shd w:val="clear" w:color="auto" w:fill="CCEEFF"/>
            <w:tcMar>
              <w:top w:w="30" w:type="dxa"/>
              <w:left w:w="30" w:type="dxa"/>
              <w:bottom w:w="30" w:type="dxa"/>
              <w:right w:w="30" w:type="dxa"/>
            </w:tcMar>
            <w:vAlign w:val="bottom"/>
            <w:hideMark/>
          </w:tcPr>
          <w:p w14:paraId="5DF22B7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Goodwill</w:t>
            </w:r>
            <w:r w:rsidRPr="0092466F">
              <w:rPr>
                <w:rFonts w:ascii="inherit" w:eastAsia="宋体" w:hAnsi="inherit" w:cs="Times New Roman"/>
                <w:kern w:val="0"/>
                <w:sz w:val="14"/>
                <w:szCs w:val="14"/>
                <w:vertAlign w:val="superscript"/>
              </w:rPr>
              <w:t>1</w:t>
            </w:r>
          </w:p>
        </w:tc>
        <w:tc>
          <w:tcPr>
            <w:tcW w:w="0" w:type="auto"/>
            <w:gridSpan w:val="2"/>
            <w:shd w:val="clear" w:color="auto" w:fill="CCEEFF"/>
            <w:tcMar>
              <w:top w:w="30" w:type="dxa"/>
              <w:left w:w="30" w:type="dxa"/>
              <w:bottom w:w="30" w:type="dxa"/>
              <w:right w:w="0" w:type="dxa"/>
            </w:tcMar>
            <w:vAlign w:val="bottom"/>
            <w:hideMark/>
          </w:tcPr>
          <w:p w14:paraId="2E7A202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16,764</w:t>
            </w:r>
          </w:p>
        </w:tc>
        <w:tc>
          <w:tcPr>
            <w:tcW w:w="0" w:type="auto"/>
            <w:shd w:val="clear" w:color="auto" w:fill="CCEEFF"/>
            <w:vAlign w:val="bottom"/>
            <w:hideMark/>
          </w:tcPr>
          <w:p w14:paraId="1E2FC97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2A51940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14,109</w:t>
            </w:r>
          </w:p>
        </w:tc>
        <w:tc>
          <w:tcPr>
            <w:tcW w:w="0" w:type="auto"/>
            <w:shd w:val="clear" w:color="auto" w:fill="CCEEFF"/>
            <w:vAlign w:val="bottom"/>
            <w:hideMark/>
          </w:tcPr>
          <w:p w14:paraId="16A8C5A9"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5FA44574" w14:textId="77777777" w:rsidTr="0092466F">
        <w:trPr>
          <w:jc w:val="center"/>
        </w:trPr>
        <w:tc>
          <w:tcPr>
            <w:tcW w:w="0" w:type="auto"/>
            <w:tcBorders>
              <w:bottom w:val="single" w:sz="6" w:space="0" w:color="000000"/>
            </w:tcBorders>
            <w:tcMar>
              <w:top w:w="30" w:type="dxa"/>
              <w:left w:w="30" w:type="dxa"/>
              <w:bottom w:w="30" w:type="dxa"/>
              <w:right w:w="30" w:type="dxa"/>
            </w:tcMar>
            <w:vAlign w:val="bottom"/>
            <w:hideMark/>
          </w:tcPr>
          <w:p w14:paraId="7B493E0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14:paraId="43DD295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110</w:t>
            </w:r>
          </w:p>
        </w:tc>
        <w:tc>
          <w:tcPr>
            <w:tcW w:w="0" w:type="auto"/>
            <w:tcBorders>
              <w:bottom w:val="single" w:sz="6" w:space="0" w:color="000000"/>
            </w:tcBorders>
            <w:vAlign w:val="bottom"/>
            <w:hideMark/>
          </w:tcPr>
          <w:p w14:paraId="1687110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56A4CBA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106</w:t>
            </w:r>
          </w:p>
        </w:tc>
        <w:tc>
          <w:tcPr>
            <w:tcW w:w="0" w:type="auto"/>
            <w:tcBorders>
              <w:bottom w:val="single" w:sz="6" w:space="0" w:color="000000"/>
            </w:tcBorders>
            <w:vAlign w:val="bottom"/>
            <w:hideMark/>
          </w:tcPr>
          <w:p w14:paraId="0B26840B"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1CFA8928" w14:textId="77777777" w:rsidTr="0092466F">
        <w:trPr>
          <w:jc w:val="center"/>
        </w:trPr>
        <w:tc>
          <w:tcPr>
            <w:tcW w:w="0" w:type="auto"/>
            <w:tcBorders>
              <w:bottom w:val="single" w:sz="12" w:space="0" w:color="000000"/>
            </w:tcBorders>
            <w:shd w:val="clear" w:color="auto" w:fill="CCEEFF"/>
            <w:tcMar>
              <w:top w:w="30" w:type="dxa"/>
              <w:left w:w="30" w:type="dxa"/>
              <w:bottom w:w="30" w:type="dxa"/>
              <w:right w:w="30" w:type="dxa"/>
            </w:tcMar>
            <w:vAlign w:val="bottom"/>
            <w:hideMark/>
          </w:tcPr>
          <w:p w14:paraId="3C095A7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Indefinite-lived intangible assets</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4DE0739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36BEC14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26,249</w:t>
            </w:r>
          </w:p>
        </w:tc>
        <w:tc>
          <w:tcPr>
            <w:tcW w:w="0" w:type="auto"/>
            <w:tcBorders>
              <w:bottom w:val="single" w:sz="12" w:space="0" w:color="000000"/>
            </w:tcBorders>
            <w:shd w:val="clear" w:color="auto" w:fill="CCEEFF"/>
            <w:vAlign w:val="bottom"/>
            <w:hideMark/>
          </w:tcPr>
          <w:p w14:paraId="4F09390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2FDC930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3C01988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20,948</w:t>
            </w:r>
          </w:p>
        </w:tc>
        <w:tc>
          <w:tcPr>
            <w:tcW w:w="0" w:type="auto"/>
            <w:tcBorders>
              <w:bottom w:val="single" w:sz="12" w:space="0" w:color="000000"/>
            </w:tcBorders>
            <w:shd w:val="clear" w:color="auto" w:fill="CCEEFF"/>
            <w:vAlign w:val="bottom"/>
            <w:hideMark/>
          </w:tcPr>
          <w:p w14:paraId="24459890" w14:textId="77777777" w:rsidR="0092466F" w:rsidRPr="0092466F" w:rsidRDefault="0092466F" w:rsidP="0092466F">
            <w:pPr>
              <w:widowControl/>
              <w:jc w:val="left"/>
              <w:rPr>
                <w:rFonts w:ascii="Times New Roman" w:eastAsia="宋体" w:hAnsi="Times New Roman" w:cs="Times New Roman"/>
                <w:kern w:val="0"/>
                <w:sz w:val="20"/>
                <w:szCs w:val="20"/>
              </w:rPr>
            </w:pPr>
          </w:p>
        </w:tc>
      </w:tr>
    </w:tbl>
    <w:p w14:paraId="526C89E3" w14:textId="77777777" w:rsidR="0092466F" w:rsidRPr="0092466F" w:rsidRDefault="0092466F" w:rsidP="0092466F">
      <w:pPr>
        <w:widowControl/>
        <w:spacing w:line="216" w:lineRule="atLeast"/>
        <w:ind w:hanging="90"/>
        <w:jc w:val="left"/>
        <w:rPr>
          <w:rFonts w:ascii="宋体" w:eastAsia="宋体" w:hAnsi="宋体" w:cs="宋体"/>
          <w:kern w:val="0"/>
          <w:sz w:val="18"/>
          <w:szCs w:val="18"/>
        </w:rPr>
      </w:pPr>
      <w:r w:rsidRPr="0092466F">
        <w:rPr>
          <w:rFonts w:ascii="inherit" w:eastAsia="宋体" w:hAnsi="inherit" w:cs="宋体"/>
          <w:kern w:val="0"/>
          <w:sz w:val="12"/>
          <w:szCs w:val="12"/>
          <w:vertAlign w:val="superscript"/>
        </w:rPr>
        <w:t>1 </w:t>
      </w:r>
      <w:r w:rsidRPr="0092466F">
        <w:rPr>
          <w:rFonts w:ascii="inherit" w:eastAsia="宋体" w:hAnsi="inherit" w:cs="宋体"/>
          <w:kern w:val="0"/>
          <w:sz w:val="18"/>
          <w:szCs w:val="18"/>
        </w:rPr>
        <w:t>Refer to Note 2 for information related to the Company's acquisitions and divestitures.</w:t>
      </w:r>
    </w:p>
    <w:p w14:paraId="28F2B8CF"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The following table provides information related to the carrying value of our goodwill by operating segment (in millions):</w:t>
      </w:r>
    </w:p>
    <w:tbl>
      <w:tblPr>
        <w:tblW w:w="20493" w:type="dxa"/>
        <w:tblCellMar>
          <w:left w:w="0" w:type="dxa"/>
          <w:right w:w="0" w:type="dxa"/>
        </w:tblCellMar>
        <w:tblLook w:val="04A0" w:firstRow="1" w:lastRow="0" w:firstColumn="1" w:lastColumn="0" w:noHBand="0" w:noVBand="1"/>
      </w:tblPr>
      <w:tblGrid>
        <w:gridCol w:w="91"/>
        <w:gridCol w:w="6013"/>
        <w:gridCol w:w="221"/>
        <w:gridCol w:w="314"/>
        <w:gridCol w:w="207"/>
        <w:gridCol w:w="204"/>
        <w:gridCol w:w="205"/>
        <w:gridCol w:w="1627"/>
        <w:gridCol w:w="204"/>
        <w:gridCol w:w="204"/>
        <w:gridCol w:w="1628"/>
        <w:gridCol w:w="204"/>
        <w:gridCol w:w="204"/>
        <w:gridCol w:w="1626"/>
        <w:gridCol w:w="204"/>
        <w:gridCol w:w="204"/>
        <w:gridCol w:w="1628"/>
        <w:gridCol w:w="204"/>
        <w:gridCol w:w="205"/>
        <w:gridCol w:w="1630"/>
        <w:gridCol w:w="204"/>
        <w:gridCol w:w="204"/>
        <w:gridCol w:w="1629"/>
        <w:gridCol w:w="1429"/>
      </w:tblGrid>
      <w:tr w:rsidR="0092466F" w:rsidRPr="0092466F" w14:paraId="1D0A11BD" w14:textId="77777777" w:rsidTr="0092466F">
        <w:tc>
          <w:tcPr>
            <w:tcW w:w="0" w:type="auto"/>
            <w:gridSpan w:val="24"/>
            <w:vAlign w:val="center"/>
            <w:hideMark/>
          </w:tcPr>
          <w:p w14:paraId="02A8B3E5" w14:textId="77777777" w:rsidR="0092466F" w:rsidRPr="0092466F" w:rsidRDefault="0092466F" w:rsidP="0092466F">
            <w:pPr>
              <w:widowControl/>
              <w:spacing w:line="240" w:lineRule="atLeast"/>
              <w:jc w:val="left"/>
              <w:rPr>
                <w:rFonts w:ascii="宋体" w:eastAsia="宋体" w:hAnsi="宋体" w:cs="宋体"/>
                <w:kern w:val="0"/>
                <w:sz w:val="20"/>
                <w:szCs w:val="20"/>
              </w:rPr>
            </w:pPr>
          </w:p>
        </w:tc>
      </w:tr>
      <w:tr w:rsidR="0092466F" w:rsidRPr="0092466F" w14:paraId="0FABCCF1" w14:textId="77777777" w:rsidTr="0092466F">
        <w:tc>
          <w:tcPr>
            <w:tcW w:w="6148" w:type="dxa"/>
            <w:gridSpan w:val="2"/>
            <w:vAlign w:val="center"/>
            <w:hideMark/>
          </w:tcPr>
          <w:p w14:paraId="26574652"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 w:type="dxa"/>
            <w:vAlign w:val="center"/>
            <w:hideMark/>
          </w:tcPr>
          <w:p w14:paraId="7D318D47"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639" w:type="dxa"/>
            <w:gridSpan w:val="2"/>
            <w:vAlign w:val="center"/>
            <w:hideMark/>
          </w:tcPr>
          <w:p w14:paraId="7105E6A9"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 w:type="dxa"/>
            <w:vAlign w:val="center"/>
            <w:hideMark/>
          </w:tcPr>
          <w:p w14:paraId="0A6EC3A1"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 w:type="dxa"/>
            <w:vAlign w:val="center"/>
            <w:hideMark/>
          </w:tcPr>
          <w:p w14:paraId="5653B00F"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639" w:type="dxa"/>
            <w:vAlign w:val="center"/>
            <w:hideMark/>
          </w:tcPr>
          <w:p w14:paraId="63960E9B"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 w:type="dxa"/>
            <w:vAlign w:val="center"/>
            <w:hideMark/>
          </w:tcPr>
          <w:p w14:paraId="0EBB4460"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 w:type="dxa"/>
            <w:vAlign w:val="center"/>
            <w:hideMark/>
          </w:tcPr>
          <w:p w14:paraId="413AD836"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639" w:type="dxa"/>
            <w:vAlign w:val="center"/>
            <w:hideMark/>
          </w:tcPr>
          <w:p w14:paraId="09857872"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 w:type="dxa"/>
            <w:vAlign w:val="center"/>
            <w:hideMark/>
          </w:tcPr>
          <w:p w14:paraId="606A654F"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 w:type="dxa"/>
            <w:vAlign w:val="center"/>
            <w:hideMark/>
          </w:tcPr>
          <w:p w14:paraId="6CBD74DE"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639" w:type="dxa"/>
            <w:vAlign w:val="center"/>
            <w:hideMark/>
          </w:tcPr>
          <w:p w14:paraId="3B395B70"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 w:type="dxa"/>
            <w:vAlign w:val="center"/>
            <w:hideMark/>
          </w:tcPr>
          <w:p w14:paraId="2275BC05"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 w:type="dxa"/>
            <w:vAlign w:val="center"/>
            <w:hideMark/>
          </w:tcPr>
          <w:p w14:paraId="19BAC79D"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639" w:type="dxa"/>
            <w:vAlign w:val="center"/>
            <w:hideMark/>
          </w:tcPr>
          <w:p w14:paraId="2D888390"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 w:type="dxa"/>
            <w:vAlign w:val="center"/>
            <w:hideMark/>
          </w:tcPr>
          <w:p w14:paraId="692C079F"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 w:type="dxa"/>
            <w:vAlign w:val="center"/>
            <w:hideMark/>
          </w:tcPr>
          <w:p w14:paraId="592D5692"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639" w:type="dxa"/>
            <w:vAlign w:val="center"/>
            <w:hideMark/>
          </w:tcPr>
          <w:p w14:paraId="3B5F09E3"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 w:type="dxa"/>
            <w:vAlign w:val="center"/>
            <w:hideMark/>
          </w:tcPr>
          <w:p w14:paraId="480B240E"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 w:type="dxa"/>
            <w:vAlign w:val="center"/>
            <w:hideMark/>
          </w:tcPr>
          <w:p w14:paraId="6E72F7B6"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639" w:type="dxa"/>
            <w:vAlign w:val="center"/>
            <w:hideMark/>
          </w:tcPr>
          <w:p w14:paraId="4B95FE06"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543EFE3A"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07A62539" w14:textId="77777777" w:rsidTr="0092466F">
        <w:tc>
          <w:tcPr>
            <w:tcW w:w="0" w:type="auto"/>
            <w:gridSpan w:val="2"/>
            <w:tcMar>
              <w:top w:w="30" w:type="dxa"/>
              <w:left w:w="30" w:type="dxa"/>
              <w:bottom w:w="30" w:type="dxa"/>
              <w:right w:w="30" w:type="dxa"/>
            </w:tcMar>
            <w:vAlign w:val="bottom"/>
            <w:hideMark/>
          </w:tcPr>
          <w:p w14:paraId="4CE1F32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0" w:type="dxa"/>
            </w:tcMar>
            <w:vAlign w:val="bottom"/>
            <w:hideMark/>
          </w:tcPr>
          <w:p w14:paraId="133AAC9D"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Europe, Middle East &amp; Africa</w:t>
            </w:r>
          </w:p>
        </w:tc>
        <w:tc>
          <w:tcPr>
            <w:tcW w:w="0" w:type="auto"/>
            <w:tcBorders>
              <w:bottom w:val="single" w:sz="6" w:space="0" w:color="000000"/>
            </w:tcBorders>
            <w:vAlign w:val="bottom"/>
            <w:hideMark/>
          </w:tcPr>
          <w:p w14:paraId="4CFCBD6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16FB055E"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Latin</w:t>
            </w:r>
          </w:p>
          <w:p w14:paraId="37099EAC"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America</w:t>
            </w:r>
          </w:p>
        </w:tc>
        <w:tc>
          <w:tcPr>
            <w:tcW w:w="0" w:type="auto"/>
            <w:tcBorders>
              <w:bottom w:val="single" w:sz="6" w:space="0" w:color="000000"/>
            </w:tcBorders>
            <w:vAlign w:val="bottom"/>
            <w:hideMark/>
          </w:tcPr>
          <w:p w14:paraId="0718F6D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63C16A98"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North</w:t>
            </w:r>
          </w:p>
          <w:p w14:paraId="0E232BAE"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America</w:t>
            </w:r>
          </w:p>
        </w:tc>
        <w:tc>
          <w:tcPr>
            <w:tcW w:w="0" w:type="auto"/>
            <w:tcBorders>
              <w:bottom w:val="single" w:sz="6" w:space="0" w:color="000000"/>
            </w:tcBorders>
            <w:vAlign w:val="bottom"/>
            <w:hideMark/>
          </w:tcPr>
          <w:p w14:paraId="764F593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5D1FB813"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Asia Pacific</w:t>
            </w:r>
          </w:p>
        </w:tc>
        <w:tc>
          <w:tcPr>
            <w:tcW w:w="0" w:type="auto"/>
            <w:tcBorders>
              <w:bottom w:val="single" w:sz="6" w:space="0" w:color="000000"/>
            </w:tcBorders>
            <w:vAlign w:val="bottom"/>
            <w:hideMark/>
          </w:tcPr>
          <w:p w14:paraId="24E5AA3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19BFB662"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Global Ventures</w:t>
            </w:r>
          </w:p>
        </w:tc>
        <w:tc>
          <w:tcPr>
            <w:tcW w:w="0" w:type="auto"/>
            <w:tcBorders>
              <w:bottom w:val="single" w:sz="6" w:space="0" w:color="000000"/>
            </w:tcBorders>
            <w:vAlign w:val="bottom"/>
            <w:hideMark/>
          </w:tcPr>
          <w:p w14:paraId="6AC47C2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0EDAF67A"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Bottling</w:t>
            </w:r>
          </w:p>
          <w:p w14:paraId="012E5CCC"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Investments</w:t>
            </w:r>
          </w:p>
        </w:tc>
        <w:tc>
          <w:tcPr>
            <w:tcW w:w="0" w:type="auto"/>
            <w:tcBorders>
              <w:bottom w:val="single" w:sz="6" w:space="0" w:color="000000"/>
            </w:tcBorders>
            <w:vAlign w:val="bottom"/>
            <w:hideMark/>
          </w:tcPr>
          <w:p w14:paraId="6AAAB39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31B935AD"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Total</w:t>
            </w:r>
          </w:p>
        </w:tc>
        <w:tc>
          <w:tcPr>
            <w:tcW w:w="0" w:type="auto"/>
            <w:tcBorders>
              <w:bottom w:val="single" w:sz="6" w:space="0" w:color="000000"/>
            </w:tcBorders>
            <w:vAlign w:val="bottom"/>
            <w:hideMark/>
          </w:tcPr>
          <w:p w14:paraId="294CF029"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2B908459" w14:textId="77777777" w:rsidTr="0092466F">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14:paraId="0BEEA46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2018</w:t>
            </w:r>
          </w:p>
        </w:tc>
        <w:tc>
          <w:tcPr>
            <w:tcW w:w="0" w:type="auto"/>
            <w:gridSpan w:val="4"/>
            <w:shd w:val="clear" w:color="auto" w:fill="CCEEFF"/>
            <w:tcMar>
              <w:top w:w="30" w:type="dxa"/>
              <w:left w:w="30" w:type="dxa"/>
              <w:bottom w:w="30" w:type="dxa"/>
              <w:right w:w="30" w:type="dxa"/>
            </w:tcMar>
            <w:vAlign w:val="bottom"/>
            <w:hideMark/>
          </w:tcPr>
          <w:p w14:paraId="5D25825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3073B8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783425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19417F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9671BF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3A9B5E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0B3C4C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3DD64F93" w14:textId="77777777" w:rsidTr="0092466F">
        <w:tc>
          <w:tcPr>
            <w:tcW w:w="0" w:type="auto"/>
            <w:gridSpan w:val="2"/>
            <w:tcMar>
              <w:top w:w="30" w:type="dxa"/>
              <w:left w:w="30" w:type="dxa"/>
              <w:bottom w:w="30" w:type="dxa"/>
              <w:right w:w="30" w:type="dxa"/>
            </w:tcMar>
            <w:vAlign w:val="bottom"/>
            <w:hideMark/>
          </w:tcPr>
          <w:p w14:paraId="6232087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Balance at beginning of year</w:t>
            </w:r>
          </w:p>
        </w:tc>
        <w:tc>
          <w:tcPr>
            <w:tcW w:w="0" w:type="auto"/>
            <w:tcMar>
              <w:top w:w="30" w:type="dxa"/>
              <w:left w:w="30" w:type="dxa"/>
              <w:bottom w:w="30" w:type="dxa"/>
              <w:right w:w="0" w:type="dxa"/>
            </w:tcMar>
            <w:vAlign w:val="bottom"/>
            <w:hideMark/>
          </w:tcPr>
          <w:p w14:paraId="347AED8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gridSpan w:val="2"/>
            <w:tcMar>
              <w:top w:w="30" w:type="dxa"/>
              <w:left w:w="0" w:type="dxa"/>
              <w:bottom w:w="30" w:type="dxa"/>
              <w:right w:w="0" w:type="dxa"/>
            </w:tcMar>
            <w:vAlign w:val="bottom"/>
            <w:hideMark/>
          </w:tcPr>
          <w:p w14:paraId="6AF663D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689</w:t>
            </w:r>
          </w:p>
        </w:tc>
        <w:tc>
          <w:tcPr>
            <w:tcW w:w="0" w:type="auto"/>
            <w:vAlign w:val="bottom"/>
            <w:hideMark/>
          </w:tcPr>
          <w:p w14:paraId="0962657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1EDA443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678CE1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150</w:t>
            </w:r>
          </w:p>
        </w:tc>
        <w:tc>
          <w:tcPr>
            <w:tcW w:w="0" w:type="auto"/>
            <w:vAlign w:val="bottom"/>
            <w:hideMark/>
          </w:tcPr>
          <w:p w14:paraId="53876B2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0D276BE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C6231A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7,954</w:t>
            </w:r>
          </w:p>
        </w:tc>
        <w:tc>
          <w:tcPr>
            <w:tcW w:w="0" w:type="auto"/>
            <w:vAlign w:val="bottom"/>
            <w:hideMark/>
          </w:tcPr>
          <w:p w14:paraId="1E171C1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779CC0E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3A1E42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143</w:t>
            </w:r>
          </w:p>
        </w:tc>
        <w:tc>
          <w:tcPr>
            <w:tcW w:w="0" w:type="auto"/>
            <w:vAlign w:val="bottom"/>
            <w:hideMark/>
          </w:tcPr>
          <w:p w14:paraId="04BB159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1837549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DB5C4F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411</w:t>
            </w:r>
          </w:p>
        </w:tc>
        <w:tc>
          <w:tcPr>
            <w:tcW w:w="0" w:type="auto"/>
            <w:vAlign w:val="bottom"/>
            <w:hideMark/>
          </w:tcPr>
          <w:p w14:paraId="6151AE2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15926B5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D2C3D9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4,302</w:t>
            </w:r>
          </w:p>
        </w:tc>
        <w:tc>
          <w:tcPr>
            <w:tcW w:w="0" w:type="auto"/>
            <w:vAlign w:val="bottom"/>
            <w:hideMark/>
          </w:tcPr>
          <w:p w14:paraId="1543E66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68EA023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464A05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13,649</w:t>
            </w:r>
          </w:p>
        </w:tc>
        <w:tc>
          <w:tcPr>
            <w:tcW w:w="0" w:type="auto"/>
            <w:vAlign w:val="bottom"/>
            <w:hideMark/>
          </w:tcPr>
          <w:p w14:paraId="5367528A"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22E17B0E" w14:textId="77777777" w:rsidTr="0092466F">
        <w:tc>
          <w:tcPr>
            <w:tcW w:w="0" w:type="auto"/>
            <w:gridSpan w:val="2"/>
            <w:shd w:val="clear" w:color="auto" w:fill="CCEEFF"/>
            <w:tcMar>
              <w:top w:w="30" w:type="dxa"/>
              <w:left w:w="30" w:type="dxa"/>
              <w:bottom w:w="30" w:type="dxa"/>
              <w:right w:w="30" w:type="dxa"/>
            </w:tcMar>
            <w:vAlign w:val="bottom"/>
            <w:hideMark/>
          </w:tcPr>
          <w:p w14:paraId="61B7934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Effect of foreign currency translation</w:t>
            </w:r>
          </w:p>
        </w:tc>
        <w:tc>
          <w:tcPr>
            <w:tcW w:w="0" w:type="auto"/>
            <w:gridSpan w:val="3"/>
            <w:shd w:val="clear" w:color="auto" w:fill="CCEEFF"/>
            <w:tcMar>
              <w:top w:w="30" w:type="dxa"/>
              <w:left w:w="30" w:type="dxa"/>
              <w:bottom w:w="30" w:type="dxa"/>
              <w:right w:w="0" w:type="dxa"/>
            </w:tcMar>
            <w:vAlign w:val="bottom"/>
            <w:hideMark/>
          </w:tcPr>
          <w:p w14:paraId="5A9981E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(58</w:t>
            </w:r>
          </w:p>
        </w:tc>
        <w:tc>
          <w:tcPr>
            <w:tcW w:w="0" w:type="auto"/>
            <w:shd w:val="clear" w:color="auto" w:fill="CCEEFF"/>
            <w:tcMar>
              <w:top w:w="30" w:type="dxa"/>
              <w:left w:w="0" w:type="dxa"/>
              <w:bottom w:w="30" w:type="dxa"/>
              <w:right w:w="30" w:type="dxa"/>
            </w:tcMar>
            <w:vAlign w:val="bottom"/>
            <w:hideMark/>
          </w:tcPr>
          <w:p w14:paraId="4E1856F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16CD7E2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(9</w:t>
            </w:r>
          </w:p>
        </w:tc>
        <w:tc>
          <w:tcPr>
            <w:tcW w:w="0" w:type="auto"/>
            <w:shd w:val="clear" w:color="auto" w:fill="CCEEFF"/>
            <w:tcMar>
              <w:top w:w="30" w:type="dxa"/>
              <w:left w:w="0" w:type="dxa"/>
              <w:bottom w:w="30" w:type="dxa"/>
              <w:right w:w="30" w:type="dxa"/>
            </w:tcMar>
            <w:vAlign w:val="bottom"/>
            <w:hideMark/>
          </w:tcPr>
          <w:p w14:paraId="646E578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7820549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vAlign w:val="bottom"/>
            <w:hideMark/>
          </w:tcPr>
          <w:p w14:paraId="0B5B204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41F2B07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w:t>
            </w:r>
          </w:p>
        </w:tc>
        <w:tc>
          <w:tcPr>
            <w:tcW w:w="0" w:type="auto"/>
            <w:shd w:val="clear" w:color="auto" w:fill="CCEEFF"/>
            <w:tcMar>
              <w:top w:w="30" w:type="dxa"/>
              <w:left w:w="0" w:type="dxa"/>
              <w:bottom w:w="30" w:type="dxa"/>
              <w:right w:w="30" w:type="dxa"/>
            </w:tcMar>
            <w:vAlign w:val="bottom"/>
            <w:hideMark/>
          </w:tcPr>
          <w:p w14:paraId="1669A40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6DC724C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vAlign w:val="bottom"/>
            <w:hideMark/>
          </w:tcPr>
          <w:p w14:paraId="0BDA6D3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559B993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(202</w:t>
            </w:r>
          </w:p>
        </w:tc>
        <w:tc>
          <w:tcPr>
            <w:tcW w:w="0" w:type="auto"/>
            <w:shd w:val="clear" w:color="auto" w:fill="CCEEFF"/>
            <w:tcMar>
              <w:top w:w="30" w:type="dxa"/>
              <w:left w:w="0" w:type="dxa"/>
              <w:bottom w:w="30" w:type="dxa"/>
              <w:right w:w="30" w:type="dxa"/>
            </w:tcMar>
            <w:vAlign w:val="bottom"/>
            <w:hideMark/>
          </w:tcPr>
          <w:p w14:paraId="4D509C9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2894BBC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(273</w:t>
            </w:r>
          </w:p>
        </w:tc>
        <w:tc>
          <w:tcPr>
            <w:tcW w:w="0" w:type="auto"/>
            <w:shd w:val="clear" w:color="auto" w:fill="CCEEFF"/>
            <w:tcMar>
              <w:top w:w="30" w:type="dxa"/>
              <w:left w:w="0" w:type="dxa"/>
              <w:bottom w:w="30" w:type="dxa"/>
              <w:right w:w="30" w:type="dxa"/>
            </w:tcMar>
            <w:vAlign w:val="bottom"/>
            <w:hideMark/>
          </w:tcPr>
          <w:p w14:paraId="6CF58AF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459002F0" w14:textId="77777777" w:rsidTr="0092466F">
        <w:tc>
          <w:tcPr>
            <w:tcW w:w="0" w:type="auto"/>
            <w:gridSpan w:val="2"/>
            <w:tcMar>
              <w:top w:w="30" w:type="dxa"/>
              <w:left w:w="30" w:type="dxa"/>
              <w:bottom w:w="30" w:type="dxa"/>
              <w:right w:w="30" w:type="dxa"/>
            </w:tcMar>
            <w:vAlign w:val="bottom"/>
            <w:hideMark/>
          </w:tcPr>
          <w:p w14:paraId="3F3A80A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Acquisitions</w:t>
            </w:r>
            <w:r w:rsidRPr="0092466F">
              <w:rPr>
                <w:rFonts w:ascii="inherit" w:eastAsia="宋体" w:hAnsi="inherit" w:cs="Times New Roman"/>
                <w:kern w:val="0"/>
                <w:sz w:val="10"/>
                <w:szCs w:val="10"/>
                <w:vertAlign w:val="superscript"/>
              </w:rPr>
              <w:t>1</w:t>
            </w:r>
          </w:p>
        </w:tc>
        <w:tc>
          <w:tcPr>
            <w:tcW w:w="0" w:type="auto"/>
            <w:gridSpan w:val="3"/>
            <w:tcMar>
              <w:top w:w="30" w:type="dxa"/>
              <w:left w:w="30" w:type="dxa"/>
              <w:bottom w:w="30" w:type="dxa"/>
              <w:right w:w="0" w:type="dxa"/>
            </w:tcMar>
            <w:vAlign w:val="bottom"/>
            <w:hideMark/>
          </w:tcPr>
          <w:p w14:paraId="42668C3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12</w:t>
            </w:r>
          </w:p>
        </w:tc>
        <w:tc>
          <w:tcPr>
            <w:tcW w:w="0" w:type="auto"/>
            <w:vAlign w:val="bottom"/>
            <w:hideMark/>
          </w:tcPr>
          <w:p w14:paraId="731D018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ACF733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vAlign w:val="bottom"/>
            <w:hideMark/>
          </w:tcPr>
          <w:p w14:paraId="4383545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047DEF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vAlign w:val="bottom"/>
            <w:hideMark/>
          </w:tcPr>
          <w:p w14:paraId="004123D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E07AEF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13</w:t>
            </w:r>
          </w:p>
        </w:tc>
        <w:tc>
          <w:tcPr>
            <w:tcW w:w="0" w:type="auto"/>
            <w:vAlign w:val="bottom"/>
            <w:hideMark/>
          </w:tcPr>
          <w:p w14:paraId="67D1043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89C88B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vAlign w:val="bottom"/>
            <w:hideMark/>
          </w:tcPr>
          <w:p w14:paraId="0835347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C2B63B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773</w:t>
            </w:r>
          </w:p>
        </w:tc>
        <w:tc>
          <w:tcPr>
            <w:tcW w:w="0" w:type="auto"/>
            <w:vAlign w:val="bottom"/>
            <w:hideMark/>
          </w:tcPr>
          <w:p w14:paraId="279E630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24A499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798</w:t>
            </w:r>
          </w:p>
        </w:tc>
        <w:tc>
          <w:tcPr>
            <w:tcW w:w="0" w:type="auto"/>
            <w:vAlign w:val="bottom"/>
            <w:hideMark/>
          </w:tcPr>
          <w:p w14:paraId="76F58F86"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1160E86B" w14:textId="77777777" w:rsidTr="0092466F">
        <w:tc>
          <w:tcPr>
            <w:tcW w:w="0" w:type="auto"/>
            <w:gridSpan w:val="2"/>
            <w:shd w:val="clear" w:color="auto" w:fill="CCEEFF"/>
            <w:tcMar>
              <w:top w:w="30" w:type="dxa"/>
              <w:left w:w="30" w:type="dxa"/>
              <w:bottom w:w="30" w:type="dxa"/>
              <w:right w:w="30" w:type="dxa"/>
            </w:tcMar>
            <w:vAlign w:val="bottom"/>
            <w:hideMark/>
          </w:tcPr>
          <w:p w14:paraId="40CD9A5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Purchase accounting adjustments</w:t>
            </w:r>
            <w:r w:rsidRPr="0092466F">
              <w:rPr>
                <w:rFonts w:ascii="inherit" w:eastAsia="宋体" w:hAnsi="inherit" w:cs="Times New Roman"/>
                <w:kern w:val="0"/>
                <w:sz w:val="10"/>
                <w:szCs w:val="10"/>
                <w:vertAlign w:val="superscript"/>
              </w:rPr>
              <w:t>1,2</w:t>
            </w:r>
          </w:p>
        </w:tc>
        <w:tc>
          <w:tcPr>
            <w:tcW w:w="0" w:type="auto"/>
            <w:gridSpan w:val="3"/>
            <w:shd w:val="clear" w:color="auto" w:fill="CCEEFF"/>
            <w:tcMar>
              <w:top w:w="30" w:type="dxa"/>
              <w:left w:w="30" w:type="dxa"/>
              <w:bottom w:w="30" w:type="dxa"/>
              <w:right w:w="0" w:type="dxa"/>
            </w:tcMar>
            <w:vAlign w:val="bottom"/>
            <w:hideMark/>
          </w:tcPr>
          <w:p w14:paraId="2AA5C2D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408</w:t>
            </w:r>
          </w:p>
        </w:tc>
        <w:tc>
          <w:tcPr>
            <w:tcW w:w="0" w:type="auto"/>
            <w:shd w:val="clear" w:color="auto" w:fill="CCEEFF"/>
            <w:vAlign w:val="bottom"/>
            <w:hideMark/>
          </w:tcPr>
          <w:p w14:paraId="3430421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3A63541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27</w:t>
            </w:r>
          </w:p>
        </w:tc>
        <w:tc>
          <w:tcPr>
            <w:tcW w:w="0" w:type="auto"/>
            <w:shd w:val="clear" w:color="auto" w:fill="CCEEFF"/>
            <w:vAlign w:val="bottom"/>
            <w:hideMark/>
          </w:tcPr>
          <w:p w14:paraId="0F9E3FB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44FE1F6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(11</w:t>
            </w:r>
          </w:p>
        </w:tc>
        <w:tc>
          <w:tcPr>
            <w:tcW w:w="0" w:type="auto"/>
            <w:shd w:val="clear" w:color="auto" w:fill="CCEEFF"/>
            <w:tcMar>
              <w:top w:w="30" w:type="dxa"/>
              <w:left w:w="0" w:type="dxa"/>
              <w:bottom w:w="30" w:type="dxa"/>
              <w:right w:w="30" w:type="dxa"/>
            </w:tcMar>
            <w:vAlign w:val="bottom"/>
            <w:hideMark/>
          </w:tcPr>
          <w:p w14:paraId="64076B7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0BB18A4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vAlign w:val="bottom"/>
            <w:hideMark/>
          </w:tcPr>
          <w:p w14:paraId="35133A9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3DBB501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w:t>
            </w:r>
          </w:p>
        </w:tc>
        <w:tc>
          <w:tcPr>
            <w:tcW w:w="0" w:type="auto"/>
            <w:shd w:val="clear" w:color="auto" w:fill="CCEEFF"/>
            <w:vAlign w:val="bottom"/>
            <w:hideMark/>
          </w:tcPr>
          <w:p w14:paraId="55FBE2F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3B3ECD1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(487</w:t>
            </w:r>
          </w:p>
        </w:tc>
        <w:tc>
          <w:tcPr>
            <w:tcW w:w="0" w:type="auto"/>
            <w:shd w:val="clear" w:color="auto" w:fill="CCEEFF"/>
            <w:tcMar>
              <w:top w:w="30" w:type="dxa"/>
              <w:left w:w="0" w:type="dxa"/>
              <w:bottom w:w="30" w:type="dxa"/>
              <w:right w:w="30" w:type="dxa"/>
            </w:tcMar>
            <w:vAlign w:val="bottom"/>
            <w:hideMark/>
          </w:tcPr>
          <w:p w14:paraId="734E970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2905308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(60</w:t>
            </w:r>
          </w:p>
        </w:tc>
        <w:tc>
          <w:tcPr>
            <w:tcW w:w="0" w:type="auto"/>
            <w:shd w:val="clear" w:color="auto" w:fill="CCEEFF"/>
            <w:tcMar>
              <w:top w:w="30" w:type="dxa"/>
              <w:left w:w="0" w:type="dxa"/>
              <w:bottom w:w="30" w:type="dxa"/>
              <w:right w:w="30" w:type="dxa"/>
            </w:tcMar>
            <w:vAlign w:val="bottom"/>
            <w:hideMark/>
          </w:tcPr>
          <w:p w14:paraId="47227EA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393AA789" w14:textId="77777777" w:rsidTr="0092466F">
        <w:tc>
          <w:tcPr>
            <w:tcW w:w="0" w:type="auto"/>
            <w:gridSpan w:val="2"/>
            <w:tcMar>
              <w:top w:w="30" w:type="dxa"/>
              <w:left w:w="30" w:type="dxa"/>
              <w:bottom w:w="30" w:type="dxa"/>
              <w:right w:w="30" w:type="dxa"/>
            </w:tcMar>
            <w:vAlign w:val="bottom"/>
            <w:hideMark/>
          </w:tcPr>
          <w:p w14:paraId="4DC102F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Divestitures, deconsolidations and</w:t>
            </w:r>
          </w:p>
          <w:p w14:paraId="009CDE5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other</w:t>
            </w:r>
            <w:r w:rsidRPr="0092466F">
              <w:rPr>
                <w:rFonts w:ascii="inherit" w:eastAsia="宋体" w:hAnsi="inherit" w:cs="Times New Roman"/>
                <w:kern w:val="0"/>
                <w:sz w:val="10"/>
                <w:szCs w:val="10"/>
                <w:vertAlign w:val="superscript"/>
              </w:rPr>
              <w:t>1</w:t>
            </w:r>
          </w:p>
        </w:tc>
        <w:tc>
          <w:tcPr>
            <w:tcW w:w="0" w:type="auto"/>
            <w:gridSpan w:val="3"/>
            <w:tcBorders>
              <w:bottom w:val="single" w:sz="6" w:space="0" w:color="000000"/>
            </w:tcBorders>
            <w:tcMar>
              <w:top w:w="30" w:type="dxa"/>
              <w:left w:w="30" w:type="dxa"/>
              <w:bottom w:w="30" w:type="dxa"/>
              <w:right w:w="0" w:type="dxa"/>
            </w:tcMar>
            <w:vAlign w:val="bottom"/>
            <w:hideMark/>
          </w:tcPr>
          <w:p w14:paraId="1D0A39B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vAlign w:val="bottom"/>
            <w:hideMark/>
          </w:tcPr>
          <w:p w14:paraId="2C5535B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5BF9913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vAlign w:val="bottom"/>
            <w:hideMark/>
          </w:tcPr>
          <w:p w14:paraId="1044DF3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3D34C05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vAlign w:val="bottom"/>
            <w:hideMark/>
          </w:tcPr>
          <w:p w14:paraId="2BC37E4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05D05E3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vAlign w:val="bottom"/>
            <w:hideMark/>
          </w:tcPr>
          <w:p w14:paraId="25BBE19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33CB184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vAlign w:val="bottom"/>
            <w:hideMark/>
          </w:tcPr>
          <w:p w14:paraId="116E55C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50DC5BF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w:t>
            </w:r>
          </w:p>
        </w:tc>
        <w:tc>
          <w:tcPr>
            <w:tcW w:w="0" w:type="auto"/>
            <w:tcBorders>
              <w:bottom w:val="single" w:sz="6" w:space="0" w:color="000000"/>
            </w:tcBorders>
            <w:tcMar>
              <w:top w:w="30" w:type="dxa"/>
              <w:left w:w="0" w:type="dxa"/>
              <w:bottom w:w="30" w:type="dxa"/>
              <w:right w:w="30" w:type="dxa"/>
            </w:tcMar>
            <w:vAlign w:val="bottom"/>
            <w:hideMark/>
          </w:tcPr>
          <w:p w14:paraId="30C051C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gridSpan w:val="2"/>
            <w:tcBorders>
              <w:bottom w:val="single" w:sz="6" w:space="0" w:color="000000"/>
            </w:tcBorders>
            <w:tcMar>
              <w:top w:w="30" w:type="dxa"/>
              <w:left w:w="30" w:type="dxa"/>
              <w:bottom w:w="30" w:type="dxa"/>
              <w:right w:w="0" w:type="dxa"/>
            </w:tcMar>
            <w:vAlign w:val="bottom"/>
            <w:hideMark/>
          </w:tcPr>
          <w:p w14:paraId="5D0DB9E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w:t>
            </w:r>
          </w:p>
        </w:tc>
        <w:tc>
          <w:tcPr>
            <w:tcW w:w="0" w:type="auto"/>
            <w:tcBorders>
              <w:bottom w:val="single" w:sz="6" w:space="0" w:color="000000"/>
            </w:tcBorders>
            <w:tcMar>
              <w:top w:w="30" w:type="dxa"/>
              <w:left w:w="0" w:type="dxa"/>
              <w:bottom w:w="30" w:type="dxa"/>
              <w:right w:w="30" w:type="dxa"/>
            </w:tcMar>
            <w:vAlign w:val="bottom"/>
            <w:hideMark/>
          </w:tcPr>
          <w:p w14:paraId="72A1836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282C76D0" w14:textId="77777777" w:rsidTr="0092466F">
        <w:tc>
          <w:tcPr>
            <w:tcW w:w="0" w:type="auto"/>
            <w:gridSpan w:val="2"/>
            <w:tcBorders>
              <w:top w:val="single" w:sz="6" w:space="0" w:color="000000"/>
              <w:bottom w:val="single" w:sz="12" w:space="0" w:color="000000"/>
            </w:tcBorders>
            <w:shd w:val="clear" w:color="auto" w:fill="CCEEFF"/>
            <w:tcMar>
              <w:top w:w="30" w:type="dxa"/>
              <w:left w:w="30" w:type="dxa"/>
              <w:bottom w:w="30" w:type="dxa"/>
              <w:right w:w="30" w:type="dxa"/>
            </w:tcMar>
            <w:vAlign w:val="bottom"/>
            <w:hideMark/>
          </w:tcPr>
          <w:p w14:paraId="1A3A17B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Balance at end of year</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41ABFB3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gridSpan w:val="2"/>
            <w:tcBorders>
              <w:bottom w:val="single" w:sz="12" w:space="0" w:color="000000"/>
            </w:tcBorders>
            <w:shd w:val="clear" w:color="auto" w:fill="CCEEFF"/>
            <w:tcMar>
              <w:top w:w="30" w:type="dxa"/>
              <w:left w:w="0" w:type="dxa"/>
              <w:bottom w:w="30" w:type="dxa"/>
              <w:right w:w="0" w:type="dxa"/>
            </w:tcMar>
            <w:vAlign w:val="bottom"/>
            <w:hideMark/>
          </w:tcPr>
          <w:p w14:paraId="7DD0D72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1,051</w:t>
            </w:r>
          </w:p>
        </w:tc>
        <w:tc>
          <w:tcPr>
            <w:tcW w:w="0" w:type="auto"/>
            <w:tcBorders>
              <w:bottom w:val="single" w:sz="12" w:space="0" w:color="000000"/>
            </w:tcBorders>
            <w:shd w:val="clear" w:color="auto" w:fill="CCEEFF"/>
            <w:vAlign w:val="bottom"/>
            <w:hideMark/>
          </w:tcPr>
          <w:p w14:paraId="4FDBB8A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3B47E0A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4F82DF9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168</w:t>
            </w:r>
          </w:p>
        </w:tc>
        <w:tc>
          <w:tcPr>
            <w:tcW w:w="0" w:type="auto"/>
            <w:tcBorders>
              <w:bottom w:val="single" w:sz="12" w:space="0" w:color="000000"/>
            </w:tcBorders>
            <w:shd w:val="clear" w:color="auto" w:fill="CCEEFF"/>
            <w:vAlign w:val="bottom"/>
            <w:hideMark/>
          </w:tcPr>
          <w:p w14:paraId="6AC81A5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19A752D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43212C9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7,943</w:t>
            </w:r>
          </w:p>
        </w:tc>
        <w:tc>
          <w:tcPr>
            <w:tcW w:w="0" w:type="auto"/>
            <w:tcBorders>
              <w:bottom w:val="single" w:sz="12" w:space="0" w:color="000000"/>
            </w:tcBorders>
            <w:shd w:val="clear" w:color="auto" w:fill="CCEEFF"/>
            <w:vAlign w:val="bottom"/>
            <w:hideMark/>
          </w:tcPr>
          <w:p w14:paraId="6AB9533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62B9FFB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14947CD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152</w:t>
            </w:r>
          </w:p>
        </w:tc>
        <w:tc>
          <w:tcPr>
            <w:tcW w:w="0" w:type="auto"/>
            <w:tcBorders>
              <w:bottom w:val="single" w:sz="12" w:space="0" w:color="000000"/>
            </w:tcBorders>
            <w:shd w:val="clear" w:color="auto" w:fill="CCEEFF"/>
            <w:vAlign w:val="bottom"/>
            <w:hideMark/>
          </w:tcPr>
          <w:p w14:paraId="1F86A1D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0AFABAF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4FE3B97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414</w:t>
            </w:r>
          </w:p>
        </w:tc>
        <w:tc>
          <w:tcPr>
            <w:tcW w:w="0" w:type="auto"/>
            <w:tcBorders>
              <w:top w:val="single" w:sz="6" w:space="0" w:color="000000"/>
              <w:bottom w:val="single" w:sz="12" w:space="0" w:color="000000"/>
            </w:tcBorders>
            <w:shd w:val="clear" w:color="auto" w:fill="CCEEFF"/>
            <w:vAlign w:val="bottom"/>
            <w:hideMark/>
          </w:tcPr>
          <w:p w14:paraId="6E4E463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4BE7C8B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160B617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4,381</w:t>
            </w:r>
          </w:p>
        </w:tc>
        <w:tc>
          <w:tcPr>
            <w:tcW w:w="0" w:type="auto"/>
            <w:tcBorders>
              <w:bottom w:val="single" w:sz="12" w:space="0" w:color="000000"/>
            </w:tcBorders>
            <w:shd w:val="clear" w:color="auto" w:fill="CCEEFF"/>
            <w:vAlign w:val="bottom"/>
            <w:hideMark/>
          </w:tcPr>
          <w:p w14:paraId="4DA6849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083992D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23C1F60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14,109</w:t>
            </w:r>
          </w:p>
        </w:tc>
        <w:tc>
          <w:tcPr>
            <w:tcW w:w="0" w:type="auto"/>
            <w:tcBorders>
              <w:bottom w:val="single" w:sz="12" w:space="0" w:color="000000"/>
            </w:tcBorders>
            <w:shd w:val="clear" w:color="auto" w:fill="CCEEFF"/>
            <w:vAlign w:val="bottom"/>
            <w:hideMark/>
          </w:tcPr>
          <w:p w14:paraId="63073FEE"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287E8DC7" w14:textId="77777777" w:rsidTr="0092466F">
        <w:tc>
          <w:tcPr>
            <w:tcW w:w="0" w:type="auto"/>
            <w:gridSpan w:val="2"/>
            <w:tcBorders>
              <w:top w:val="single" w:sz="12" w:space="0" w:color="000000"/>
            </w:tcBorders>
            <w:tcMar>
              <w:top w:w="30" w:type="dxa"/>
              <w:left w:w="30" w:type="dxa"/>
              <w:bottom w:w="30" w:type="dxa"/>
              <w:right w:w="30" w:type="dxa"/>
            </w:tcMar>
            <w:vAlign w:val="bottom"/>
            <w:hideMark/>
          </w:tcPr>
          <w:p w14:paraId="4CD6CBE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2019</w:t>
            </w:r>
          </w:p>
        </w:tc>
        <w:tc>
          <w:tcPr>
            <w:tcW w:w="0" w:type="auto"/>
            <w:gridSpan w:val="4"/>
            <w:tcMar>
              <w:top w:w="30" w:type="dxa"/>
              <w:left w:w="30" w:type="dxa"/>
              <w:bottom w:w="30" w:type="dxa"/>
              <w:right w:w="30" w:type="dxa"/>
            </w:tcMar>
            <w:vAlign w:val="bottom"/>
            <w:hideMark/>
          </w:tcPr>
          <w:p w14:paraId="675820B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AEB421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E52C4F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85A3CE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8E00ED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6A51CC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74CCDC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44FDFDCA" w14:textId="77777777" w:rsidTr="0092466F">
        <w:tc>
          <w:tcPr>
            <w:tcW w:w="0" w:type="auto"/>
            <w:gridSpan w:val="2"/>
            <w:shd w:val="clear" w:color="auto" w:fill="CCEEFF"/>
            <w:tcMar>
              <w:top w:w="30" w:type="dxa"/>
              <w:left w:w="30" w:type="dxa"/>
              <w:bottom w:w="30" w:type="dxa"/>
              <w:right w:w="30" w:type="dxa"/>
            </w:tcMar>
            <w:vAlign w:val="bottom"/>
            <w:hideMark/>
          </w:tcPr>
          <w:p w14:paraId="1A11E04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Balance at beginning of year</w:t>
            </w:r>
          </w:p>
        </w:tc>
        <w:tc>
          <w:tcPr>
            <w:tcW w:w="0" w:type="auto"/>
            <w:shd w:val="clear" w:color="auto" w:fill="CCEEFF"/>
            <w:tcMar>
              <w:top w:w="30" w:type="dxa"/>
              <w:left w:w="30" w:type="dxa"/>
              <w:bottom w:w="30" w:type="dxa"/>
              <w:right w:w="0" w:type="dxa"/>
            </w:tcMar>
            <w:vAlign w:val="bottom"/>
            <w:hideMark/>
          </w:tcPr>
          <w:p w14:paraId="3AD5436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gridSpan w:val="2"/>
            <w:shd w:val="clear" w:color="auto" w:fill="CCEEFF"/>
            <w:tcMar>
              <w:top w:w="30" w:type="dxa"/>
              <w:left w:w="0" w:type="dxa"/>
              <w:bottom w:w="30" w:type="dxa"/>
              <w:right w:w="0" w:type="dxa"/>
            </w:tcMar>
            <w:vAlign w:val="bottom"/>
            <w:hideMark/>
          </w:tcPr>
          <w:p w14:paraId="2288ABA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1,051</w:t>
            </w:r>
          </w:p>
        </w:tc>
        <w:tc>
          <w:tcPr>
            <w:tcW w:w="0" w:type="auto"/>
            <w:shd w:val="clear" w:color="auto" w:fill="CCEEFF"/>
            <w:vAlign w:val="bottom"/>
            <w:hideMark/>
          </w:tcPr>
          <w:p w14:paraId="702EE81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528A5E7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tcMar>
              <w:top w:w="30" w:type="dxa"/>
              <w:left w:w="0" w:type="dxa"/>
              <w:bottom w:w="30" w:type="dxa"/>
              <w:right w:w="0" w:type="dxa"/>
            </w:tcMar>
            <w:vAlign w:val="bottom"/>
            <w:hideMark/>
          </w:tcPr>
          <w:p w14:paraId="215710B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168</w:t>
            </w:r>
          </w:p>
        </w:tc>
        <w:tc>
          <w:tcPr>
            <w:tcW w:w="0" w:type="auto"/>
            <w:shd w:val="clear" w:color="auto" w:fill="CCEEFF"/>
            <w:vAlign w:val="bottom"/>
            <w:hideMark/>
          </w:tcPr>
          <w:p w14:paraId="2428FE4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53AF62F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tcMar>
              <w:top w:w="30" w:type="dxa"/>
              <w:left w:w="0" w:type="dxa"/>
              <w:bottom w:w="30" w:type="dxa"/>
              <w:right w:w="0" w:type="dxa"/>
            </w:tcMar>
            <w:vAlign w:val="bottom"/>
            <w:hideMark/>
          </w:tcPr>
          <w:p w14:paraId="0A74D65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7,943</w:t>
            </w:r>
          </w:p>
        </w:tc>
        <w:tc>
          <w:tcPr>
            <w:tcW w:w="0" w:type="auto"/>
            <w:shd w:val="clear" w:color="auto" w:fill="CCEEFF"/>
            <w:vAlign w:val="bottom"/>
            <w:hideMark/>
          </w:tcPr>
          <w:p w14:paraId="3F502A1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016C783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tcMar>
              <w:top w:w="30" w:type="dxa"/>
              <w:left w:w="0" w:type="dxa"/>
              <w:bottom w:w="30" w:type="dxa"/>
              <w:right w:w="0" w:type="dxa"/>
            </w:tcMar>
            <w:vAlign w:val="bottom"/>
            <w:hideMark/>
          </w:tcPr>
          <w:p w14:paraId="394BF1F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152</w:t>
            </w:r>
          </w:p>
        </w:tc>
        <w:tc>
          <w:tcPr>
            <w:tcW w:w="0" w:type="auto"/>
            <w:shd w:val="clear" w:color="auto" w:fill="CCEEFF"/>
            <w:vAlign w:val="bottom"/>
            <w:hideMark/>
          </w:tcPr>
          <w:p w14:paraId="318DE4A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2B8A874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tcMar>
              <w:top w:w="30" w:type="dxa"/>
              <w:left w:w="0" w:type="dxa"/>
              <w:bottom w:w="30" w:type="dxa"/>
              <w:right w:w="0" w:type="dxa"/>
            </w:tcMar>
            <w:vAlign w:val="bottom"/>
            <w:hideMark/>
          </w:tcPr>
          <w:p w14:paraId="7C74A51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414</w:t>
            </w:r>
          </w:p>
        </w:tc>
        <w:tc>
          <w:tcPr>
            <w:tcW w:w="0" w:type="auto"/>
            <w:shd w:val="clear" w:color="auto" w:fill="CCEEFF"/>
            <w:vAlign w:val="bottom"/>
            <w:hideMark/>
          </w:tcPr>
          <w:p w14:paraId="21EECF6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61969CA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tcMar>
              <w:top w:w="30" w:type="dxa"/>
              <w:left w:w="0" w:type="dxa"/>
              <w:bottom w:w="30" w:type="dxa"/>
              <w:right w:w="0" w:type="dxa"/>
            </w:tcMar>
            <w:vAlign w:val="bottom"/>
            <w:hideMark/>
          </w:tcPr>
          <w:p w14:paraId="6A05438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4,381</w:t>
            </w:r>
          </w:p>
        </w:tc>
        <w:tc>
          <w:tcPr>
            <w:tcW w:w="0" w:type="auto"/>
            <w:shd w:val="clear" w:color="auto" w:fill="CCEEFF"/>
            <w:vAlign w:val="bottom"/>
            <w:hideMark/>
          </w:tcPr>
          <w:p w14:paraId="66FD8CF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28155BD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tcMar>
              <w:top w:w="30" w:type="dxa"/>
              <w:left w:w="0" w:type="dxa"/>
              <w:bottom w:w="30" w:type="dxa"/>
              <w:right w:w="0" w:type="dxa"/>
            </w:tcMar>
            <w:vAlign w:val="bottom"/>
            <w:hideMark/>
          </w:tcPr>
          <w:p w14:paraId="5670E97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14,109</w:t>
            </w:r>
          </w:p>
        </w:tc>
        <w:tc>
          <w:tcPr>
            <w:tcW w:w="0" w:type="auto"/>
            <w:shd w:val="clear" w:color="auto" w:fill="CCEEFF"/>
            <w:vAlign w:val="bottom"/>
            <w:hideMark/>
          </w:tcPr>
          <w:p w14:paraId="44BA9549"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650552C3" w14:textId="77777777" w:rsidTr="0092466F">
        <w:tc>
          <w:tcPr>
            <w:tcW w:w="0" w:type="auto"/>
            <w:gridSpan w:val="2"/>
            <w:tcMar>
              <w:top w:w="30" w:type="dxa"/>
              <w:left w:w="30" w:type="dxa"/>
              <w:bottom w:w="30" w:type="dxa"/>
              <w:right w:w="30" w:type="dxa"/>
            </w:tcMar>
            <w:vAlign w:val="bottom"/>
            <w:hideMark/>
          </w:tcPr>
          <w:p w14:paraId="5EFE1A4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Effect of foreign currency translation</w:t>
            </w:r>
          </w:p>
        </w:tc>
        <w:tc>
          <w:tcPr>
            <w:tcW w:w="0" w:type="auto"/>
            <w:gridSpan w:val="3"/>
            <w:tcMar>
              <w:top w:w="30" w:type="dxa"/>
              <w:left w:w="30" w:type="dxa"/>
              <w:bottom w:w="30" w:type="dxa"/>
              <w:right w:w="0" w:type="dxa"/>
            </w:tcMar>
            <w:vAlign w:val="bottom"/>
            <w:hideMark/>
          </w:tcPr>
          <w:p w14:paraId="5543053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(8</w:t>
            </w:r>
          </w:p>
        </w:tc>
        <w:tc>
          <w:tcPr>
            <w:tcW w:w="0" w:type="auto"/>
            <w:tcMar>
              <w:top w:w="30" w:type="dxa"/>
              <w:left w:w="0" w:type="dxa"/>
              <w:bottom w:w="30" w:type="dxa"/>
              <w:right w:w="30" w:type="dxa"/>
            </w:tcMar>
            <w:vAlign w:val="bottom"/>
            <w:hideMark/>
          </w:tcPr>
          <w:p w14:paraId="072BC64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gridSpan w:val="2"/>
            <w:tcMar>
              <w:top w:w="30" w:type="dxa"/>
              <w:left w:w="30" w:type="dxa"/>
              <w:bottom w:w="30" w:type="dxa"/>
              <w:right w:w="0" w:type="dxa"/>
            </w:tcMar>
            <w:vAlign w:val="bottom"/>
            <w:hideMark/>
          </w:tcPr>
          <w:p w14:paraId="35626D9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w:t>
            </w:r>
          </w:p>
        </w:tc>
        <w:tc>
          <w:tcPr>
            <w:tcW w:w="0" w:type="auto"/>
            <w:vAlign w:val="bottom"/>
            <w:hideMark/>
          </w:tcPr>
          <w:p w14:paraId="1C12B42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4966A3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vAlign w:val="bottom"/>
            <w:hideMark/>
          </w:tcPr>
          <w:p w14:paraId="69760B0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0923B8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w:t>
            </w:r>
          </w:p>
        </w:tc>
        <w:tc>
          <w:tcPr>
            <w:tcW w:w="0" w:type="auto"/>
            <w:vAlign w:val="bottom"/>
            <w:hideMark/>
          </w:tcPr>
          <w:p w14:paraId="35035D8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D28AF1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w:t>
            </w:r>
          </w:p>
        </w:tc>
        <w:tc>
          <w:tcPr>
            <w:tcW w:w="0" w:type="auto"/>
            <w:vAlign w:val="bottom"/>
            <w:hideMark/>
          </w:tcPr>
          <w:p w14:paraId="7CD18FB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E827C0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79</w:t>
            </w:r>
          </w:p>
        </w:tc>
        <w:tc>
          <w:tcPr>
            <w:tcW w:w="0" w:type="auto"/>
            <w:vAlign w:val="bottom"/>
            <w:hideMark/>
          </w:tcPr>
          <w:p w14:paraId="3EDDD73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F96205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75</w:t>
            </w:r>
          </w:p>
        </w:tc>
        <w:tc>
          <w:tcPr>
            <w:tcW w:w="0" w:type="auto"/>
            <w:vAlign w:val="bottom"/>
            <w:hideMark/>
          </w:tcPr>
          <w:p w14:paraId="1D6273E8"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F5A1F80" w14:textId="77777777" w:rsidTr="0092466F">
        <w:tc>
          <w:tcPr>
            <w:tcW w:w="0" w:type="auto"/>
            <w:gridSpan w:val="2"/>
            <w:shd w:val="clear" w:color="auto" w:fill="CCEEFF"/>
            <w:tcMar>
              <w:top w:w="30" w:type="dxa"/>
              <w:left w:w="30" w:type="dxa"/>
              <w:bottom w:w="30" w:type="dxa"/>
              <w:right w:w="30" w:type="dxa"/>
            </w:tcMar>
            <w:vAlign w:val="bottom"/>
            <w:hideMark/>
          </w:tcPr>
          <w:p w14:paraId="1844E79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Acquisitions</w:t>
            </w:r>
            <w:r w:rsidRPr="0092466F">
              <w:rPr>
                <w:rFonts w:ascii="inherit" w:eastAsia="宋体" w:hAnsi="inherit" w:cs="Times New Roman"/>
                <w:kern w:val="0"/>
                <w:sz w:val="10"/>
                <w:szCs w:val="10"/>
                <w:vertAlign w:val="superscript"/>
              </w:rPr>
              <w:t>1</w:t>
            </w:r>
          </w:p>
        </w:tc>
        <w:tc>
          <w:tcPr>
            <w:tcW w:w="0" w:type="auto"/>
            <w:gridSpan w:val="3"/>
            <w:shd w:val="clear" w:color="auto" w:fill="CCEEFF"/>
            <w:tcMar>
              <w:top w:w="30" w:type="dxa"/>
              <w:left w:w="30" w:type="dxa"/>
              <w:bottom w:w="30" w:type="dxa"/>
              <w:right w:w="0" w:type="dxa"/>
            </w:tcMar>
            <w:vAlign w:val="bottom"/>
            <w:hideMark/>
          </w:tcPr>
          <w:p w14:paraId="26767E0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141</w:t>
            </w:r>
          </w:p>
        </w:tc>
        <w:tc>
          <w:tcPr>
            <w:tcW w:w="0" w:type="auto"/>
            <w:shd w:val="clear" w:color="auto" w:fill="CCEEFF"/>
            <w:vAlign w:val="bottom"/>
            <w:hideMark/>
          </w:tcPr>
          <w:p w14:paraId="2ACCAB8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08DD389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vAlign w:val="bottom"/>
            <w:hideMark/>
          </w:tcPr>
          <w:p w14:paraId="29D14EA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5DC2326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vAlign w:val="bottom"/>
            <w:hideMark/>
          </w:tcPr>
          <w:p w14:paraId="7E158BC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1BA0987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vAlign w:val="bottom"/>
            <w:hideMark/>
          </w:tcPr>
          <w:p w14:paraId="7B056C7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1A1FC2C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2,505</w:t>
            </w:r>
          </w:p>
        </w:tc>
        <w:tc>
          <w:tcPr>
            <w:tcW w:w="0" w:type="auto"/>
            <w:shd w:val="clear" w:color="auto" w:fill="CCEEFF"/>
            <w:vAlign w:val="bottom"/>
            <w:hideMark/>
          </w:tcPr>
          <w:p w14:paraId="4F808F0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11FC02F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173</w:t>
            </w:r>
          </w:p>
        </w:tc>
        <w:tc>
          <w:tcPr>
            <w:tcW w:w="0" w:type="auto"/>
            <w:shd w:val="clear" w:color="auto" w:fill="CCEEFF"/>
            <w:vAlign w:val="bottom"/>
            <w:hideMark/>
          </w:tcPr>
          <w:p w14:paraId="0C0AAE8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10D5262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2,819</w:t>
            </w:r>
          </w:p>
        </w:tc>
        <w:tc>
          <w:tcPr>
            <w:tcW w:w="0" w:type="auto"/>
            <w:shd w:val="clear" w:color="auto" w:fill="CCEEFF"/>
            <w:vAlign w:val="bottom"/>
            <w:hideMark/>
          </w:tcPr>
          <w:p w14:paraId="5C24EB0C"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5B59EEC" w14:textId="77777777" w:rsidTr="0092466F">
        <w:tc>
          <w:tcPr>
            <w:tcW w:w="0" w:type="auto"/>
            <w:gridSpan w:val="2"/>
            <w:tcMar>
              <w:top w:w="30" w:type="dxa"/>
              <w:left w:w="30" w:type="dxa"/>
              <w:bottom w:w="30" w:type="dxa"/>
              <w:right w:w="30" w:type="dxa"/>
            </w:tcMar>
            <w:vAlign w:val="bottom"/>
            <w:hideMark/>
          </w:tcPr>
          <w:p w14:paraId="0F7739C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Purchase accounting adjustments</w:t>
            </w:r>
            <w:r w:rsidRPr="0092466F">
              <w:rPr>
                <w:rFonts w:ascii="inherit" w:eastAsia="宋体" w:hAnsi="inherit" w:cs="Times New Roman"/>
                <w:kern w:val="0"/>
                <w:sz w:val="10"/>
                <w:szCs w:val="10"/>
                <w:vertAlign w:val="superscript"/>
              </w:rPr>
              <w:t>1,3</w:t>
            </w:r>
          </w:p>
        </w:tc>
        <w:tc>
          <w:tcPr>
            <w:tcW w:w="0" w:type="auto"/>
            <w:gridSpan w:val="3"/>
            <w:tcBorders>
              <w:bottom w:val="single" w:sz="6" w:space="0" w:color="000000"/>
            </w:tcBorders>
            <w:tcMar>
              <w:top w:w="30" w:type="dxa"/>
              <w:left w:w="30" w:type="dxa"/>
              <w:bottom w:w="30" w:type="dxa"/>
              <w:right w:w="0" w:type="dxa"/>
            </w:tcMar>
            <w:vAlign w:val="bottom"/>
            <w:hideMark/>
          </w:tcPr>
          <w:p w14:paraId="6BF1788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110</w:t>
            </w:r>
          </w:p>
        </w:tc>
        <w:tc>
          <w:tcPr>
            <w:tcW w:w="0" w:type="auto"/>
            <w:tcBorders>
              <w:bottom w:val="single" w:sz="6" w:space="0" w:color="000000"/>
            </w:tcBorders>
            <w:vAlign w:val="bottom"/>
            <w:hideMark/>
          </w:tcPr>
          <w:p w14:paraId="29AA24C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7F515CE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6" w:space="0" w:color="000000"/>
            </w:tcBorders>
            <w:vAlign w:val="bottom"/>
            <w:hideMark/>
          </w:tcPr>
          <w:p w14:paraId="6F66D54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570FDA7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6" w:space="0" w:color="000000"/>
            </w:tcBorders>
            <w:vAlign w:val="bottom"/>
            <w:hideMark/>
          </w:tcPr>
          <w:p w14:paraId="163D7F9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5055AF8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17</w:t>
            </w:r>
          </w:p>
        </w:tc>
        <w:tc>
          <w:tcPr>
            <w:tcW w:w="0" w:type="auto"/>
            <w:tcBorders>
              <w:bottom w:val="single" w:sz="6" w:space="0" w:color="000000"/>
            </w:tcBorders>
            <w:vAlign w:val="bottom"/>
            <w:hideMark/>
          </w:tcPr>
          <w:p w14:paraId="023CCEA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71D09E0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(114</w:t>
            </w:r>
          </w:p>
        </w:tc>
        <w:tc>
          <w:tcPr>
            <w:tcW w:w="0" w:type="auto"/>
            <w:tcBorders>
              <w:bottom w:val="single" w:sz="6" w:space="0" w:color="000000"/>
            </w:tcBorders>
            <w:tcMar>
              <w:top w:w="30" w:type="dxa"/>
              <w:left w:w="0" w:type="dxa"/>
              <w:bottom w:w="30" w:type="dxa"/>
              <w:right w:w="30" w:type="dxa"/>
            </w:tcMar>
            <w:vAlign w:val="bottom"/>
            <w:hideMark/>
          </w:tcPr>
          <w:p w14:paraId="6B4A753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gridSpan w:val="2"/>
            <w:tcBorders>
              <w:bottom w:val="single" w:sz="6" w:space="0" w:color="000000"/>
            </w:tcBorders>
            <w:tcMar>
              <w:top w:w="30" w:type="dxa"/>
              <w:left w:w="30" w:type="dxa"/>
              <w:bottom w:w="30" w:type="dxa"/>
              <w:right w:w="0" w:type="dxa"/>
            </w:tcMar>
            <w:vAlign w:val="bottom"/>
            <w:hideMark/>
          </w:tcPr>
          <w:p w14:paraId="227EA7B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(252</w:t>
            </w:r>
          </w:p>
        </w:tc>
        <w:tc>
          <w:tcPr>
            <w:tcW w:w="0" w:type="auto"/>
            <w:tcBorders>
              <w:bottom w:val="single" w:sz="6" w:space="0" w:color="000000"/>
            </w:tcBorders>
            <w:tcMar>
              <w:top w:w="30" w:type="dxa"/>
              <w:left w:w="0" w:type="dxa"/>
              <w:bottom w:w="30" w:type="dxa"/>
              <w:right w:w="30" w:type="dxa"/>
            </w:tcMar>
            <w:vAlign w:val="bottom"/>
            <w:hideMark/>
          </w:tcPr>
          <w:p w14:paraId="6FF4623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gridSpan w:val="2"/>
            <w:tcBorders>
              <w:bottom w:val="single" w:sz="6" w:space="0" w:color="000000"/>
            </w:tcBorders>
            <w:tcMar>
              <w:top w:w="30" w:type="dxa"/>
              <w:left w:w="30" w:type="dxa"/>
              <w:bottom w:w="30" w:type="dxa"/>
              <w:right w:w="0" w:type="dxa"/>
            </w:tcMar>
            <w:vAlign w:val="bottom"/>
            <w:hideMark/>
          </w:tcPr>
          <w:p w14:paraId="0D685F7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(239</w:t>
            </w:r>
          </w:p>
        </w:tc>
        <w:tc>
          <w:tcPr>
            <w:tcW w:w="0" w:type="auto"/>
            <w:tcBorders>
              <w:bottom w:val="single" w:sz="6" w:space="0" w:color="000000"/>
            </w:tcBorders>
            <w:tcMar>
              <w:top w:w="30" w:type="dxa"/>
              <w:left w:w="0" w:type="dxa"/>
              <w:bottom w:w="30" w:type="dxa"/>
              <w:right w:w="30" w:type="dxa"/>
            </w:tcMar>
            <w:vAlign w:val="bottom"/>
            <w:hideMark/>
          </w:tcPr>
          <w:p w14:paraId="7823851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r>
      <w:tr w:rsidR="0092466F" w:rsidRPr="0092466F" w14:paraId="3265D57A" w14:textId="77777777" w:rsidTr="0092466F">
        <w:tc>
          <w:tcPr>
            <w:tcW w:w="0" w:type="auto"/>
            <w:gridSpan w:val="2"/>
            <w:tcBorders>
              <w:top w:val="single" w:sz="6" w:space="0" w:color="000000"/>
              <w:bottom w:val="single" w:sz="12" w:space="0" w:color="000000"/>
            </w:tcBorders>
            <w:shd w:val="clear" w:color="auto" w:fill="CCEEFF"/>
            <w:tcMar>
              <w:top w:w="30" w:type="dxa"/>
              <w:left w:w="30" w:type="dxa"/>
              <w:bottom w:w="30" w:type="dxa"/>
              <w:right w:w="30" w:type="dxa"/>
            </w:tcMar>
            <w:vAlign w:val="bottom"/>
            <w:hideMark/>
          </w:tcPr>
          <w:p w14:paraId="239E760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Balance at end of year</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1122265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gridSpan w:val="2"/>
            <w:tcBorders>
              <w:bottom w:val="single" w:sz="12" w:space="0" w:color="000000"/>
            </w:tcBorders>
            <w:shd w:val="clear" w:color="auto" w:fill="CCEEFF"/>
            <w:tcMar>
              <w:top w:w="30" w:type="dxa"/>
              <w:left w:w="0" w:type="dxa"/>
              <w:bottom w:w="30" w:type="dxa"/>
              <w:right w:w="0" w:type="dxa"/>
            </w:tcMar>
            <w:vAlign w:val="bottom"/>
            <w:hideMark/>
          </w:tcPr>
          <w:p w14:paraId="6626660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1,294</w:t>
            </w:r>
          </w:p>
        </w:tc>
        <w:tc>
          <w:tcPr>
            <w:tcW w:w="0" w:type="auto"/>
            <w:tcBorders>
              <w:bottom w:val="single" w:sz="12" w:space="0" w:color="000000"/>
            </w:tcBorders>
            <w:shd w:val="clear" w:color="auto" w:fill="CCEEFF"/>
            <w:vAlign w:val="bottom"/>
            <w:hideMark/>
          </w:tcPr>
          <w:p w14:paraId="6A24BC6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1E5CE5E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6CEBCB7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170</w:t>
            </w:r>
          </w:p>
        </w:tc>
        <w:tc>
          <w:tcPr>
            <w:tcW w:w="0" w:type="auto"/>
            <w:tcBorders>
              <w:bottom w:val="single" w:sz="12" w:space="0" w:color="000000"/>
            </w:tcBorders>
            <w:shd w:val="clear" w:color="auto" w:fill="CCEEFF"/>
            <w:vAlign w:val="bottom"/>
            <w:hideMark/>
          </w:tcPr>
          <w:p w14:paraId="2CEA8A0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3CBED02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7F43D07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7,943</w:t>
            </w:r>
          </w:p>
        </w:tc>
        <w:tc>
          <w:tcPr>
            <w:tcW w:w="0" w:type="auto"/>
            <w:tcBorders>
              <w:bottom w:val="single" w:sz="12" w:space="0" w:color="000000"/>
            </w:tcBorders>
            <w:shd w:val="clear" w:color="auto" w:fill="CCEEFF"/>
            <w:vAlign w:val="bottom"/>
            <w:hideMark/>
          </w:tcPr>
          <w:p w14:paraId="67A23C5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55F1322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211E525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170</w:t>
            </w:r>
          </w:p>
        </w:tc>
        <w:tc>
          <w:tcPr>
            <w:tcW w:w="0" w:type="auto"/>
            <w:tcBorders>
              <w:bottom w:val="single" w:sz="12" w:space="0" w:color="000000"/>
            </w:tcBorders>
            <w:shd w:val="clear" w:color="auto" w:fill="CCEEFF"/>
            <w:vAlign w:val="bottom"/>
            <w:hideMark/>
          </w:tcPr>
          <w:p w14:paraId="2348DE3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3D80E5C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14FCC7C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2,806</w:t>
            </w:r>
          </w:p>
        </w:tc>
        <w:tc>
          <w:tcPr>
            <w:tcW w:w="0" w:type="auto"/>
            <w:tcBorders>
              <w:top w:val="single" w:sz="6" w:space="0" w:color="000000"/>
              <w:bottom w:val="single" w:sz="12" w:space="0" w:color="000000"/>
            </w:tcBorders>
            <w:shd w:val="clear" w:color="auto" w:fill="CCEEFF"/>
            <w:vAlign w:val="bottom"/>
            <w:hideMark/>
          </w:tcPr>
          <w:p w14:paraId="408A1DF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0DACC82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3886585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4,381</w:t>
            </w:r>
          </w:p>
        </w:tc>
        <w:tc>
          <w:tcPr>
            <w:tcW w:w="0" w:type="auto"/>
            <w:tcBorders>
              <w:bottom w:val="single" w:sz="12" w:space="0" w:color="000000"/>
            </w:tcBorders>
            <w:shd w:val="clear" w:color="auto" w:fill="CCEEFF"/>
            <w:vAlign w:val="bottom"/>
            <w:hideMark/>
          </w:tcPr>
          <w:p w14:paraId="14F76D2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7323347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28A0245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16,764</w:t>
            </w:r>
          </w:p>
        </w:tc>
        <w:tc>
          <w:tcPr>
            <w:tcW w:w="0" w:type="auto"/>
            <w:tcBorders>
              <w:bottom w:val="single" w:sz="12" w:space="0" w:color="000000"/>
            </w:tcBorders>
            <w:shd w:val="clear" w:color="auto" w:fill="CCEEFF"/>
            <w:vAlign w:val="bottom"/>
            <w:hideMark/>
          </w:tcPr>
          <w:p w14:paraId="229E6A6E"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767BE451" w14:textId="77777777" w:rsidTr="0092466F">
        <w:tblPrEx>
          <w:tblCellSpacing w:w="0" w:type="dxa"/>
          <w:tblCellMar>
            <w:top w:w="60" w:type="dxa"/>
            <w:bottom w:w="60" w:type="dxa"/>
          </w:tblCellMar>
        </w:tblPrEx>
        <w:trPr>
          <w:gridAfter w:val="20"/>
          <w:wAfter w:w="13736" w:type="dxa"/>
          <w:tblCellSpacing w:w="0" w:type="dxa"/>
        </w:trPr>
        <w:tc>
          <w:tcPr>
            <w:tcW w:w="90" w:type="dxa"/>
            <w:vAlign w:val="center"/>
            <w:hideMark/>
          </w:tcPr>
          <w:p w14:paraId="07BB8928" w14:textId="77777777" w:rsidR="0092466F" w:rsidRPr="0092466F" w:rsidRDefault="0092466F" w:rsidP="0092466F">
            <w:pPr>
              <w:widowControl/>
              <w:jc w:val="left"/>
              <w:rPr>
                <w:rFonts w:ascii="宋体" w:eastAsia="宋体" w:hAnsi="宋体" w:cs="宋体"/>
                <w:kern w:val="0"/>
                <w:sz w:val="20"/>
                <w:szCs w:val="20"/>
              </w:rPr>
            </w:pPr>
          </w:p>
        </w:tc>
        <w:tc>
          <w:tcPr>
            <w:tcW w:w="0" w:type="auto"/>
            <w:gridSpan w:val="3"/>
            <w:vAlign w:val="center"/>
            <w:hideMark/>
          </w:tcPr>
          <w:p w14:paraId="40898338"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6919667A" w14:textId="77777777" w:rsidTr="0092466F">
        <w:tblPrEx>
          <w:tblCellSpacing w:w="0" w:type="dxa"/>
          <w:tblCellMar>
            <w:top w:w="60" w:type="dxa"/>
            <w:bottom w:w="60" w:type="dxa"/>
          </w:tblCellMar>
        </w:tblPrEx>
        <w:trPr>
          <w:gridAfter w:val="20"/>
          <w:wAfter w:w="13736" w:type="dxa"/>
          <w:tblCellSpacing w:w="0" w:type="dxa"/>
        </w:trPr>
        <w:tc>
          <w:tcPr>
            <w:tcW w:w="0" w:type="auto"/>
            <w:hideMark/>
          </w:tcPr>
          <w:p w14:paraId="09F2E3A0"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0"/>
                <w:szCs w:val="10"/>
                <w:vertAlign w:val="superscript"/>
              </w:rPr>
              <w:t>1</w:t>
            </w:r>
            <w:r w:rsidRPr="0092466F">
              <w:rPr>
                <w:rFonts w:ascii="inherit" w:eastAsia="宋体" w:hAnsi="inherit" w:cs="Times New Roman"/>
                <w:kern w:val="0"/>
                <w:sz w:val="18"/>
                <w:szCs w:val="18"/>
              </w:rPr>
              <w:t> </w:t>
            </w:r>
          </w:p>
        </w:tc>
        <w:tc>
          <w:tcPr>
            <w:tcW w:w="0" w:type="auto"/>
            <w:gridSpan w:val="3"/>
            <w:hideMark/>
          </w:tcPr>
          <w:p w14:paraId="46132FB1"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For information related to the Company's acquisitions and divestitures, refer to Note 2.</w:t>
            </w:r>
          </w:p>
        </w:tc>
      </w:tr>
    </w:tbl>
    <w:p w14:paraId="0E7D339C" w14:textId="77777777" w:rsidR="0092466F" w:rsidRPr="0092466F" w:rsidRDefault="0092466F" w:rsidP="0092466F">
      <w:pPr>
        <w:widowControl/>
        <w:spacing w:line="216" w:lineRule="atLeast"/>
        <w:ind w:hanging="90"/>
        <w:jc w:val="left"/>
        <w:rPr>
          <w:rFonts w:ascii="宋体" w:eastAsia="宋体" w:hAnsi="宋体" w:cs="宋体"/>
          <w:kern w:val="0"/>
          <w:sz w:val="18"/>
          <w:szCs w:val="18"/>
        </w:rPr>
      </w:pPr>
      <w:r w:rsidRPr="0092466F">
        <w:rPr>
          <w:rFonts w:ascii="inherit" w:eastAsia="宋体" w:hAnsi="inherit" w:cs="宋体"/>
          <w:kern w:val="0"/>
          <w:sz w:val="12"/>
          <w:szCs w:val="12"/>
          <w:vertAlign w:val="superscript"/>
        </w:rPr>
        <w:lastRenderedPageBreak/>
        <w:t>2 </w:t>
      </w:r>
      <w:r w:rsidRPr="0092466F">
        <w:rPr>
          <w:rFonts w:ascii="inherit" w:eastAsia="宋体" w:hAnsi="inherit" w:cs="宋体"/>
          <w:kern w:val="0"/>
          <w:sz w:val="18"/>
          <w:szCs w:val="18"/>
        </w:rPr>
        <w:t>Includes the allocation of goodwill from the Bottling Investments segment to other reporting units expected to benefit from the consolidation of CCBA. Refer to Note 2.</w:t>
      </w:r>
    </w:p>
    <w:p w14:paraId="7431A09D" w14:textId="77777777" w:rsidR="0092466F" w:rsidRPr="0092466F" w:rsidRDefault="0092466F" w:rsidP="0092466F">
      <w:pPr>
        <w:widowControl/>
        <w:spacing w:line="216" w:lineRule="atLeast"/>
        <w:ind w:hanging="90"/>
        <w:jc w:val="left"/>
        <w:rPr>
          <w:rFonts w:ascii="宋体" w:eastAsia="宋体" w:hAnsi="宋体" w:cs="宋体"/>
          <w:kern w:val="0"/>
          <w:sz w:val="18"/>
          <w:szCs w:val="18"/>
        </w:rPr>
      </w:pPr>
      <w:r w:rsidRPr="0092466F">
        <w:rPr>
          <w:rFonts w:ascii="inherit" w:eastAsia="宋体" w:hAnsi="inherit" w:cs="宋体"/>
          <w:kern w:val="0"/>
          <w:sz w:val="12"/>
          <w:szCs w:val="12"/>
          <w:vertAlign w:val="superscript"/>
        </w:rPr>
        <w:t>3 </w:t>
      </w:r>
      <w:r w:rsidRPr="0092466F">
        <w:rPr>
          <w:rFonts w:ascii="inherit" w:eastAsia="宋体" w:hAnsi="inherit" w:cs="宋体"/>
          <w:kern w:val="0"/>
          <w:sz w:val="18"/>
          <w:szCs w:val="18"/>
        </w:rPr>
        <w:t>Includes the allocation of goodwill from the Global Ventures segment to other reporting units expected to benefit from the Costa acquisition as well as the finalization of purchase accounting related to CCBA and the Philippine bottling operations. Refer to Note 2.</w:t>
      </w:r>
    </w:p>
    <w:p w14:paraId="2EEBA90A" w14:textId="77777777" w:rsidR="0092466F" w:rsidRPr="0092466F" w:rsidRDefault="0092466F" w:rsidP="0092466F">
      <w:pPr>
        <w:widowControl/>
        <w:spacing w:line="216" w:lineRule="atLeast"/>
        <w:jc w:val="left"/>
        <w:rPr>
          <w:rFonts w:ascii="宋体" w:eastAsia="宋体" w:hAnsi="宋体" w:cs="宋体"/>
          <w:kern w:val="0"/>
          <w:sz w:val="18"/>
          <w:szCs w:val="18"/>
        </w:rPr>
      </w:pPr>
    </w:p>
    <w:p w14:paraId="21C09DCE" w14:textId="77777777" w:rsidR="0092466F" w:rsidRPr="0092466F" w:rsidRDefault="0092466F" w:rsidP="0092466F">
      <w:pPr>
        <w:widowControl/>
        <w:spacing w:line="216" w:lineRule="atLeast"/>
        <w:jc w:val="left"/>
        <w:rPr>
          <w:rFonts w:ascii="宋体" w:eastAsia="宋体" w:hAnsi="宋体" w:cs="宋体"/>
          <w:kern w:val="0"/>
          <w:sz w:val="18"/>
          <w:szCs w:val="18"/>
        </w:rPr>
      </w:pPr>
    </w:p>
    <w:p w14:paraId="7572B203"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4C24168C"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97</w:t>
      </w:r>
    </w:p>
    <w:p w14:paraId="1F81E3A2"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380DD316">
          <v:rect id="_x0000_i1123" style="width:0;height:1.5pt" o:hralign="center" o:hrstd="t" o:hrnoshade="t" o:hr="t" fillcolor="black" stroked="f"/>
        </w:pict>
      </w:r>
    </w:p>
    <w:p w14:paraId="55069178"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78079DB4"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5739FEEC"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b/>
          <w:bCs/>
          <w:i/>
          <w:iCs/>
          <w:kern w:val="0"/>
          <w:sz w:val="20"/>
          <w:szCs w:val="20"/>
        </w:rPr>
        <w:t>Definite-Lived Intangible Assets</w:t>
      </w:r>
    </w:p>
    <w:p w14:paraId="66F57960"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The following table provides information related to definite-lived intangible assets (in millions):</w:t>
      </w:r>
    </w:p>
    <w:tbl>
      <w:tblPr>
        <w:tblW w:w="20574" w:type="dxa"/>
        <w:jc w:val="center"/>
        <w:tblCellMar>
          <w:left w:w="0" w:type="dxa"/>
          <w:right w:w="0" w:type="dxa"/>
        </w:tblCellMar>
        <w:tblLook w:val="04A0" w:firstRow="1" w:lastRow="0" w:firstColumn="1" w:lastColumn="0" w:noHBand="0" w:noVBand="1"/>
      </w:tblPr>
      <w:tblGrid>
        <w:gridCol w:w="7943"/>
        <w:gridCol w:w="205"/>
        <w:gridCol w:w="1632"/>
        <w:gridCol w:w="203"/>
        <w:gridCol w:w="223"/>
        <w:gridCol w:w="1772"/>
        <w:gridCol w:w="205"/>
        <w:gridCol w:w="206"/>
        <w:gridCol w:w="1633"/>
        <w:gridCol w:w="204"/>
        <w:gridCol w:w="205"/>
        <w:gridCol w:w="206"/>
        <w:gridCol w:w="1632"/>
        <w:gridCol w:w="204"/>
        <w:gridCol w:w="207"/>
        <w:gridCol w:w="1647"/>
        <w:gridCol w:w="205"/>
        <w:gridCol w:w="206"/>
        <w:gridCol w:w="1632"/>
        <w:gridCol w:w="204"/>
      </w:tblGrid>
      <w:tr w:rsidR="0092466F" w:rsidRPr="0092466F" w14:paraId="5A8F826A" w14:textId="77777777" w:rsidTr="0092466F">
        <w:trPr>
          <w:jc w:val="center"/>
        </w:trPr>
        <w:tc>
          <w:tcPr>
            <w:tcW w:w="0" w:type="auto"/>
            <w:gridSpan w:val="20"/>
            <w:vAlign w:val="center"/>
            <w:hideMark/>
          </w:tcPr>
          <w:p w14:paraId="723E4950" w14:textId="77777777" w:rsidR="0092466F" w:rsidRPr="0092466F" w:rsidRDefault="0092466F" w:rsidP="0092466F">
            <w:pPr>
              <w:widowControl/>
              <w:spacing w:line="240" w:lineRule="atLeast"/>
              <w:jc w:val="left"/>
              <w:rPr>
                <w:rFonts w:ascii="宋体" w:eastAsia="宋体" w:hAnsi="宋体" w:cs="宋体"/>
                <w:kern w:val="0"/>
                <w:sz w:val="20"/>
                <w:szCs w:val="20"/>
              </w:rPr>
            </w:pPr>
          </w:p>
        </w:tc>
      </w:tr>
      <w:tr w:rsidR="0092466F" w:rsidRPr="0092466F" w14:paraId="43A50396" w14:textId="77777777" w:rsidTr="0092466F">
        <w:trPr>
          <w:jc w:val="center"/>
        </w:trPr>
        <w:tc>
          <w:tcPr>
            <w:tcW w:w="8024" w:type="dxa"/>
            <w:vAlign w:val="center"/>
            <w:hideMark/>
          </w:tcPr>
          <w:p w14:paraId="4E8AFC31"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44F9BBEB"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646" w:type="dxa"/>
            <w:vAlign w:val="center"/>
            <w:hideMark/>
          </w:tcPr>
          <w:p w14:paraId="3BAAF13A"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27F50328"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7D86DB23"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646" w:type="dxa"/>
            <w:vAlign w:val="center"/>
            <w:hideMark/>
          </w:tcPr>
          <w:p w14:paraId="3991C41A"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281CF2FD"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79A289B5"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646" w:type="dxa"/>
            <w:vAlign w:val="center"/>
            <w:hideMark/>
          </w:tcPr>
          <w:p w14:paraId="6B89CEA0"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20C8C34B"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50F8CEC4"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742109B8"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646" w:type="dxa"/>
            <w:vAlign w:val="center"/>
            <w:hideMark/>
          </w:tcPr>
          <w:p w14:paraId="327ED3DA"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46921D59"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6E7CC049"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646" w:type="dxa"/>
            <w:vAlign w:val="center"/>
            <w:hideMark/>
          </w:tcPr>
          <w:p w14:paraId="42E9B25F"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1A6CB81C"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57DFDC98"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646" w:type="dxa"/>
            <w:vAlign w:val="center"/>
            <w:hideMark/>
          </w:tcPr>
          <w:p w14:paraId="421E8591"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27F6D70E"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5059D453" w14:textId="77777777" w:rsidTr="0092466F">
        <w:trPr>
          <w:jc w:val="center"/>
        </w:trPr>
        <w:tc>
          <w:tcPr>
            <w:tcW w:w="0" w:type="auto"/>
            <w:tcMar>
              <w:top w:w="30" w:type="dxa"/>
              <w:left w:w="30" w:type="dxa"/>
              <w:bottom w:w="30" w:type="dxa"/>
              <w:right w:w="30" w:type="dxa"/>
            </w:tcMar>
            <w:vAlign w:val="bottom"/>
            <w:hideMark/>
          </w:tcPr>
          <w:p w14:paraId="2C87609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9"/>
            <w:tcBorders>
              <w:bottom w:val="single" w:sz="6" w:space="0" w:color="000000"/>
            </w:tcBorders>
            <w:tcMar>
              <w:top w:w="30" w:type="dxa"/>
              <w:left w:w="30" w:type="dxa"/>
              <w:bottom w:w="30" w:type="dxa"/>
              <w:right w:w="0" w:type="dxa"/>
            </w:tcMar>
            <w:vAlign w:val="bottom"/>
            <w:hideMark/>
          </w:tcPr>
          <w:p w14:paraId="6092600B" w14:textId="77777777" w:rsidR="0092466F" w:rsidRPr="0092466F" w:rsidRDefault="0092466F" w:rsidP="0092466F">
            <w:pPr>
              <w:widowControl/>
              <w:jc w:val="center"/>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December 31, 2019</w:t>
            </w:r>
          </w:p>
        </w:tc>
        <w:tc>
          <w:tcPr>
            <w:tcW w:w="0" w:type="auto"/>
            <w:tcMar>
              <w:top w:w="30" w:type="dxa"/>
              <w:left w:w="30" w:type="dxa"/>
              <w:bottom w:w="30" w:type="dxa"/>
              <w:right w:w="30" w:type="dxa"/>
            </w:tcMar>
            <w:vAlign w:val="bottom"/>
            <w:hideMark/>
          </w:tcPr>
          <w:p w14:paraId="6A7B6D3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9"/>
            <w:tcBorders>
              <w:bottom w:val="single" w:sz="6" w:space="0" w:color="000000"/>
            </w:tcBorders>
            <w:tcMar>
              <w:top w:w="30" w:type="dxa"/>
              <w:left w:w="30" w:type="dxa"/>
              <w:bottom w:w="30" w:type="dxa"/>
              <w:right w:w="0" w:type="dxa"/>
            </w:tcMar>
            <w:vAlign w:val="bottom"/>
            <w:hideMark/>
          </w:tcPr>
          <w:p w14:paraId="1C1AEF44" w14:textId="77777777" w:rsidR="0092466F" w:rsidRPr="0092466F" w:rsidRDefault="0092466F" w:rsidP="0092466F">
            <w:pPr>
              <w:widowControl/>
              <w:jc w:val="center"/>
              <w:rPr>
                <w:rFonts w:ascii="Times New Roman" w:eastAsia="宋体" w:hAnsi="Times New Roman" w:cs="Times New Roman"/>
                <w:kern w:val="0"/>
                <w:sz w:val="16"/>
                <w:szCs w:val="16"/>
              </w:rPr>
            </w:pPr>
            <w:r w:rsidRPr="0092466F">
              <w:rPr>
                <w:rFonts w:ascii="inherit" w:eastAsia="宋体" w:hAnsi="inherit" w:cs="Times New Roman"/>
                <w:kern w:val="0"/>
                <w:sz w:val="16"/>
                <w:szCs w:val="16"/>
              </w:rPr>
              <w:t>December 31, 2018</w:t>
            </w:r>
          </w:p>
        </w:tc>
      </w:tr>
      <w:tr w:rsidR="0092466F" w:rsidRPr="0092466F" w14:paraId="1603C696" w14:textId="77777777" w:rsidTr="0092466F">
        <w:trPr>
          <w:jc w:val="center"/>
        </w:trPr>
        <w:tc>
          <w:tcPr>
            <w:tcW w:w="0" w:type="auto"/>
            <w:tcMar>
              <w:top w:w="30" w:type="dxa"/>
              <w:left w:w="30" w:type="dxa"/>
              <w:bottom w:w="30" w:type="dxa"/>
              <w:right w:w="30" w:type="dxa"/>
            </w:tcMar>
            <w:vAlign w:val="bottom"/>
            <w:hideMark/>
          </w:tcPr>
          <w:p w14:paraId="21335F1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AD33D75"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Gross Carrying Value</w:t>
            </w:r>
          </w:p>
        </w:tc>
        <w:tc>
          <w:tcPr>
            <w:tcW w:w="0" w:type="auto"/>
            <w:tcBorders>
              <w:bottom w:val="single" w:sz="6" w:space="0" w:color="000000"/>
            </w:tcBorders>
            <w:vAlign w:val="bottom"/>
            <w:hideMark/>
          </w:tcPr>
          <w:p w14:paraId="24E99E6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316D9FCB"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Accumulated Amortization</w:t>
            </w:r>
          </w:p>
        </w:tc>
        <w:tc>
          <w:tcPr>
            <w:tcW w:w="0" w:type="auto"/>
            <w:tcBorders>
              <w:bottom w:val="single" w:sz="6" w:space="0" w:color="000000"/>
            </w:tcBorders>
            <w:vAlign w:val="bottom"/>
            <w:hideMark/>
          </w:tcPr>
          <w:p w14:paraId="5597FD3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42D947D2"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Net</w:t>
            </w:r>
          </w:p>
          <w:p w14:paraId="24A52945"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Carrying</w:t>
            </w:r>
          </w:p>
          <w:p w14:paraId="6F2CF7B5"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Value</w:t>
            </w:r>
          </w:p>
        </w:tc>
        <w:tc>
          <w:tcPr>
            <w:tcW w:w="0" w:type="auto"/>
            <w:tcBorders>
              <w:bottom w:val="single" w:sz="6" w:space="0" w:color="000000"/>
            </w:tcBorders>
            <w:vAlign w:val="bottom"/>
            <w:hideMark/>
          </w:tcPr>
          <w:p w14:paraId="2B27CB1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30A6562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8448749"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Gross Carrying</w:t>
            </w:r>
          </w:p>
          <w:p w14:paraId="7806E949"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Value</w:t>
            </w:r>
          </w:p>
        </w:tc>
        <w:tc>
          <w:tcPr>
            <w:tcW w:w="0" w:type="auto"/>
            <w:tcBorders>
              <w:top w:val="single" w:sz="6" w:space="0" w:color="000000"/>
              <w:bottom w:val="single" w:sz="6" w:space="0" w:color="000000"/>
            </w:tcBorders>
            <w:vAlign w:val="bottom"/>
            <w:hideMark/>
          </w:tcPr>
          <w:p w14:paraId="3C3099C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F87E4F9"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Accumulated Amortization</w:t>
            </w:r>
          </w:p>
        </w:tc>
        <w:tc>
          <w:tcPr>
            <w:tcW w:w="0" w:type="auto"/>
            <w:tcBorders>
              <w:top w:val="single" w:sz="6" w:space="0" w:color="000000"/>
              <w:bottom w:val="single" w:sz="6" w:space="0" w:color="000000"/>
            </w:tcBorders>
            <w:vAlign w:val="bottom"/>
            <w:hideMark/>
          </w:tcPr>
          <w:p w14:paraId="0B67E61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BF3050E"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Net</w:t>
            </w:r>
          </w:p>
          <w:p w14:paraId="2515B7DD"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Carrying</w:t>
            </w:r>
          </w:p>
          <w:p w14:paraId="4D3B6197"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Value</w:t>
            </w:r>
          </w:p>
        </w:tc>
        <w:tc>
          <w:tcPr>
            <w:tcW w:w="0" w:type="auto"/>
            <w:tcBorders>
              <w:top w:val="single" w:sz="6" w:space="0" w:color="000000"/>
              <w:bottom w:val="single" w:sz="6" w:space="0" w:color="000000"/>
            </w:tcBorders>
            <w:vAlign w:val="bottom"/>
            <w:hideMark/>
          </w:tcPr>
          <w:p w14:paraId="7A1BC28E"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3BB4CAE5" w14:textId="77777777" w:rsidTr="0092466F">
        <w:trPr>
          <w:jc w:val="center"/>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29E62BD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Customer relationships</w:t>
            </w:r>
          </w:p>
        </w:tc>
        <w:tc>
          <w:tcPr>
            <w:tcW w:w="0" w:type="auto"/>
            <w:shd w:val="clear" w:color="auto" w:fill="CCEEFF"/>
            <w:tcMar>
              <w:top w:w="30" w:type="dxa"/>
              <w:left w:w="30" w:type="dxa"/>
              <w:bottom w:w="30" w:type="dxa"/>
              <w:right w:w="0" w:type="dxa"/>
            </w:tcMar>
            <w:vAlign w:val="bottom"/>
            <w:hideMark/>
          </w:tcPr>
          <w:p w14:paraId="7E2D2F5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tcMar>
              <w:top w:w="30" w:type="dxa"/>
              <w:left w:w="0" w:type="dxa"/>
              <w:bottom w:w="30" w:type="dxa"/>
              <w:right w:w="0" w:type="dxa"/>
            </w:tcMar>
            <w:vAlign w:val="bottom"/>
            <w:hideMark/>
          </w:tcPr>
          <w:p w14:paraId="267E4B6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344</w:t>
            </w:r>
          </w:p>
        </w:tc>
        <w:tc>
          <w:tcPr>
            <w:tcW w:w="0" w:type="auto"/>
            <w:shd w:val="clear" w:color="auto" w:fill="CCEEFF"/>
            <w:vAlign w:val="bottom"/>
            <w:hideMark/>
          </w:tcPr>
          <w:p w14:paraId="561FF28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22A7264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tcMar>
              <w:top w:w="30" w:type="dxa"/>
              <w:left w:w="0" w:type="dxa"/>
              <w:bottom w:w="30" w:type="dxa"/>
              <w:right w:w="0" w:type="dxa"/>
            </w:tcMar>
            <w:vAlign w:val="bottom"/>
            <w:hideMark/>
          </w:tcPr>
          <w:p w14:paraId="0173CBA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(177</w:t>
            </w:r>
          </w:p>
        </w:tc>
        <w:tc>
          <w:tcPr>
            <w:tcW w:w="0" w:type="auto"/>
            <w:shd w:val="clear" w:color="auto" w:fill="CCEEFF"/>
            <w:tcMar>
              <w:top w:w="30" w:type="dxa"/>
              <w:left w:w="0" w:type="dxa"/>
              <w:bottom w:w="30" w:type="dxa"/>
              <w:right w:w="30" w:type="dxa"/>
            </w:tcMar>
            <w:vAlign w:val="bottom"/>
            <w:hideMark/>
          </w:tcPr>
          <w:p w14:paraId="5258B46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00E0BD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5E836E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167</w:t>
            </w:r>
          </w:p>
        </w:tc>
        <w:tc>
          <w:tcPr>
            <w:tcW w:w="0" w:type="auto"/>
            <w:tcBorders>
              <w:top w:val="single" w:sz="6" w:space="0" w:color="000000"/>
            </w:tcBorders>
            <w:shd w:val="clear" w:color="auto" w:fill="CCEEFF"/>
            <w:vAlign w:val="bottom"/>
            <w:hideMark/>
          </w:tcPr>
          <w:p w14:paraId="588F1DE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57BD70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AF5F24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85C5E7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290</w:t>
            </w:r>
          </w:p>
        </w:tc>
        <w:tc>
          <w:tcPr>
            <w:tcW w:w="0" w:type="auto"/>
            <w:shd w:val="clear" w:color="auto" w:fill="CCEEFF"/>
            <w:vAlign w:val="bottom"/>
            <w:hideMark/>
          </w:tcPr>
          <w:p w14:paraId="1AA1D36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4D36EE4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F6002E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(151</w:t>
            </w:r>
          </w:p>
        </w:tc>
        <w:tc>
          <w:tcPr>
            <w:tcW w:w="0" w:type="auto"/>
            <w:shd w:val="clear" w:color="auto" w:fill="CCEEFF"/>
            <w:tcMar>
              <w:top w:w="30" w:type="dxa"/>
              <w:left w:w="0" w:type="dxa"/>
              <w:bottom w:w="30" w:type="dxa"/>
              <w:right w:w="30" w:type="dxa"/>
            </w:tcMar>
            <w:vAlign w:val="bottom"/>
            <w:hideMark/>
          </w:tcPr>
          <w:p w14:paraId="315CC52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F03D2C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0B9772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139</w:t>
            </w:r>
          </w:p>
        </w:tc>
        <w:tc>
          <w:tcPr>
            <w:tcW w:w="0" w:type="auto"/>
            <w:tcBorders>
              <w:top w:val="single" w:sz="6" w:space="0" w:color="000000"/>
            </w:tcBorders>
            <w:shd w:val="clear" w:color="auto" w:fill="CCEEFF"/>
            <w:vAlign w:val="bottom"/>
            <w:hideMark/>
          </w:tcPr>
          <w:p w14:paraId="461C033B"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6CA90CD8" w14:textId="77777777" w:rsidTr="0092466F">
        <w:trPr>
          <w:jc w:val="center"/>
        </w:trPr>
        <w:tc>
          <w:tcPr>
            <w:tcW w:w="0" w:type="auto"/>
            <w:tcMar>
              <w:top w:w="30" w:type="dxa"/>
              <w:left w:w="30" w:type="dxa"/>
              <w:bottom w:w="30" w:type="dxa"/>
              <w:right w:w="30" w:type="dxa"/>
            </w:tcMar>
            <w:vAlign w:val="bottom"/>
            <w:hideMark/>
          </w:tcPr>
          <w:p w14:paraId="21D8929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Bottlers' franchise rights</w:t>
            </w:r>
          </w:p>
        </w:tc>
        <w:tc>
          <w:tcPr>
            <w:tcW w:w="0" w:type="auto"/>
            <w:gridSpan w:val="2"/>
            <w:tcMar>
              <w:top w:w="30" w:type="dxa"/>
              <w:left w:w="30" w:type="dxa"/>
              <w:bottom w:w="30" w:type="dxa"/>
              <w:right w:w="0" w:type="dxa"/>
            </w:tcMar>
            <w:vAlign w:val="bottom"/>
            <w:hideMark/>
          </w:tcPr>
          <w:p w14:paraId="0C7BF40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341</w:t>
            </w:r>
          </w:p>
        </w:tc>
        <w:tc>
          <w:tcPr>
            <w:tcW w:w="0" w:type="auto"/>
            <w:vAlign w:val="bottom"/>
            <w:hideMark/>
          </w:tcPr>
          <w:p w14:paraId="0A4CCC1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F3D6BC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(94</w:t>
            </w:r>
          </w:p>
        </w:tc>
        <w:tc>
          <w:tcPr>
            <w:tcW w:w="0" w:type="auto"/>
            <w:tcMar>
              <w:top w:w="30" w:type="dxa"/>
              <w:left w:w="0" w:type="dxa"/>
              <w:bottom w:w="30" w:type="dxa"/>
              <w:right w:w="30" w:type="dxa"/>
            </w:tcMar>
            <w:vAlign w:val="bottom"/>
            <w:hideMark/>
          </w:tcPr>
          <w:p w14:paraId="325BEB8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gridSpan w:val="2"/>
            <w:tcMar>
              <w:top w:w="30" w:type="dxa"/>
              <w:left w:w="30" w:type="dxa"/>
              <w:bottom w:w="30" w:type="dxa"/>
              <w:right w:w="0" w:type="dxa"/>
            </w:tcMar>
            <w:vAlign w:val="bottom"/>
            <w:hideMark/>
          </w:tcPr>
          <w:p w14:paraId="0B67BC7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247</w:t>
            </w:r>
          </w:p>
        </w:tc>
        <w:tc>
          <w:tcPr>
            <w:tcW w:w="0" w:type="auto"/>
            <w:vAlign w:val="bottom"/>
            <w:hideMark/>
          </w:tcPr>
          <w:p w14:paraId="25B6D97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C1335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8DCA37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396</w:t>
            </w:r>
          </w:p>
        </w:tc>
        <w:tc>
          <w:tcPr>
            <w:tcW w:w="0" w:type="auto"/>
            <w:vAlign w:val="bottom"/>
            <w:hideMark/>
          </w:tcPr>
          <w:p w14:paraId="43790CD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5EE558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(18</w:t>
            </w:r>
          </w:p>
        </w:tc>
        <w:tc>
          <w:tcPr>
            <w:tcW w:w="0" w:type="auto"/>
            <w:tcMar>
              <w:top w:w="30" w:type="dxa"/>
              <w:left w:w="0" w:type="dxa"/>
              <w:bottom w:w="30" w:type="dxa"/>
              <w:right w:w="30" w:type="dxa"/>
            </w:tcMar>
            <w:vAlign w:val="bottom"/>
            <w:hideMark/>
          </w:tcPr>
          <w:p w14:paraId="735398B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gridSpan w:val="2"/>
            <w:tcMar>
              <w:top w:w="30" w:type="dxa"/>
              <w:left w:w="30" w:type="dxa"/>
              <w:bottom w:w="30" w:type="dxa"/>
              <w:right w:w="0" w:type="dxa"/>
            </w:tcMar>
            <w:vAlign w:val="bottom"/>
            <w:hideMark/>
          </w:tcPr>
          <w:p w14:paraId="6917B18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378</w:t>
            </w:r>
          </w:p>
        </w:tc>
        <w:tc>
          <w:tcPr>
            <w:tcW w:w="0" w:type="auto"/>
            <w:vAlign w:val="bottom"/>
            <w:hideMark/>
          </w:tcPr>
          <w:p w14:paraId="4D024F4D"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1C08A570" w14:textId="77777777" w:rsidTr="0092466F">
        <w:trPr>
          <w:jc w:val="center"/>
        </w:trPr>
        <w:tc>
          <w:tcPr>
            <w:tcW w:w="0" w:type="auto"/>
            <w:shd w:val="clear" w:color="auto" w:fill="CCEEFF"/>
            <w:tcMar>
              <w:top w:w="30" w:type="dxa"/>
              <w:left w:w="30" w:type="dxa"/>
              <w:bottom w:w="30" w:type="dxa"/>
              <w:right w:w="30" w:type="dxa"/>
            </w:tcMar>
            <w:vAlign w:val="bottom"/>
            <w:hideMark/>
          </w:tcPr>
          <w:p w14:paraId="2C5EAC7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Trademarks</w:t>
            </w:r>
          </w:p>
        </w:tc>
        <w:tc>
          <w:tcPr>
            <w:tcW w:w="0" w:type="auto"/>
            <w:gridSpan w:val="2"/>
            <w:shd w:val="clear" w:color="auto" w:fill="CCEEFF"/>
            <w:tcMar>
              <w:top w:w="30" w:type="dxa"/>
              <w:left w:w="30" w:type="dxa"/>
              <w:bottom w:w="30" w:type="dxa"/>
              <w:right w:w="0" w:type="dxa"/>
            </w:tcMar>
            <w:vAlign w:val="bottom"/>
            <w:hideMark/>
          </w:tcPr>
          <w:p w14:paraId="470A02C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177</w:t>
            </w:r>
          </w:p>
        </w:tc>
        <w:tc>
          <w:tcPr>
            <w:tcW w:w="0" w:type="auto"/>
            <w:shd w:val="clear" w:color="auto" w:fill="CCEEFF"/>
            <w:vAlign w:val="bottom"/>
            <w:hideMark/>
          </w:tcPr>
          <w:p w14:paraId="661A629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1D44245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(99</w:t>
            </w:r>
          </w:p>
        </w:tc>
        <w:tc>
          <w:tcPr>
            <w:tcW w:w="0" w:type="auto"/>
            <w:shd w:val="clear" w:color="auto" w:fill="CCEEFF"/>
            <w:tcMar>
              <w:top w:w="30" w:type="dxa"/>
              <w:left w:w="0" w:type="dxa"/>
              <w:bottom w:w="30" w:type="dxa"/>
              <w:right w:w="30" w:type="dxa"/>
            </w:tcMar>
            <w:vAlign w:val="bottom"/>
            <w:hideMark/>
          </w:tcPr>
          <w:p w14:paraId="5A32613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59C8456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78</w:t>
            </w:r>
          </w:p>
        </w:tc>
        <w:tc>
          <w:tcPr>
            <w:tcW w:w="0" w:type="auto"/>
            <w:shd w:val="clear" w:color="auto" w:fill="CCEEFF"/>
            <w:vAlign w:val="bottom"/>
            <w:hideMark/>
          </w:tcPr>
          <w:p w14:paraId="731AA89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C2FA4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3086A0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186</w:t>
            </w:r>
          </w:p>
        </w:tc>
        <w:tc>
          <w:tcPr>
            <w:tcW w:w="0" w:type="auto"/>
            <w:shd w:val="clear" w:color="auto" w:fill="CCEEFF"/>
            <w:vAlign w:val="bottom"/>
            <w:hideMark/>
          </w:tcPr>
          <w:p w14:paraId="64D79E0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3ED5469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(91</w:t>
            </w:r>
          </w:p>
        </w:tc>
        <w:tc>
          <w:tcPr>
            <w:tcW w:w="0" w:type="auto"/>
            <w:shd w:val="clear" w:color="auto" w:fill="CCEEFF"/>
            <w:tcMar>
              <w:top w:w="30" w:type="dxa"/>
              <w:left w:w="0" w:type="dxa"/>
              <w:bottom w:w="30" w:type="dxa"/>
              <w:right w:w="30" w:type="dxa"/>
            </w:tcMar>
            <w:vAlign w:val="bottom"/>
            <w:hideMark/>
          </w:tcPr>
          <w:p w14:paraId="1701A12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348FA1D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95</w:t>
            </w:r>
          </w:p>
        </w:tc>
        <w:tc>
          <w:tcPr>
            <w:tcW w:w="0" w:type="auto"/>
            <w:shd w:val="clear" w:color="auto" w:fill="CCEEFF"/>
            <w:vAlign w:val="bottom"/>
            <w:hideMark/>
          </w:tcPr>
          <w:p w14:paraId="0540A50D"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3883291F" w14:textId="77777777" w:rsidTr="0092466F">
        <w:trPr>
          <w:jc w:val="center"/>
        </w:trPr>
        <w:tc>
          <w:tcPr>
            <w:tcW w:w="0" w:type="auto"/>
            <w:tcBorders>
              <w:bottom w:val="single" w:sz="6" w:space="0" w:color="000000"/>
            </w:tcBorders>
            <w:tcMar>
              <w:top w:w="30" w:type="dxa"/>
              <w:left w:w="30" w:type="dxa"/>
              <w:bottom w:w="30" w:type="dxa"/>
              <w:right w:w="30" w:type="dxa"/>
            </w:tcMar>
            <w:vAlign w:val="bottom"/>
            <w:hideMark/>
          </w:tcPr>
          <w:p w14:paraId="12BF78A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14:paraId="5683822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55</w:t>
            </w:r>
          </w:p>
        </w:tc>
        <w:tc>
          <w:tcPr>
            <w:tcW w:w="0" w:type="auto"/>
            <w:tcBorders>
              <w:bottom w:val="single" w:sz="6" w:space="0" w:color="000000"/>
            </w:tcBorders>
            <w:vAlign w:val="bottom"/>
            <w:hideMark/>
          </w:tcPr>
          <w:p w14:paraId="0E248E2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2B6D1C7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(30</w:t>
            </w:r>
          </w:p>
        </w:tc>
        <w:tc>
          <w:tcPr>
            <w:tcW w:w="0" w:type="auto"/>
            <w:tcBorders>
              <w:bottom w:val="single" w:sz="6" w:space="0" w:color="000000"/>
            </w:tcBorders>
            <w:tcMar>
              <w:top w:w="30" w:type="dxa"/>
              <w:left w:w="0" w:type="dxa"/>
              <w:bottom w:w="30" w:type="dxa"/>
              <w:right w:w="30" w:type="dxa"/>
            </w:tcMar>
            <w:vAlign w:val="bottom"/>
            <w:hideMark/>
          </w:tcPr>
          <w:p w14:paraId="13E90B7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gridSpan w:val="2"/>
            <w:tcBorders>
              <w:bottom w:val="single" w:sz="6" w:space="0" w:color="000000"/>
            </w:tcBorders>
            <w:tcMar>
              <w:top w:w="30" w:type="dxa"/>
              <w:left w:w="30" w:type="dxa"/>
              <w:bottom w:w="30" w:type="dxa"/>
              <w:right w:w="0" w:type="dxa"/>
            </w:tcMar>
            <w:vAlign w:val="bottom"/>
            <w:hideMark/>
          </w:tcPr>
          <w:p w14:paraId="6E68D99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25</w:t>
            </w:r>
          </w:p>
        </w:tc>
        <w:tc>
          <w:tcPr>
            <w:tcW w:w="0" w:type="auto"/>
            <w:tcBorders>
              <w:bottom w:val="single" w:sz="6" w:space="0" w:color="000000"/>
            </w:tcBorders>
            <w:vAlign w:val="bottom"/>
            <w:hideMark/>
          </w:tcPr>
          <w:p w14:paraId="476FA8F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21B2713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5AEF2A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88</w:t>
            </w:r>
          </w:p>
        </w:tc>
        <w:tc>
          <w:tcPr>
            <w:tcW w:w="0" w:type="auto"/>
            <w:tcBorders>
              <w:bottom w:val="single" w:sz="6" w:space="0" w:color="000000"/>
            </w:tcBorders>
            <w:vAlign w:val="bottom"/>
            <w:hideMark/>
          </w:tcPr>
          <w:p w14:paraId="339F9AB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0CFEC16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(61</w:t>
            </w:r>
          </w:p>
        </w:tc>
        <w:tc>
          <w:tcPr>
            <w:tcW w:w="0" w:type="auto"/>
            <w:tcBorders>
              <w:bottom w:val="single" w:sz="6" w:space="0" w:color="000000"/>
            </w:tcBorders>
            <w:tcMar>
              <w:top w:w="30" w:type="dxa"/>
              <w:left w:w="0" w:type="dxa"/>
              <w:bottom w:w="30" w:type="dxa"/>
              <w:right w:w="30" w:type="dxa"/>
            </w:tcMar>
            <w:vAlign w:val="bottom"/>
            <w:hideMark/>
          </w:tcPr>
          <w:p w14:paraId="244EA0B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gridSpan w:val="2"/>
            <w:tcBorders>
              <w:bottom w:val="single" w:sz="6" w:space="0" w:color="000000"/>
            </w:tcBorders>
            <w:tcMar>
              <w:top w:w="30" w:type="dxa"/>
              <w:left w:w="30" w:type="dxa"/>
              <w:bottom w:w="30" w:type="dxa"/>
              <w:right w:w="0" w:type="dxa"/>
            </w:tcMar>
            <w:vAlign w:val="bottom"/>
            <w:hideMark/>
          </w:tcPr>
          <w:p w14:paraId="7777DEC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27</w:t>
            </w:r>
          </w:p>
        </w:tc>
        <w:tc>
          <w:tcPr>
            <w:tcW w:w="0" w:type="auto"/>
            <w:tcBorders>
              <w:bottom w:val="single" w:sz="6" w:space="0" w:color="000000"/>
            </w:tcBorders>
            <w:vAlign w:val="bottom"/>
            <w:hideMark/>
          </w:tcPr>
          <w:p w14:paraId="4CAA3369"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753CADDD" w14:textId="77777777" w:rsidTr="0092466F">
        <w:trPr>
          <w:jc w:val="center"/>
        </w:trPr>
        <w:tc>
          <w:tcPr>
            <w:tcW w:w="0" w:type="auto"/>
            <w:tcBorders>
              <w:bottom w:val="single" w:sz="12" w:space="0" w:color="000000"/>
            </w:tcBorders>
            <w:shd w:val="clear" w:color="auto" w:fill="CCEEFF"/>
            <w:tcMar>
              <w:top w:w="30" w:type="dxa"/>
              <w:left w:w="30" w:type="dxa"/>
              <w:bottom w:w="30" w:type="dxa"/>
              <w:right w:w="30" w:type="dxa"/>
            </w:tcMar>
            <w:vAlign w:val="bottom"/>
            <w:hideMark/>
          </w:tcPr>
          <w:p w14:paraId="1ACD6C4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Total</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55BF5D0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29606D5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917</w:t>
            </w:r>
          </w:p>
        </w:tc>
        <w:tc>
          <w:tcPr>
            <w:tcW w:w="0" w:type="auto"/>
            <w:tcBorders>
              <w:bottom w:val="single" w:sz="12" w:space="0" w:color="000000"/>
            </w:tcBorders>
            <w:shd w:val="clear" w:color="auto" w:fill="CCEEFF"/>
            <w:vAlign w:val="bottom"/>
            <w:hideMark/>
          </w:tcPr>
          <w:p w14:paraId="7350A63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7805312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7A3B35E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(400</w:t>
            </w:r>
          </w:p>
        </w:tc>
        <w:tc>
          <w:tcPr>
            <w:tcW w:w="0" w:type="auto"/>
            <w:tcBorders>
              <w:bottom w:val="single" w:sz="12" w:space="0" w:color="000000"/>
            </w:tcBorders>
            <w:shd w:val="clear" w:color="auto" w:fill="CCEEFF"/>
            <w:tcMar>
              <w:top w:w="30" w:type="dxa"/>
              <w:left w:w="0" w:type="dxa"/>
              <w:bottom w:w="30" w:type="dxa"/>
              <w:right w:w="30" w:type="dxa"/>
            </w:tcMar>
            <w:vAlign w:val="bottom"/>
            <w:hideMark/>
          </w:tcPr>
          <w:p w14:paraId="4C8EBFB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1B5CEA1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568DCA8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517</w:t>
            </w:r>
          </w:p>
        </w:tc>
        <w:tc>
          <w:tcPr>
            <w:tcW w:w="0" w:type="auto"/>
            <w:tcBorders>
              <w:bottom w:val="single" w:sz="12" w:space="0" w:color="000000"/>
            </w:tcBorders>
            <w:shd w:val="clear" w:color="auto" w:fill="CCEEFF"/>
            <w:vAlign w:val="bottom"/>
            <w:hideMark/>
          </w:tcPr>
          <w:p w14:paraId="189E6F4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30" w:type="dxa"/>
            </w:tcMar>
            <w:vAlign w:val="bottom"/>
            <w:hideMark/>
          </w:tcPr>
          <w:p w14:paraId="112014B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16C892F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27BAF4A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960</w:t>
            </w:r>
          </w:p>
        </w:tc>
        <w:tc>
          <w:tcPr>
            <w:tcW w:w="0" w:type="auto"/>
            <w:tcBorders>
              <w:bottom w:val="single" w:sz="12" w:space="0" w:color="000000"/>
            </w:tcBorders>
            <w:shd w:val="clear" w:color="auto" w:fill="CCEEFF"/>
            <w:vAlign w:val="bottom"/>
            <w:hideMark/>
          </w:tcPr>
          <w:p w14:paraId="4A49A71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069B8B6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183EA4F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(321</w:t>
            </w:r>
          </w:p>
        </w:tc>
        <w:tc>
          <w:tcPr>
            <w:tcW w:w="0" w:type="auto"/>
            <w:tcBorders>
              <w:bottom w:val="single" w:sz="12" w:space="0" w:color="000000"/>
            </w:tcBorders>
            <w:shd w:val="clear" w:color="auto" w:fill="CCEEFF"/>
            <w:tcMar>
              <w:top w:w="30" w:type="dxa"/>
              <w:left w:w="0" w:type="dxa"/>
              <w:bottom w:w="30" w:type="dxa"/>
              <w:right w:w="30" w:type="dxa"/>
            </w:tcMar>
            <w:vAlign w:val="bottom"/>
            <w:hideMark/>
          </w:tcPr>
          <w:p w14:paraId="364A547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5C974BC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3343A08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639</w:t>
            </w:r>
          </w:p>
        </w:tc>
        <w:tc>
          <w:tcPr>
            <w:tcW w:w="0" w:type="auto"/>
            <w:tcBorders>
              <w:bottom w:val="single" w:sz="12" w:space="0" w:color="000000"/>
            </w:tcBorders>
            <w:shd w:val="clear" w:color="auto" w:fill="CCEEFF"/>
            <w:vAlign w:val="bottom"/>
            <w:hideMark/>
          </w:tcPr>
          <w:p w14:paraId="44726FED" w14:textId="77777777" w:rsidR="0092466F" w:rsidRPr="0092466F" w:rsidRDefault="0092466F" w:rsidP="0092466F">
            <w:pPr>
              <w:widowControl/>
              <w:jc w:val="left"/>
              <w:rPr>
                <w:rFonts w:ascii="Times New Roman" w:eastAsia="宋体" w:hAnsi="Times New Roman" w:cs="Times New Roman"/>
                <w:kern w:val="0"/>
                <w:sz w:val="20"/>
                <w:szCs w:val="20"/>
              </w:rPr>
            </w:pPr>
          </w:p>
        </w:tc>
      </w:tr>
    </w:tbl>
    <w:p w14:paraId="33E6DE2A" w14:textId="77777777" w:rsidR="0092466F" w:rsidRPr="0092466F" w:rsidRDefault="0092466F" w:rsidP="0092466F">
      <w:pPr>
        <w:widowControl/>
        <w:spacing w:line="240" w:lineRule="atLeast"/>
        <w:jc w:val="center"/>
        <w:rPr>
          <w:rFonts w:ascii="宋体" w:eastAsia="宋体" w:hAnsi="宋体" w:cs="宋体"/>
          <w:kern w:val="0"/>
          <w:sz w:val="20"/>
          <w:szCs w:val="20"/>
        </w:rPr>
      </w:pPr>
    </w:p>
    <w:p w14:paraId="3AE5B3DF"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Total amortization expense for intangible assets subject to amortization was $120 million, $49 million and $68 million in 2019, 2018 and 2017, respectively. The increase in amortization expense in 2019 was due to the amortization of CCBA's definite-lived intangible assets that were previously classified as held for sale.</w:t>
      </w:r>
    </w:p>
    <w:p w14:paraId="193237D9"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Based on the carrying value of definite-lived intangible assets as of December 31, 2019, we estimate our amortization expense for the next five years will be as follows (in millions):</w:t>
      </w:r>
    </w:p>
    <w:tbl>
      <w:tblPr>
        <w:tblW w:w="20614" w:type="dxa"/>
        <w:jc w:val="center"/>
        <w:tblCellMar>
          <w:left w:w="0" w:type="dxa"/>
          <w:right w:w="0" w:type="dxa"/>
        </w:tblCellMar>
        <w:tblLook w:val="04A0" w:firstRow="1" w:lastRow="0" w:firstColumn="1" w:lastColumn="0" w:noHBand="0" w:noVBand="1"/>
      </w:tblPr>
      <w:tblGrid>
        <w:gridCol w:w="18347"/>
        <w:gridCol w:w="206"/>
        <w:gridCol w:w="206"/>
        <w:gridCol w:w="1649"/>
        <w:gridCol w:w="206"/>
      </w:tblGrid>
      <w:tr w:rsidR="0092466F" w:rsidRPr="0092466F" w14:paraId="16879C3C" w14:textId="77777777" w:rsidTr="0092466F">
        <w:trPr>
          <w:jc w:val="center"/>
        </w:trPr>
        <w:tc>
          <w:tcPr>
            <w:tcW w:w="0" w:type="auto"/>
            <w:gridSpan w:val="5"/>
            <w:vAlign w:val="center"/>
            <w:hideMark/>
          </w:tcPr>
          <w:p w14:paraId="36953E66" w14:textId="77777777" w:rsidR="0092466F" w:rsidRPr="0092466F" w:rsidRDefault="0092466F" w:rsidP="0092466F">
            <w:pPr>
              <w:widowControl/>
              <w:spacing w:line="240" w:lineRule="atLeast"/>
              <w:jc w:val="left"/>
              <w:rPr>
                <w:rFonts w:ascii="宋体" w:eastAsia="宋体" w:hAnsi="宋体" w:cs="宋体"/>
                <w:kern w:val="0"/>
                <w:sz w:val="20"/>
                <w:szCs w:val="20"/>
              </w:rPr>
            </w:pPr>
          </w:p>
        </w:tc>
      </w:tr>
      <w:tr w:rsidR="0092466F" w:rsidRPr="0092466F" w14:paraId="1292BC82" w14:textId="77777777" w:rsidTr="0092466F">
        <w:trPr>
          <w:jc w:val="center"/>
        </w:trPr>
        <w:tc>
          <w:tcPr>
            <w:tcW w:w="18347" w:type="dxa"/>
            <w:vAlign w:val="center"/>
            <w:hideMark/>
          </w:tcPr>
          <w:p w14:paraId="6B8160B8"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5D685227"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06247DCF"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649" w:type="dxa"/>
            <w:vAlign w:val="center"/>
            <w:hideMark/>
          </w:tcPr>
          <w:p w14:paraId="40FB274B"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7E1F51D1"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6A0A86E5" w14:textId="77777777" w:rsidTr="0092466F">
        <w:trPr>
          <w:jc w:val="center"/>
        </w:trPr>
        <w:tc>
          <w:tcPr>
            <w:tcW w:w="0" w:type="auto"/>
            <w:tcBorders>
              <w:bottom w:val="single" w:sz="6" w:space="0" w:color="000000"/>
            </w:tcBorders>
            <w:tcMar>
              <w:top w:w="30" w:type="dxa"/>
              <w:left w:w="30" w:type="dxa"/>
              <w:bottom w:w="30" w:type="dxa"/>
              <w:right w:w="30" w:type="dxa"/>
            </w:tcMar>
            <w:vAlign w:val="bottom"/>
            <w:hideMark/>
          </w:tcPr>
          <w:p w14:paraId="22568B3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6D26809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920C825"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Amortization</w:t>
            </w:r>
          </w:p>
          <w:p w14:paraId="79AB2DCC"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Expense</w:t>
            </w:r>
          </w:p>
        </w:tc>
        <w:tc>
          <w:tcPr>
            <w:tcW w:w="0" w:type="auto"/>
            <w:tcBorders>
              <w:bottom w:val="single" w:sz="6" w:space="0" w:color="000000"/>
            </w:tcBorders>
            <w:vAlign w:val="bottom"/>
            <w:hideMark/>
          </w:tcPr>
          <w:p w14:paraId="3708DCC7"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32EF5857" w14:textId="77777777" w:rsidTr="0092466F">
        <w:trPr>
          <w:jc w:val="center"/>
        </w:trPr>
        <w:tc>
          <w:tcPr>
            <w:tcW w:w="0" w:type="auto"/>
            <w:shd w:val="clear" w:color="auto" w:fill="CCEEFF"/>
            <w:tcMar>
              <w:top w:w="30" w:type="dxa"/>
              <w:left w:w="30" w:type="dxa"/>
              <w:bottom w:w="30" w:type="dxa"/>
              <w:right w:w="30" w:type="dxa"/>
            </w:tcMar>
            <w:vAlign w:val="bottom"/>
            <w:hideMark/>
          </w:tcPr>
          <w:p w14:paraId="30E5FFC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2020</w:t>
            </w:r>
          </w:p>
        </w:tc>
        <w:tc>
          <w:tcPr>
            <w:tcW w:w="0" w:type="auto"/>
            <w:shd w:val="clear" w:color="auto" w:fill="CCEEFF"/>
            <w:tcMar>
              <w:top w:w="30" w:type="dxa"/>
              <w:left w:w="30" w:type="dxa"/>
              <w:bottom w:w="30" w:type="dxa"/>
              <w:right w:w="30" w:type="dxa"/>
            </w:tcMar>
            <w:vAlign w:val="bottom"/>
            <w:hideMark/>
          </w:tcPr>
          <w:p w14:paraId="0291F6B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4B2B5A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6EEB19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180</w:t>
            </w:r>
          </w:p>
        </w:tc>
        <w:tc>
          <w:tcPr>
            <w:tcW w:w="0" w:type="auto"/>
            <w:shd w:val="clear" w:color="auto" w:fill="CCEEFF"/>
            <w:vAlign w:val="bottom"/>
            <w:hideMark/>
          </w:tcPr>
          <w:p w14:paraId="4E1FBF01"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714116B5" w14:textId="77777777" w:rsidTr="0092466F">
        <w:trPr>
          <w:jc w:val="center"/>
        </w:trPr>
        <w:tc>
          <w:tcPr>
            <w:tcW w:w="0" w:type="auto"/>
            <w:tcMar>
              <w:top w:w="30" w:type="dxa"/>
              <w:left w:w="30" w:type="dxa"/>
              <w:bottom w:w="30" w:type="dxa"/>
              <w:right w:w="30" w:type="dxa"/>
            </w:tcMar>
            <w:vAlign w:val="bottom"/>
            <w:hideMark/>
          </w:tcPr>
          <w:p w14:paraId="231CC65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2021</w:t>
            </w:r>
          </w:p>
        </w:tc>
        <w:tc>
          <w:tcPr>
            <w:tcW w:w="0" w:type="auto"/>
            <w:tcMar>
              <w:top w:w="30" w:type="dxa"/>
              <w:left w:w="30" w:type="dxa"/>
              <w:bottom w:w="30" w:type="dxa"/>
              <w:right w:w="30" w:type="dxa"/>
            </w:tcMar>
            <w:vAlign w:val="bottom"/>
            <w:hideMark/>
          </w:tcPr>
          <w:p w14:paraId="21F0DA8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FFD5E3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112</w:t>
            </w:r>
          </w:p>
        </w:tc>
        <w:tc>
          <w:tcPr>
            <w:tcW w:w="0" w:type="auto"/>
            <w:vAlign w:val="bottom"/>
            <w:hideMark/>
          </w:tcPr>
          <w:p w14:paraId="26143BA6"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5AC7ED59" w14:textId="77777777" w:rsidTr="0092466F">
        <w:trPr>
          <w:jc w:val="center"/>
        </w:trPr>
        <w:tc>
          <w:tcPr>
            <w:tcW w:w="0" w:type="auto"/>
            <w:shd w:val="clear" w:color="auto" w:fill="CCEEFF"/>
            <w:tcMar>
              <w:top w:w="30" w:type="dxa"/>
              <w:left w:w="30" w:type="dxa"/>
              <w:bottom w:w="30" w:type="dxa"/>
              <w:right w:w="30" w:type="dxa"/>
            </w:tcMar>
            <w:vAlign w:val="bottom"/>
            <w:hideMark/>
          </w:tcPr>
          <w:p w14:paraId="691121E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2022</w:t>
            </w:r>
          </w:p>
        </w:tc>
        <w:tc>
          <w:tcPr>
            <w:tcW w:w="0" w:type="auto"/>
            <w:shd w:val="clear" w:color="auto" w:fill="CCEEFF"/>
            <w:tcMar>
              <w:top w:w="30" w:type="dxa"/>
              <w:left w:w="30" w:type="dxa"/>
              <w:bottom w:w="30" w:type="dxa"/>
              <w:right w:w="30" w:type="dxa"/>
            </w:tcMar>
            <w:vAlign w:val="bottom"/>
            <w:hideMark/>
          </w:tcPr>
          <w:p w14:paraId="514F6AD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EC1DF7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56</w:t>
            </w:r>
          </w:p>
        </w:tc>
        <w:tc>
          <w:tcPr>
            <w:tcW w:w="0" w:type="auto"/>
            <w:shd w:val="clear" w:color="auto" w:fill="CCEEFF"/>
            <w:vAlign w:val="bottom"/>
            <w:hideMark/>
          </w:tcPr>
          <w:p w14:paraId="1EA5D422"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28720569" w14:textId="77777777" w:rsidTr="0092466F">
        <w:trPr>
          <w:jc w:val="center"/>
        </w:trPr>
        <w:tc>
          <w:tcPr>
            <w:tcW w:w="0" w:type="auto"/>
            <w:tcMar>
              <w:top w:w="30" w:type="dxa"/>
              <w:left w:w="30" w:type="dxa"/>
              <w:bottom w:w="30" w:type="dxa"/>
              <w:right w:w="30" w:type="dxa"/>
            </w:tcMar>
            <w:vAlign w:val="bottom"/>
            <w:hideMark/>
          </w:tcPr>
          <w:p w14:paraId="42E956B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2023</w:t>
            </w:r>
          </w:p>
        </w:tc>
        <w:tc>
          <w:tcPr>
            <w:tcW w:w="0" w:type="auto"/>
            <w:tcMar>
              <w:top w:w="30" w:type="dxa"/>
              <w:left w:w="30" w:type="dxa"/>
              <w:bottom w:w="30" w:type="dxa"/>
              <w:right w:w="30" w:type="dxa"/>
            </w:tcMar>
            <w:vAlign w:val="bottom"/>
            <w:hideMark/>
          </w:tcPr>
          <w:p w14:paraId="0CB1374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5A15AA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52</w:t>
            </w:r>
          </w:p>
        </w:tc>
        <w:tc>
          <w:tcPr>
            <w:tcW w:w="0" w:type="auto"/>
            <w:vAlign w:val="bottom"/>
            <w:hideMark/>
          </w:tcPr>
          <w:p w14:paraId="1A1EBE2A"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9C4C137" w14:textId="77777777" w:rsidTr="0092466F">
        <w:trPr>
          <w:jc w:val="center"/>
        </w:trPr>
        <w:tc>
          <w:tcPr>
            <w:tcW w:w="0" w:type="auto"/>
            <w:tcBorders>
              <w:bottom w:val="single" w:sz="12" w:space="0" w:color="000000"/>
            </w:tcBorders>
            <w:shd w:val="clear" w:color="auto" w:fill="CCEEFF"/>
            <w:tcMar>
              <w:top w:w="30" w:type="dxa"/>
              <w:left w:w="30" w:type="dxa"/>
              <w:bottom w:w="30" w:type="dxa"/>
              <w:right w:w="30" w:type="dxa"/>
            </w:tcMar>
            <w:vAlign w:val="bottom"/>
            <w:hideMark/>
          </w:tcPr>
          <w:p w14:paraId="394650C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2024</w:t>
            </w:r>
          </w:p>
        </w:tc>
        <w:tc>
          <w:tcPr>
            <w:tcW w:w="0" w:type="auto"/>
            <w:tcBorders>
              <w:bottom w:val="single" w:sz="12" w:space="0" w:color="000000"/>
            </w:tcBorders>
            <w:shd w:val="clear" w:color="auto" w:fill="CCEEFF"/>
            <w:tcMar>
              <w:top w:w="30" w:type="dxa"/>
              <w:left w:w="30" w:type="dxa"/>
              <w:bottom w:w="30" w:type="dxa"/>
              <w:right w:w="30" w:type="dxa"/>
            </w:tcMar>
            <w:vAlign w:val="bottom"/>
            <w:hideMark/>
          </w:tcPr>
          <w:p w14:paraId="5996C97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08BD051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40</w:t>
            </w:r>
          </w:p>
        </w:tc>
        <w:tc>
          <w:tcPr>
            <w:tcW w:w="0" w:type="auto"/>
            <w:tcBorders>
              <w:bottom w:val="single" w:sz="12" w:space="0" w:color="000000"/>
            </w:tcBorders>
            <w:shd w:val="clear" w:color="auto" w:fill="CCEEFF"/>
            <w:vAlign w:val="bottom"/>
            <w:hideMark/>
          </w:tcPr>
          <w:p w14:paraId="56796281" w14:textId="77777777" w:rsidR="0092466F" w:rsidRPr="0092466F" w:rsidRDefault="0092466F" w:rsidP="0092466F">
            <w:pPr>
              <w:widowControl/>
              <w:jc w:val="left"/>
              <w:rPr>
                <w:rFonts w:ascii="Times New Roman" w:eastAsia="宋体" w:hAnsi="Times New Roman" w:cs="Times New Roman"/>
                <w:kern w:val="0"/>
                <w:sz w:val="20"/>
                <w:szCs w:val="20"/>
              </w:rPr>
            </w:pPr>
          </w:p>
        </w:tc>
      </w:tr>
    </w:tbl>
    <w:p w14:paraId="5C34FFFE" w14:textId="77777777" w:rsidR="0092466F" w:rsidRPr="0092466F" w:rsidRDefault="0092466F" w:rsidP="0092466F">
      <w:pPr>
        <w:widowControl/>
        <w:spacing w:line="240" w:lineRule="atLeast"/>
        <w:jc w:val="center"/>
        <w:rPr>
          <w:rFonts w:ascii="宋体" w:eastAsia="宋体" w:hAnsi="宋体" w:cs="宋体"/>
          <w:kern w:val="0"/>
          <w:sz w:val="20"/>
          <w:szCs w:val="20"/>
        </w:rPr>
      </w:pPr>
    </w:p>
    <w:p w14:paraId="784DA922"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20"/>
          <w:szCs w:val="20"/>
        </w:rPr>
        <w:t>NOTE 10: ACCOUNTS PAYABLE AND ACCRUED EXPENSES</w:t>
      </w:r>
    </w:p>
    <w:p w14:paraId="565E72D7"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Accounts payable and accrued expenses consisted of the following (in millions):</w:t>
      </w:r>
    </w:p>
    <w:tbl>
      <w:tblPr>
        <w:tblW w:w="20534" w:type="dxa"/>
        <w:jc w:val="center"/>
        <w:tblCellMar>
          <w:left w:w="0" w:type="dxa"/>
          <w:right w:w="0" w:type="dxa"/>
        </w:tblCellMar>
        <w:tblLook w:val="04A0" w:firstRow="1" w:lastRow="0" w:firstColumn="1" w:lastColumn="0" w:noHBand="0" w:noVBand="1"/>
      </w:tblPr>
      <w:tblGrid>
        <w:gridCol w:w="15607"/>
        <w:gridCol w:w="205"/>
        <w:gridCol w:w="1848"/>
        <w:gridCol w:w="205"/>
        <w:gridCol w:w="411"/>
        <w:gridCol w:w="205"/>
        <w:gridCol w:w="1848"/>
        <w:gridCol w:w="205"/>
      </w:tblGrid>
      <w:tr w:rsidR="0092466F" w:rsidRPr="0092466F" w14:paraId="4253D100" w14:textId="77777777" w:rsidTr="0092466F">
        <w:trPr>
          <w:jc w:val="center"/>
        </w:trPr>
        <w:tc>
          <w:tcPr>
            <w:tcW w:w="0" w:type="auto"/>
            <w:gridSpan w:val="8"/>
            <w:vAlign w:val="center"/>
            <w:hideMark/>
          </w:tcPr>
          <w:p w14:paraId="006874C1" w14:textId="77777777" w:rsidR="0092466F" w:rsidRPr="0092466F" w:rsidRDefault="0092466F" w:rsidP="0092466F">
            <w:pPr>
              <w:widowControl/>
              <w:spacing w:line="240" w:lineRule="atLeast"/>
              <w:jc w:val="left"/>
              <w:rPr>
                <w:rFonts w:ascii="宋体" w:eastAsia="宋体" w:hAnsi="宋体" w:cs="宋体"/>
                <w:kern w:val="0"/>
                <w:sz w:val="20"/>
                <w:szCs w:val="20"/>
              </w:rPr>
            </w:pPr>
          </w:p>
        </w:tc>
      </w:tr>
      <w:tr w:rsidR="0092466F" w:rsidRPr="0092466F" w14:paraId="635527BD" w14:textId="77777777" w:rsidTr="0092466F">
        <w:trPr>
          <w:jc w:val="center"/>
        </w:trPr>
        <w:tc>
          <w:tcPr>
            <w:tcW w:w="15606" w:type="dxa"/>
            <w:vAlign w:val="center"/>
            <w:hideMark/>
          </w:tcPr>
          <w:p w14:paraId="2485D262"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 w:type="dxa"/>
            <w:vAlign w:val="center"/>
            <w:hideMark/>
          </w:tcPr>
          <w:p w14:paraId="3CE4B23F"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848" w:type="dxa"/>
            <w:vAlign w:val="center"/>
            <w:hideMark/>
          </w:tcPr>
          <w:p w14:paraId="2C970104"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 w:type="dxa"/>
            <w:vAlign w:val="center"/>
            <w:hideMark/>
          </w:tcPr>
          <w:p w14:paraId="380EC009"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411" w:type="dxa"/>
            <w:vAlign w:val="center"/>
            <w:hideMark/>
          </w:tcPr>
          <w:p w14:paraId="28E9DAFC"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 w:type="dxa"/>
            <w:vAlign w:val="center"/>
            <w:hideMark/>
          </w:tcPr>
          <w:p w14:paraId="2E82B47D"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848" w:type="dxa"/>
            <w:vAlign w:val="center"/>
            <w:hideMark/>
          </w:tcPr>
          <w:p w14:paraId="6752E910"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 w:type="dxa"/>
            <w:vAlign w:val="center"/>
            <w:hideMark/>
          </w:tcPr>
          <w:p w14:paraId="72C3F9DA"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618D162C" w14:textId="77777777" w:rsidTr="0092466F">
        <w:trPr>
          <w:jc w:val="center"/>
        </w:trPr>
        <w:tc>
          <w:tcPr>
            <w:tcW w:w="0" w:type="auto"/>
            <w:tcBorders>
              <w:bottom w:val="single" w:sz="6" w:space="0" w:color="000000"/>
            </w:tcBorders>
            <w:tcMar>
              <w:top w:w="30" w:type="dxa"/>
              <w:left w:w="30" w:type="dxa"/>
              <w:bottom w:w="30" w:type="dxa"/>
              <w:right w:w="30" w:type="dxa"/>
            </w:tcMar>
            <w:vAlign w:val="bottom"/>
            <w:hideMark/>
          </w:tcPr>
          <w:p w14:paraId="54E26E20"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lastRenderedPageBreak/>
              <w:t>December 31,</w:t>
            </w:r>
          </w:p>
        </w:tc>
        <w:tc>
          <w:tcPr>
            <w:tcW w:w="0" w:type="auto"/>
            <w:gridSpan w:val="2"/>
            <w:tcBorders>
              <w:bottom w:val="single" w:sz="6" w:space="0" w:color="000000"/>
            </w:tcBorders>
            <w:tcMar>
              <w:top w:w="30" w:type="dxa"/>
              <w:left w:w="30" w:type="dxa"/>
              <w:bottom w:w="30" w:type="dxa"/>
              <w:right w:w="0" w:type="dxa"/>
            </w:tcMar>
            <w:vAlign w:val="bottom"/>
            <w:hideMark/>
          </w:tcPr>
          <w:p w14:paraId="0DA7B41E"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2019</w:t>
            </w:r>
          </w:p>
        </w:tc>
        <w:tc>
          <w:tcPr>
            <w:tcW w:w="0" w:type="auto"/>
            <w:tcBorders>
              <w:bottom w:val="single" w:sz="6" w:space="0" w:color="000000"/>
            </w:tcBorders>
            <w:vAlign w:val="bottom"/>
            <w:hideMark/>
          </w:tcPr>
          <w:p w14:paraId="75B5AB5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557B8E5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0104FCA"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2018</w:t>
            </w:r>
          </w:p>
        </w:tc>
        <w:tc>
          <w:tcPr>
            <w:tcW w:w="0" w:type="auto"/>
            <w:tcBorders>
              <w:bottom w:val="single" w:sz="6" w:space="0" w:color="000000"/>
            </w:tcBorders>
            <w:vAlign w:val="bottom"/>
            <w:hideMark/>
          </w:tcPr>
          <w:p w14:paraId="0CD1A3FF"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77960E21" w14:textId="77777777" w:rsidTr="0092466F">
        <w:trPr>
          <w:jc w:val="center"/>
        </w:trPr>
        <w:tc>
          <w:tcPr>
            <w:tcW w:w="0" w:type="auto"/>
            <w:shd w:val="clear" w:color="auto" w:fill="CCEEFF"/>
            <w:tcMar>
              <w:top w:w="30" w:type="dxa"/>
              <w:left w:w="30" w:type="dxa"/>
              <w:bottom w:w="30" w:type="dxa"/>
              <w:right w:w="30" w:type="dxa"/>
            </w:tcMar>
            <w:vAlign w:val="bottom"/>
            <w:hideMark/>
          </w:tcPr>
          <w:p w14:paraId="7C9887B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Accounts payable</w:t>
            </w:r>
          </w:p>
        </w:tc>
        <w:tc>
          <w:tcPr>
            <w:tcW w:w="0" w:type="auto"/>
            <w:shd w:val="clear" w:color="auto" w:fill="CCEEFF"/>
            <w:tcMar>
              <w:top w:w="30" w:type="dxa"/>
              <w:left w:w="30" w:type="dxa"/>
              <w:bottom w:w="30" w:type="dxa"/>
              <w:right w:w="0" w:type="dxa"/>
            </w:tcMar>
            <w:vAlign w:val="bottom"/>
            <w:hideMark/>
          </w:tcPr>
          <w:p w14:paraId="029C720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tcMar>
              <w:top w:w="30" w:type="dxa"/>
              <w:left w:w="0" w:type="dxa"/>
              <w:bottom w:w="30" w:type="dxa"/>
              <w:right w:w="0" w:type="dxa"/>
            </w:tcMar>
            <w:vAlign w:val="bottom"/>
            <w:hideMark/>
          </w:tcPr>
          <w:p w14:paraId="46CEF62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3,804</w:t>
            </w:r>
          </w:p>
        </w:tc>
        <w:tc>
          <w:tcPr>
            <w:tcW w:w="0" w:type="auto"/>
            <w:shd w:val="clear" w:color="auto" w:fill="CCEEFF"/>
            <w:vAlign w:val="bottom"/>
            <w:hideMark/>
          </w:tcPr>
          <w:p w14:paraId="0CC6ACF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E7167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14"/>
                <w:szCs w:val="14"/>
                <w:vertAlign w:val="superscript"/>
              </w:rPr>
              <w:t>1</w:t>
            </w:r>
            <w:r w:rsidRPr="0092466F">
              <w:rPr>
                <w:rFonts w:ascii="inherit" w:eastAsia="宋体" w:hAnsi="inherit" w:cs="Times New Roman"/>
                <w:b/>
                <w:bCs/>
                <w:kern w:val="0"/>
                <w:sz w:val="20"/>
                <w:szCs w:val="20"/>
              </w:rPr>
              <w:t> </w:t>
            </w:r>
          </w:p>
        </w:tc>
        <w:tc>
          <w:tcPr>
            <w:tcW w:w="0" w:type="auto"/>
            <w:shd w:val="clear" w:color="auto" w:fill="CCEEFF"/>
            <w:tcMar>
              <w:top w:w="30" w:type="dxa"/>
              <w:left w:w="30" w:type="dxa"/>
              <w:bottom w:w="30" w:type="dxa"/>
              <w:right w:w="0" w:type="dxa"/>
            </w:tcMar>
            <w:vAlign w:val="bottom"/>
            <w:hideMark/>
          </w:tcPr>
          <w:p w14:paraId="0855A1A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82870D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2,719</w:t>
            </w:r>
          </w:p>
        </w:tc>
        <w:tc>
          <w:tcPr>
            <w:tcW w:w="0" w:type="auto"/>
            <w:shd w:val="clear" w:color="auto" w:fill="CCEEFF"/>
            <w:vAlign w:val="bottom"/>
            <w:hideMark/>
          </w:tcPr>
          <w:p w14:paraId="227EDAA1"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3DA8C731" w14:textId="77777777" w:rsidTr="0092466F">
        <w:trPr>
          <w:jc w:val="center"/>
        </w:trPr>
        <w:tc>
          <w:tcPr>
            <w:tcW w:w="0" w:type="auto"/>
            <w:tcMar>
              <w:top w:w="30" w:type="dxa"/>
              <w:left w:w="30" w:type="dxa"/>
              <w:bottom w:w="30" w:type="dxa"/>
              <w:right w:w="30" w:type="dxa"/>
            </w:tcMar>
            <w:vAlign w:val="bottom"/>
            <w:hideMark/>
          </w:tcPr>
          <w:p w14:paraId="52A8F84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Accrued marketing expenses</w:t>
            </w:r>
          </w:p>
        </w:tc>
        <w:tc>
          <w:tcPr>
            <w:tcW w:w="0" w:type="auto"/>
            <w:gridSpan w:val="2"/>
            <w:tcMar>
              <w:top w:w="30" w:type="dxa"/>
              <w:left w:w="30" w:type="dxa"/>
              <w:bottom w:w="30" w:type="dxa"/>
              <w:right w:w="0" w:type="dxa"/>
            </w:tcMar>
            <w:vAlign w:val="bottom"/>
            <w:hideMark/>
          </w:tcPr>
          <w:p w14:paraId="374AACF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2,059</w:t>
            </w:r>
          </w:p>
        </w:tc>
        <w:tc>
          <w:tcPr>
            <w:tcW w:w="0" w:type="auto"/>
            <w:vAlign w:val="bottom"/>
            <w:hideMark/>
          </w:tcPr>
          <w:p w14:paraId="46DA576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57AB7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B59ABA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1,787</w:t>
            </w:r>
          </w:p>
        </w:tc>
        <w:tc>
          <w:tcPr>
            <w:tcW w:w="0" w:type="auto"/>
            <w:vAlign w:val="bottom"/>
            <w:hideMark/>
          </w:tcPr>
          <w:p w14:paraId="1A1BF593"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3DCD5574" w14:textId="77777777" w:rsidTr="0092466F">
        <w:trPr>
          <w:jc w:val="center"/>
        </w:trPr>
        <w:tc>
          <w:tcPr>
            <w:tcW w:w="0" w:type="auto"/>
            <w:shd w:val="clear" w:color="auto" w:fill="CCEEFF"/>
            <w:tcMar>
              <w:top w:w="30" w:type="dxa"/>
              <w:left w:w="30" w:type="dxa"/>
              <w:bottom w:w="30" w:type="dxa"/>
              <w:right w:w="30" w:type="dxa"/>
            </w:tcMar>
            <w:vAlign w:val="bottom"/>
            <w:hideMark/>
          </w:tcPr>
          <w:p w14:paraId="0EEE84E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Other accrued expenses</w:t>
            </w:r>
          </w:p>
        </w:tc>
        <w:tc>
          <w:tcPr>
            <w:tcW w:w="0" w:type="auto"/>
            <w:gridSpan w:val="2"/>
            <w:shd w:val="clear" w:color="auto" w:fill="CCEEFF"/>
            <w:tcMar>
              <w:top w:w="30" w:type="dxa"/>
              <w:left w:w="30" w:type="dxa"/>
              <w:bottom w:w="30" w:type="dxa"/>
              <w:right w:w="0" w:type="dxa"/>
            </w:tcMar>
            <w:vAlign w:val="bottom"/>
            <w:hideMark/>
          </w:tcPr>
          <w:p w14:paraId="6F6CA30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3,835</w:t>
            </w:r>
          </w:p>
        </w:tc>
        <w:tc>
          <w:tcPr>
            <w:tcW w:w="0" w:type="auto"/>
            <w:shd w:val="clear" w:color="auto" w:fill="CCEEFF"/>
            <w:vAlign w:val="bottom"/>
            <w:hideMark/>
          </w:tcPr>
          <w:p w14:paraId="35B6FD9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2C412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4CD770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3,560</w:t>
            </w:r>
          </w:p>
        </w:tc>
        <w:tc>
          <w:tcPr>
            <w:tcW w:w="0" w:type="auto"/>
            <w:shd w:val="clear" w:color="auto" w:fill="CCEEFF"/>
            <w:vAlign w:val="bottom"/>
            <w:hideMark/>
          </w:tcPr>
          <w:p w14:paraId="395CF26F"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3DF53347" w14:textId="77777777" w:rsidTr="0092466F">
        <w:trPr>
          <w:jc w:val="center"/>
        </w:trPr>
        <w:tc>
          <w:tcPr>
            <w:tcW w:w="0" w:type="auto"/>
            <w:tcMar>
              <w:top w:w="30" w:type="dxa"/>
              <w:left w:w="30" w:type="dxa"/>
              <w:bottom w:w="30" w:type="dxa"/>
              <w:right w:w="30" w:type="dxa"/>
            </w:tcMar>
            <w:vAlign w:val="bottom"/>
            <w:hideMark/>
          </w:tcPr>
          <w:p w14:paraId="095427C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Accrued compensation</w:t>
            </w:r>
          </w:p>
        </w:tc>
        <w:tc>
          <w:tcPr>
            <w:tcW w:w="0" w:type="auto"/>
            <w:gridSpan w:val="2"/>
            <w:tcMar>
              <w:top w:w="30" w:type="dxa"/>
              <w:left w:w="30" w:type="dxa"/>
              <w:bottom w:w="30" w:type="dxa"/>
              <w:right w:w="0" w:type="dxa"/>
            </w:tcMar>
            <w:vAlign w:val="bottom"/>
            <w:hideMark/>
          </w:tcPr>
          <w:p w14:paraId="7C86883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1,021</w:t>
            </w:r>
          </w:p>
        </w:tc>
        <w:tc>
          <w:tcPr>
            <w:tcW w:w="0" w:type="auto"/>
            <w:vAlign w:val="bottom"/>
            <w:hideMark/>
          </w:tcPr>
          <w:p w14:paraId="50252D3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4401C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504F99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918</w:t>
            </w:r>
          </w:p>
        </w:tc>
        <w:tc>
          <w:tcPr>
            <w:tcW w:w="0" w:type="auto"/>
            <w:vAlign w:val="bottom"/>
            <w:hideMark/>
          </w:tcPr>
          <w:p w14:paraId="5AE929CB"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5FCF7F0A" w14:textId="77777777" w:rsidTr="0092466F">
        <w:trPr>
          <w:jc w:val="center"/>
        </w:trPr>
        <w:tc>
          <w:tcPr>
            <w:tcW w:w="0" w:type="auto"/>
            <w:shd w:val="clear" w:color="auto" w:fill="CCEEFF"/>
            <w:tcMar>
              <w:top w:w="30" w:type="dxa"/>
              <w:left w:w="30" w:type="dxa"/>
              <w:bottom w:w="30" w:type="dxa"/>
              <w:right w:w="30" w:type="dxa"/>
            </w:tcMar>
            <w:vAlign w:val="bottom"/>
            <w:hideMark/>
          </w:tcPr>
          <w:p w14:paraId="02BCFF2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Accrued sales, payroll and other taxes</w:t>
            </w:r>
          </w:p>
        </w:tc>
        <w:tc>
          <w:tcPr>
            <w:tcW w:w="0" w:type="auto"/>
            <w:gridSpan w:val="2"/>
            <w:shd w:val="clear" w:color="auto" w:fill="CCEEFF"/>
            <w:tcMar>
              <w:top w:w="30" w:type="dxa"/>
              <w:left w:w="30" w:type="dxa"/>
              <w:bottom w:w="30" w:type="dxa"/>
              <w:right w:w="0" w:type="dxa"/>
            </w:tcMar>
            <w:vAlign w:val="bottom"/>
            <w:hideMark/>
          </w:tcPr>
          <w:p w14:paraId="2795B5F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442</w:t>
            </w:r>
          </w:p>
        </w:tc>
        <w:tc>
          <w:tcPr>
            <w:tcW w:w="0" w:type="auto"/>
            <w:shd w:val="clear" w:color="auto" w:fill="CCEEFF"/>
            <w:vAlign w:val="bottom"/>
            <w:hideMark/>
          </w:tcPr>
          <w:p w14:paraId="3572980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401AF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E57535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362</w:t>
            </w:r>
          </w:p>
        </w:tc>
        <w:tc>
          <w:tcPr>
            <w:tcW w:w="0" w:type="auto"/>
            <w:shd w:val="clear" w:color="auto" w:fill="CCEEFF"/>
            <w:vAlign w:val="bottom"/>
            <w:hideMark/>
          </w:tcPr>
          <w:p w14:paraId="17241F3F"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71B2CEBC" w14:textId="77777777" w:rsidTr="0092466F">
        <w:trPr>
          <w:jc w:val="center"/>
        </w:trPr>
        <w:tc>
          <w:tcPr>
            <w:tcW w:w="0" w:type="auto"/>
            <w:tcBorders>
              <w:bottom w:val="single" w:sz="6" w:space="0" w:color="000000"/>
            </w:tcBorders>
            <w:tcMar>
              <w:top w:w="30" w:type="dxa"/>
              <w:left w:w="30" w:type="dxa"/>
              <w:bottom w:w="30" w:type="dxa"/>
              <w:right w:w="30" w:type="dxa"/>
            </w:tcMar>
            <w:vAlign w:val="bottom"/>
            <w:hideMark/>
          </w:tcPr>
          <w:p w14:paraId="3649839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Container deposits</w:t>
            </w:r>
          </w:p>
        </w:tc>
        <w:tc>
          <w:tcPr>
            <w:tcW w:w="0" w:type="auto"/>
            <w:gridSpan w:val="2"/>
            <w:tcBorders>
              <w:bottom w:val="single" w:sz="6" w:space="0" w:color="000000"/>
            </w:tcBorders>
            <w:tcMar>
              <w:top w:w="30" w:type="dxa"/>
              <w:left w:w="30" w:type="dxa"/>
              <w:bottom w:w="30" w:type="dxa"/>
              <w:right w:w="0" w:type="dxa"/>
            </w:tcMar>
            <w:vAlign w:val="bottom"/>
            <w:hideMark/>
          </w:tcPr>
          <w:p w14:paraId="3D4A135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151</w:t>
            </w:r>
          </w:p>
        </w:tc>
        <w:tc>
          <w:tcPr>
            <w:tcW w:w="0" w:type="auto"/>
            <w:tcBorders>
              <w:bottom w:val="single" w:sz="6" w:space="0" w:color="000000"/>
            </w:tcBorders>
            <w:vAlign w:val="bottom"/>
            <w:hideMark/>
          </w:tcPr>
          <w:p w14:paraId="5DD4E87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4BE7F53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CB7888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187</w:t>
            </w:r>
          </w:p>
        </w:tc>
        <w:tc>
          <w:tcPr>
            <w:tcW w:w="0" w:type="auto"/>
            <w:tcBorders>
              <w:bottom w:val="single" w:sz="6" w:space="0" w:color="000000"/>
            </w:tcBorders>
            <w:vAlign w:val="bottom"/>
            <w:hideMark/>
          </w:tcPr>
          <w:p w14:paraId="47FDE123"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5DDC88B3" w14:textId="77777777" w:rsidTr="0092466F">
        <w:trPr>
          <w:jc w:val="center"/>
        </w:trPr>
        <w:tc>
          <w:tcPr>
            <w:tcW w:w="0" w:type="auto"/>
            <w:tcBorders>
              <w:bottom w:val="single" w:sz="12" w:space="0" w:color="000000"/>
            </w:tcBorders>
            <w:shd w:val="clear" w:color="auto" w:fill="CCEEFF"/>
            <w:tcMar>
              <w:top w:w="30" w:type="dxa"/>
              <w:left w:w="30" w:type="dxa"/>
              <w:bottom w:w="30" w:type="dxa"/>
              <w:right w:w="30" w:type="dxa"/>
            </w:tcMar>
            <w:vAlign w:val="bottom"/>
            <w:hideMark/>
          </w:tcPr>
          <w:p w14:paraId="73B1E60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Accounts payable and accrued expenses</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0AD26B6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456EB4D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11,312</w:t>
            </w:r>
          </w:p>
        </w:tc>
        <w:tc>
          <w:tcPr>
            <w:tcW w:w="0" w:type="auto"/>
            <w:tcBorders>
              <w:bottom w:val="single" w:sz="12" w:space="0" w:color="000000"/>
            </w:tcBorders>
            <w:shd w:val="clear" w:color="auto" w:fill="CCEEFF"/>
            <w:vAlign w:val="bottom"/>
            <w:hideMark/>
          </w:tcPr>
          <w:p w14:paraId="431D84C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30" w:type="dxa"/>
            </w:tcMar>
            <w:vAlign w:val="bottom"/>
            <w:hideMark/>
          </w:tcPr>
          <w:p w14:paraId="5E7CE31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78201CA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02F7265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9,533</w:t>
            </w:r>
          </w:p>
        </w:tc>
        <w:tc>
          <w:tcPr>
            <w:tcW w:w="0" w:type="auto"/>
            <w:tcBorders>
              <w:bottom w:val="single" w:sz="12" w:space="0" w:color="000000"/>
            </w:tcBorders>
            <w:shd w:val="clear" w:color="auto" w:fill="CCEEFF"/>
            <w:vAlign w:val="bottom"/>
            <w:hideMark/>
          </w:tcPr>
          <w:p w14:paraId="5E863643" w14:textId="77777777" w:rsidR="0092466F" w:rsidRPr="0092466F" w:rsidRDefault="0092466F" w:rsidP="0092466F">
            <w:pPr>
              <w:widowControl/>
              <w:jc w:val="left"/>
              <w:rPr>
                <w:rFonts w:ascii="Times New Roman" w:eastAsia="宋体" w:hAnsi="Times New Roman" w:cs="Times New Roman"/>
                <w:kern w:val="0"/>
                <w:sz w:val="20"/>
                <w:szCs w:val="20"/>
              </w:rPr>
            </w:pPr>
          </w:p>
        </w:tc>
      </w:tr>
    </w:tbl>
    <w:p w14:paraId="70751C22" w14:textId="77777777" w:rsidR="0092466F" w:rsidRPr="0092466F" w:rsidRDefault="0092466F" w:rsidP="0092466F">
      <w:pPr>
        <w:widowControl/>
        <w:spacing w:line="240" w:lineRule="atLeast"/>
        <w:jc w:val="center"/>
        <w:rPr>
          <w:rFonts w:ascii="宋体" w:eastAsia="宋体" w:hAnsi="宋体" w:cs="宋体"/>
          <w:kern w:val="0"/>
          <w:sz w:val="20"/>
          <w:szCs w:val="20"/>
        </w:rPr>
      </w:pPr>
    </w:p>
    <w:p w14:paraId="57C52DC6"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12"/>
          <w:szCs w:val="12"/>
          <w:vertAlign w:val="superscript"/>
        </w:rPr>
        <w:t>1</w:t>
      </w:r>
      <w:r w:rsidRPr="0092466F">
        <w:rPr>
          <w:rFonts w:ascii="inherit" w:eastAsia="宋体" w:hAnsi="inherit" w:cs="Times New Roman"/>
          <w:color w:val="000000"/>
          <w:kern w:val="0"/>
          <w:sz w:val="14"/>
          <w:szCs w:val="14"/>
          <w:vertAlign w:val="superscript"/>
        </w:rPr>
        <w:t> </w:t>
      </w:r>
      <w:r w:rsidRPr="0092466F">
        <w:rPr>
          <w:rFonts w:ascii="inherit" w:eastAsia="宋体" w:hAnsi="inherit" w:cs="Times New Roman"/>
          <w:color w:val="000000"/>
          <w:kern w:val="0"/>
          <w:sz w:val="18"/>
          <w:szCs w:val="18"/>
        </w:rPr>
        <w:t>The increase in accounts payable in 2019 was primarily driven by extending payment terms with our suppliers.</w:t>
      </w:r>
    </w:p>
    <w:p w14:paraId="4279F4A6"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5BAB5779"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98</w:t>
      </w:r>
    </w:p>
    <w:p w14:paraId="5747AE9F"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0567C139">
          <v:rect id="_x0000_i1124" style="width:0;height:1.5pt" o:hralign="center" o:hrstd="t" o:hrnoshade="t" o:hr="t" fillcolor="black" stroked="f"/>
        </w:pict>
      </w:r>
    </w:p>
    <w:p w14:paraId="7402F8A7"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310A1847"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6B522E23"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20"/>
          <w:szCs w:val="20"/>
        </w:rPr>
        <w:t>NOTE 11: LEASES</w:t>
      </w:r>
    </w:p>
    <w:p w14:paraId="4AC0E675"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We have operating leases primarily for real estate, vehicles, and manufacturing and other equipment.</w:t>
      </w:r>
    </w:p>
    <w:p w14:paraId="6555E627"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Balance sheet information related to operating leases is as follows (in millions):</w:t>
      </w:r>
    </w:p>
    <w:tbl>
      <w:tblPr>
        <w:tblW w:w="20574" w:type="dxa"/>
        <w:tblCellMar>
          <w:left w:w="0" w:type="dxa"/>
          <w:right w:w="0" w:type="dxa"/>
        </w:tblCellMar>
        <w:tblLook w:val="04A0" w:firstRow="1" w:lastRow="0" w:firstColumn="1" w:lastColumn="0" w:noHBand="0" w:noVBand="1"/>
      </w:tblPr>
      <w:tblGrid>
        <w:gridCol w:w="17693"/>
        <w:gridCol w:w="206"/>
        <w:gridCol w:w="2469"/>
        <w:gridCol w:w="206"/>
      </w:tblGrid>
      <w:tr w:rsidR="0092466F" w:rsidRPr="0092466F" w14:paraId="4CFEF8D6" w14:textId="77777777" w:rsidTr="0092466F">
        <w:tc>
          <w:tcPr>
            <w:tcW w:w="0" w:type="auto"/>
            <w:gridSpan w:val="4"/>
            <w:vAlign w:val="center"/>
            <w:hideMark/>
          </w:tcPr>
          <w:p w14:paraId="2B6B433B" w14:textId="77777777" w:rsidR="0092466F" w:rsidRPr="0092466F" w:rsidRDefault="0092466F" w:rsidP="0092466F">
            <w:pPr>
              <w:widowControl/>
              <w:spacing w:line="240" w:lineRule="atLeast"/>
              <w:jc w:val="left"/>
              <w:rPr>
                <w:rFonts w:ascii="宋体" w:eastAsia="宋体" w:hAnsi="宋体" w:cs="宋体"/>
                <w:kern w:val="0"/>
                <w:sz w:val="20"/>
                <w:szCs w:val="20"/>
              </w:rPr>
            </w:pPr>
          </w:p>
        </w:tc>
      </w:tr>
      <w:tr w:rsidR="0092466F" w:rsidRPr="0092466F" w14:paraId="011A98FA" w14:textId="77777777" w:rsidTr="0092466F">
        <w:tc>
          <w:tcPr>
            <w:tcW w:w="17694" w:type="dxa"/>
            <w:vAlign w:val="center"/>
            <w:hideMark/>
          </w:tcPr>
          <w:p w14:paraId="6C9D11BE"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60BE845B"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469" w:type="dxa"/>
            <w:vAlign w:val="center"/>
            <w:hideMark/>
          </w:tcPr>
          <w:p w14:paraId="07E88B47"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7F33CBB3"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7E4E215C" w14:textId="77777777" w:rsidTr="0092466F">
        <w:tc>
          <w:tcPr>
            <w:tcW w:w="0" w:type="auto"/>
            <w:tcBorders>
              <w:bottom w:val="single" w:sz="6" w:space="0" w:color="000000"/>
            </w:tcBorders>
            <w:tcMar>
              <w:top w:w="30" w:type="dxa"/>
              <w:left w:w="30" w:type="dxa"/>
              <w:bottom w:w="30" w:type="dxa"/>
              <w:right w:w="30" w:type="dxa"/>
            </w:tcMar>
            <w:vAlign w:val="bottom"/>
            <w:hideMark/>
          </w:tcPr>
          <w:p w14:paraId="746B678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770063A"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December 31,</w:t>
            </w:r>
            <w:r w:rsidRPr="0092466F">
              <w:rPr>
                <w:rFonts w:ascii="inherit" w:eastAsia="宋体" w:hAnsi="inherit" w:cs="Times New Roman"/>
                <w:kern w:val="0"/>
                <w:sz w:val="16"/>
                <w:szCs w:val="16"/>
              </w:rPr>
              <w:br/>
              <w:t>2019</w:t>
            </w:r>
          </w:p>
        </w:tc>
        <w:tc>
          <w:tcPr>
            <w:tcW w:w="0" w:type="auto"/>
            <w:tcBorders>
              <w:bottom w:val="single" w:sz="6" w:space="0" w:color="000000"/>
            </w:tcBorders>
            <w:vAlign w:val="bottom"/>
            <w:hideMark/>
          </w:tcPr>
          <w:p w14:paraId="7FABD66D"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581E740F" w14:textId="77777777" w:rsidTr="0092466F">
        <w:tc>
          <w:tcPr>
            <w:tcW w:w="0" w:type="auto"/>
            <w:tcBorders>
              <w:bottom w:val="single" w:sz="6" w:space="0" w:color="000000"/>
            </w:tcBorders>
            <w:shd w:val="clear" w:color="auto" w:fill="CCEEFF"/>
            <w:tcMar>
              <w:top w:w="30" w:type="dxa"/>
              <w:left w:w="30" w:type="dxa"/>
              <w:bottom w:w="30" w:type="dxa"/>
              <w:right w:w="30" w:type="dxa"/>
            </w:tcMar>
            <w:vAlign w:val="bottom"/>
            <w:hideMark/>
          </w:tcPr>
          <w:p w14:paraId="1662B9B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Operating lease ROU assets</w:t>
            </w:r>
            <w:r w:rsidRPr="0092466F">
              <w:rPr>
                <w:rFonts w:ascii="inherit" w:eastAsia="宋体" w:hAnsi="inherit" w:cs="Times New Roman"/>
                <w:kern w:val="0"/>
                <w:sz w:val="10"/>
                <w:szCs w:val="10"/>
                <w:vertAlign w:val="superscript"/>
              </w:rPr>
              <w:t>1</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647C501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101A5B2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1,372</w:t>
            </w:r>
          </w:p>
        </w:tc>
        <w:tc>
          <w:tcPr>
            <w:tcW w:w="0" w:type="auto"/>
            <w:tcBorders>
              <w:bottom w:val="single" w:sz="6" w:space="0" w:color="000000"/>
            </w:tcBorders>
            <w:shd w:val="clear" w:color="auto" w:fill="CCEEFF"/>
            <w:vAlign w:val="bottom"/>
            <w:hideMark/>
          </w:tcPr>
          <w:p w14:paraId="5E28A3BD"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63D7D4D4" w14:textId="77777777" w:rsidTr="0092466F">
        <w:tc>
          <w:tcPr>
            <w:tcW w:w="0" w:type="auto"/>
            <w:tcMar>
              <w:top w:w="30" w:type="dxa"/>
              <w:left w:w="30" w:type="dxa"/>
              <w:bottom w:w="30" w:type="dxa"/>
              <w:right w:w="30" w:type="dxa"/>
            </w:tcMar>
            <w:vAlign w:val="bottom"/>
            <w:hideMark/>
          </w:tcPr>
          <w:p w14:paraId="23573A9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Current portion of operating lease liabilities</w:t>
            </w:r>
            <w:r w:rsidRPr="0092466F">
              <w:rPr>
                <w:rFonts w:ascii="inherit" w:eastAsia="宋体" w:hAnsi="inherit" w:cs="Times New Roman"/>
                <w:kern w:val="0"/>
                <w:sz w:val="10"/>
                <w:szCs w:val="10"/>
                <w:vertAlign w:val="superscript"/>
              </w:rPr>
              <w:t>2</w:t>
            </w:r>
          </w:p>
        </w:tc>
        <w:tc>
          <w:tcPr>
            <w:tcW w:w="0" w:type="auto"/>
            <w:tcBorders>
              <w:top w:val="single" w:sz="6" w:space="0" w:color="000000"/>
            </w:tcBorders>
            <w:tcMar>
              <w:top w:w="30" w:type="dxa"/>
              <w:left w:w="30" w:type="dxa"/>
              <w:bottom w:w="30" w:type="dxa"/>
              <w:right w:w="0" w:type="dxa"/>
            </w:tcMar>
            <w:vAlign w:val="bottom"/>
            <w:hideMark/>
          </w:tcPr>
          <w:p w14:paraId="646F963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tcBorders>
            <w:tcMar>
              <w:top w:w="30" w:type="dxa"/>
              <w:left w:w="0" w:type="dxa"/>
              <w:bottom w:w="30" w:type="dxa"/>
              <w:right w:w="0" w:type="dxa"/>
            </w:tcMar>
            <w:vAlign w:val="bottom"/>
            <w:hideMark/>
          </w:tcPr>
          <w:p w14:paraId="27E269E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281</w:t>
            </w:r>
          </w:p>
        </w:tc>
        <w:tc>
          <w:tcPr>
            <w:tcW w:w="0" w:type="auto"/>
            <w:tcBorders>
              <w:top w:val="single" w:sz="6" w:space="0" w:color="000000"/>
            </w:tcBorders>
            <w:vAlign w:val="bottom"/>
            <w:hideMark/>
          </w:tcPr>
          <w:p w14:paraId="3405F6BF"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1B486F3F" w14:textId="77777777" w:rsidTr="0092466F">
        <w:tc>
          <w:tcPr>
            <w:tcW w:w="0" w:type="auto"/>
            <w:tcBorders>
              <w:bottom w:val="single" w:sz="6" w:space="0" w:color="000000"/>
            </w:tcBorders>
            <w:shd w:val="clear" w:color="auto" w:fill="CCEEFF"/>
            <w:tcMar>
              <w:top w:w="30" w:type="dxa"/>
              <w:left w:w="30" w:type="dxa"/>
              <w:bottom w:w="30" w:type="dxa"/>
              <w:right w:w="30" w:type="dxa"/>
            </w:tcMar>
            <w:vAlign w:val="bottom"/>
            <w:hideMark/>
          </w:tcPr>
          <w:p w14:paraId="6A0CA1E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Noncurrent portion of operating lease liabilities</w:t>
            </w:r>
            <w:r w:rsidRPr="0092466F">
              <w:rPr>
                <w:rFonts w:ascii="inherit" w:eastAsia="宋体" w:hAnsi="inherit" w:cs="Times New Roman"/>
                <w:kern w:val="0"/>
                <w:sz w:val="10"/>
                <w:szCs w:val="10"/>
                <w:vertAlign w:val="superscript"/>
              </w:rPr>
              <w:t>3</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1AB1EE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1,111</w:t>
            </w:r>
          </w:p>
        </w:tc>
        <w:tc>
          <w:tcPr>
            <w:tcW w:w="0" w:type="auto"/>
            <w:tcBorders>
              <w:bottom w:val="single" w:sz="6" w:space="0" w:color="000000"/>
            </w:tcBorders>
            <w:shd w:val="clear" w:color="auto" w:fill="CCEEFF"/>
            <w:vAlign w:val="bottom"/>
            <w:hideMark/>
          </w:tcPr>
          <w:p w14:paraId="1CCDB93F"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22B672F0" w14:textId="77777777" w:rsidTr="0092466F">
        <w:tc>
          <w:tcPr>
            <w:tcW w:w="0" w:type="auto"/>
            <w:tcBorders>
              <w:bottom w:val="single" w:sz="12" w:space="0" w:color="000000"/>
            </w:tcBorders>
            <w:tcMar>
              <w:top w:w="30" w:type="dxa"/>
              <w:left w:w="30" w:type="dxa"/>
              <w:bottom w:w="30" w:type="dxa"/>
              <w:right w:w="30" w:type="dxa"/>
            </w:tcMar>
            <w:vAlign w:val="bottom"/>
            <w:hideMark/>
          </w:tcPr>
          <w:p w14:paraId="44E087B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Total operating lease liabilities</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74C2A04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698B1A0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1,392</w:t>
            </w:r>
          </w:p>
        </w:tc>
        <w:tc>
          <w:tcPr>
            <w:tcW w:w="0" w:type="auto"/>
            <w:tcBorders>
              <w:top w:val="single" w:sz="6" w:space="0" w:color="000000"/>
              <w:bottom w:val="single" w:sz="12" w:space="0" w:color="000000"/>
            </w:tcBorders>
            <w:vAlign w:val="bottom"/>
            <w:hideMark/>
          </w:tcPr>
          <w:p w14:paraId="187384B3" w14:textId="77777777" w:rsidR="0092466F" w:rsidRPr="0092466F" w:rsidRDefault="0092466F" w:rsidP="0092466F">
            <w:pPr>
              <w:widowControl/>
              <w:jc w:val="left"/>
              <w:rPr>
                <w:rFonts w:ascii="Times New Roman" w:eastAsia="宋体" w:hAnsi="Times New Roman" w:cs="Times New Roman"/>
                <w:kern w:val="0"/>
                <w:sz w:val="20"/>
                <w:szCs w:val="20"/>
              </w:rPr>
            </w:pPr>
          </w:p>
        </w:tc>
      </w:tr>
    </w:tbl>
    <w:p w14:paraId="4C642599" w14:textId="77777777" w:rsidR="0092466F" w:rsidRPr="0092466F" w:rsidRDefault="0092466F" w:rsidP="0092466F">
      <w:pPr>
        <w:widowControl/>
        <w:spacing w:line="216" w:lineRule="atLeast"/>
        <w:ind w:hanging="180"/>
        <w:jc w:val="left"/>
        <w:rPr>
          <w:rFonts w:ascii="宋体" w:eastAsia="宋体" w:hAnsi="宋体" w:cs="宋体"/>
          <w:kern w:val="0"/>
          <w:sz w:val="18"/>
          <w:szCs w:val="18"/>
        </w:rPr>
      </w:pPr>
      <w:r w:rsidRPr="0092466F">
        <w:rPr>
          <w:rFonts w:ascii="inherit" w:eastAsia="宋体" w:hAnsi="inherit" w:cs="宋体"/>
          <w:kern w:val="0"/>
          <w:sz w:val="12"/>
          <w:szCs w:val="12"/>
          <w:vertAlign w:val="superscript"/>
        </w:rPr>
        <w:t>1 </w:t>
      </w:r>
      <w:r w:rsidRPr="0092466F">
        <w:rPr>
          <w:rFonts w:ascii="inherit" w:eastAsia="宋体" w:hAnsi="inherit" w:cs="宋体"/>
          <w:kern w:val="0"/>
          <w:sz w:val="18"/>
          <w:szCs w:val="18"/>
        </w:rPr>
        <w:t>Operating lease ROU assets are recorded in the line item other assets in our consolidated balance sheet.</w:t>
      </w:r>
    </w:p>
    <w:p w14:paraId="39033234" w14:textId="77777777" w:rsidR="0092466F" w:rsidRPr="0092466F" w:rsidRDefault="0092466F" w:rsidP="0092466F">
      <w:pPr>
        <w:widowControl/>
        <w:spacing w:line="216" w:lineRule="atLeast"/>
        <w:ind w:hanging="90"/>
        <w:jc w:val="left"/>
        <w:rPr>
          <w:rFonts w:ascii="宋体" w:eastAsia="宋体" w:hAnsi="宋体" w:cs="宋体"/>
          <w:kern w:val="0"/>
          <w:sz w:val="18"/>
          <w:szCs w:val="18"/>
        </w:rPr>
      </w:pPr>
      <w:r w:rsidRPr="0092466F">
        <w:rPr>
          <w:rFonts w:ascii="inherit" w:eastAsia="宋体" w:hAnsi="inherit" w:cs="宋体"/>
          <w:kern w:val="0"/>
          <w:sz w:val="12"/>
          <w:szCs w:val="12"/>
          <w:vertAlign w:val="superscript"/>
        </w:rPr>
        <w:t>2 </w:t>
      </w:r>
      <w:r w:rsidRPr="0092466F">
        <w:rPr>
          <w:rFonts w:ascii="inherit" w:eastAsia="宋体" w:hAnsi="inherit" w:cs="宋体"/>
          <w:kern w:val="0"/>
          <w:sz w:val="18"/>
          <w:szCs w:val="18"/>
        </w:rPr>
        <w:t>The current portion of operating lease liabilities is recorded in the line item accounts payable and accrued expenses in our</w:t>
      </w:r>
    </w:p>
    <w:p w14:paraId="4AA9C3A4" w14:textId="77777777" w:rsidR="0092466F" w:rsidRPr="0092466F" w:rsidRDefault="0092466F" w:rsidP="0092466F">
      <w:pPr>
        <w:widowControl/>
        <w:spacing w:line="216" w:lineRule="atLeast"/>
        <w:ind w:hanging="90"/>
        <w:jc w:val="left"/>
        <w:rPr>
          <w:rFonts w:ascii="宋体" w:eastAsia="宋体" w:hAnsi="宋体" w:cs="宋体"/>
          <w:kern w:val="0"/>
          <w:sz w:val="18"/>
          <w:szCs w:val="18"/>
        </w:rPr>
      </w:pPr>
      <w:r w:rsidRPr="0092466F">
        <w:rPr>
          <w:rFonts w:ascii="inherit" w:eastAsia="宋体" w:hAnsi="inherit" w:cs="宋体"/>
          <w:kern w:val="0"/>
          <w:sz w:val="18"/>
          <w:szCs w:val="18"/>
        </w:rPr>
        <w:t>consolidated balance sheet.</w:t>
      </w:r>
    </w:p>
    <w:p w14:paraId="6DC340BE" w14:textId="77777777" w:rsidR="0092466F" w:rsidRPr="0092466F" w:rsidRDefault="0092466F" w:rsidP="0092466F">
      <w:pPr>
        <w:widowControl/>
        <w:spacing w:line="216" w:lineRule="atLeast"/>
        <w:ind w:hanging="180"/>
        <w:jc w:val="left"/>
        <w:rPr>
          <w:rFonts w:ascii="宋体" w:eastAsia="宋体" w:hAnsi="宋体" w:cs="宋体"/>
          <w:kern w:val="0"/>
          <w:sz w:val="18"/>
          <w:szCs w:val="18"/>
        </w:rPr>
      </w:pPr>
      <w:r w:rsidRPr="0092466F">
        <w:rPr>
          <w:rFonts w:ascii="inherit" w:eastAsia="宋体" w:hAnsi="inherit" w:cs="宋体"/>
          <w:kern w:val="0"/>
          <w:sz w:val="12"/>
          <w:szCs w:val="12"/>
          <w:vertAlign w:val="superscript"/>
        </w:rPr>
        <w:t>3 </w:t>
      </w:r>
      <w:r w:rsidRPr="0092466F">
        <w:rPr>
          <w:rFonts w:ascii="inherit" w:eastAsia="宋体" w:hAnsi="inherit" w:cs="宋体"/>
          <w:kern w:val="0"/>
          <w:sz w:val="18"/>
          <w:szCs w:val="18"/>
        </w:rPr>
        <w:t>The noncurrent portion of operating lease liabilities is recorded in the line item other liabilities in our consolidated balance sheet.</w:t>
      </w:r>
    </w:p>
    <w:p w14:paraId="7697B4E0"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We had operating lease costs of $327 million for the year ended December 31, 2019. During 2019, cash paid for amounts included in the measurement of operating lease liabilities was $339 million. Operating lease ROU assets obtained in exchange for operating lease obligations were $308 million for the year ended December 31, 2019.</w:t>
      </w:r>
    </w:p>
    <w:p w14:paraId="3502FF52"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Information associated with the measurement of our remaining operating lease obligations as of December 31, 2019 is as follows:</w:t>
      </w:r>
    </w:p>
    <w:tbl>
      <w:tblPr>
        <w:tblW w:w="20574" w:type="dxa"/>
        <w:tblCellMar>
          <w:left w:w="0" w:type="dxa"/>
          <w:right w:w="0" w:type="dxa"/>
        </w:tblCellMar>
        <w:tblLook w:val="04A0" w:firstRow="1" w:lastRow="0" w:firstColumn="1" w:lastColumn="0" w:noHBand="0" w:noVBand="1"/>
      </w:tblPr>
      <w:tblGrid>
        <w:gridCol w:w="17691"/>
        <w:gridCol w:w="2675"/>
        <w:gridCol w:w="208"/>
      </w:tblGrid>
      <w:tr w:rsidR="0092466F" w:rsidRPr="0092466F" w14:paraId="41A647BC" w14:textId="77777777" w:rsidTr="0092466F">
        <w:tc>
          <w:tcPr>
            <w:tcW w:w="0" w:type="auto"/>
            <w:gridSpan w:val="3"/>
            <w:vAlign w:val="center"/>
            <w:hideMark/>
          </w:tcPr>
          <w:p w14:paraId="4F09AFB3" w14:textId="77777777" w:rsidR="0092466F" w:rsidRPr="0092466F" w:rsidRDefault="0092466F" w:rsidP="0092466F">
            <w:pPr>
              <w:widowControl/>
              <w:spacing w:line="240" w:lineRule="atLeast"/>
              <w:jc w:val="left"/>
              <w:rPr>
                <w:rFonts w:ascii="宋体" w:eastAsia="宋体" w:hAnsi="宋体" w:cs="宋体"/>
                <w:kern w:val="0"/>
                <w:sz w:val="20"/>
                <w:szCs w:val="20"/>
              </w:rPr>
            </w:pPr>
          </w:p>
        </w:tc>
      </w:tr>
      <w:tr w:rsidR="0092466F" w:rsidRPr="0092466F" w14:paraId="0F791AB0" w14:textId="77777777" w:rsidTr="0092466F">
        <w:tc>
          <w:tcPr>
            <w:tcW w:w="17694" w:type="dxa"/>
            <w:vAlign w:val="center"/>
            <w:hideMark/>
          </w:tcPr>
          <w:p w14:paraId="231ACBBE"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675" w:type="dxa"/>
            <w:vAlign w:val="center"/>
            <w:hideMark/>
          </w:tcPr>
          <w:p w14:paraId="560706B2"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6698D039"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11C47FD1" w14:textId="77777777" w:rsidTr="0092466F">
        <w:tc>
          <w:tcPr>
            <w:tcW w:w="0" w:type="auto"/>
            <w:tcBorders>
              <w:top w:val="single" w:sz="6" w:space="0" w:color="000000"/>
            </w:tcBorders>
            <w:shd w:val="clear" w:color="auto" w:fill="CCEEFF"/>
            <w:tcMar>
              <w:top w:w="30" w:type="dxa"/>
              <w:left w:w="30" w:type="dxa"/>
              <w:bottom w:w="30" w:type="dxa"/>
              <w:right w:w="30" w:type="dxa"/>
            </w:tcMar>
            <w:vAlign w:val="bottom"/>
            <w:hideMark/>
          </w:tcPr>
          <w:p w14:paraId="34018EB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Weighted-average remaining lease term</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ACC752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7 years</w:t>
            </w:r>
          </w:p>
        </w:tc>
        <w:tc>
          <w:tcPr>
            <w:tcW w:w="0" w:type="auto"/>
            <w:tcBorders>
              <w:top w:val="single" w:sz="6" w:space="0" w:color="000000"/>
            </w:tcBorders>
            <w:shd w:val="clear" w:color="auto" w:fill="CCEEFF"/>
            <w:vAlign w:val="bottom"/>
            <w:hideMark/>
          </w:tcPr>
          <w:p w14:paraId="50B6D98B"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20D39791" w14:textId="77777777" w:rsidTr="0092466F">
        <w:tc>
          <w:tcPr>
            <w:tcW w:w="0" w:type="auto"/>
            <w:tcBorders>
              <w:bottom w:val="single" w:sz="12" w:space="0" w:color="000000"/>
            </w:tcBorders>
            <w:tcMar>
              <w:top w:w="30" w:type="dxa"/>
              <w:left w:w="30" w:type="dxa"/>
              <w:bottom w:w="30" w:type="dxa"/>
              <w:right w:w="30" w:type="dxa"/>
            </w:tcMar>
            <w:vAlign w:val="bottom"/>
            <w:hideMark/>
          </w:tcPr>
          <w:p w14:paraId="3A6831F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Weighted-average discount rate</w:t>
            </w:r>
          </w:p>
        </w:tc>
        <w:tc>
          <w:tcPr>
            <w:tcW w:w="0" w:type="auto"/>
            <w:tcBorders>
              <w:bottom w:val="single" w:sz="12" w:space="0" w:color="000000"/>
            </w:tcBorders>
            <w:tcMar>
              <w:top w:w="30" w:type="dxa"/>
              <w:left w:w="30" w:type="dxa"/>
              <w:bottom w:w="30" w:type="dxa"/>
              <w:right w:w="0" w:type="dxa"/>
            </w:tcMar>
            <w:vAlign w:val="bottom"/>
            <w:hideMark/>
          </w:tcPr>
          <w:p w14:paraId="4A52B88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w:t>
            </w:r>
          </w:p>
        </w:tc>
        <w:tc>
          <w:tcPr>
            <w:tcW w:w="0" w:type="auto"/>
            <w:tcBorders>
              <w:bottom w:val="single" w:sz="12" w:space="0" w:color="000000"/>
            </w:tcBorders>
            <w:tcMar>
              <w:top w:w="30" w:type="dxa"/>
              <w:left w:w="0" w:type="dxa"/>
              <w:bottom w:w="30" w:type="dxa"/>
              <w:right w:w="30" w:type="dxa"/>
            </w:tcMar>
            <w:vAlign w:val="bottom"/>
            <w:hideMark/>
          </w:tcPr>
          <w:p w14:paraId="627E42B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bl>
    <w:p w14:paraId="706A6B04" w14:textId="77777777" w:rsidR="0092466F" w:rsidRPr="0092466F" w:rsidRDefault="0092466F" w:rsidP="0092466F">
      <w:pPr>
        <w:widowControl/>
        <w:spacing w:line="240" w:lineRule="atLeast"/>
        <w:jc w:val="left"/>
        <w:rPr>
          <w:rFonts w:ascii="宋体" w:eastAsia="宋体" w:hAnsi="宋体" w:cs="宋体"/>
          <w:kern w:val="0"/>
          <w:sz w:val="20"/>
          <w:szCs w:val="20"/>
        </w:rPr>
      </w:pPr>
    </w:p>
    <w:p w14:paraId="3D987463"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Our leases have remaining lease terms of 1 year to 25 years, inclusive of renewal or termination options that we are reasonably certain to exercise.</w:t>
      </w:r>
    </w:p>
    <w:p w14:paraId="1CB5BE3A"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The following table summarizes the maturity of our operating lease liabilities as of December 31, 2019 (in millions):</w:t>
      </w:r>
    </w:p>
    <w:tbl>
      <w:tblPr>
        <w:tblW w:w="20574" w:type="dxa"/>
        <w:tblCellMar>
          <w:left w:w="0" w:type="dxa"/>
          <w:right w:w="0" w:type="dxa"/>
        </w:tblCellMar>
        <w:tblLook w:val="04A0" w:firstRow="1" w:lastRow="0" w:firstColumn="1" w:lastColumn="0" w:noHBand="0" w:noVBand="1"/>
      </w:tblPr>
      <w:tblGrid>
        <w:gridCol w:w="17693"/>
        <w:gridCol w:w="206"/>
        <w:gridCol w:w="2469"/>
        <w:gridCol w:w="206"/>
      </w:tblGrid>
      <w:tr w:rsidR="0092466F" w:rsidRPr="0092466F" w14:paraId="1B71CF1C" w14:textId="77777777" w:rsidTr="0092466F">
        <w:tc>
          <w:tcPr>
            <w:tcW w:w="0" w:type="auto"/>
            <w:gridSpan w:val="4"/>
            <w:vAlign w:val="center"/>
            <w:hideMark/>
          </w:tcPr>
          <w:p w14:paraId="034F7CC2" w14:textId="77777777" w:rsidR="0092466F" w:rsidRPr="0092466F" w:rsidRDefault="0092466F" w:rsidP="0092466F">
            <w:pPr>
              <w:widowControl/>
              <w:spacing w:line="240" w:lineRule="atLeast"/>
              <w:jc w:val="left"/>
              <w:rPr>
                <w:rFonts w:ascii="宋体" w:eastAsia="宋体" w:hAnsi="宋体" w:cs="宋体"/>
                <w:kern w:val="0"/>
                <w:sz w:val="20"/>
                <w:szCs w:val="20"/>
              </w:rPr>
            </w:pPr>
          </w:p>
        </w:tc>
      </w:tr>
      <w:tr w:rsidR="0092466F" w:rsidRPr="0092466F" w14:paraId="15A8775B" w14:textId="77777777" w:rsidTr="0092466F">
        <w:tc>
          <w:tcPr>
            <w:tcW w:w="17694" w:type="dxa"/>
            <w:vAlign w:val="center"/>
            <w:hideMark/>
          </w:tcPr>
          <w:p w14:paraId="7823143A"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74CBE89B"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469" w:type="dxa"/>
            <w:vAlign w:val="center"/>
            <w:hideMark/>
          </w:tcPr>
          <w:p w14:paraId="4DA7861B"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2ED0A721"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34797B9E" w14:textId="77777777" w:rsidTr="0092466F">
        <w:tc>
          <w:tcPr>
            <w:tcW w:w="0" w:type="auto"/>
            <w:tcBorders>
              <w:top w:val="single" w:sz="6" w:space="0" w:color="000000"/>
            </w:tcBorders>
            <w:shd w:val="clear" w:color="auto" w:fill="CCEEFF"/>
            <w:tcMar>
              <w:top w:w="30" w:type="dxa"/>
              <w:left w:w="30" w:type="dxa"/>
              <w:bottom w:w="30" w:type="dxa"/>
              <w:right w:w="30" w:type="dxa"/>
            </w:tcMar>
            <w:vAlign w:val="bottom"/>
            <w:hideMark/>
          </w:tcPr>
          <w:p w14:paraId="7AF793C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2020</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6ED429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71F5F2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297</w:t>
            </w:r>
          </w:p>
        </w:tc>
        <w:tc>
          <w:tcPr>
            <w:tcW w:w="0" w:type="auto"/>
            <w:tcBorders>
              <w:top w:val="single" w:sz="6" w:space="0" w:color="000000"/>
            </w:tcBorders>
            <w:shd w:val="clear" w:color="auto" w:fill="CCEEFF"/>
            <w:vAlign w:val="bottom"/>
            <w:hideMark/>
          </w:tcPr>
          <w:p w14:paraId="6992815B"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310CD185" w14:textId="77777777" w:rsidTr="0092466F">
        <w:tc>
          <w:tcPr>
            <w:tcW w:w="0" w:type="auto"/>
            <w:tcMar>
              <w:top w:w="30" w:type="dxa"/>
              <w:left w:w="30" w:type="dxa"/>
              <w:bottom w:w="30" w:type="dxa"/>
              <w:right w:w="30" w:type="dxa"/>
            </w:tcMar>
            <w:vAlign w:val="bottom"/>
            <w:hideMark/>
          </w:tcPr>
          <w:p w14:paraId="3388240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2021</w:t>
            </w:r>
          </w:p>
        </w:tc>
        <w:tc>
          <w:tcPr>
            <w:tcW w:w="0" w:type="auto"/>
            <w:gridSpan w:val="2"/>
            <w:tcMar>
              <w:top w:w="30" w:type="dxa"/>
              <w:left w:w="30" w:type="dxa"/>
              <w:bottom w:w="30" w:type="dxa"/>
              <w:right w:w="0" w:type="dxa"/>
            </w:tcMar>
            <w:vAlign w:val="bottom"/>
            <w:hideMark/>
          </w:tcPr>
          <w:p w14:paraId="08DB134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260</w:t>
            </w:r>
          </w:p>
        </w:tc>
        <w:tc>
          <w:tcPr>
            <w:tcW w:w="0" w:type="auto"/>
            <w:vAlign w:val="bottom"/>
            <w:hideMark/>
          </w:tcPr>
          <w:p w14:paraId="577EA856"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40784F19" w14:textId="77777777" w:rsidTr="0092466F">
        <w:tc>
          <w:tcPr>
            <w:tcW w:w="0" w:type="auto"/>
            <w:shd w:val="clear" w:color="auto" w:fill="CCEEFF"/>
            <w:tcMar>
              <w:top w:w="30" w:type="dxa"/>
              <w:left w:w="30" w:type="dxa"/>
              <w:bottom w:w="30" w:type="dxa"/>
              <w:right w:w="30" w:type="dxa"/>
            </w:tcMar>
            <w:vAlign w:val="bottom"/>
            <w:hideMark/>
          </w:tcPr>
          <w:p w14:paraId="53CEB2D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2022</w:t>
            </w:r>
          </w:p>
        </w:tc>
        <w:tc>
          <w:tcPr>
            <w:tcW w:w="0" w:type="auto"/>
            <w:gridSpan w:val="2"/>
            <w:shd w:val="clear" w:color="auto" w:fill="CCEEFF"/>
            <w:tcMar>
              <w:top w:w="30" w:type="dxa"/>
              <w:left w:w="30" w:type="dxa"/>
              <w:bottom w:w="30" w:type="dxa"/>
              <w:right w:w="0" w:type="dxa"/>
            </w:tcMar>
            <w:vAlign w:val="bottom"/>
            <w:hideMark/>
          </w:tcPr>
          <w:p w14:paraId="3BAF753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221</w:t>
            </w:r>
          </w:p>
        </w:tc>
        <w:tc>
          <w:tcPr>
            <w:tcW w:w="0" w:type="auto"/>
            <w:shd w:val="clear" w:color="auto" w:fill="CCEEFF"/>
            <w:vAlign w:val="bottom"/>
            <w:hideMark/>
          </w:tcPr>
          <w:p w14:paraId="55307EAB"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68E67112" w14:textId="77777777" w:rsidTr="0092466F">
        <w:tc>
          <w:tcPr>
            <w:tcW w:w="0" w:type="auto"/>
            <w:tcMar>
              <w:top w:w="30" w:type="dxa"/>
              <w:left w:w="30" w:type="dxa"/>
              <w:bottom w:w="30" w:type="dxa"/>
              <w:right w:w="30" w:type="dxa"/>
            </w:tcMar>
            <w:vAlign w:val="bottom"/>
            <w:hideMark/>
          </w:tcPr>
          <w:p w14:paraId="627F37E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2023</w:t>
            </w:r>
          </w:p>
        </w:tc>
        <w:tc>
          <w:tcPr>
            <w:tcW w:w="0" w:type="auto"/>
            <w:gridSpan w:val="2"/>
            <w:tcMar>
              <w:top w:w="30" w:type="dxa"/>
              <w:left w:w="30" w:type="dxa"/>
              <w:bottom w:w="30" w:type="dxa"/>
              <w:right w:w="0" w:type="dxa"/>
            </w:tcMar>
            <w:vAlign w:val="bottom"/>
            <w:hideMark/>
          </w:tcPr>
          <w:p w14:paraId="4590F0F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179</w:t>
            </w:r>
          </w:p>
        </w:tc>
        <w:tc>
          <w:tcPr>
            <w:tcW w:w="0" w:type="auto"/>
            <w:vAlign w:val="bottom"/>
            <w:hideMark/>
          </w:tcPr>
          <w:p w14:paraId="6477F45D"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2F78C12B" w14:textId="77777777" w:rsidTr="0092466F">
        <w:tc>
          <w:tcPr>
            <w:tcW w:w="0" w:type="auto"/>
            <w:shd w:val="clear" w:color="auto" w:fill="CCEEFF"/>
            <w:tcMar>
              <w:top w:w="30" w:type="dxa"/>
              <w:left w:w="30" w:type="dxa"/>
              <w:bottom w:w="30" w:type="dxa"/>
              <w:right w:w="30" w:type="dxa"/>
            </w:tcMar>
            <w:vAlign w:val="bottom"/>
            <w:hideMark/>
          </w:tcPr>
          <w:p w14:paraId="6B8C9ED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2024</w:t>
            </w:r>
          </w:p>
        </w:tc>
        <w:tc>
          <w:tcPr>
            <w:tcW w:w="0" w:type="auto"/>
            <w:gridSpan w:val="2"/>
            <w:shd w:val="clear" w:color="auto" w:fill="CCEEFF"/>
            <w:tcMar>
              <w:top w:w="30" w:type="dxa"/>
              <w:left w:w="30" w:type="dxa"/>
              <w:bottom w:w="30" w:type="dxa"/>
              <w:right w:w="0" w:type="dxa"/>
            </w:tcMar>
            <w:vAlign w:val="bottom"/>
            <w:hideMark/>
          </w:tcPr>
          <w:p w14:paraId="0CB6C67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144</w:t>
            </w:r>
          </w:p>
        </w:tc>
        <w:tc>
          <w:tcPr>
            <w:tcW w:w="0" w:type="auto"/>
            <w:shd w:val="clear" w:color="auto" w:fill="CCEEFF"/>
            <w:vAlign w:val="bottom"/>
            <w:hideMark/>
          </w:tcPr>
          <w:p w14:paraId="5AE8C920"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792C43A7" w14:textId="77777777" w:rsidTr="0092466F">
        <w:tc>
          <w:tcPr>
            <w:tcW w:w="0" w:type="auto"/>
            <w:tcBorders>
              <w:bottom w:val="single" w:sz="6" w:space="0" w:color="000000"/>
            </w:tcBorders>
            <w:tcMar>
              <w:top w:w="30" w:type="dxa"/>
              <w:left w:w="30" w:type="dxa"/>
              <w:bottom w:w="30" w:type="dxa"/>
              <w:right w:w="30" w:type="dxa"/>
            </w:tcMar>
            <w:vAlign w:val="bottom"/>
            <w:hideMark/>
          </w:tcPr>
          <w:p w14:paraId="469761B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Thereafter</w:t>
            </w:r>
          </w:p>
        </w:tc>
        <w:tc>
          <w:tcPr>
            <w:tcW w:w="0" w:type="auto"/>
            <w:gridSpan w:val="2"/>
            <w:tcBorders>
              <w:bottom w:val="single" w:sz="6" w:space="0" w:color="000000"/>
            </w:tcBorders>
            <w:tcMar>
              <w:top w:w="30" w:type="dxa"/>
              <w:left w:w="30" w:type="dxa"/>
              <w:bottom w:w="30" w:type="dxa"/>
              <w:right w:w="0" w:type="dxa"/>
            </w:tcMar>
            <w:vAlign w:val="bottom"/>
            <w:hideMark/>
          </w:tcPr>
          <w:p w14:paraId="388C942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444</w:t>
            </w:r>
          </w:p>
        </w:tc>
        <w:tc>
          <w:tcPr>
            <w:tcW w:w="0" w:type="auto"/>
            <w:tcBorders>
              <w:bottom w:val="single" w:sz="6" w:space="0" w:color="000000"/>
            </w:tcBorders>
            <w:vAlign w:val="bottom"/>
            <w:hideMark/>
          </w:tcPr>
          <w:p w14:paraId="041D755E"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21108D09" w14:textId="77777777" w:rsidTr="0092466F">
        <w:tc>
          <w:tcPr>
            <w:tcW w:w="0" w:type="auto"/>
            <w:shd w:val="clear" w:color="auto" w:fill="CCEEFF"/>
            <w:tcMar>
              <w:top w:w="30" w:type="dxa"/>
              <w:left w:w="30" w:type="dxa"/>
              <w:bottom w:w="30" w:type="dxa"/>
              <w:right w:w="30" w:type="dxa"/>
            </w:tcMar>
            <w:vAlign w:val="bottom"/>
            <w:hideMark/>
          </w:tcPr>
          <w:p w14:paraId="322C59D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Total operating lease payments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A7ECCB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D816DB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1,545</w:t>
            </w:r>
          </w:p>
        </w:tc>
        <w:tc>
          <w:tcPr>
            <w:tcW w:w="0" w:type="auto"/>
            <w:tcBorders>
              <w:top w:val="single" w:sz="6" w:space="0" w:color="000000"/>
            </w:tcBorders>
            <w:shd w:val="clear" w:color="auto" w:fill="CCEEFF"/>
            <w:vAlign w:val="bottom"/>
            <w:hideMark/>
          </w:tcPr>
          <w:p w14:paraId="095BC7E7"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36242983" w14:textId="77777777" w:rsidTr="0092466F">
        <w:tc>
          <w:tcPr>
            <w:tcW w:w="0" w:type="auto"/>
            <w:tcMar>
              <w:top w:w="30" w:type="dxa"/>
              <w:left w:w="30" w:type="dxa"/>
              <w:bottom w:w="30" w:type="dxa"/>
              <w:right w:w="30" w:type="dxa"/>
            </w:tcMar>
            <w:vAlign w:val="bottom"/>
            <w:hideMark/>
          </w:tcPr>
          <w:p w14:paraId="12FF5AE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Less: Imputed interest</w:t>
            </w:r>
          </w:p>
        </w:tc>
        <w:tc>
          <w:tcPr>
            <w:tcW w:w="0" w:type="auto"/>
            <w:gridSpan w:val="2"/>
            <w:tcBorders>
              <w:bottom w:val="single" w:sz="6" w:space="0" w:color="000000"/>
            </w:tcBorders>
            <w:tcMar>
              <w:top w:w="30" w:type="dxa"/>
              <w:left w:w="30" w:type="dxa"/>
              <w:bottom w:w="30" w:type="dxa"/>
              <w:right w:w="0" w:type="dxa"/>
            </w:tcMar>
            <w:vAlign w:val="bottom"/>
            <w:hideMark/>
          </w:tcPr>
          <w:p w14:paraId="694E1D9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153</w:t>
            </w:r>
          </w:p>
        </w:tc>
        <w:tc>
          <w:tcPr>
            <w:tcW w:w="0" w:type="auto"/>
            <w:tcBorders>
              <w:bottom w:val="single" w:sz="6" w:space="0" w:color="000000"/>
            </w:tcBorders>
            <w:vAlign w:val="bottom"/>
            <w:hideMark/>
          </w:tcPr>
          <w:p w14:paraId="74D1F801"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76C9B46" w14:textId="77777777" w:rsidTr="0092466F">
        <w:tc>
          <w:tcPr>
            <w:tcW w:w="0" w:type="auto"/>
            <w:tcBorders>
              <w:top w:val="single" w:sz="6" w:space="0" w:color="000000"/>
              <w:bottom w:val="single" w:sz="12" w:space="0" w:color="000000"/>
            </w:tcBorders>
            <w:shd w:val="clear" w:color="auto" w:fill="CCEEFF"/>
            <w:tcMar>
              <w:top w:w="30" w:type="dxa"/>
              <w:left w:w="30" w:type="dxa"/>
              <w:bottom w:w="30" w:type="dxa"/>
              <w:right w:w="30" w:type="dxa"/>
            </w:tcMar>
            <w:vAlign w:val="bottom"/>
            <w:hideMark/>
          </w:tcPr>
          <w:p w14:paraId="245956D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Total operating lease liabilities</w:t>
            </w: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12653E3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510F873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1,392</w:t>
            </w:r>
          </w:p>
        </w:tc>
        <w:tc>
          <w:tcPr>
            <w:tcW w:w="0" w:type="auto"/>
            <w:tcBorders>
              <w:top w:val="single" w:sz="6" w:space="0" w:color="000000"/>
              <w:bottom w:val="single" w:sz="12" w:space="0" w:color="000000"/>
            </w:tcBorders>
            <w:shd w:val="clear" w:color="auto" w:fill="CCEEFF"/>
            <w:vAlign w:val="bottom"/>
            <w:hideMark/>
          </w:tcPr>
          <w:p w14:paraId="5BC3F3CB" w14:textId="77777777" w:rsidR="0092466F" w:rsidRPr="0092466F" w:rsidRDefault="0092466F" w:rsidP="0092466F">
            <w:pPr>
              <w:widowControl/>
              <w:jc w:val="left"/>
              <w:rPr>
                <w:rFonts w:ascii="Times New Roman" w:eastAsia="宋体" w:hAnsi="Times New Roman" w:cs="Times New Roman"/>
                <w:kern w:val="0"/>
                <w:sz w:val="20"/>
                <w:szCs w:val="20"/>
              </w:rPr>
            </w:pPr>
          </w:p>
        </w:tc>
      </w:tr>
    </w:tbl>
    <w:p w14:paraId="6C8D8ED0"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The following table summarizes our minimum lease payments under noncancelable operating leases with initial or remaining lease terms in excess of one year as of December 31, 2018 (in millions):</w:t>
      </w:r>
    </w:p>
    <w:tbl>
      <w:tblPr>
        <w:tblW w:w="20574" w:type="dxa"/>
        <w:tblCellMar>
          <w:left w:w="0" w:type="dxa"/>
          <w:right w:w="0" w:type="dxa"/>
        </w:tblCellMar>
        <w:tblLook w:val="04A0" w:firstRow="1" w:lastRow="0" w:firstColumn="1" w:lastColumn="0" w:noHBand="0" w:noVBand="1"/>
      </w:tblPr>
      <w:tblGrid>
        <w:gridCol w:w="17693"/>
        <w:gridCol w:w="206"/>
        <w:gridCol w:w="2469"/>
        <w:gridCol w:w="206"/>
      </w:tblGrid>
      <w:tr w:rsidR="0092466F" w:rsidRPr="0092466F" w14:paraId="37309259" w14:textId="77777777" w:rsidTr="0092466F">
        <w:tc>
          <w:tcPr>
            <w:tcW w:w="0" w:type="auto"/>
            <w:gridSpan w:val="4"/>
            <w:vAlign w:val="center"/>
            <w:hideMark/>
          </w:tcPr>
          <w:p w14:paraId="0DACBF38" w14:textId="77777777" w:rsidR="0092466F" w:rsidRPr="0092466F" w:rsidRDefault="0092466F" w:rsidP="0092466F">
            <w:pPr>
              <w:widowControl/>
              <w:spacing w:line="240" w:lineRule="atLeast"/>
              <w:jc w:val="left"/>
              <w:rPr>
                <w:rFonts w:ascii="宋体" w:eastAsia="宋体" w:hAnsi="宋体" w:cs="宋体"/>
                <w:kern w:val="0"/>
                <w:sz w:val="20"/>
                <w:szCs w:val="20"/>
              </w:rPr>
            </w:pPr>
          </w:p>
        </w:tc>
      </w:tr>
      <w:tr w:rsidR="0092466F" w:rsidRPr="0092466F" w14:paraId="299FB1C9" w14:textId="77777777" w:rsidTr="0092466F">
        <w:tc>
          <w:tcPr>
            <w:tcW w:w="17694" w:type="dxa"/>
            <w:vAlign w:val="center"/>
            <w:hideMark/>
          </w:tcPr>
          <w:p w14:paraId="5D6B335A"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749DE76C"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469" w:type="dxa"/>
            <w:vAlign w:val="center"/>
            <w:hideMark/>
          </w:tcPr>
          <w:p w14:paraId="68C4115E"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44DB3C28"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19F28D14" w14:textId="77777777" w:rsidTr="0092466F">
        <w:tc>
          <w:tcPr>
            <w:tcW w:w="0" w:type="auto"/>
            <w:tcBorders>
              <w:top w:val="single" w:sz="6" w:space="0" w:color="000000"/>
            </w:tcBorders>
            <w:shd w:val="clear" w:color="auto" w:fill="CCEEFF"/>
            <w:tcMar>
              <w:top w:w="30" w:type="dxa"/>
              <w:left w:w="30" w:type="dxa"/>
              <w:bottom w:w="30" w:type="dxa"/>
              <w:right w:w="30" w:type="dxa"/>
            </w:tcMar>
            <w:vAlign w:val="bottom"/>
            <w:hideMark/>
          </w:tcPr>
          <w:p w14:paraId="6E742B0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2019</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9A3C8E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B5EBDC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156</w:t>
            </w:r>
          </w:p>
        </w:tc>
        <w:tc>
          <w:tcPr>
            <w:tcW w:w="0" w:type="auto"/>
            <w:tcBorders>
              <w:top w:val="single" w:sz="6" w:space="0" w:color="000000"/>
            </w:tcBorders>
            <w:shd w:val="clear" w:color="auto" w:fill="CCEEFF"/>
            <w:vAlign w:val="bottom"/>
            <w:hideMark/>
          </w:tcPr>
          <w:p w14:paraId="1CA25062"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24153B25" w14:textId="77777777" w:rsidTr="0092466F">
        <w:tc>
          <w:tcPr>
            <w:tcW w:w="0" w:type="auto"/>
            <w:tcMar>
              <w:top w:w="30" w:type="dxa"/>
              <w:left w:w="30" w:type="dxa"/>
              <w:bottom w:w="30" w:type="dxa"/>
              <w:right w:w="30" w:type="dxa"/>
            </w:tcMar>
            <w:vAlign w:val="bottom"/>
            <w:hideMark/>
          </w:tcPr>
          <w:p w14:paraId="091B0B1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2020</w:t>
            </w:r>
          </w:p>
        </w:tc>
        <w:tc>
          <w:tcPr>
            <w:tcW w:w="0" w:type="auto"/>
            <w:gridSpan w:val="2"/>
            <w:tcMar>
              <w:top w:w="30" w:type="dxa"/>
              <w:left w:w="30" w:type="dxa"/>
              <w:bottom w:w="30" w:type="dxa"/>
              <w:right w:w="0" w:type="dxa"/>
            </w:tcMar>
            <w:vAlign w:val="bottom"/>
            <w:hideMark/>
          </w:tcPr>
          <w:p w14:paraId="6D8433A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87</w:t>
            </w:r>
          </w:p>
        </w:tc>
        <w:tc>
          <w:tcPr>
            <w:tcW w:w="0" w:type="auto"/>
            <w:vAlign w:val="bottom"/>
            <w:hideMark/>
          </w:tcPr>
          <w:p w14:paraId="03BDD15B"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4B1E5738" w14:textId="77777777" w:rsidTr="0092466F">
        <w:tc>
          <w:tcPr>
            <w:tcW w:w="0" w:type="auto"/>
            <w:shd w:val="clear" w:color="auto" w:fill="CCEEFF"/>
            <w:tcMar>
              <w:top w:w="30" w:type="dxa"/>
              <w:left w:w="30" w:type="dxa"/>
              <w:bottom w:w="30" w:type="dxa"/>
              <w:right w:w="30" w:type="dxa"/>
            </w:tcMar>
            <w:vAlign w:val="bottom"/>
            <w:hideMark/>
          </w:tcPr>
          <w:p w14:paraId="5D8ABEE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2021</w:t>
            </w:r>
          </w:p>
        </w:tc>
        <w:tc>
          <w:tcPr>
            <w:tcW w:w="0" w:type="auto"/>
            <w:gridSpan w:val="2"/>
            <w:shd w:val="clear" w:color="auto" w:fill="CCEEFF"/>
            <w:tcMar>
              <w:top w:w="30" w:type="dxa"/>
              <w:left w:w="30" w:type="dxa"/>
              <w:bottom w:w="30" w:type="dxa"/>
              <w:right w:w="0" w:type="dxa"/>
            </w:tcMar>
            <w:vAlign w:val="bottom"/>
            <w:hideMark/>
          </w:tcPr>
          <w:p w14:paraId="2ECB64B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72</w:t>
            </w:r>
          </w:p>
        </w:tc>
        <w:tc>
          <w:tcPr>
            <w:tcW w:w="0" w:type="auto"/>
            <w:shd w:val="clear" w:color="auto" w:fill="CCEEFF"/>
            <w:vAlign w:val="bottom"/>
            <w:hideMark/>
          </w:tcPr>
          <w:p w14:paraId="4BE27E91"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79624C39" w14:textId="77777777" w:rsidTr="0092466F">
        <w:tc>
          <w:tcPr>
            <w:tcW w:w="0" w:type="auto"/>
            <w:tcMar>
              <w:top w:w="30" w:type="dxa"/>
              <w:left w:w="30" w:type="dxa"/>
              <w:bottom w:w="30" w:type="dxa"/>
              <w:right w:w="30" w:type="dxa"/>
            </w:tcMar>
            <w:vAlign w:val="bottom"/>
            <w:hideMark/>
          </w:tcPr>
          <w:p w14:paraId="6604D15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2022</w:t>
            </w:r>
          </w:p>
        </w:tc>
        <w:tc>
          <w:tcPr>
            <w:tcW w:w="0" w:type="auto"/>
            <w:gridSpan w:val="2"/>
            <w:tcMar>
              <w:top w:w="30" w:type="dxa"/>
              <w:left w:w="30" w:type="dxa"/>
              <w:bottom w:w="30" w:type="dxa"/>
              <w:right w:w="0" w:type="dxa"/>
            </w:tcMar>
            <w:vAlign w:val="bottom"/>
            <w:hideMark/>
          </w:tcPr>
          <w:p w14:paraId="61DEDF5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63</w:t>
            </w:r>
          </w:p>
        </w:tc>
        <w:tc>
          <w:tcPr>
            <w:tcW w:w="0" w:type="auto"/>
            <w:vAlign w:val="bottom"/>
            <w:hideMark/>
          </w:tcPr>
          <w:p w14:paraId="3E2A5742"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68FA661D" w14:textId="77777777" w:rsidTr="0092466F">
        <w:tc>
          <w:tcPr>
            <w:tcW w:w="0" w:type="auto"/>
            <w:shd w:val="clear" w:color="auto" w:fill="CCEEFF"/>
            <w:tcMar>
              <w:top w:w="30" w:type="dxa"/>
              <w:left w:w="30" w:type="dxa"/>
              <w:bottom w:w="30" w:type="dxa"/>
              <w:right w:w="30" w:type="dxa"/>
            </w:tcMar>
            <w:vAlign w:val="bottom"/>
            <w:hideMark/>
          </w:tcPr>
          <w:p w14:paraId="4B13315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2023</w:t>
            </w:r>
          </w:p>
        </w:tc>
        <w:tc>
          <w:tcPr>
            <w:tcW w:w="0" w:type="auto"/>
            <w:gridSpan w:val="2"/>
            <w:shd w:val="clear" w:color="auto" w:fill="CCEEFF"/>
            <w:tcMar>
              <w:top w:w="30" w:type="dxa"/>
              <w:left w:w="30" w:type="dxa"/>
              <w:bottom w:w="30" w:type="dxa"/>
              <w:right w:w="0" w:type="dxa"/>
            </w:tcMar>
            <w:vAlign w:val="bottom"/>
            <w:hideMark/>
          </w:tcPr>
          <w:p w14:paraId="3A58187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45</w:t>
            </w:r>
          </w:p>
        </w:tc>
        <w:tc>
          <w:tcPr>
            <w:tcW w:w="0" w:type="auto"/>
            <w:shd w:val="clear" w:color="auto" w:fill="CCEEFF"/>
            <w:vAlign w:val="bottom"/>
            <w:hideMark/>
          </w:tcPr>
          <w:p w14:paraId="60B05D5B"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68B0AA23" w14:textId="77777777" w:rsidTr="0092466F">
        <w:tc>
          <w:tcPr>
            <w:tcW w:w="0" w:type="auto"/>
            <w:tcBorders>
              <w:bottom w:val="single" w:sz="6" w:space="0" w:color="000000"/>
            </w:tcBorders>
            <w:tcMar>
              <w:top w:w="30" w:type="dxa"/>
              <w:left w:w="30" w:type="dxa"/>
              <w:bottom w:w="30" w:type="dxa"/>
              <w:right w:w="30" w:type="dxa"/>
            </w:tcMar>
            <w:vAlign w:val="bottom"/>
            <w:hideMark/>
          </w:tcPr>
          <w:p w14:paraId="692C629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Thereafter</w:t>
            </w:r>
          </w:p>
        </w:tc>
        <w:tc>
          <w:tcPr>
            <w:tcW w:w="0" w:type="auto"/>
            <w:gridSpan w:val="2"/>
            <w:tcBorders>
              <w:bottom w:val="single" w:sz="6" w:space="0" w:color="000000"/>
            </w:tcBorders>
            <w:tcMar>
              <w:top w:w="30" w:type="dxa"/>
              <w:left w:w="30" w:type="dxa"/>
              <w:bottom w:w="30" w:type="dxa"/>
              <w:right w:w="0" w:type="dxa"/>
            </w:tcMar>
            <w:vAlign w:val="bottom"/>
            <w:hideMark/>
          </w:tcPr>
          <w:p w14:paraId="66D0197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102</w:t>
            </w:r>
          </w:p>
        </w:tc>
        <w:tc>
          <w:tcPr>
            <w:tcW w:w="0" w:type="auto"/>
            <w:tcBorders>
              <w:bottom w:val="single" w:sz="6" w:space="0" w:color="000000"/>
            </w:tcBorders>
            <w:vAlign w:val="bottom"/>
            <w:hideMark/>
          </w:tcPr>
          <w:p w14:paraId="586D0048"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68667A68" w14:textId="77777777" w:rsidTr="0092466F">
        <w:tc>
          <w:tcPr>
            <w:tcW w:w="0" w:type="auto"/>
            <w:tcBorders>
              <w:bottom w:val="single" w:sz="12" w:space="0" w:color="000000"/>
            </w:tcBorders>
            <w:shd w:val="clear" w:color="auto" w:fill="CCEEFF"/>
            <w:tcMar>
              <w:top w:w="30" w:type="dxa"/>
              <w:left w:w="30" w:type="dxa"/>
              <w:bottom w:w="30" w:type="dxa"/>
              <w:right w:w="30" w:type="dxa"/>
            </w:tcMar>
            <w:vAlign w:val="bottom"/>
            <w:hideMark/>
          </w:tcPr>
          <w:p w14:paraId="5C7BF4B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Total minimum operating lease payments</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1A677E2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0F5E583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525</w:t>
            </w:r>
          </w:p>
        </w:tc>
        <w:tc>
          <w:tcPr>
            <w:tcW w:w="0" w:type="auto"/>
            <w:tcBorders>
              <w:bottom w:val="single" w:sz="12" w:space="0" w:color="000000"/>
            </w:tcBorders>
            <w:shd w:val="clear" w:color="auto" w:fill="CCEEFF"/>
            <w:vAlign w:val="bottom"/>
            <w:hideMark/>
          </w:tcPr>
          <w:p w14:paraId="316AC724" w14:textId="77777777" w:rsidR="0092466F" w:rsidRPr="0092466F" w:rsidRDefault="0092466F" w:rsidP="0092466F">
            <w:pPr>
              <w:widowControl/>
              <w:jc w:val="left"/>
              <w:rPr>
                <w:rFonts w:ascii="Times New Roman" w:eastAsia="宋体" w:hAnsi="Times New Roman" w:cs="Times New Roman"/>
                <w:kern w:val="0"/>
                <w:sz w:val="20"/>
                <w:szCs w:val="20"/>
              </w:rPr>
            </w:pPr>
          </w:p>
        </w:tc>
      </w:tr>
    </w:tbl>
    <w:p w14:paraId="3E72C8D0" w14:textId="77777777" w:rsidR="0092466F" w:rsidRPr="0092466F" w:rsidRDefault="0092466F" w:rsidP="0092466F">
      <w:pPr>
        <w:widowControl/>
        <w:spacing w:line="240" w:lineRule="atLeast"/>
        <w:jc w:val="left"/>
        <w:rPr>
          <w:rFonts w:ascii="宋体" w:eastAsia="宋体" w:hAnsi="宋体" w:cs="宋体"/>
          <w:kern w:val="0"/>
          <w:sz w:val="20"/>
          <w:szCs w:val="20"/>
        </w:rPr>
      </w:pPr>
    </w:p>
    <w:p w14:paraId="548EB604"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01E9AB39"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99</w:t>
      </w:r>
    </w:p>
    <w:p w14:paraId="7C5A4F2B"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786C4D18">
          <v:rect id="_x0000_i1125" style="width:0;height:1.5pt" o:hralign="center" o:hrstd="t" o:hrnoshade="t" o:hr="t" fillcolor="black" stroked="f"/>
        </w:pict>
      </w:r>
    </w:p>
    <w:p w14:paraId="2F9C1DEF"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1335273A"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792EA7E5"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20"/>
          <w:szCs w:val="20"/>
        </w:rPr>
        <w:t>NOTE 12: DEBT AND BORROWING ARRANGEMENTS</w:t>
      </w:r>
    </w:p>
    <w:p w14:paraId="0DEBF581"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b/>
          <w:bCs/>
          <w:i/>
          <w:iCs/>
          <w:kern w:val="0"/>
          <w:sz w:val="20"/>
          <w:szCs w:val="20"/>
        </w:rPr>
        <w:t>Short-Term Borrowings</w:t>
      </w:r>
    </w:p>
    <w:p w14:paraId="30360C56"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Loans and notes payable consist primarily of commercial paper issued in the United States. As of December 31, 2019 and 2018, we had $10,007 million and $13,063 million, respectively, in outstanding commercial paper borrowings. Our weighted-average interest rates for commercial paper outstanding were approximately 2.0 percent and 2.6 percent per year as of December 31, 2019 and 2018, respectively. As of December 31, 2019 and 2018, the Company also had $987 million and $772 million, respectively, in lines of credit, short-term credit facilities and other short-term borrowings that were primarily related to our international operations.</w:t>
      </w:r>
    </w:p>
    <w:p w14:paraId="24841B1B"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lastRenderedPageBreak/>
        <w:t>In addition, we had $11,911 million in unused lines of credit and other short-term credit facilities as of December 31, 2019, of which $8,940 million was in backup lines of credit for general corporate purposes. These backup lines of credit expire at various times from 2020 through 2024. There were no borrowings under these corporate backup lines of credit during 2019. These credit facilities are subject to normal banking terms and conditions. Some of the financial arrangements require compensating balances, none of which is presently significant to our Company.</w:t>
      </w:r>
    </w:p>
    <w:p w14:paraId="7B10A8CE"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b/>
          <w:bCs/>
          <w:i/>
          <w:iCs/>
          <w:kern w:val="0"/>
          <w:sz w:val="20"/>
          <w:szCs w:val="20"/>
        </w:rPr>
        <w:t>Long-Term Debt</w:t>
      </w:r>
    </w:p>
    <w:p w14:paraId="4928EA69"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During 2019, the Company issued euro- and U.S. dollar-denominated debt of €3,500 million and $2,000 million, respectively. The carrying value of this debt as of December 31, 2019 was $5,891 million. The general terms of the notes issued are as follows:</w:t>
      </w:r>
    </w:p>
    <w:tbl>
      <w:tblPr>
        <w:tblW w:w="0" w:type="auto"/>
        <w:tblCellSpacing w:w="0" w:type="dxa"/>
        <w:tblCellMar>
          <w:left w:w="0" w:type="dxa"/>
          <w:bottom w:w="90" w:type="dxa"/>
          <w:right w:w="0" w:type="dxa"/>
        </w:tblCellMar>
        <w:tblLook w:val="04A0" w:firstRow="1" w:lastRow="0" w:firstColumn="1" w:lastColumn="0" w:noHBand="0" w:noVBand="1"/>
      </w:tblPr>
      <w:tblGrid>
        <w:gridCol w:w="630"/>
        <w:gridCol w:w="7676"/>
      </w:tblGrid>
      <w:tr w:rsidR="0092466F" w:rsidRPr="0092466F" w14:paraId="3221A7EC" w14:textId="77777777" w:rsidTr="0092466F">
        <w:trPr>
          <w:tblCellSpacing w:w="0" w:type="dxa"/>
        </w:trPr>
        <w:tc>
          <w:tcPr>
            <w:tcW w:w="630" w:type="dxa"/>
            <w:vAlign w:val="center"/>
            <w:hideMark/>
          </w:tcPr>
          <w:p w14:paraId="41B5967C" w14:textId="77777777" w:rsidR="0092466F" w:rsidRPr="0092466F" w:rsidRDefault="0092466F" w:rsidP="0092466F">
            <w:pPr>
              <w:widowControl/>
              <w:spacing w:line="240" w:lineRule="atLeast"/>
              <w:jc w:val="left"/>
              <w:rPr>
                <w:rFonts w:ascii="宋体" w:eastAsia="宋体" w:hAnsi="宋体" w:cs="宋体"/>
                <w:kern w:val="0"/>
                <w:sz w:val="20"/>
                <w:szCs w:val="20"/>
              </w:rPr>
            </w:pPr>
          </w:p>
        </w:tc>
        <w:tc>
          <w:tcPr>
            <w:tcW w:w="0" w:type="auto"/>
            <w:vAlign w:val="center"/>
            <w:hideMark/>
          </w:tcPr>
          <w:p w14:paraId="6E5AF2CD"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1DA7E911" w14:textId="77777777" w:rsidTr="0092466F">
        <w:trPr>
          <w:tblCellSpacing w:w="0" w:type="dxa"/>
        </w:trPr>
        <w:tc>
          <w:tcPr>
            <w:tcW w:w="0" w:type="auto"/>
            <w:hideMark/>
          </w:tcPr>
          <w:p w14:paraId="5033CF8A"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6EADD3EC"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€750 million total principal amount of notes due March 8, 2021, at a variable interest rate equal to the three month Euro Interbank Offered Rate ("EURIBOR") plus 0.20 percent;</w:t>
            </w:r>
          </w:p>
        </w:tc>
      </w:tr>
    </w:tbl>
    <w:p w14:paraId="4DA4ED0B"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630"/>
        <w:gridCol w:w="7676"/>
      </w:tblGrid>
      <w:tr w:rsidR="0092466F" w:rsidRPr="0092466F" w14:paraId="68104192" w14:textId="77777777" w:rsidTr="0092466F">
        <w:trPr>
          <w:tblCellSpacing w:w="0" w:type="dxa"/>
        </w:trPr>
        <w:tc>
          <w:tcPr>
            <w:tcW w:w="630" w:type="dxa"/>
            <w:vAlign w:val="center"/>
            <w:hideMark/>
          </w:tcPr>
          <w:p w14:paraId="4B269DDB"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2382B2C0"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728C1DDA" w14:textId="77777777" w:rsidTr="0092466F">
        <w:trPr>
          <w:tblCellSpacing w:w="0" w:type="dxa"/>
        </w:trPr>
        <w:tc>
          <w:tcPr>
            <w:tcW w:w="0" w:type="auto"/>
            <w:hideMark/>
          </w:tcPr>
          <w:p w14:paraId="52B0655D"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542D8D21"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€1,000 million total principal amount of notes due September 22, 2022, at a fixed interest rate of 0.125 percent;</w:t>
            </w:r>
          </w:p>
        </w:tc>
      </w:tr>
    </w:tbl>
    <w:p w14:paraId="04621F7F"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630"/>
        <w:gridCol w:w="7676"/>
      </w:tblGrid>
      <w:tr w:rsidR="0092466F" w:rsidRPr="0092466F" w14:paraId="04EE8906" w14:textId="77777777" w:rsidTr="0092466F">
        <w:trPr>
          <w:tblCellSpacing w:w="0" w:type="dxa"/>
        </w:trPr>
        <w:tc>
          <w:tcPr>
            <w:tcW w:w="630" w:type="dxa"/>
            <w:vAlign w:val="center"/>
            <w:hideMark/>
          </w:tcPr>
          <w:p w14:paraId="435F02CF"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2EFB9777"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415D9B1D" w14:textId="77777777" w:rsidTr="0092466F">
        <w:trPr>
          <w:tblCellSpacing w:w="0" w:type="dxa"/>
        </w:trPr>
        <w:tc>
          <w:tcPr>
            <w:tcW w:w="0" w:type="auto"/>
            <w:hideMark/>
          </w:tcPr>
          <w:p w14:paraId="4E0B6805"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26A2748A"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€1,000 million total principal amount of notes due September 22, 2026, at a fixed interest rate of 0.75 percent;</w:t>
            </w:r>
          </w:p>
        </w:tc>
      </w:tr>
    </w:tbl>
    <w:p w14:paraId="3F147E3A"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630"/>
        <w:gridCol w:w="7676"/>
      </w:tblGrid>
      <w:tr w:rsidR="0092466F" w:rsidRPr="0092466F" w14:paraId="2E4199F6" w14:textId="77777777" w:rsidTr="0092466F">
        <w:trPr>
          <w:tblCellSpacing w:w="0" w:type="dxa"/>
        </w:trPr>
        <w:tc>
          <w:tcPr>
            <w:tcW w:w="630" w:type="dxa"/>
            <w:vAlign w:val="center"/>
            <w:hideMark/>
          </w:tcPr>
          <w:p w14:paraId="103B56FB"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4F84A1D7"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036A2423" w14:textId="77777777" w:rsidTr="0092466F">
        <w:trPr>
          <w:tblCellSpacing w:w="0" w:type="dxa"/>
        </w:trPr>
        <w:tc>
          <w:tcPr>
            <w:tcW w:w="0" w:type="auto"/>
            <w:hideMark/>
          </w:tcPr>
          <w:p w14:paraId="25BC3894"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40D340CF"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€750 million total principal amount of notes due March 8, 2031, at a fixed interest rate of 1.25 percent;</w:t>
            </w:r>
          </w:p>
        </w:tc>
      </w:tr>
    </w:tbl>
    <w:p w14:paraId="19F90B83"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630"/>
        <w:gridCol w:w="7676"/>
      </w:tblGrid>
      <w:tr w:rsidR="0092466F" w:rsidRPr="0092466F" w14:paraId="356DE0F5" w14:textId="77777777" w:rsidTr="0092466F">
        <w:trPr>
          <w:tblCellSpacing w:w="0" w:type="dxa"/>
        </w:trPr>
        <w:tc>
          <w:tcPr>
            <w:tcW w:w="630" w:type="dxa"/>
            <w:vAlign w:val="center"/>
            <w:hideMark/>
          </w:tcPr>
          <w:p w14:paraId="023B6E4B"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3D02F496"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2ED3BA6F" w14:textId="77777777" w:rsidTr="0092466F">
        <w:trPr>
          <w:tblCellSpacing w:w="0" w:type="dxa"/>
        </w:trPr>
        <w:tc>
          <w:tcPr>
            <w:tcW w:w="0" w:type="auto"/>
            <w:hideMark/>
          </w:tcPr>
          <w:p w14:paraId="535BE5E7"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078FB307"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$1,000 million total principal amount of notes due September 6, 2024, at a fixed interest rate of 1.75 percent; and</w:t>
            </w:r>
          </w:p>
        </w:tc>
      </w:tr>
    </w:tbl>
    <w:p w14:paraId="0BA3F238"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630"/>
        <w:gridCol w:w="7676"/>
      </w:tblGrid>
      <w:tr w:rsidR="0092466F" w:rsidRPr="0092466F" w14:paraId="11DF76CB" w14:textId="77777777" w:rsidTr="0092466F">
        <w:trPr>
          <w:tblCellSpacing w:w="0" w:type="dxa"/>
        </w:trPr>
        <w:tc>
          <w:tcPr>
            <w:tcW w:w="630" w:type="dxa"/>
            <w:vAlign w:val="center"/>
            <w:hideMark/>
          </w:tcPr>
          <w:p w14:paraId="2B90032B"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4ED664A2"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18F090BD" w14:textId="77777777" w:rsidTr="0092466F">
        <w:trPr>
          <w:tblCellSpacing w:w="0" w:type="dxa"/>
        </w:trPr>
        <w:tc>
          <w:tcPr>
            <w:tcW w:w="0" w:type="auto"/>
            <w:hideMark/>
          </w:tcPr>
          <w:p w14:paraId="44DCF85A"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6C306DC8"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$1,000 million total principal amount of notes due September 6, 2029, at a fixed interest rate of 2.125 percent.</w:t>
            </w:r>
          </w:p>
        </w:tc>
      </w:tr>
    </w:tbl>
    <w:p w14:paraId="5FED5888"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During 2019, the Company retired upon maturity euro- and U.S. dollar-denominated notes. The general terms of the notes retired are as follows:</w:t>
      </w:r>
    </w:p>
    <w:tbl>
      <w:tblPr>
        <w:tblW w:w="0" w:type="auto"/>
        <w:tblCellSpacing w:w="0" w:type="dxa"/>
        <w:tblCellMar>
          <w:left w:w="0" w:type="dxa"/>
          <w:bottom w:w="90" w:type="dxa"/>
          <w:right w:w="0" w:type="dxa"/>
        </w:tblCellMar>
        <w:tblLook w:val="04A0" w:firstRow="1" w:lastRow="0" w:firstColumn="1" w:lastColumn="0" w:noHBand="0" w:noVBand="1"/>
      </w:tblPr>
      <w:tblGrid>
        <w:gridCol w:w="630"/>
        <w:gridCol w:w="7676"/>
      </w:tblGrid>
      <w:tr w:rsidR="0092466F" w:rsidRPr="0092466F" w14:paraId="2D7E48C6" w14:textId="77777777" w:rsidTr="0092466F">
        <w:trPr>
          <w:tblCellSpacing w:w="0" w:type="dxa"/>
        </w:trPr>
        <w:tc>
          <w:tcPr>
            <w:tcW w:w="630" w:type="dxa"/>
            <w:vAlign w:val="center"/>
            <w:hideMark/>
          </w:tcPr>
          <w:p w14:paraId="2F6A4A40" w14:textId="77777777" w:rsidR="0092466F" w:rsidRPr="0092466F" w:rsidRDefault="0092466F" w:rsidP="0092466F">
            <w:pPr>
              <w:widowControl/>
              <w:spacing w:line="240" w:lineRule="atLeast"/>
              <w:jc w:val="left"/>
              <w:rPr>
                <w:rFonts w:ascii="宋体" w:eastAsia="宋体" w:hAnsi="宋体" w:cs="宋体"/>
                <w:kern w:val="0"/>
                <w:sz w:val="20"/>
                <w:szCs w:val="20"/>
              </w:rPr>
            </w:pPr>
          </w:p>
        </w:tc>
        <w:tc>
          <w:tcPr>
            <w:tcW w:w="0" w:type="auto"/>
            <w:vAlign w:val="center"/>
            <w:hideMark/>
          </w:tcPr>
          <w:p w14:paraId="1BAF41DC"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66C3E69B" w14:textId="77777777" w:rsidTr="0092466F">
        <w:trPr>
          <w:tblCellSpacing w:w="0" w:type="dxa"/>
        </w:trPr>
        <w:tc>
          <w:tcPr>
            <w:tcW w:w="0" w:type="auto"/>
            <w:hideMark/>
          </w:tcPr>
          <w:p w14:paraId="60BAA214"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72E8C469"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€1,500 million total principal amount of notes due March 8, 2019, at a variable interest rate equal to the three month EURIBOR plus 0.25 percent;</w:t>
            </w:r>
          </w:p>
        </w:tc>
      </w:tr>
    </w:tbl>
    <w:p w14:paraId="0472A8E5"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630"/>
        <w:gridCol w:w="7676"/>
      </w:tblGrid>
      <w:tr w:rsidR="0092466F" w:rsidRPr="0092466F" w14:paraId="113E4898" w14:textId="77777777" w:rsidTr="0092466F">
        <w:trPr>
          <w:tblCellSpacing w:w="0" w:type="dxa"/>
        </w:trPr>
        <w:tc>
          <w:tcPr>
            <w:tcW w:w="630" w:type="dxa"/>
            <w:vAlign w:val="center"/>
            <w:hideMark/>
          </w:tcPr>
          <w:p w14:paraId="3DC611D6"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72A724DE"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665A1FA3" w14:textId="77777777" w:rsidTr="0092466F">
        <w:trPr>
          <w:tblCellSpacing w:w="0" w:type="dxa"/>
        </w:trPr>
        <w:tc>
          <w:tcPr>
            <w:tcW w:w="0" w:type="auto"/>
            <w:hideMark/>
          </w:tcPr>
          <w:p w14:paraId="1D73B115"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7A5D3F81"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€2,000 million total principal amount of notes due September 9, 2019, at a variable interest rate equal to the three month EURIBOR plus 0.23 percent; and</w:t>
            </w:r>
          </w:p>
        </w:tc>
      </w:tr>
    </w:tbl>
    <w:p w14:paraId="2A7CA016"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630"/>
        <w:gridCol w:w="7676"/>
      </w:tblGrid>
      <w:tr w:rsidR="0092466F" w:rsidRPr="0092466F" w14:paraId="31A4F97D" w14:textId="77777777" w:rsidTr="0092466F">
        <w:trPr>
          <w:tblCellSpacing w:w="0" w:type="dxa"/>
        </w:trPr>
        <w:tc>
          <w:tcPr>
            <w:tcW w:w="630" w:type="dxa"/>
            <w:vAlign w:val="center"/>
            <w:hideMark/>
          </w:tcPr>
          <w:p w14:paraId="0A1626BD"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0ED8E3B9"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3D429106" w14:textId="77777777" w:rsidTr="0092466F">
        <w:trPr>
          <w:tblCellSpacing w:w="0" w:type="dxa"/>
        </w:trPr>
        <w:tc>
          <w:tcPr>
            <w:tcW w:w="0" w:type="auto"/>
            <w:hideMark/>
          </w:tcPr>
          <w:p w14:paraId="2103FC9D"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30FEE276"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$1,000 million total principal amount of notes due May 30, 2019, at a fixed interest rate of 1.375 percent.</w:t>
            </w:r>
          </w:p>
        </w:tc>
      </w:tr>
    </w:tbl>
    <w:p w14:paraId="3DC269F2"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During 2018, the Company retired upon maturity U.S. dollar-denominated notes and debentures. The general terms of the notes and debentures retired are as follows:</w:t>
      </w:r>
    </w:p>
    <w:tbl>
      <w:tblPr>
        <w:tblW w:w="0" w:type="auto"/>
        <w:tblCellSpacing w:w="0" w:type="dxa"/>
        <w:tblCellMar>
          <w:left w:w="0" w:type="dxa"/>
          <w:bottom w:w="90" w:type="dxa"/>
          <w:right w:w="0" w:type="dxa"/>
        </w:tblCellMar>
        <w:tblLook w:val="04A0" w:firstRow="1" w:lastRow="0" w:firstColumn="1" w:lastColumn="0" w:noHBand="0" w:noVBand="1"/>
      </w:tblPr>
      <w:tblGrid>
        <w:gridCol w:w="630"/>
        <w:gridCol w:w="7676"/>
      </w:tblGrid>
      <w:tr w:rsidR="0092466F" w:rsidRPr="0092466F" w14:paraId="000B6C63" w14:textId="77777777" w:rsidTr="0092466F">
        <w:trPr>
          <w:tblCellSpacing w:w="0" w:type="dxa"/>
        </w:trPr>
        <w:tc>
          <w:tcPr>
            <w:tcW w:w="630" w:type="dxa"/>
            <w:vAlign w:val="center"/>
            <w:hideMark/>
          </w:tcPr>
          <w:p w14:paraId="66674FCA" w14:textId="77777777" w:rsidR="0092466F" w:rsidRPr="0092466F" w:rsidRDefault="0092466F" w:rsidP="0092466F">
            <w:pPr>
              <w:widowControl/>
              <w:spacing w:line="240" w:lineRule="atLeast"/>
              <w:jc w:val="left"/>
              <w:rPr>
                <w:rFonts w:ascii="宋体" w:eastAsia="宋体" w:hAnsi="宋体" w:cs="宋体"/>
                <w:kern w:val="0"/>
                <w:sz w:val="20"/>
                <w:szCs w:val="20"/>
              </w:rPr>
            </w:pPr>
          </w:p>
        </w:tc>
        <w:tc>
          <w:tcPr>
            <w:tcW w:w="0" w:type="auto"/>
            <w:vAlign w:val="center"/>
            <w:hideMark/>
          </w:tcPr>
          <w:p w14:paraId="246CE149"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15AA050A" w14:textId="77777777" w:rsidTr="0092466F">
        <w:trPr>
          <w:tblCellSpacing w:w="0" w:type="dxa"/>
        </w:trPr>
        <w:tc>
          <w:tcPr>
            <w:tcW w:w="0" w:type="auto"/>
            <w:hideMark/>
          </w:tcPr>
          <w:p w14:paraId="5149D4A6"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186FD779"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$26 million total principal amount of debentures due January 29, 2018, at a fixed interest rate of 9.66 percent;</w:t>
            </w:r>
          </w:p>
        </w:tc>
      </w:tr>
    </w:tbl>
    <w:p w14:paraId="3690206F"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630"/>
        <w:gridCol w:w="7676"/>
      </w:tblGrid>
      <w:tr w:rsidR="0092466F" w:rsidRPr="0092466F" w14:paraId="7BF59CCA" w14:textId="77777777" w:rsidTr="0092466F">
        <w:trPr>
          <w:tblCellSpacing w:w="0" w:type="dxa"/>
        </w:trPr>
        <w:tc>
          <w:tcPr>
            <w:tcW w:w="630" w:type="dxa"/>
            <w:vAlign w:val="center"/>
            <w:hideMark/>
          </w:tcPr>
          <w:p w14:paraId="523906F5"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70CCCD87"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0EF99D05" w14:textId="77777777" w:rsidTr="0092466F">
        <w:trPr>
          <w:tblCellSpacing w:w="0" w:type="dxa"/>
        </w:trPr>
        <w:tc>
          <w:tcPr>
            <w:tcW w:w="0" w:type="auto"/>
            <w:hideMark/>
          </w:tcPr>
          <w:p w14:paraId="188CEF31"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71C0DD60"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$750 million total principal amount of notes due March 14, 2018, at a fixed interest rate of 1.65 percent;</w:t>
            </w:r>
          </w:p>
        </w:tc>
      </w:tr>
    </w:tbl>
    <w:p w14:paraId="19098716"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630"/>
        <w:gridCol w:w="7676"/>
      </w:tblGrid>
      <w:tr w:rsidR="0092466F" w:rsidRPr="0092466F" w14:paraId="0D355E44" w14:textId="77777777" w:rsidTr="0092466F">
        <w:trPr>
          <w:tblCellSpacing w:w="0" w:type="dxa"/>
        </w:trPr>
        <w:tc>
          <w:tcPr>
            <w:tcW w:w="630" w:type="dxa"/>
            <w:vAlign w:val="center"/>
            <w:hideMark/>
          </w:tcPr>
          <w:p w14:paraId="1D90084C"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399B1304"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656031CF" w14:textId="77777777" w:rsidTr="0092466F">
        <w:trPr>
          <w:tblCellSpacing w:w="0" w:type="dxa"/>
        </w:trPr>
        <w:tc>
          <w:tcPr>
            <w:tcW w:w="0" w:type="auto"/>
            <w:hideMark/>
          </w:tcPr>
          <w:p w14:paraId="536E1A10"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lastRenderedPageBreak/>
              <w:t>•</w:t>
            </w:r>
          </w:p>
        </w:tc>
        <w:tc>
          <w:tcPr>
            <w:tcW w:w="0" w:type="auto"/>
            <w:hideMark/>
          </w:tcPr>
          <w:p w14:paraId="41EABCF7"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$1,250 million total principal amount of notes due April 1, 2018, at a fixed interest rate of 1.15 percent; and</w:t>
            </w:r>
          </w:p>
        </w:tc>
      </w:tr>
    </w:tbl>
    <w:p w14:paraId="3663C97C"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630"/>
        <w:gridCol w:w="7676"/>
      </w:tblGrid>
      <w:tr w:rsidR="0092466F" w:rsidRPr="0092466F" w14:paraId="18EC877C" w14:textId="77777777" w:rsidTr="0092466F">
        <w:trPr>
          <w:tblCellSpacing w:w="0" w:type="dxa"/>
        </w:trPr>
        <w:tc>
          <w:tcPr>
            <w:tcW w:w="630" w:type="dxa"/>
            <w:vAlign w:val="center"/>
            <w:hideMark/>
          </w:tcPr>
          <w:p w14:paraId="2D357A7B"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77A891C1"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31AA5BD1" w14:textId="77777777" w:rsidTr="0092466F">
        <w:trPr>
          <w:tblCellSpacing w:w="0" w:type="dxa"/>
        </w:trPr>
        <w:tc>
          <w:tcPr>
            <w:tcW w:w="0" w:type="auto"/>
            <w:hideMark/>
          </w:tcPr>
          <w:p w14:paraId="451668F4"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07C5285E"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$1,250 million total principal amount of notes due November 1, 2018, at a fixed interest rate of 1.65 percent.</w:t>
            </w:r>
          </w:p>
        </w:tc>
      </w:tr>
    </w:tbl>
    <w:p w14:paraId="6F912735"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The Company also extinguished a portion of the long-term debt that was assumed in connection with our acquisition of Coca</w:t>
      </w:r>
      <w:r w:rsidRPr="0092466F">
        <w:rPr>
          <w:rFonts w:ascii="inherit" w:eastAsia="宋体" w:hAnsi="inherit" w:cs="宋体"/>
          <w:kern w:val="0"/>
          <w:sz w:val="20"/>
          <w:szCs w:val="20"/>
        </w:rPr>
        <w:noBreakHyphen/>
        <w:t>Cola Enterprises Inc.'s former North America business ("Old CCE"). The extinguished debentures had a total principal amount of $94 million that was due to mature on May 15, 2098, at a fixed interest rate of 7.00 percent. Related to this extinguishment, the Company recorded a net gain of $27 million in the line item interest expense in our consolidated statement of income during the year ended December 31, 2018.</w:t>
      </w:r>
    </w:p>
    <w:p w14:paraId="2E9A04A1"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During 2017, the Company issued U.S. dollar- and euro-denominated debt of $1,000 million and €2,500 million, respectively. The carrying value of this debt as of December 31, 2017 was $3,974 million. The general terms of the notes issued are as follows:</w:t>
      </w:r>
    </w:p>
    <w:tbl>
      <w:tblPr>
        <w:tblW w:w="0" w:type="auto"/>
        <w:tblCellSpacing w:w="0" w:type="dxa"/>
        <w:tblCellMar>
          <w:left w:w="0" w:type="dxa"/>
          <w:bottom w:w="90" w:type="dxa"/>
          <w:right w:w="0" w:type="dxa"/>
        </w:tblCellMar>
        <w:tblLook w:val="04A0" w:firstRow="1" w:lastRow="0" w:firstColumn="1" w:lastColumn="0" w:noHBand="0" w:noVBand="1"/>
      </w:tblPr>
      <w:tblGrid>
        <w:gridCol w:w="630"/>
        <w:gridCol w:w="7676"/>
      </w:tblGrid>
      <w:tr w:rsidR="0092466F" w:rsidRPr="0092466F" w14:paraId="6B54FB4B" w14:textId="77777777" w:rsidTr="0092466F">
        <w:trPr>
          <w:tblCellSpacing w:w="0" w:type="dxa"/>
        </w:trPr>
        <w:tc>
          <w:tcPr>
            <w:tcW w:w="630" w:type="dxa"/>
            <w:vAlign w:val="center"/>
            <w:hideMark/>
          </w:tcPr>
          <w:p w14:paraId="65B06F60" w14:textId="77777777" w:rsidR="0092466F" w:rsidRPr="0092466F" w:rsidRDefault="0092466F" w:rsidP="0092466F">
            <w:pPr>
              <w:widowControl/>
              <w:spacing w:line="240" w:lineRule="atLeast"/>
              <w:jc w:val="left"/>
              <w:rPr>
                <w:rFonts w:ascii="宋体" w:eastAsia="宋体" w:hAnsi="宋体" w:cs="宋体"/>
                <w:kern w:val="0"/>
                <w:sz w:val="20"/>
                <w:szCs w:val="20"/>
              </w:rPr>
            </w:pPr>
          </w:p>
        </w:tc>
        <w:tc>
          <w:tcPr>
            <w:tcW w:w="0" w:type="auto"/>
            <w:vAlign w:val="center"/>
            <w:hideMark/>
          </w:tcPr>
          <w:p w14:paraId="3CAD9C61"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596D3133" w14:textId="77777777" w:rsidTr="0092466F">
        <w:trPr>
          <w:tblCellSpacing w:w="0" w:type="dxa"/>
        </w:trPr>
        <w:tc>
          <w:tcPr>
            <w:tcW w:w="0" w:type="auto"/>
            <w:hideMark/>
          </w:tcPr>
          <w:p w14:paraId="36396615"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530DF497"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$500 million total principal amount of notes due May 25, 2022, at a fixed interest rate of 2.20 percent;</w:t>
            </w:r>
          </w:p>
        </w:tc>
      </w:tr>
    </w:tbl>
    <w:p w14:paraId="4D056464"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62E93BA0"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100</w:t>
      </w:r>
    </w:p>
    <w:p w14:paraId="28A14729"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6DD6840F">
          <v:rect id="_x0000_i1126" style="width:0;height:1.5pt" o:hralign="center" o:hrstd="t" o:hrnoshade="t" o:hr="t" fillcolor="black" stroked="f"/>
        </w:pict>
      </w:r>
    </w:p>
    <w:p w14:paraId="4E33C829"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3392A5B0"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tbl>
      <w:tblPr>
        <w:tblW w:w="0" w:type="auto"/>
        <w:tblCellSpacing w:w="0" w:type="dxa"/>
        <w:tblCellMar>
          <w:left w:w="0" w:type="dxa"/>
          <w:bottom w:w="90" w:type="dxa"/>
          <w:right w:w="0" w:type="dxa"/>
        </w:tblCellMar>
        <w:tblLook w:val="04A0" w:firstRow="1" w:lastRow="0" w:firstColumn="1" w:lastColumn="0" w:noHBand="0" w:noVBand="1"/>
      </w:tblPr>
      <w:tblGrid>
        <w:gridCol w:w="630"/>
        <w:gridCol w:w="7676"/>
      </w:tblGrid>
      <w:tr w:rsidR="0092466F" w:rsidRPr="0092466F" w14:paraId="7914FA6E" w14:textId="77777777" w:rsidTr="0092466F">
        <w:trPr>
          <w:tblCellSpacing w:w="0" w:type="dxa"/>
        </w:trPr>
        <w:tc>
          <w:tcPr>
            <w:tcW w:w="630" w:type="dxa"/>
            <w:vAlign w:val="center"/>
            <w:hideMark/>
          </w:tcPr>
          <w:p w14:paraId="1BEB0DC8"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tc>
        <w:tc>
          <w:tcPr>
            <w:tcW w:w="0" w:type="auto"/>
            <w:vAlign w:val="center"/>
            <w:hideMark/>
          </w:tcPr>
          <w:p w14:paraId="237C7804"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112A6E51" w14:textId="77777777" w:rsidTr="0092466F">
        <w:trPr>
          <w:tblCellSpacing w:w="0" w:type="dxa"/>
        </w:trPr>
        <w:tc>
          <w:tcPr>
            <w:tcW w:w="0" w:type="auto"/>
            <w:hideMark/>
          </w:tcPr>
          <w:p w14:paraId="34D84B04"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68C2B86F"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$500 million total principal amount of notes due May 25, 2027, at a fixed interest rate of 2.90 percent;</w:t>
            </w:r>
          </w:p>
        </w:tc>
      </w:tr>
    </w:tbl>
    <w:p w14:paraId="23D6D3CC"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630"/>
        <w:gridCol w:w="7676"/>
      </w:tblGrid>
      <w:tr w:rsidR="0092466F" w:rsidRPr="0092466F" w14:paraId="3F4586C4" w14:textId="77777777" w:rsidTr="0092466F">
        <w:trPr>
          <w:tblCellSpacing w:w="0" w:type="dxa"/>
        </w:trPr>
        <w:tc>
          <w:tcPr>
            <w:tcW w:w="630" w:type="dxa"/>
            <w:vAlign w:val="center"/>
            <w:hideMark/>
          </w:tcPr>
          <w:p w14:paraId="0387FFB2"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13690730"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75C0C903" w14:textId="77777777" w:rsidTr="0092466F">
        <w:trPr>
          <w:tblCellSpacing w:w="0" w:type="dxa"/>
        </w:trPr>
        <w:tc>
          <w:tcPr>
            <w:tcW w:w="0" w:type="auto"/>
            <w:hideMark/>
          </w:tcPr>
          <w:p w14:paraId="694FEE3C"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3A735641"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€1,500 million total principal amount of notes due March 8, 2019, at a variable interest rate equal to the three month EURIBOR plus 0.25 percent;</w:t>
            </w:r>
          </w:p>
        </w:tc>
      </w:tr>
    </w:tbl>
    <w:p w14:paraId="7FEC6A47"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630"/>
        <w:gridCol w:w="7676"/>
      </w:tblGrid>
      <w:tr w:rsidR="0092466F" w:rsidRPr="0092466F" w14:paraId="54DB7704" w14:textId="77777777" w:rsidTr="0092466F">
        <w:trPr>
          <w:tblCellSpacing w:w="0" w:type="dxa"/>
        </w:trPr>
        <w:tc>
          <w:tcPr>
            <w:tcW w:w="630" w:type="dxa"/>
            <w:vAlign w:val="center"/>
            <w:hideMark/>
          </w:tcPr>
          <w:p w14:paraId="2BB61F1A"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04D40549"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2D17320F" w14:textId="77777777" w:rsidTr="0092466F">
        <w:trPr>
          <w:tblCellSpacing w:w="0" w:type="dxa"/>
        </w:trPr>
        <w:tc>
          <w:tcPr>
            <w:tcW w:w="0" w:type="auto"/>
            <w:hideMark/>
          </w:tcPr>
          <w:p w14:paraId="0271C8D2"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6231D723"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€500 million total principal amount of notes due March 9, 2021, at a fixed interest rate of 0.00 percent; and</w:t>
            </w:r>
          </w:p>
        </w:tc>
      </w:tr>
    </w:tbl>
    <w:p w14:paraId="6DE839D8"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630"/>
        <w:gridCol w:w="7676"/>
      </w:tblGrid>
      <w:tr w:rsidR="0092466F" w:rsidRPr="0092466F" w14:paraId="3EB6E280" w14:textId="77777777" w:rsidTr="0092466F">
        <w:trPr>
          <w:tblCellSpacing w:w="0" w:type="dxa"/>
        </w:trPr>
        <w:tc>
          <w:tcPr>
            <w:tcW w:w="630" w:type="dxa"/>
            <w:vAlign w:val="center"/>
            <w:hideMark/>
          </w:tcPr>
          <w:p w14:paraId="01000FDB"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7A6CE5C0"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4DC4DA2C" w14:textId="77777777" w:rsidTr="0092466F">
        <w:trPr>
          <w:tblCellSpacing w:w="0" w:type="dxa"/>
        </w:trPr>
        <w:tc>
          <w:tcPr>
            <w:tcW w:w="0" w:type="auto"/>
            <w:hideMark/>
          </w:tcPr>
          <w:p w14:paraId="091C0F29"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147E5663"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€500 million total principal amount of notes due March 8, 2024, at a fixed interest rate of 0.50 percent.</w:t>
            </w:r>
          </w:p>
        </w:tc>
      </w:tr>
    </w:tbl>
    <w:p w14:paraId="13F2AB65" w14:textId="77777777" w:rsidR="0092466F" w:rsidRPr="0092466F" w:rsidRDefault="0092466F" w:rsidP="0092466F">
      <w:pPr>
        <w:widowControl/>
        <w:spacing w:line="264" w:lineRule="atLeast"/>
        <w:jc w:val="left"/>
        <w:rPr>
          <w:rFonts w:ascii="宋体" w:eastAsia="宋体" w:hAnsi="宋体" w:cs="宋体"/>
          <w:kern w:val="0"/>
          <w:sz w:val="22"/>
        </w:rPr>
      </w:pPr>
      <w:r w:rsidRPr="0092466F">
        <w:rPr>
          <w:rFonts w:ascii="inherit" w:eastAsia="宋体" w:hAnsi="inherit" w:cs="宋体"/>
          <w:kern w:val="0"/>
          <w:sz w:val="22"/>
        </w:rPr>
        <w:t>D</w:t>
      </w:r>
      <w:r w:rsidRPr="0092466F">
        <w:rPr>
          <w:rFonts w:ascii="inherit" w:eastAsia="宋体" w:hAnsi="inherit" w:cs="宋体"/>
          <w:kern w:val="0"/>
          <w:sz w:val="20"/>
          <w:szCs w:val="20"/>
        </w:rPr>
        <w:t>uring 2017, the Company retired upon maturity euro-, U.S. dollar-, and Swiss franc-denominated notes. The general terms of the notes retired are as follows:</w:t>
      </w:r>
    </w:p>
    <w:tbl>
      <w:tblPr>
        <w:tblW w:w="0" w:type="auto"/>
        <w:tblCellSpacing w:w="0" w:type="dxa"/>
        <w:tblCellMar>
          <w:left w:w="0" w:type="dxa"/>
          <w:bottom w:w="90" w:type="dxa"/>
          <w:right w:w="0" w:type="dxa"/>
        </w:tblCellMar>
        <w:tblLook w:val="04A0" w:firstRow="1" w:lastRow="0" w:firstColumn="1" w:lastColumn="0" w:noHBand="0" w:noVBand="1"/>
      </w:tblPr>
      <w:tblGrid>
        <w:gridCol w:w="630"/>
        <w:gridCol w:w="7676"/>
      </w:tblGrid>
      <w:tr w:rsidR="0092466F" w:rsidRPr="0092466F" w14:paraId="01EBEB34" w14:textId="77777777" w:rsidTr="0092466F">
        <w:trPr>
          <w:tblCellSpacing w:w="0" w:type="dxa"/>
        </w:trPr>
        <w:tc>
          <w:tcPr>
            <w:tcW w:w="630" w:type="dxa"/>
            <w:vAlign w:val="center"/>
            <w:hideMark/>
          </w:tcPr>
          <w:p w14:paraId="5FA5FA43" w14:textId="77777777" w:rsidR="0092466F" w:rsidRPr="0092466F" w:rsidRDefault="0092466F" w:rsidP="0092466F">
            <w:pPr>
              <w:widowControl/>
              <w:spacing w:line="264" w:lineRule="atLeast"/>
              <w:jc w:val="left"/>
              <w:rPr>
                <w:rFonts w:ascii="宋体" w:eastAsia="宋体" w:hAnsi="宋体" w:cs="宋体"/>
                <w:kern w:val="0"/>
                <w:sz w:val="22"/>
              </w:rPr>
            </w:pPr>
          </w:p>
        </w:tc>
        <w:tc>
          <w:tcPr>
            <w:tcW w:w="0" w:type="auto"/>
            <w:vAlign w:val="center"/>
            <w:hideMark/>
          </w:tcPr>
          <w:p w14:paraId="7D7EBB7F"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01B5C859" w14:textId="77777777" w:rsidTr="0092466F">
        <w:trPr>
          <w:tblCellSpacing w:w="0" w:type="dxa"/>
        </w:trPr>
        <w:tc>
          <w:tcPr>
            <w:tcW w:w="0" w:type="auto"/>
            <w:hideMark/>
          </w:tcPr>
          <w:p w14:paraId="52AAEB4D"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0211D8C6"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€2,000 million total principal amount of notes due March 9, 2017, at a variable interest rate equal to the three month EURIBOR plus 0.15 percent;</w:t>
            </w:r>
          </w:p>
        </w:tc>
      </w:tr>
    </w:tbl>
    <w:p w14:paraId="35D3BC73"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630"/>
        <w:gridCol w:w="7676"/>
      </w:tblGrid>
      <w:tr w:rsidR="0092466F" w:rsidRPr="0092466F" w14:paraId="13B6F547" w14:textId="77777777" w:rsidTr="0092466F">
        <w:trPr>
          <w:tblCellSpacing w:w="0" w:type="dxa"/>
        </w:trPr>
        <w:tc>
          <w:tcPr>
            <w:tcW w:w="630" w:type="dxa"/>
            <w:vAlign w:val="center"/>
            <w:hideMark/>
          </w:tcPr>
          <w:p w14:paraId="16F16882"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4643022B"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74E2DB2E" w14:textId="77777777" w:rsidTr="0092466F">
        <w:trPr>
          <w:tblCellSpacing w:w="0" w:type="dxa"/>
        </w:trPr>
        <w:tc>
          <w:tcPr>
            <w:tcW w:w="0" w:type="auto"/>
            <w:hideMark/>
          </w:tcPr>
          <w:p w14:paraId="6CEC6D79"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45309C24"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$206 million total principal amount of notes due August 1, 2017, at a fixed interest rate of 7.125 percent;</w:t>
            </w:r>
          </w:p>
        </w:tc>
      </w:tr>
    </w:tbl>
    <w:p w14:paraId="3DFF6634"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630"/>
        <w:gridCol w:w="7676"/>
      </w:tblGrid>
      <w:tr w:rsidR="0092466F" w:rsidRPr="0092466F" w14:paraId="4509FA10" w14:textId="77777777" w:rsidTr="0092466F">
        <w:trPr>
          <w:tblCellSpacing w:w="0" w:type="dxa"/>
        </w:trPr>
        <w:tc>
          <w:tcPr>
            <w:tcW w:w="630" w:type="dxa"/>
            <w:vAlign w:val="center"/>
            <w:hideMark/>
          </w:tcPr>
          <w:p w14:paraId="0A00A15A"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553A9F9C"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7CB01DD4" w14:textId="77777777" w:rsidTr="0092466F">
        <w:trPr>
          <w:tblCellSpacing w:w="0" w:type="dxa"/>
        </w:trPr>
        <w:tc>
          <w:tcPr>
            <w:tcW w:w="0" w:type="auto"/>
            <w:hideMark/>
          </w:tcPr>
          <w:p w14:paraId="2ACB2236"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4DEC48C2"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$750 million total principal amount of notes due October 27, 2017, at a fixed interest rate of 0.875 percent; and</w:t>
            </w:r>
          </w:p>
        </w:tc>
      </w:tr>
    </w:tbl>
    <w:p w14:paraId="0B7548AD"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630"/>
        <w:gridCol w:w="7676"/>
      </w:tblGrid>
      <w:tr w:rsidR="0092466F" w:rsidRPr="0092466F" w14:paraId="46F2BD94" w14:textId="77777777" w:rsidTr="0092466F">
        <w:trPr>
          <w:tblCellSpacing w:w="0" w:type="dxa"/>
        </w:trPr>
        <w:tc>
          <w:tcPr>
            <w:tcW w:w="630" w:type="dxa"/>
            <w:vAlign w:val="center"/>
            <w:hideMark/>
          </w:tcPr>
          <w:p w14:paraId="2D71D5A9"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031E92CF"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14C65B7E" w14:textId="77777777" w:rsidTr="0092466F">
        <w:trPr>
          <w:tblCellSpacing w:w="0" w:type="dxa"/>
        </w:trPr>
        <w:tc>
          <w:tcPr>
            <w:tcW w:w="0" w:type="auto"/>
            <w:hideMark/>
          </w:tcPr>
          <w:p w14:paraId="695FC150"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lastRenderedPageBreak/>
              <w:t>•</w:t>
            </w:r>
          </w:p>
        </w:tc>
        <w:tc>
          <w:tcPr>
            <w:tcW w:w="0" w:type="auto"/>
            <w:hideMark/>
          </w:tcPr>
          <w:p w14:paraId="19881625"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$225 million total principal amount of notes due November 16, 2017, at a variable interest rate equal to the three month London Interbank Offered Rate ("LIBOR") plus 0.05 percent; and</w:t>
            </w:r>
          </w:p>
        </w:tc>
      </w:tr>
    </w:tbl>
    <w:p w14:paraId="18B0A048"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630"/>
        <w:gridCol w:w="7676"/>
      </w:tblGrid>
      <w:tr w:rsidR="0092466F" w:rsidRPr="0092466F" w14:paraId="03E5D61C" w14:textId="77777777" w:rsidTr="0092466F">
        <w:trPr>
          <w:tblCellSpacing w:w="0" w:type="dxa"/>
        </w:trPr>
        <w:tc>
          <w:tcPr>
            <w:tcW w:w="630" w:type="dxa"/>
            <w:vAlign w:val="center"/>
            <w:hideMark/>
          </w:tcPr>
          <w:p w14:paraId="4B01A3C7"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18F4D6EC"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747B4A4E" w14:textId="77777777" w:rsidTr="0092466F">
        <w:trPr>
          <w:tblCellSpacing w:w="0" w:type="dxa"/>
        </w:trPr>
        <w:tc>
          <w:tcPr>
            <w:tcW w:w="0" w:type="auto"/>
            <w:hideMark/>
          </w:tcPr>
          <w:p w14:paraId="23539065"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57D72A36"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SFr200 million total principal amount of notes due October 2, 2017, at a fixed interest rate of 0.00 percent.</w:t>
            </w:r>
          </w:p>
        </w:tc>
      </w:tr>
    </w:tbl>
    <w:p w14:paraId="38DE99BB"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In 2017, the Company also extinguished a portion of the long-term debt that was assumed in connection with our acquisition of Old CCE. The extinguished notes had a carrying value of $417 million, which included fair value adjustments recorded as part of purchase accounting. The general terms of the notes extinguished were as follo</w:t>
      </w:r>
      <w:r w:rsidRPr="0092466F">
        <w:rPr>
          <w:rFonts w:ascii="inherit" w:eastAsia="宋体" w:hAnsi="inherit" w:cs="宋体"/>
          <w:color w:val="3C491F"/>
          <w:kern w:val="0"/>
          <w:sz w:val="20"/>
          <w:szCs w:val="20"/>
        </w:rPr>
        <w:t>ws:</w:t>
      </w:r>
    </w:p>
    <w:tbl>
      <w:tblPr>
        <w:tblW w:w="0" w:type="auto"/>
        <w:tblCellSpacing w:w="0" w:type="dxa"/>
        <w:tblCellMar>
          <w:left w:w="0" w:type="dxa"/>
          <w:bottom w:w="90" w:type="dxa"/>
          <w:right w:w="0" w:type="dxa"/>
        </w:tblCellMar>
        <w:tblLook w:val="04A0" w:firstRow="1" w:lastRow="0" w:firstColumn="1" w:lastColumn="0" w:noHBand="0" w:noVBand="1"/>
      </w:tblPr>
      <w:tblGrid>
        <w:gridCol w:w="630"/>
        <w:gridCol w:w="7676"/>
      </w:tblGrid>
      <w:tr w:rsidR="0092466F" w:rsidRPr="0092466F" w14:paraId="3FA465A7" w14:textId="77777777" w:rsidTr="0092466F">
        <w:trPr>
          <w:tblCellSpacing w:w="0" w:type="dxa"/>
        </w:trPr>
        <w:tc>
          <w:tcPr>
            <w:tcW w:w="630" w:type="dxa"/>
            <w:vAlign w:val="center"/>
            <w:hideMark/>
          </w:tcPr>
          <w:p w14:paraId="4EBC7D77" w14:textId="77777777" w:rsidR="0092466F" w:rsidRPr="0092466F" w:rsidRDefault="0092466F" w:rsidP="0092466F">
            <w:pPr>
              <w:widowControl/>
              <w:spacing w:line="240" w:lineRule="atLeast"/>
              <w:jc w:val="left"/>
              <w:rPr>
                <w:rFonts w:ascii="宋体" w:eastAsia="宋体" w:hAnsi="宋体" w:cs="宋体"/>
                <w:kern w:val="0"/>
                <w:sz w:val="20"/>
                <w:szCs w:val="20"/>
              </w:rPr>
            </w:pPr>
          </w:p>
        </w:tc>
        <w:tc>
          <w:tcPr>
            <w:tcW w:w="0" w:type="auto"/>
            <w:vAlign w:val="center"/>
            <w:hideMark/>
          </w:tcPr>
          <w:p w14:paraId="3026129A"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1A7FC976" w14:textId="77777777" w:rsidTr="0092466F">
        <w:trPr>
          <w:tblCellSpacing w:w="0" w:type="dxa"/>
        </w:trPr>
        <w:tc>
          <w:tcPr>
            <w:tcW w:w="0" w:type="auto"/>
            <w:hideMark/>
          </w:tcPr>
          <w:p w14:paraId="20DC8AFE"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47CCE526"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$95.6 million total principal amount of notes due August 15, 2019, at a fixed interest rate of 4.50 percent;</w:t>
            </w:r>
          </w:p>
        </w:tc>
      </w:tr>
    </w:tbl>
    <w:p w14:paraId="33606180"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630"/>
        <w:gridCol w:w="7676"/>
      </w:tblGrid>
      <w:tr w:rsidR="0092466F" w:rsidRPr="0092466F" w14:paraId="74139080" w14:textId="77777777" w:rsidTr="0092466F">
        <w:trPr>
          <w:tblCellSpacing w:w="0" w:type="dxa"/>
        </w:trPr>
        <w:tc>
          <w:tcPr>
            <w:tcW w:w="630" w:type="dxa"/>
            <w:vAlign w:val="center"/>
            <w:hideMark/>
          </w:tcPr>
          <w:p w14:paraId="138936BB"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12056580"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549CF3A9" w14:textId="77777777" w:rsidTr="0092466F">
        <w:trPr>
          <w:tblCellSpacing w:w="0" w:type="dxa"/>
        </w:trPr>
        <w:tc>
          <w:tcPr>
            <w:tcW w:w="0" w:type="auto"/>
            <w:hideMark/>
          </w:tcPr>
          <w:p w14:paraId="2D9B76C3"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4027DED9"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$38.6 million total principal amount of notes due February 1, 2022, at a fixed interest rate of 8.50 percent;</w:t>
            </w:r>
          </w:p>
        </w:tc>
      </w:tr>
    </w:tbl>
    <w:p w14:paraId="243C8984"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630"/>
        <w:gridCol w:w="7676"/>
      </w:tblGrid>
      <w:tr w:rsidR="0092466F" w:rsidRPr="0092466F" w14:paraId="0C475A5C" w14:textId="77777777" w:rsidTr="0092466F">
        <w:trPr>
          <w:tblCellSpacing w:w="0" w:type="dxa"/>
        </w:trPr>
        <w:tc>
          <w:tcPr>
            <w:tcW w:w="630" w:type="dxa"/>
            <w:vAlign w:val="center"/>
            <w:hideMark/>
          </w:tcPr>
          <w:p w14:paraId="41744EBE"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25FD94EF"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125C4DF9" w14:textId="77777777" w:rsidTr="0092466F">
        <w:trPr>
          <w:tblCellSpacing w:w="0" w:type="dxa"/>
        </w:trPr>
        <w:tc>
          <w:tcPr>
            <w:tcW w:w="0" w:type="auto"/>
            <w:hideMark/>
          </w:tcPr>
          <w:p w14:paraId="2862447B"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5CE9D9FB"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$11.7 million total principal amount of notes due September 15, 2022, at a fixed interest rate of 8.00 percent;</w:t>
            </w:r>
          </w:p>
        </w:tc>
      </w:tr>
    </w:tbl>
    <w:p w14:paraId="7A28107C"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540"/>
        <w:gridCol w:w="7766"/>
      </w:tblGrid>
      <w:tr w:rsidR="0092466F" w:rsidRPr="0092466F" w14:paraId="005D8924" w14:textId="77777777" w:rsidTr="0092466F">
        <w:trPr>
          <w:tblCellSpacing w:w="0" w:type="dxa"/>
        </w:trPr>
        <w:tc>
          <w:tcPr>
            <w:tcW w:w="540" w:type="dxa"/>
            <w:vAlign w:val="center"/>
            <w:hideMark/>
          </w:tcPr>
          <w:p w14:paraId="6E0D6CBD"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14118D11"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797D09DB" w14:textId="77777777" w:rsidTr="0092466F">
        <w:trPr>
          <w:tblCellSpacing w:w="0" w:type="dxa"/>
        </w:trPr>
        <w:tc>
          <w:tcPr>
            <w:tcW w:w="0" w:type="auto"/>
            <w:hideMark/>
          </w:tcPr>
          <w:p w14:paraId="1F62D3E4"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0" w:type="dxa"/>
              <w:left w:w="90" w:type="dxa"/>
              <w:bottom w:w="90" w:type="dxa"/>
              <w:right w:w="0" w:type="dxa"/>
            </w:tcMar>
            <w:hideMark/>
          </w:tcPr>
          <w:p w14:paraId="2D6792F2" w14:textId="77777777" w:rsidR="0092466F" w:rsidRPr="0092466F" w:rsidRDefault="0092466F" w:rsidP="0092466F">
            <w:pPr>
              <w:widowControl/>
              <w:spacing w:line="240" w:lineRule="atLeast"/>
              <w:ind w:hanging="90"/>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$36.5 million total principal amount of notes due September 15, 2023, at a fixed interest rate of 6.75 percent;</w:t>
            </w:r>
          </w:p>
        </w:tc>
      </w:tr>
    </w:tbl>
    <w:p w14:paraId="4CEFFC63"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630"/>
        <w:gridCol w:w="7676"/>
      </w:tblGrid>
      <w:tr w:rsidR="0092466F" w:rsidRPr="0092466F" w14:paraId="34B727ED" w14:textId="77777777" w:rsidTr="0092466F">
        <w:trPr>
          <w:tblCellSpacing w:w="0" w:type="dxa"/>
        </w:trPr>
        <w:tc>
          <w:tcPr>
            <w:tcW w:w="630" w:type="dxa"/>
            <w:vAlign w:val="center"/>
            <w:hideMark/>
          </w:tcPr>
          <w:p w14:paraId="2DB2361C"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28D2A957"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04F0BDE8" w14:textId="77777777" w:rsidTr="0092466F">
        <w:trPr>
          <w:tblCellSpacing w:w="0" w:type="dxa"/>
        </w:trPr>
        <w:tc>
          <w:tcPr>
            <w:tcW w:w="0" w:type="auto"/>
            <w:hideMark/>
          </w:tcPr>
          <w:p w14:paraId="71838736"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0" w:type="dxa"/>
              <w:left w:w="90" w:type="dxa"/>
              <w:bottom w:w="90" w:type="dxa"/>
              <w:right w:w="0" w:type="dxa"/>
            </w:tcMar>
            <w:hideMark/>
          </w:tcPr>
          <w:p w14:paraId="5DE713D5" w14:textId="77777777" w:rsidR="0092466F" w:rsidRPr="0092466F" w:rsidRDefault="0092466F" w:rsidP="0092466F">
            <w:pPr>
              <w:widowControl/>
              <w:spacing w:line="240" w:lineRule="atLeast"/>
              <w:ind w:hanging="90"/>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$9.9 million total principal amount of notes due October 1, 2026, at a fixed interest rate of 7.00 percent;</w:t>
            </w:r>
          </w:p>
        </w:tc>
      </w:tr>
    </w:tbl>
    <w:p w14:paraId="22B2137F"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630"/>
        <w:gridCol w:w="7676"/>
      </w:tblGrid>
      <w:tr w:rsidR="0092466F" w:rsidRPr="0092466F" w14:paraId="7D61FB7F" w14:textId="77777777" w:rsidTr="0092466F">
        <w:trPr>
          <w:tblCellSpacing w:w="0" w:type="dxa"/>
        </w:trPr>
        <w:tc>
          <w:tcPr>
            <w:tcW w:w="630" w:type="dxa"/>
            <w:vAlign w:val="center"/>
            <w:hideMark/>
          </w:tcPr>
          <w:p w14:paraId="24A2BB0B"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11EE488D"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4D4CBF98" w14:textId="77777777" w:rsidTr="0092466F">
        <w:trPr>
          <w:tblCellSpacing w:w="0" w:type="dxa"/>
        </w:trPr>
        <w:tc>
          <w:tcPr>
            <w:tcW w:w="0" w:type="auto"/>
            <w:hideMark/>
          </w:tcPr>
          <w:p w14:paraId="32FA32C5"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437A7E51"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$53.8 million total principal amount of notes due November 15, 2026, at a fixed interest rate of 6.95 percent;</w:t>
            </w:r>
          </w:p>
        </w:tc>
      </w:tr>
    </w:tbl>
    <w:p w14:paraId="145EFFB7"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630"/>
        <w:gridCol w:w="7676"/>
      </w:tblGrid>
      <w:tr w:rsidR="0092466F" w:rsidRPr="0092466F" w14:paraId="4446DC22" w14:textId="77777777" w:rsidTr="0092466F">
        <w:trPr>
          <w:tblCellSpacing w:w="0" w:type="dxa"/>
        </w:trPr>
        <w:tc>
          <w:tcPr>
            <w:tcW w:w="630" w:type="dxa"/>
            <w:vAlign w:val="center"/>
            <w:hideMark/>
          </w:tcPr>
          <w:p w14:paraId="1B84CCA0"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50AAD1FE"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097E14C1" w14:textId="77777777" w:rsidTr="0092466F">
        <w:trPr>
          <w:tblCellSpacing w:w="0" w:type="dxa"/>
        </w:trPr>
        <w:tc>
          <w:tcPr>
            <w:tcW w:w="0" w:type="auto"/>
            <w:hideMark/>
          </w:tcPr>
          <w:p w14:paraId="6D77DC8A"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2A549252"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$41.3 million total principal amount of notes due September 15, 2028, at a fixed interest rate of 6.75 percent;</w:t>
            </w:r>
          </w:p>
        </w:tc>
      </w:tr>
    </w:tbl>
    <w:p w14:paraId="44EEF619"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630"/>
        <w:gridCol w:w="7676"/>
      </w:tblGrid>
      <w:tr w:rsidR="0092466F" w:rsidRPr="0092466F" w14:paraId="28BC07A2" w14:textId="77777777" w:rsidTr="0092466F">
        <w:trPr>
          <w:tblCellSpacing w:w="0" w:type="dxa"/>
        </w:trPr>
        <w:tc>
          <w:tcPr>
            <w:tcW w:w="630" w:type="dxa"/>
            <w:vAlign w:val="center"/>
            <w:hideMark/>
          </w:tcPr>
          <w:p w14:paraId="1E63E996"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7A04E46C"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40D0C209" w14:textId="77777777" w:rsidTr="0092466F">
        <w:trPr>
          <w:tblCellSpacing w:w="0" w:type="dxa"/>
        </w:trPr>
        <w:tc>
          <w:tcPr>
            <w:tcW w:w="0" w:type="auto"/>
            <w:hideMark/>
          </w:tcPr>
          <w:p w14:paraId="507DAA31"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7FF6F98E"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$32.0 million total principal amount of notes due October 15, 2036, at a fixed interest rate of 6.70 percent;</w:t>
            </w:r>
          </w:p>
        </w:tc>
      </w:tr>
    </w:tbl>
    <w:p w14:paraId="23B09A14"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630"/>
        <w:gridCol w:w="7676"/>
      </w:tblGrid>
      <w:tr w:rsidR="0092466F" w:rsidRPr="0092466F" w14:paraId="483AE9A5" w14:textId="77777777" w:rsidTr="0092466F">
        <w:trPr>
          <w:tblCellSpacing w:w="0" w:type="dxa"/>
        </w:trPr>
        <w:tc>
          <w:tcPr>
            <w:tcW w:w="630" w:type="dxa"/>
            <w:vAlign w:val="center"/>
            <w:hideMark/>
          </w:tcPr>
          <w:p w14:paraId="4913BDB1"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156113A2"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55B008BF" w14:textId="77777777" w:rsidTr="0092466F">
        <w:trPr>
          <w:tblCellSpacing w:w="0" w:type="dxa"/>
        </w:trPr>
        <w:tc>
          <w:tcPr>
            <w:tcW w:w="0" w:type="auto"/>
            <w:hideMark/>
          </w:tcPr>
          <w:p w14:paraId="172236D6"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0" w:type="dxa"/>
              <w:left w:w="90" w:type="dxa"/>
              <w:bottom w:w="90" w:type="dxa"/>
              <w:right w:w="0" w:type="dxa"/>
            </w:tcMar>
            <w:hideMark/>
          </w:tcPr>
          <w:p w14:paraId="169E65B2" w14:textId="77777777" w:rsidR="0092466F" w:rsidRPr="0092466F" w:rsidRDefault="0092466F" w:rsidP="0092466F">
            <w:pPr>
              <w:widowControl/>
              <w:spacing w:line="240" w:lineRule="atLeast"/>
              <w:ind w:hanging="90"/>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$3.4 million total principal amount of notes due March 18, 2037, at a fixed interest rate of 5.71 percent;</w:t>
            </w:r>
          </w:p>
        </w:tc>
      </w:tr>
    </w:tbl>
    <w:p w14:paraId="5D4C723C"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630"/>
        <w:gridCol w:w="7676"/>
      </w:tblGrid>
      <w:tr w:rsidR="0092466F" w:rsidRPr="0092466F" w14:paraId="1C198FC3" w14:textId="77777777" w:rsidTr="0092466F">
        <w:trPr>
          <w:tblCellSpacing w:w="0" w:type="dxa"/>
        </w:trPr>
        <w:tc>
          <w:tcPr>
            <w:tcW w:w="630" w:type="dxa"/>
            <w:vAlign w:val="center"/>
            <w:hideMark/>
          </w:tcPr>
          <w:p w14:paraId="58C74262"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6F4A9A97"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241673DD" w14:textId="77777777" w:rsidTr="0092466F">
        <w:trPr>
          <w:tblCellSpacing w:w="0" w:type="dxa"/>
        </w:trPr>
        <w:tc>
          <w:tcPr>
            <w:tcW w:w="0" w:type="auto"/>
            <w:hideMark/>
          </w:tcPr>
          <w:p w14:paraId="1BACFDE4"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5694C355"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$24.3 million total principal amount of notes due January 15, 2038, at a fixed interest rate of 6.75 percent; and</w:t>
            </w:r>
          </w:p>
        </w:tc>
      </w:tr>
    </w:tbl>
    <w:p w14:paraId="0C67B2EA"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630"/>
        <w:gridCol w:w="7676"/>
      </w:tblGrid>
      <w:tr w:rsidR="0092466F" w:rsidRPr="0092466F" w14:paraId="0F4DE62E" w14:textId="77777777" w:rsidTr="0092466F">
        <w:trPr>
          <w:tblCellSpacing w:w="0" w:type="dxa"/>
        </w:trPr>
        <w:tc>
          <w:tcPr>
            <w:tcW w:w="630" w:type="dxa"/>
            <w:vAlign w:val="center"/>
            <w:hideMark/>
          </w:tcPr>
          <w:p w14:paraId="01477562"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2D6ED0D2"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39E0D773" w14:textId="77777777" w:rsidTr="0092466F">
        <w:trPr>
          <w:tblCellSpacing w:w="0" w:type="dxa"/>
        </w:trPr>
        <w:tc>
          <w:tcPr>
            <w:tcW w:w="0" w:type="auto"/>
            <w:hideMark/>
          </w:tcPr>
          <w:p w14:paraId="3A84222E"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7A200806"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$4.7 million total principal amount of notes due May 15, 2098, at a fixed interest rate of 7.00 percent.</w:t>
            </w:r>
          </w:p>
        </w:tc>
      </w:tr>
    </w:tbl>
    <w:p w14:paraId="01B627A1"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The Company recorded a net charge of $38 million related to the early extinguishment of long-term debt in the line item interest expense in our consolidated statement of income during the year ended December 31, 2017.</w:t>
      </w:r>
    </w:p>
    <w:p w14:paraId="441AFE97"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5AA5BC0D"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101</w:t>
      </w:r>
    </w:p>
    <w:p w14:paraId="232C1D5C"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5995147B">
          <v:rect id="_x0000_i1127" style="width:0;height:1.5pt" o:hralign="center" o:hrstd="t" o:hrnoshade="t" o:hr="t" fillcolor="black" stroked="f"/>
        </w:pict>
      </w:r>
    </w:p>
    <w:p w14:paraId="6E6F15B4"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36A09EF1"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4AFE4377"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The Company's long-term debt consisted of the following (in millions except average rate data):</w:t>
      </w:r>
    </w:p>
    <w:tbl>
      <w:tblPr>
        <w:tblW w:w="20614" w:type="dxa"/>
        <w:jc w:val="center"/>
        <w:tblCellMar>
          <w:left w:w="0" w:type="dxa"/>
          <w:right w:w="0" w:type="dxa"/>
        </w:tblCellMar>
        <w:tblLook w:val="04A0" w:firstRow="1" w:lastRow="0" w:firstColumn="1" w:lastColumn="0" w:noHBand="0" w:noVBand="1"/>
      </w:tblPr>
      <w:tblGrid>
        <w:gridCol w:w="87"/>
        <w:gridCol w:w="12617"/>
        <w:gridCol w:w="173"/>
        <w:gridCol w:w="1454"/>
        <w:gridCol w:w="106"/>
        <w:gridCol w:w="156"/>
        <w:gridCol w:w="1554"/>
        <w:gridCol w:w="228"/>
        <w:gridCol w:w="156"/>
        <w:gridCol w:w="169"/>
        <w:gridCol w:w="1432"/>
        <w:gridCol w:w="106"/>
        <w:gridCol w:w="156"/>
        <w:gridCol w:w="1533"/>
        <w:gridCol w:w="687"/>
      </w:tblGrid>
      <w:tr w:rsidR="0092466F" w:rsidRPr="0092466F" w14:paraId="18EF9639" w14:textId="77777777" w:rsidTr="0092466F">
        <w:trPr>
          <w:jc w:val="center"/>
        </w:trPr>
        <w:tc>
          <w:tcPr>
            <w:tcW w:w="0" w:type="auto"/>
            <w:gridSpan w:val="15"/>
            <w:vAlign w:val="center"/>
            <w:hideMark/>
          </w:tcPr>
          <w:p w14:paraId="176F03C0" w14:textId="77777777" w:rsidR="0092466F" w:rsidRPr="0092466F" w:rsidRDefault="0092466F" w:rsidP="0092466F">
            <w:pPr>
              <w:widowControl/>
              <w:spacing w:line="240" w:lineRule="atLeast"/>
              <w:jc w:val="left"/>
              <w:rPr>
                <w:rFonts w:ascii="宋体" w:eastAsia="宋体" w:hAnsi="宋体" w:cs="宋体"/>
                <w:kern w:val="0"/>
                <w:sz w:val="20"/>
                <w:szCs w:val="20"/>
              </w:rPr>
            </w:pPr>
          </w:p>
        </w:tc>
      </w:tr>
      <w:tr w:rsidR="0092466F" w:rsidRPr="0092466F" w14:paraId="17C35716" w14:textId="77777777" w:rsidTr="0092466F">
        <w:trPr>
          <w:jc w:val="center"/>
        </w:trPr>
        <w:tc>
          <w:tcPr>
            <w:tcW w:w="9264" w:type="dxa"/>
            <w:gridSpan w:val="2"/>
            <w:vAlign w:val="center"/>
            <w:hideMark/>
          </w:tcPr>
          <w:p w14:paraId="3A62C866"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7AAEB3AA"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265" w:type="dxa"/>
            <w:vAlign w:val="center"/>
            <w:hideMark/>
          </w:tcPr>
          <w:p w14:paraId="1B2F6CF5"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0573B193"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426FFB37"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471" w:type="dxa"/>
            <w:vAlign w:val="center"/>
            <w:hideMark/>
          </w:tcPr>
          <w:p w14:paraId="5D054A44"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30" w:type="dxa"/>
            <w:vAlign w:val="center"/>
            <w:hideMark/>
          </w:tcPr>
          <w:p w14:paraId="2EFEF203"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059738BB"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15681708"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265" w:type="dxa"/>
            <w:vAlign w:val="center"/>
            <w:hideMark/>
          </w:tcPr>
          <w:p w14:paraId="5548511E"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525CC31D"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4BB619DC"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471" w:type="dxa"/>
            <w:vAlign w:val="center"/>
            <w:hideMark/>
          </w:tcPr>
          <w:p w14:paraId="240ADD19"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7" w:type="dxa"/>
            <w:vAlign w:val="center"/>
            <w:hideMark/>
          </w:tcPr>
          <w:p w14:paraId="4FD0C932"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75A52552" w14:textId="77777777" w:rsidTr="0092466F">
        <w:trPr>
          <w:jc w:val="center"/>
        </w:trPr>
        <w:tc>
          <w:tcPr>
            <w:tcW w:w="0" w:type="auto"/>
            <w:gridSpan w:val="2"/>
            <w:tcMar>
              <w:top w:w="30" w:type="dxa"/>
              <w:left w:w="30" w:type="dxa"/>
              <w:bottom w:w="30" w:type="dxa"/>
              <w:right w:w="30" w:type="dxa"/>
            </w:tcMar>
            <w:vAlign w:val="bottom"/>
            <w:hideMark/>
          </w:tcPr>
          <w:p w14:paraId="3BF0AB4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1AE6A24D" w14:textId="77777777" w:rsidR="0092466F" w:rsidRPr="0092466F" w:rsidRDefault="0092466F" w:rsidP="0092466F">
            <w:pPr>
              <w:widowControl/>
              <w:jc w:val="center"/>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December 31, 2019</w:t>
            </w:r>
          </w:p>
        </w:tc>
        <w:tc>
          <w:tcPr>
            <w:tcW w:w="0" w:type="auto"/>
            <w:tcMar>
              <w:top w:w="30" w:type="dxa"/>
              <w:left w:w="30" w:type="dxa"/>
              <w:bottom w:w="30" w:type="dxa"/>
              <w:right w:w="30" w:type="dxa"/>
            </w:tcMar>
            <w:vAlign w:val="bottom"/>
            <w:hideMark/>
          </w:tcPr>
          <w:p w14:paraId="1CED149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4E3C2D5D" w14:textId="77777777" w:rsidR="0092466F" w:rsidRPr="0092466F" w:rsidRDefault="0092466F" w:rsidP="0092466F">
            <w:pPr>
              <w:widowControl/>
              <w:jc w:val="center"/>
              <w:rPr>
                <w:rFonts w:ascii="Times New Roman" w:eastAsia="宋体" w:hAnsi="Times New Roman" w:cs="Times New Roman"/>
                <w:kern w:val="0"/>
                <w:sz w:val="16"/>
                <w:szCs w:val="16"/>
              </w:rPr>
            </w:pPr>
            <w:r w:rsidRPr="0092466F">
              <w:rPr>
                <w:rFonts w:ascii="inherit" w:eastAsia="宋体" w:hAnsi="inherit" w:cs="Times New Roman"/>
                <w:kern w:val="0"/>
                <w:sz w:val="16"/>
                <w:szCs w:val="16"/>
              </w:rPr>
              <w:t>December 31, 2018</w:t>
            </w:r>
          </w:p>
        </w:tc>
      </w:tr>
      <w:tr w:rsidR="0092466F" w:rsidRPr="0092466F" w14:paraId="66D326D8" w14:textId="77777777" w:rsidTr="0092466F">
        <w:trPr>
          <w:jc w:val="center"/>
        </w:trPr>
        <w:tc>
          <w:tcPr>
            <w:tcW w:w="0" w:type="auto"/>
            <w:gridSpan w:val="2"/>
            <w:tcMar>
              <w:top w:w="30" w:type="dxa"/>
              <w:left w:w="30" w:type="dxa"/>
              <w:bottom w:w="30" w:type="dxa"/>
              <w:right w:w="30" w:type="dxa"/>
            </w:tcMar>
            <w:vAlign w:val="bottom"/>
            <w:hideMark/>
          </w:tcPr>
          <w:p w14:paraId="5B95A12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653C0B7"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Amount</w:t>
            </w:r>
          </w:p>
        </w:tc>
        <w:tc>
          <w:tcPr>
            <w:tcW w:w="0" w:type="auto"/>
            <w:tcBorders>
              <w:top w:val="single" w:sz="6" w:space="0" w:color="000000"/>
              <w:bottom w:val="single" w:sz="6" w:space="0" w:color="000000"/>
            </w:tcBorders>
            <w:vAlign w:val="bottom"/>
            <w:hideMark/>
          </w:tcPr>
          <w:p w14:paraId="2614EFC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0C3F106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6A648C2A"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Average</w:t>
            </w:r>
          </w:p>
          <w:p w14:paraId="2E621E2C"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Rate </w:t>
            </w:r>
            <w:r w:rsidRPr="0092466F">
              <w:rPr>
                <w:rFonts w:ascii="inherit" w:eastAsia="宋体" w:hAnsi="inherit" w:cs="Times New Roman"/>
                <w:b/>
                <w:bCs/>
                <w:kern w:val="0"/>
                <w:sz w:val="10"/>
                <w:szCs w:val="10"/>
                <w:vertAlign w:val="superscript"/>
              </w:rPr>
              <w:t>1</w:t>
            </w:r>
          </w:p>
        </w:tc>
        <w:tc>
          <w:tcPr>
            <w:tcW w:w="0" w:type="auto"/>
            <w:tcBorders>
              <w:top w:val="single" w:sz="6" w:space="0" w:color="000000"/>
              <w:bottom w:val="single" w:sz="6" w:space="0" w:color="000000"/>
            </w:tcBorders>
            <w:vAlign w:val="bottom"/>
            <w:hideMark/>
          </w:tcPr>
          <w:p w14:paraId="052C3B9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0CF65C1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23757C3"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Amount</w:t>
            </w:r>
          </w:p>
        </w:tc>
        <w:tc>
          <w:tcPr>
            <w:tcW w:w="0" w:type="auto"/>
            <w:tcBorders>
              <w:top w:val="single" w:sz="6" w:space="0" w:color="000000"/>
              <w:bottom w:val="single" w:sz="6" w:space="0" w:color="000000"/>
            </w:tcBorders>
            <w:vAlign w:val="bottom"/>
            <w:hideMark/>
          </w:tcPr>
          <w:p w14:paraId="002EAE4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19E0BCD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5DB9AF9E"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Average</w:t>
            </w:r>
          </w:p>
          <w:p w14:paraId="37931FFD"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Rate</w:t>
            </w:r>
            <w:r w:rsidRPr="0092466F">
              <w:rPr>
                <w:rFonts w:ascii="inherit" w:eastAsia="宋体" w:hAnsi="inherit" w:cs="Times New Roman"/>
                <w:kern w:val="0"/>
                <w:sz w:val="10"/>
                <w:szCs w:val="10"/>
                <w:vertAlign w:val="superscript"/>
              </w:rPr>
              <w:t>1</w:t>
            </w:r>
          </w:p>
        </w:tc>
        <w:tc>
          <w:tcPr>
            <w:tcW w:w="0" w:type="auto"/>
            <w:tcBorders>
              <w:top w:val="single" w:sz="6" w:space="0" w:color="000000"/>
              <w:bottom w:val="single" w:sz="6" w:space="0" w:color="000000"/>
            </w:tcBorders>
            <w:vAlign w:val="bottom"/>
            <w:hideMark/>
          </w:tcPr>
          <w:p w14:paraId="223F05ED"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5947BEC" w14:textId="77777777" w:rsidTr="0092466F">
        <w:trPr>
          <w:jc w:val="center"/>
        </w:trPr>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14:paraId="4D860CD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U.S. dollar notes due 2020–2093</w:t>
            </w:r>
          </w:p>
        </w:tc>
        <w:tc>
          <w:tcPr>
            <w:tcW w:w="0" w:type="auto"/>
            <w:shd w:val="clear" w:color="auto" w:fill="CCEEFF"/>
            <w:tcMar>
              <w:top w:w="30" w:type="dxa"/>
              <w:left w:w="30" w:type="dxa"/>
              <w:bottom w:w="30" w:type="dxa"/>
              <w:right w:w="0" w:type="dxa"/>
            </w:tcMar>
            <w:vAlign w:val="bottom"/>
            <w:hideMark/>
          </w:tcPr>
          <w:p w14:paraId="2AA6EB1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tcMar>
              <w:top w:w="30" w:type="dxa"/>
              <w:left w:w="0" w:type="dxa"/>
              <w:bottom w:w="30" w:type="dxa"/>
              <w:right w:w="0" w:type="dxa"/>
            </w:tcMar>
            <w:vAlign w:val="bottom"/>
            <w:hideMark/>
          </w:tcPr>
          <w:p w14:paraId="6096D06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14,621</w:t>
            </w:r>
          </w:p>
        </w:tc>
        <w:tc>
          <w:tcPr>
            <w:tcW w:w="0" w:type="auto"/>
            <w:shd w:val="clear" w:color="auto" w:fill="CCEEFF"/>
            <w:vAlign w:val="bottom"/>
            <w:hideMark/>
          </w:tcPr>
          <w:p w14:paraId="14C554C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1526F4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2848D0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2.4</w:t>
            </w:r>
          </w:p>
        </w:tc>
        <w:tc>
          <w:tcPr>
            <w:tcW w:w="0" w:type="auto"/>
            <w:shd w:val="clear" w:color="auto" w:fill="CCEEFF"/>
            <w:tcMar>
              <w:top w:w="30" w:type="dxa"/>
              <w:left w:w="0" w:type="dxa"/>
              <w:bottom w:w="30" w:type="dxa"/>
              <w:right w:w="30" w:type="dxa"/>
            </w:tcMar>
            <w:vAlign w:val="bottom"/>
            <w:hideMark/>
          </w:tcPr>
          <w:p w14:paraId="3222237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tcMar>
              <w:top w:w="30" w:type="dxa"/>
              <w:left w:w="30" w:type="dxa"/>
              <w:bottom w:w="30" w:type="dxa"/>
              <w:right w:w="30" w:type="dxa"/>
            </w:tcMar>
            <w:vAlign w:val="bottom"/>
            <w:hideMark/>
          </w:tcPr>
          <w:p w14:paraId="62B7B71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CF6FD6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A64971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13,619</w:t>
            </w:r>
          </w:p>
        </w:tc>
        <w:tc>
          <w:tcPr>
            <w:tcW w:w="0" w:type="auto"/>
            <w:shd w:val="clear" w:color="auto" w:fill="CCEEFF"/>
            <w:vAlign w:val="bottom"/>
            <w:hideMark/>
          </w:tcPr>
          <w:p w14:paraId="3005F19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F117D8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D0977D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2.6</w:t>
            </w:r>
          </w:p>
        </w:tc>
        <w:tc>
          <w:tcPr>
            <w:tcW w:w="0" w:type="auto"/>
            <w:shd w:val="clear" w:color="auto" w:fill="CCEEFF"/>
            <w:tcMar>
              <w:top w:w="30" w:type="dxa"/>
              <w:left w:w="0" w:type="dxa"/>
              <w:bottom w:w="30" w:type="dxa"/>
              <w:right w:w="30" w:type="dxa"/>
            </w:tcMar>
            <w:vAlign w:val="bottom"/>
            <w:hideMark/>
          </w:tcPr>
          <w:p w14:paraId="3F46436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1EAE3770" w14:textId="77777777" w:rsidTr="0092466F">
        <w:trPr>
          <w:jc w:val="center"/>
        </w:trPr>
        <w:tc>
          <w:tcPr>
            <w:tcW w:w="0" w:type="auto"/>
            <w:gridSpan w:val="2"/>
            <w:tcMar>
              <w:top w:w="30" w:type="dxa"/>
              <w:left w:w="30" w:type="dxa"/>
              <w:bottom w:w="30" w:type="dxa"/>
              <w:right w:w="30" w:type="dxa"/>
            </w:tcMar>
            <w:vAlign w:val="bottom"/>
            <w:hideMark/>
          </w:tcPr>
          <w:p w14:paraId="2C62B45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U.S. dollar debentures due 2022–2098</w:t>
            </w:r>
          </w:p>
        </w:tc>
        <w:tc>
          <w:tcPr>
            <w:tcW w:w="0" w:type="auto"/>
            <w:gridSpan w:val="2"/>
            <w:tcMar>
              <w:top w:w="30" w:type="dxa"/>
              <w:left w:w="30" w:type="dxa"/>
              <w:bottom w:w="30" w:type="dxa"/>
              <w:right w:w="0" w:type="dxa"/>
            </w:tcMar>
            <w:vAlign w:val="bottom"/>
            <w:hideMark/>
          </w:tcPr>
          <w:p w14:paraId="61AE7DB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1,366</w:t>
            </w:r>
          </w:p>
        </w:tc>
        <w:tc>
          <w:tcPr>
            <w:tcW w:w="0" w:type="auto"/>
            <w:vAlign w:val="bottom"/>
            <w:hideMark/>
          </w:tcPr>
          <w:p w14:paraId="7E19FA8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ADAC9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2C408A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4.9</w:t>
            </w:r>
          </w:p>
        </w:tc>
        <w:tc>
          <w:tcPr>
            <w:tcW w:w="0" w:type="auto"/>
            <w:vAlign w:val="bottom"/>
            <w:hideMark/>
          </w:tcPr>
          <w:p w14:paraId="258C038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6FE8E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B46826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1,390</w:t>
            </w:r>
          </w:p>
        </w:tc>
        <w:tc>
          <w:tcPr>
            <w:tcW w:w="0" w:type="auto"/>
            <w:vAlign w:val="bottom"/>
            <w:hideMark/>
          </w:tcPr>
          <w:p w14:paraId="0B05111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6C91D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C22D43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5.2</w:t>
            </w:r>
          </w:p>
        </w:tc>
        <w:tc>
          <w:tcPr>
            <w:tcW w:w="0" w:type="auto"/>
            <w:vAlign w:val="bottom"/>
            <w:hideMark/>
          </w:tcPr>
          <w:p w14:paraId="6F3350C3"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4DE653F1" w14:textId="77777777" w:rsidTr="0092466F">
        <w:trPr>
          <w:jc w:val="center"/>
        </w:trPr>
        <w:tc>
          <w:tcPr>
            <w:tcW w:w="0" w:type="auto"/>
            <w:gridSpan w:val="2"/>
            <w:shd w:val="clear" w:color="auto" w:fill="CCEEFF"/>
            <w:tcMar>
              <w:top w:w="30" w:type="dxa"/>
              <w:left w:w="30" w:type="dxa"/>
              <w:bottom w:w="30" w:type="dxa"/>
              <w:right w:w="30" w:type="dxa"/>
            </w:tcMar>
            <w:vAlign w:val="bottom"/>
            <w:hideMark/>
          </w:tcPr>
          <w:p w14:paraId="1C917B1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U.S. dollar zero coupon notes due 2020</w:t>
            </w:r>
            <w:r w:rsidRPr="0092466F">
              <w:rPr>
                <w:rFonts w:ascii="inherit" w:eastAsia="宋体" w:hAnsi="inherit" w:cs="Times New Roman"/>
                <w:kern w:val="0"/>
                <w:sz w:val="14"/>
                <w:szCs w:val="14"/>
                <w:vertAlign w:val="superscript"/>
              </w:rPr>
              <w:t>2</w:t>
            </w:r>
          </w:p>
        </w:tc>
        <w:tc>
          <w:tcPr>
            <w:tcW w:w="0" w:type="auto"/>
            <w:gridSpan w:val="2"/>
            <w:shd w:val="clear" w:color="auto" w:fill="CCEEFF"/>
            <w:tcMar>
              <w:top w:w="30" w:type="dxa"/>
              <w:left w:w="30" w:type="dxa"/>
              <w:bottom w:w="30" w:type="dxa"/>
              <w:right w:w="0" w:type="dxa"/>
            </w:tcMar>
            <w:vAlign w:val="bottom"/>
            <w:hideMark/>
          </w:tcPr>
          <w:p w14:paraId="142AD13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168</w:t>
            </w:r>
          </w:p>
        </w:tc>
        <w:tc>
          <w:tcPr>
            <w:tcW w:w="0" w:type="auto"/>
            <w:shd w:val="clear" w:color="auto" w:fill="CCEEFF"/>
            <w:vAlign w:val="bottom"/>
            <w:hideMark/>
          </w:tcPr>
          <w:p w14:paraId="49A8A12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53BA9F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CF43D2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8.4</w:t>
            </w:r>
          </w:p>
        </w:tc>
        <w:tc>
          <w:tcPr>
            <w:tcW w:w="0" w:type="auto"/>
            <w:shd w:val="clear" w:color="auto" w:fill="CCEEFF"/>
            <w:vAlign w:val="bottom"/>
            <w:hideMark/>
          </w:tcPr>
          <w:p w14:paraId="00DBB60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E2D36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3D409D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163</w:t>
            </w:r>
          </w:p>
        </w:tc>
        <w:tc>
          <w:tcPr>
            <w:tcW w:w="0" w:type="auto"/>
            <w:shd w:val="clear" w:color="auto" w:fill="CCEEFF"/>
            <w:vAlign w:val="bottom"/>
            <w:hideMark/>
          </w:tcPr>
          <w:p w14:paraId="188ADED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93390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5009B9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8.4</w:t>
            </w:r>
          </w:p>
        </w:tc>
        <w:tc>
          <w:tcPr>
            <w:tcW w:w="0" w:type="auto"/>
            <w:shd w:val="clear" w:color="auto" w:fill="CCEEFF"/>
            <w:vAlign w:val="bottom"/>
            <w:hideMark/>
          </w:tcPr>
          <w:p w14:paraId="035E260C"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5D609F01" w14:textId="77777777" w:rsidTr="0092466F">
        <w:trPr>
          <w:jc w:val="center"/>
        </w:trPr>
        <w:tc>
          <w:tcPr>
            <w:tcW w:w="0" w:type="auto"/>
            <w:gridSpan w:val="2"/>
            <w:tcMar>
              <w:top w:w="30" w:type="dxa"/>
              <w:left w:w="30" w:type="dxa"/>
              <w:bottom w:w="30" w:type="dxa"/>
              <w:right w:w="30" w:type="dxa"/>
            </w:tcMar>
            <w:vAlign w:val="bottom"/>
            <w:hideMark/>
          </w:tcPr>
          <w:p w14:paraId="182F21E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Australian dollar notes due 2020–2024</w:t>
            </w:r>
          </w:p>
        </w:tc>
        <w:tc>
          <w:tcPr>
            <w:tcW w:w="0" w:type="auto"/>
            <w:gridSpan w:val="2"/>
            <w:tcMar>
              <w:top w:w="30" w:type="dxa"/>
              <w:left w:w="30" w:type="dxa"/>
              <w:bottom w:w="30" w:type="dxa"/>
              <w:right w:w="0" w:type="dxa"/>
            </w:tcMar>
            <w:vAlign w:val="bottom"/>
            <w:hideMark/>
          </w:tcPr>
          <w:p w14:paraId="63335DF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677</w:t>
            </w:r>
          </w:p>
        </w:tc>
        <w:tc>
          <w:tcPr>
            <w:tcW w:w="0" w:type="auto"/>
            <w:vAlign w:val="bottom"/>
            <w:hideMark/>
          </w:tcPr>
          <w:p w14:paraId="44A8095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7C500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51750E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2.4</w:t>
            </w:r>
          </w:p>
        </w:tc>
        <w:tc>
          <w:tcPr>
            <w:tcW w:w="0" w:type="auto"/>
            <w:vAlign w:val="bottom"/>
            <w:hideMark/>
          </w:tcPr>
          <w:p w14:paraId="0A87432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26E59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9437A5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723</w:t>
            </w:r>
          </w:p>
        </w:tc>
        <w:tc>
          <w:tcPr>
            <w:tcW w:w="0" w:type="auto"/>
            <w:vAlign w:val="bottom"/>
            <w:hideMark/>
          </w:tcPr>
          <w:p w14:paraId="1CB978A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56AB1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1EE2D9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2.2</w:t>
            </w:r>
          </w:p>
        </w:tc>
        <w:tc>
          <w:tcPr>
            <w:tcW w:w="0" w:type="auto"/>
            <w:vAlign w:val="bottom"/>
            <w:hideMark/>
          </w:tcPr>
          <w:p w14:paraId="49585924"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47B55A90" w14:textId="77777777" w:rsidTr="0092466F">
        <w:trPr>
          <w:jc w:val="center"/>
        </w:trPr>
        <w:tc>
          <w:tcPr>
            <w:tcW w:w="0" w:type="auto"/>
            <w:gridSpan w:val="2"/>
            <w:shd w:val="clear" w:color="auto" w:fill="CCEEFF"/>
            <w:tcMar>
              <w:top w:w="30" w:type="dxa"/>
              <w:left w:w="30" w:type="dxa"/>
              <w:bottom w:w="30" w:type="dxa"/>
              <w:right w:w="30" w:type="dxa"/>
            </w:tcMar>
            <w:vAlign w:val="bottom"/>
            <w:hideMark/>
          </w:tcPr>
          <w:p w14:paraId="5EC0DCE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Euro notes due 2021–2036</w:t>
            </w:r>
          </w:p>
        </w:tc>
        <w:tc>
          <w:tcPr>
            <w:tcW w:w="0" w:type="auto"/>
            <w:gridSpan w:val="2"/>
            <w:shd w:val="clear" w:color="auto" w:fill="CCEEFF"/>
            <w:tcMar>
              <w:top w:w="30" w:type="dxa"/>
              <w:left w:w="30" w:type="dxa"/>
              <w:bottom w:w="30" w:type="dxa"/>
              <w:right w:w="0" w:type="dxa"/>
            </w:tcMar>
            <w:vAlign w:val="bottom"/>
            <w:hideMark/>
          </w:tcPr>
          <w:p w14:paraId="27E7673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12,807</w:t>
            </w:r>
          </w:p>
        </w:tc>
        <w:tc>
          <w:tcPr>
            <w:tcW w:w="0" w:type="auto"/>
            <w:shd w:val="clear" w:color="auto" w:fill="CCEEFF"/>
            <w:vAlign w:val="bottom"/>
            <w:hideMark/>
          </w:tcPr>
          <w:p w14:paraId="736F153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8D212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C3E27C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0.5</w:t>
            </w:r>
          </w:p>
        </w:tc>
        <w:tc>
          <w:tcPr>
            <w:tcW w:w="0" w:type="auto"/>
            <w:shd w:val="clear" w:color="auto" w:fill="CCEEFF"/>
            <w:vAlign w:val="bottom"/>
            <w:hideMark/>
          </w:tcPr>
          <w:p w14:paraId="078960E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58373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F4A3D8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12,994</w:t>
            </w:r>
          </w:p>
        </w:tc>
        <w:tc>
          <w:tcPr>
            <w:tcW w:w="0" w:type="auto"/>
            <w:shd w:val="clear" w:color="auto" w:fill="CCEEFF"/>
            <w:vAlign w:val="bottom"/>
            <w:hideMark/>
          </w:tcPr>
          <w:p w14:paraId="7E26242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845BF0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6BEB89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0.6</w:t>
            </w:r>
          </w:p>
        </w:tc>
        <w:tc>
          <w:tcPr>
            <w:tcW w:w="0" w:type="auto"/>
            <w:shd w:val="clear" w:color="auto" w:fill="CCEEFF"/>
            <w:vAlign w:val="bottom"/>
            <w:hideMark/>
          </w:tcPr>
          <w:p w14:paraId="1DBBC65B"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2C9A85D7" w14:textId="77777777" w:rsidTr="0092466F">
        <w:trPr>
          <w:jc w:val="center"/>
        </w:trPr>
        <w:tc>
          <w:tcPr>
            <w:tcW w:w="0" w:type="auto"/>
            <w:gridSpan w:val="2"/>
            <w:tcMar>
              <w:top w:w="30" w:type="dxa"/>
              <w:left w:w="30" w:type="dxa"/>
              <w:bottom w:w="30" w:type="dxa"/>
              <w:right w:w="30" w:type="dxa"/>
            </w:tcMar>
            <w:vAlign w:val="bottom"/>
            <w:hideMark/>
          </w:tcPr>
          <w:p w14:paraId="1360276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Swiss franc notes due 2022–2028</w:t>
            </w:r>
          </w:p>
        </w:tc>
        <w:tc>
          <w:tcPr>
            <w:tcW w:w="0" w:type="auto"/>
            <w:gridSpan w:val="2"/>
            <w:tcMar>
              <w:top w:w="30" w:type="dxa"/>
              <w:left w:w="30" w:type="dxa"/>
              <w:bottom w:w="30" w:type="dxa"/>
              <w:right w:w="0" w:type="dxa"/>
            </w:tcMar>
            <w:vAlign w:val="bottom"/>
            <w:hideMark/>
          </w:tcPr>
          <w:p w14:paraId="6AD51D4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1,129</w:t>
            </w:r>
          </w:p>
        </w:tc>
        <w:tc>
          <w:tcPr>
            <w:tcW w:w="0" w:type="auto"/>
            <w:vAlign w:val="bottom"/>
            <w:hideMark/>
          </w:tcPr>
          <w:p w14:paraId="0CD1B5E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3BB82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2159A1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3.7</w:t>
            </w:r>
          </w:p>
        </w:tc>
        <w:tc>
          <w:tcPr>
            <w:tcW w:w="0" w:type="auto"/>
            <w:vAlign w:val="bottom"/>
            <w:hideMark/>
          </w:tcPr>
          <w:p w14:paraId="71C48AD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0E4B7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B710DE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1,128</w:t>
            </w:r>
          </w:p>
        </w:tc>
        <w:tc>
          <w:tcPr>
            <w:tcW w:w="0" w:type="auto"/>
            <w:vAlign w:val="bottom"/>
            <w:hideMark/>
          </w:tcPr>
          <w:p w14:paraId="6B2E7D2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842A4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657531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3.6</w:t>
            </w:r>
          </w:p>
        </w:tc>
        <w:tc>
          <w:tcPr>
            <w:tcW w:w="0" w:type="auto"/>
            <w:vAlign w:val="bottom"/>
            <w:hideMark/>
          </w:tcPr>
          <w:p w14:paraId="0F1B7D17"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43FE299B" w14:textId="77777777" w:rsidTr="0092466F">
        <w:trPr>
          <w:jc w:val="center"/>
        </w:trPr>
        <w:tc>
          <w:tcPr>
            <w:tcW w:w="0" w:type="auto"/>
            <w:gridSpan w:val="2"/>
            <w:shd w:val="clear" w:color="auto" w:fill="CCEEFF"/>
            <w:tcMar>
              <w:top w:w="30" w:type="dxa"/>
              <w:left w:w="30" w:type="dxa"/>
              <w:bottom w:w="30" w:type="dxa"/>
              <w:right w:w="30" w:type="dxa"/>
            </w:tcMar>
            <w:vAlign w:val="bottom"/>
            <w:hideMark/>
          </w:tcPr>
          <w:p w14:paraId="3F0D629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Other, due through 2098</w:t>
            </w:r>
            <w:r w:rsidRPr="0092466F">
              <w:rPr>
                <w:rFonts w:ascii="inherit" w:eastAsia="宋体" w:hAnsi="inherit" w:cs="Times New Roman"/>
                <w:kern w:val="0"/>
                <w:sz w:val="12"/>
                <w:szCs w:val="12"/>
                <w:vertAlign w:val="superscript"/>
              </w:rPr>
              <w:t>3</w:t>
            </w:r>
          </w:p>
        </w:tc>
        <w:tc>
          <w:tcPr>
            <w:tcW w:w="0" w:type="auto"/>
            <w:gridSpan w:val="2"/>
            <w:shd w:val="clear" w:color="auto" w:fill="CCEEFF"/>
            <w:tcMar>
              <w:top w:w="30" w:type="dxa"/>
              <w:left w:w="30" w:type="dxa"/>
              <w:bottom w:w="30" w:type="dxa"/>
              <w:right w:w="0" w:type="dxa"/>
            </w:tcMar>
            <w:vAlign w:val="bottom"/>
            <w:hideMark/>
          </w:tcPr>
          <w:p w14:paraId="7F8B503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548</w:t>
            </w:r>
          </w:p>
        </w:tc>
        <w:tc>
          <w:tcPr>
            <w:tcW w:w="0" w:type="auto"/>
            <w:shd w:val="clear" w:color="auto" w:fill="CCEEFF"/>
            <w:vAlign w:val="bottom"/>
            <w:hideMark/>
          </w:tcPr>
          <w:p w14:paraId="1E91D56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BB5A95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32D3F6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6.2</w:t>
            </w:r>
          </w:p>
        </w:tc>
        <w:tc>
          <w:tcPr>
            <w:tcW w:w="0" w:type="auto"/>
            <w:shd w:val="clear" w:color="auto" w:fill="CCEEFF"/>
            <w:vAlign w:val="bottom"/>
            <w:hideMark/>
          </w:tcPr>
          <w:p w14:paraId="59E6F88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CD8911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B4398A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300</w:t>
            </w:r>
          </w:p>
        </w:tc>
        <w:tc>
          <w:tcPr>
            <w:tcW w:w="0" w:type="auto"/>
            <w:shd w:val="clear" w:color="auto" w:fill="CCEEFF"/>
            <w:vAlign w:val="bottom"/>
            <w:hideMark/>
          </w:tcPr>
          <w:p w14:paraId="1B43B1A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F02569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7C198C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4.0</w:t>
            </w:r>
          </w:p>
        </w:tc>
        <w:tc>
          <w:tcPr>
            <w:tcW w:w="0" w:type="auto"/>
            <w:shd w:val="clear" w:color="auto" w:fill="CCEEFF"/>
            <w:vAlign w:val="bottom"/>
            <w:hideMark/>
          </w:tcPr>
          <w:p w14:paraId="090FF387"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60C01C3E" w14:textId="77777777" w:rsidTr="0092466F">
        <w:trPr>
          <w:jc w:val="center"/>
        </w:trPr>
        <w:tc>
          <w:tcPr>
            <w:tcW w:w="0" w:type="auto"/>
            <w:gridSpan w:val="2"/>
            <w:tcBorders>
              <w:bottom w:val="single" w:sz="6" w:space="0" w:color="000000"/>
            </w:tcBorders>
            <w:tcMar>
              <w:top w:w="30" w:type="dxa"/>
              <w:left w:w="30" w:type="dxa"/>
              <w:bottom w:w="30" w:type="dxa"/>
              <w:right w:w="30" w:type="dxa"/>
            </w:tcMar>
            <w:vAlign w:val="bottom"/>
            <w:hideMark/>
          </w:tcPr>
          <w:p w14:paraId="088EF58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Fair value adjustments</w:t>
            </w:r>
            <w:r w:rsidRPr="0092466F">
              <w:rPr>
                <w:rFonts w:ascii="inherit" w:eastAsia="宋体" w:hAnsi="inherit" w:cs="Times New Roman"/>
                <w:kern w:val="0"/>
                <w:sz w:val="14"/>
                <w:szCs w:val="14"/>
                <w:vertAlign w:val="superscript"/>
              </w:rPr>
              <w:t>4</w:t>
            </w:r>
          </w:p>
        </w:tc>
        <w:tc>
          <w:tcPr>
            <w:tcW w:w="0" w:type="auto"/>
            <w:gridSpan w:val="2"/>
            <w:tcBorders>
              <w:bottom w:val="single" w:sz="6" w:space="0" w:color="000000"/>
            </w:tcBorders>
            <w:tcMar>
              <w:top w:w="30" w:type="dxa"/>
              <w:left w:w="30" w:type="dxa"/>
              <w:bottom w:w="30" w:type="dxa"/>
              <w:right w:w="0" w:type="dxa"/>
            </w:tcMar>
            <w:vAlign w:val="bottom"/>
            <w:hideMark/>
          </w:tcPr>
          <w:p w14:paraId="6F6EFEA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453</w:t>
            </w:r>
          </w:p>
        </w:tc>
        <w:tc>
          <w:tcPr>
            <w:tcW w:w="0" w:type="auto"/>
            <w:tcBorders>
              <w:bottom w:val="single" w:sz="6" w:space="0" w:color="000000"/>
            </w:tcBorders>
            <w:vAlign w:val="bottom"/>
            <w:hideMark/>
          </w:tcPr>
          <w:p w14:paraId="102D5EF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37A0BFA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2CE67EE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N/A</w:t>
            </w:r>
          </w:p>
        </w:tc>
        <w:tc>
          <w:tcPr>
            <w:tcW w:w="0" w:type="auto"/>
            <w:tcBorders>
              <w:bottom w:val="single" w:sz="6" w:space="0" w:color="000000"/>
            </w:tcBorders>
            <w:vAlign w:val="bottom"/>
            <w:hideMark/>
          </w:tcPr>
          <w:p w14:paraId="219E639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545E85B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93DC29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62</w:t>
            </w:r>
          </w:p>
        </w:tc>
        <w:tc>
          <w:tcPr>
            <w:tcW w:w="0" w:type="auto"/>
            <w:tcBorders>
              <w:bottom w:val="single" w:sz="6" w:space="0" w:color="000000"/>
            </w:tcBorders>
            <w:vAlign w:val="bottom"/>
            <w:hideMark/>
          </w:tcPr>
          <w:p w14:paraId="615EB1E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08DCF59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1FC58A0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N/A</w:t>
            </w:r>
          </w:p>
        </w:tc>
        <w:tc>
          <w:tcPr>
            <w:tcW w:w="0" w:type="auto"/>
            <w:tcBorders>
              <w:bottom w:val="single" w:sz="6" w:space="0" w:color="000000"/>
            </w:tcBorders>
            <w:vAlign w:val="bottom"/>
            <w:hideMark/>
          </w:tcPr>
          <w:p w14:paraId="784DEE69"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6AB23444" w14:textId="77777777" w:rsidTr="0092466F">
        <w:trPr>
          <w:jc w:val="center"/>
        </w:trPr>
        <w:tc>
          <w:tcPr>
            <w:tcW w:w="0" w:type="auto"/>
            <w:gridSpan w:val="2"/>
            <w:shd w:val="clear" w:color="auto" w:fill="CCEEFF"/>
            <w:tcMar>
              <w:top w:w="30" w:type="dxa"/>
              <w:left w:w="30" w:type="dxa"/>
              <w:bottom w:w="30" w:type="dxa"/>
              <w:right w:w="30" w:type="dxa"/>
            </w:tcMar>
            <w:vAlign w:val="bottom"/>
            <w:hideMark/>
          </w:tcPr>
          <w:p w14:paraId="4508582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Total</w:t>
            </w:r>
            <w:r w:rsidRPr="0092466F">
              <w:rPr>
                <w:rFonts w:ascii="inherit" w:eastAsia="宋体" w:hAnsi="inherit" w:cs="Times New Roman"/>
                <w:kern w:val="0"/>
                <w:sz w:val="14"/>
                <w:szCs w:val="14"/>
                <w:vertAlign w:val="superscript"/>
              </w:rPr>
              <w:t>5,6</w:t>
            </w:r>
          </w:p>
        </w:tc>
        <w:tc>
          <w:tcPr>
            <w:tcW w:w="0" w:type="auto"/>
            <w:gridSpan w:val="2"/>
            <w:shd w:val="clear" w:color="auto" w:fill="CCEEFF"/>
            <w:tcMar>
              <w:top w:w="30" w:type="dxa"/>
              <w:left w:w="30" w:type="dxa"/>
              <w:bottom w:w="30" w:type="dxa"/>
              <w:right w:w="0" w:type="dxa"/>
            </w:tcMar>
            <w:vAlign w:val="bottom"/>
            <w:hideMark/>
          </w:tcPr>
          <w:p w14:paraId="6C2AC40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31,769</w:t>
            </w:r>
          </w:p>
        </w:tc>
        <w:tc>
          <w:tcPr>
            <w:tcW w:w="0" w:type="auto"/>
            <w:shd w:val="clear" w:color="auto" w:fill="CCEEFF"/>
            <w:vAlign w:val="bottom"/>
            <w:hideMark/>
          </w:tcPr>
          <w:p w14:paraId="3FAE538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DC70A9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7EDB3D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1.9</w:t>
            </w:r>
          </w:p>
        </w:tc>
        <w:tc>
          <w:tcPr>
            <w:tcW w:w="0" w:type="auto"/>
            <w:shd w:val="clear" w:color="auto" w:fill="CCEEFF"/>
            <w:tcMar>
              <w:top w:w="30" w:type="dxa"/>
              <w:left w:w="0" w:type="dxa"/>
              <w:bottom w:w="30" w:type="dxa"/>
              <w:right w:w="30" w:type="dxa"/>
            </w:tcMar>
            <w:vAlign w:val="bottom"/>
            <w:hideMark/>
          </w:tcPr>
          <w:p w14:paraId="751A3F4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tcMar>
              <w:top w:w="30" w:type="dxa"/>
              <w:left w:w="30" w:type="dxa"/>
              <w:bottom w:w="30" w:type="dxa"/>
              <w:right w:w="30" w:type="dxa"/>
            </w:tcMar>
            <w:vAlign w:val="bottom"/>
            <w:hideMark/>
          </w:tcPr>
          <w:p w14:paraId="0AF9D1A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CED6F5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30,379</w:t>
            </w:r>
          </w:p>
        </w:tc>
        <w:tc>
          <w:tcPr>
            <w:tcW w:w="0" w:type="auto"/>
            <w:shd w:val="clear" w:color="auto" w:fill="CCEEFF"/>
            <w:vAlign w:val="bottom"/>
            <w:hideMark/>
          </w:tcPr>
          <w:p w14:paraId="2BD5AE8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F9655C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565851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1.9</w:t>
            </w:r>
          </w:p>
        </w:tc>
        <w:tc>
          <w:tcPr>
            <w:tcW w:w="0" w:type="auto"/>
            <w:shd w:val="clear" w:color="auto" w:fill="CCEEFF"/>
            <w:tcMar>
              <w:top w:w="30" w:type="dxa"/>
              <w:left w:w="0" w:type="dxa"/>
              <w:bottom w:w="30" w:type="dxa"/>
              <w:right w:w="30" w:type="dxa"/>
            </w:tcMar>
            <w:vAlign w:val="bottom"/>
            <w:hideMark/>
          </w:tcPr>
          <w:p w14:paraId="22B090D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30CE3660" w14:textId="77777777" w:rsidTr="0092466F">
        <w:trPr>
          <w:jc w:val="center"/>
        </w:trPr>
        <w:tc>
          <w:tcPr>
            <w:tcW w:w="0" w:type="auto"/>
            <w:gridSpan w:val="2"/>
            <w:tcMar>
              <w:top w:w="30" w:type="dxa"/>
              <w:left w:w="30" w:type="dxa"/>
              <w:bottom w:w="30" w:type="dxa"/>
              <w:right w:w="30" w:type="dxa"/>
            </w:tcMar>
            <w:vAlign w:val="bottom"/>
            <w:hideMark/>
          </w:tcPr>
          <w:p w14:paraId="518C079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Less: Current portion</w:t>
            </w:r>
          </w:p>
        </w:tc>
        <w:tc>
          <w:tcPr>
            <w:tcW w:w="0" w:type="auto"/>
            <w:gridSpan w:val="2"/>
            <w:tcBorders>
              <w:bottom w:val="single" w:sz="6" w:space="0" w:color="000000"/>
            </w:tcBorders>
            <w:tcMar>
              <w:top w:w="30" w:type="dxa"/>
              <w:left w:w="30" w:type="dxa"/>
              <w:bottom w:w="30" w:type="dxa"/>
              <w:right w:w="0" w:type="dxa"/>
            </w:tcMar>
            <w:vAlign w:val="bottom"/>
            <w:hideMark/>
          </w:tcPr>
          <w:p w14:paraId="040B30F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4,253</w:t>
            </w:r>
          </w:p>
        </w:tc>
        <w:tc>
          <w:tcPr>
            <w:tcW w:w="0" w:type="auto"/>
            <w:tcBorders>
              <w:bottom w:val="single" w:sz="6" w:space="0" w:color="000000"/>
            </w:tcBorders>
            <w:vAlign w:val="bottom"/>
            <w:hideMark/>
          </w:tcPr>
          <w:p w14:paraId="3C629E7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2E67200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4544F86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6" w:space="0" w:color="000000"/>
            </w:tcBorders>
            <w:vAlign w:val="bottom"/>
            <w:hideMark/>
          </w:tcPr>
          <w:p w14:paraId="01FB2A7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1B97F76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FFB402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5,003</w:t>
            </w:r>
          </w:p>
        </w:tc>
        <w:tc>
          <w:tcPr>
            <w:tcW w:w="0" w:type="auto"/>
            <w:tcBorders>
              <w:bottom w:val="single" w:sz="6" w:space="0" w:color="000000"/>
            </w:tcBorders>
            <w:vAlign w:val="bottom"/>
            <w:hideMark/>
          </w:tcPr>
          <w:p w14:paraId="54D7F95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7C8495A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056D2F5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6" w:space="0" w:color="000000"/>
            </w:tcBorders>
            <w:vAlign w:val="bottom"/>
            <w:hideMark/>
          </w:tcPr>
          <w:p w14:paraId="48BDB4CF"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7E520B3B" w14:textId="77777777" w:rsidTr="0092466F">
        <w:trPr>
          <w:jc w:val="center"/>
        </w:trPr>
        <w:tc>
          <w:tcPr>
            <w:tcW w:w="0" w:type="auto"/>
            <w:gridSpan w:val="2"/>
            <w:tcBorders>
              <w:top w:val="single" w:sz="6" w:space="0" w:color="000000"/>
              <w:bottom w:val="single" w:sz="12" w:space="0" w:color="000000"/>
            </w:tcBorders>
            <w:shd w:val="clear" w:color="auto" w:fill="CCEEFF"/>
            <w:tcMar>
              <w:top w:w="30" w:type="dxa"/>
              <w:left w:w="30" w:type="dxa"/>
              <w:bottom w:w="30" w:type="dxa"/>
              <w:right w:w="30" w:type="dxa"/>
            </w:tcMar>
            <w:vAlign w:val="bottom"/>
            <w:hideMark/>
          </w:tcPr>
          <w:p w14:paraId="7208DE2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Long-term debt</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593FAA3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7A71688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27,516</w:t>
            </w:r>
          </w:p>
        </w:tc>
        <w:tc>
          <w:tcPr>
            <w:tcW w:w="0" w:type="auto"/>
            <w:tcBorders>
              <w:bottom w:val="single" w:sz="12" w:space="0" w:color="000000"/>
            </w:tcBorders>
            <w:shd w:val="clear" w:color="auto" w:fill="CCEEFF"/>
            <w:vAlign w:val="bottom"/>
            <w:hideMark/>
          </w:tcPr>
          <w:p w14:paraId="6BC3E28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30" w:type="dxa"/>
            </w:tcMar>
            <w:vAlign w:val="bottom"/>
            <w:hideMark/>
          </w:tcPr>
          <w:p w14:paraId="54D5323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11F499F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12" w:space="0" w:color="000000"/>
            </w:tcBorders>
            <w:shd w:val="clear" w:color="auto" w:fill="CCEEFF"/>
            <w:vAlign w:val="bottom"/>
            <w:hideMark/>
          </w:tcPr>
          <w:p w14:paraId="6FC24ED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30" w:type="dxa"/>
            </w:tcMar>
            <w:vAlign w:val="bottom"/>
            <w:hideMark/>
          </w:tcPr>
          <w:p w14:paraId="0C58B42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4205033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5559C2F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25,376</w:t>
            </w:r>
          </w:p>
        </w:tc>
        <w:tc>
          <w:tcPr>
            <w:tcW w:w="0" w:type="auto"/>
            <w:tcBorders>
              <w:bottom w:val="single" w:sz="12" w:space="0" w:color="000000"/>
            </w:tcBorders>
            <w:shd w:val="clear" w:color="auto" w:fill="CCEEFF"/>
            <w:vAlign w:val="bottom"/>
            <w:hideMark/>
          </w:tcPr>
          <w:p w14:paraId="6F98E04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30" w:type="dxa"/>
            </w:tcMar>
            <w:vAlign w:val="bottom"/>
            <w:hideMark/>
          </w:tcPr>
          <w:p w14:paraId="56E11B9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14EC96B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12" w:space="0" w:color="000000"/>
            </w:tcBorders>
            <w:shd w:val="clear" w:color="auto" w:fill="CCEEFF"/>
            <w:vAlign w:val="bottom"/>
            <w:hideMark/>
          </w:tcPr>
          <w:p w14:paraId="535EFE63"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45DB929D" w14:textId="77777777" w:rsidTr="0092466F">
        <w:tblPrEx>
          <w:jc w:val="left"/>
          <w:tblCellSpacing w:w="0" w:type="dxa"/>
          <w:tblCellMar>
            <w:bottom w:w="30" w:type="dxa"/>
          </w:tblCellMar>
        </w:tblPrEx>
        <w:trPr>
          <w:gridAfter w:val="13"/>
          <w:wAfter w:w="12308" w:type="dxa"/>
          <w:tblCellSpacing w:w="0" w:type="dxa"/>
        </w:trPr>
        <w:tc>
          <w:tcPr>
            <w:tcW w:w="90" w:type="dxa"/>
            <w:vAlign w:val="center"/>
            <w:hideMark/>
          </w:tcPr>
          <w:p w14:paraId="2C85CC86" w14:textId="77777777" w:rsidR="0092466F" w:rsidRPr="0092466F" w:rsidRDefault="0092466F" w:rsidP="0092466F">
            <w:pPr>
              <w:widowControl/>
              <w:jc w:val="center"/>
              <w:rPr>
                <w:rFonts w:ascii="宋体" w:eastAsia="宋体" w:hAnsi="宋体" w:cs="宋体"/>
                <w:kern w:val="0"/>
                <w:sz w:val="20"/>
                <w:szCs w:val="20"/>
              </w:rPr>
            </w:pPr>
          </w:p>
        </w:tc>
        <w:tc>
          <w:tcPr>
            <w:tcW w:w="0" w:type="auto"/>
            <w:vAlign w:val="center"/>
            <w:hideMark/>
          </w:tcPr>
          <w:p w14:paraId="2403EE59"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76C01589" w14:textId="77777777" w:rsidTr="0092466F">
        <w:tblPrEx>
          <w:jc w:val="left"/>
          <w:tblCellSpacing w:w="0" w:type="dxa"/>
          <w:tblCellMar>
            <w:bottom w:w="30" w:type="dxa"/>
          </w:tblCellMar>
        </w:tblPrEx>
        <w:trPr>
          <w:gridAfter w:val="13"/>
          <w:wAfter w:w="12308" w:type="dxa"/>
          <w:tblCellSpacing w:w="0" w:type="dxa"/>
        </w:trPr>
        <w:tc>
          <w:tcPr>
            <w:tcW w:w="0" w:type="auto"/>
            <w:hideMark/>
          </w:tcPr>
          <w:p w14:paraId="1394796A"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2"/>
                <w:szCs w:val="12"/>
                <w:vertAlign w:val="superscript"/>
              </w:rPr>
              <w:t>1</w:t>
            </w:r>
            <w:r w:rsidRPr="0092466F">
              <w:rPr>
                <w:rFonts w:ascii="inherit" w:eastAsia="宋体" w:hAnsi="inherit" w:cs="Times New Roman"/>
                <w:kern w:val="0"/>
                <w:sz w:val="18"/>
                <w:szCs w:val="18"/>
              </w:rPr>
              <w:t> </w:t>
            </w:r>
          </w:p>
        </w:tc>
        <w:tc>
          <w:tcPr>
            <w:tcW w:w="0" w:type="auto"/>
            <w:hideMark/>
          </w:tcPr>
          <w:p w14:paraId="42028BF5"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Rates represent the weighted-average effective interest rate on the balances outstanding as of year end, as adjusted for the effects of interest rate swap agreements, cross-currency swap agreements and fair value adjustments, if applicable. Refer to Note 6 for a more detailed discussion on interest rate management.</w:t>
            </w:r>
          </w:p>
        </w:tc>
      </w:tr>
    </w:tbl>
    <w:p w14:paraId="42071950"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30" w:type="dxa"/>
          <w:right w:w="0" w:type="dxa"/>
        </w:tblCellMar>
        <w:tblLook w:val="04A0" w:firstRow="1" w:lastRow="0" w:firstColumn="1" w:lastColumn="0" w:noHBand="0" w:noVBand="1"/>
      </w:tblPr>
      <w:tblGrid>
        <w:gridCol w:w="90"/>
        <w:gridCol w:w="8216"/>
      </w:tblGrid>
      <w:tr w:rsidR="0092466F" w:rsidRPr="0092466F" w14:paraId="54CDE9DE" w14:textId="77777777" w:rsidTr="0092466F">
        <w:trPr>
          <w:tblCellSpacing w:w="0" w:type="dxa"/>
        </w:trPr>
        <w:tc>
          <w:tcPr>
            <w:tcW w:w="90" w:type="dxa"/>
            <w:vAlign w:val="center"/>
            <w:hideMark/>
          </w:tcPr>
          <w:p w14:paraId="2562E54F"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5E03D9F8"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3A08FE2B" w14:textId="77777777" w:rsidTr="0092466F">
        <w:trPr>
          <w:tblCellSpacing w:w="0" w:type="dxa"/>
        </w:trPr>
        <w:tc>
          <w:tcPr>
            <w:tcW w:w="0" w:type="auto"/>
            <w:hideMark/>
          </w:tcPr>
          <w:p w14:paraId="7A91BD44"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2"/>
                <w:szCs w:val="12"/>
                <w:vertAlign w:val="superscript"/>
              </w:rPr>
              <w:t>2</w:t>
            </w:r>
            <w:r w:rsidRPr="0092466F">
              <w:rPr>
                <w:rFonts w:ascii="inherit" w:eastAsia="宋体" w:hAnsi="inherit" w:cs="Times New Roman"/>
                <w:kern w:val="0"/>
                <w:sz w:val="18"/>
                <w:szCs w:val="18"/>
              </w:rPr>
              <w:t> </w:t>
            </w:r>
          </w:p>
        </w:tc>
        <w:tc>
          <w:tcPr>
            <w:tcW w:w="0" w:type="auto"/>
            <w:hideMark/>
          </w:tcPr>
          <w:p w14:paraId="4416CED1"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Amount is shown net of unamortized discounts of $3 million and $8 million as of December 31, 2019 and 2018, respectively.</w:t>
            </w:r>
          </w:p>
        </w:tc>
      </w:tr>
    </w:tbl>
    <w:p w14:paraId="060B9416"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30" w:type="dxa"/>
          <w:right w:w="0" w:type="dxa"/>
        </w:tblCellMar>
        <w:tblLook w:val="04A0" w:firstRow="1" w:lastRow="0" w:firstColumn="1" w:lastColumn="0" w:noHBand="0" w:noVBand="1"/>
      </w:tblPr>
      <w:tblGrid>
        <w:gridCol w:w="90"/>
        <w:gridCol w:w="8216"/>
      </w:tblGrid>
      <w:tr w:rsidR="0092466F" w:rsidRPr="0092466F" w14:paraId="5DBC3A00" w14:textId="77777777" w:rsidTr="0092466F">
        <w:trPr>
          <w:tblCellSpacing w:w="0" w:type="dxa"/>
        </w:trPr>
        <w:tc>
          <w:tcPr>
            <w:tcW w:w="90" w:type="dxa"/>
            <w:vAlign w:val="center"/>
            <w:hideMark/>
          </w:tcPr>
          <w:p w14:paraId="053CC904"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07F85AB3"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1748622E" w14:textId="77777777" w:rsidTr="0092466F">
        <w:trPr>
          <w:tblCellSpacing w:w="0" w:type="dxa"/>
        </w:trPr>
        <w:tc>
          <w:tcPr>
            <w:tcW w:w="0" w:type="auto"/>
            <w:hideMark/>
          </w:tcPr>
          <w:p w14:paraId="1909FBF4"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2"/>
                <w:szCs w:val="12"/>
                <w:vertAlign w:val="superscript"/>
              </w:rPr>
              <w:t>3</w:t>
            </w:r>
            <w:r w:rsidRPr="0092466F">
              <w:rPr>
                <w:rFonts w:ascii="inherit" w:eastAsia="宋体" w:hAnsi="inherit" w:cs="Times New Roman"/>
                <w:kern w:val="0"/>
                <w:sz w:val="18"/>
                <w:szCs w:val="18"/>
              </w:rPr>
              <w:t> </w:t>
            </w:r>
          </w:p>
        </w:tc>
        <w:tc>
          <w:tcPr>
            <w:tcW w:w="0" w:type="auto"/>
            <w:hideMark/>
          </w:tcPr>
          <w:p w14:paraId="2F136CF9"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As of December 31, 2019, the amount shown includes $409 million of debt instruments and finance leases that are due through 2031.</w:t>
            </w:r>
          </w:p>
        </w:tc>
      </w:tr>
    </w:tbl>
    <w:p w14:paraId="4EEB2A65"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30" w:type="dxa"/>
          <w:right w:w="0" w:type="dxa"/>
        </w:tblCellMar>
        <w:tblLook w:val="04A0" w:firstRow="1" w:lastRow="0" w:firstColumn="1" w:lastColumn="0" w:noHBand="0" w:noVBand="1"/>
      </w:tblPr>
      <w:tblGrid>
        <w:gridCol w:w="90"/>
        <w:gridCol w:w="8216"/>
      </w:tblGrid>
      <w:tr w:rsidR="0092466F" w:rsidRPr="0092466F" w14:paraId="668A2173" w14:textId="77777777" w:rsidTr="0092466F">
        <w:trPr>
          <w:tblCellSpacing w:w="0" w:type="dxa"/>
        </w:trPr>
        <w:tc>
          <w:tcPr>
            <w:tcW w:w="90" w:type="dxa"/>
            <w:vAlign w:val="center"/>
            <w:hideMark/>
          </w:tcPr>
          <w:p w14:paraId="2EC63A90"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05C15FF0"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4C13DEDE" w14:textId="77777777" w:rsidTr="0092466F">
        <w:trPr>
          <w:tblCellSpacing w:w="0" w:type="dxa"/>
        </w:trPr>
        <w:tc>
          <w:tcPr>
            <w:tcW w:w="0" w:type="auto"/>
            <w:hideMark/>
          </w:tcPr>
          <w:p w14:paraId="5C321982"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2"/>
                <w:szCs w:val="12"/>
                <w:vertAlign w:val="superscript"/>
              </w:rPr>
              <w:t>4</w:t>
            </w:r>
            <w:r w:rsidRPr="0092466F">
              <w:rPr>
                <w:rFonts w:ascii="inherit" w:eastAsia="宋体" w:hAnsi="inherit" w:cs="Times New Roman"/>
                <w:kern w:val="0"/>
                <w:sz w:val="18"/>
                <w:szCs w:val="18"/>
              </w:rPr>
              <w:t> </w:t>
            </w:r>
          </w:p>
        </w:tc>
        <w:tc>
          <w:tcPr>
            <w:tcW w:w="0" w:type="auto"/>
            <w:hideMark/>
          </w:tcPr>
          <w:p w14:paraId="09097D2D"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Amount represents changes in fair value due to changes in benchmark interest rates. Refer to Note 6 for additional information about our fair value hedging strategy.</w:t>
            </w:r>
          </w:p>
        </w:tc>
      </w:tr>
    </w:tbl>
    <w:p w14:paraId="3159DB58"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30" w:type="dxa"/>
          <w:right w:w="0" w:type="dxa"/>
        </w:tblCellMar>
        <w:tblLook w:val="04A0" w:firstRow="1" w:lastRow="0" w:firstColumn="1" w:lastColumn="0" w:noHBand="0" w:noVBand="1"/>
      </w:tblPr>
      <w:tblGrid>
        <w:gridCol w:w="90"/>
        <w:gridCol w:w="8216"/>
      </w:tblGrid>
      <w:tr w:rsidR="0092466F" w:rsidRPr="0092466F" w14:paraId="2B6247E3" w14:textId="77777777" w:rsidTr="0092466F">
        <w:trPr>
          <w:tblCellSpacing w:w="0" w:type="dxa"/>
        </w:trPr>
        <w:tc>
          <w:tcPr>
            <w:tcW w:w="90" w:type="dxa"/>
            <w:vAlign w:val="center"/>
            <w:hideMark/>
          </w:tcPr>
          <w:p w14:paraId="5F4079A3"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478744AC"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41E6B7A3" w14:textId="77777777" w:rsidTr="0092466F">
        <w:trPr>
          <w:tblCellSpacing w:w="0" w:type="dxa"/>
        </w:trPr>
        <w:tc>
          <w:tcPr>
            <w:tcW w:w="0" w:type="auto"/>
            <w:hideMark/>
          </w:tcPr>
          <w:p w14:paraId="746C9B4A"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2"/>
                <w:szCs w:val="12"/>
                <w:vertAlign w:val="superscript"/>
              </w:rPr>
              <w:t>5</w:t>
            </w:r>
            <w:r w:rsidRPr="0092466F">
              <w:rPr>
                <w:rFonts w:ascii="inherit" w:eastAsia="宋体" w:hAnsi="inherit" w:cs="Times New Roman"/>
                <w:kern w:val="0"/>
                <w:sz w:val="18"/>
                <w:szCs w:val="18"/>
              </w:rPr>
              <w:t> </w:t>
            </w:r>
          </w:p>
        </w:tc>
        <w:tc>
          <w:tcPr>
            <w:tcW w:w="0" w:type="auto"/>
            <w:hideMark/>
          </w:tcPr>
          <w:p w14:paraId="058E5F32"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As of December 31, 2019 and 2018, the fair value of our long-term debt, including the current portion, was $32,725 million and $30,456 million, respectively.</w:t>
            </w:r>
          </w:p>
        </w:tc>
      </w:tr>
    </w:tbl>
    <w:p w14:paraId="4B1FC414"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180" w:type="dxa"/>
          <w:right w:w="0" w:type="dxa"/>
        </w:tblCellMar>
        <w:tblLook w:val="04A0" w:firstRow="1" w:lastRow="0" w:firstColumn="1" w:lastColumn="0" w:noHBand="0" w:noVBand="1"/>
      </w:tblPr>
      <w:tblGrid>
        <w:gridCol w:w="90"/>
        <w:gridCol w:w="8216"/>
      </w:tblGrid>
      <w:tr w:rsidR="0092466F" w:rsidRPr="0092466F" w14:paraId="0FFD6B5A" w14:textId="77777777" w:rsidTr="0092466F">
        <w:trPr>
          <w:tblCellSpacing w:w="0" w:type="dxa"/>
        </w:trPr>
        <w:tc>
          <w:tcPr>
            <w:tcW w:w="90" w:type="dxa"/>
            <w:vAlign w:val="center"/>
            <w:hideMark/>
          </w:tcPr>
          <w:p w14:paraId="1CB20145"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73E76AE9"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325509AD" w14:textId="77777777" w:rsidTr="0092466F">
        <w:trPr>
          <w:tblCellSpacing w:w="0" w:type="dxa"/>
        </w:trPr>
        <w:tc>
          <w:tcPr>
            <w:tcW w:w="0" w:type="auto"/>
            <w:hideMark/>
          </w:tcPr>
          <w:p w14:paraId="080C152B"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2"/>
                <w:szCs w:val="12"/>
                <w:vertAlign w:val="superscript"/>
              </w:rPr>
              <w:t>6</w:t>
            </w:r>
            <w:r w:rsidRPr="0092466F">
              <w:rPr>
                <w:rFonts w:ascii="inherit" w:eastAsia="宋体" w:hAnsi="inherit" w:cs="Times New Roman"/>
                <w:kern w:val="0"/>
                <w:sz w:val="18"/>
                <w:szCs w:val="18"/>
              </w:rPr>
              <w:t> </w:t>
            </w:r>
          </w:p>
        </w:tc>
        <w:tc>
          <w:tcPr>
            <w:tcW w:w="0" w:type="auto"/>
            <w:hideMark/>
          </w:tcPr>
          <w:p w14:paraId="5294D24F"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The above notes and debentures include various restrictions, none of which is presently significant to our Company.</w:t>
            </w:r>
          </w:p>
        </w:tc>
      </w:tr>
    </w:tbl>
    <w:p w14:paraId="0360F7AF"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The carrying value of the Company's long-term debt included fair value adjustments related to the debt assumed from Old CCE in 2010 of $</w:t>
      </w:r>
      <w:r w:rsidRPr="0092466F">
        <w:rPr>
          <w:rFonts w:ascii="inherit" w:eastAsia="宋体" w:hAnsi="inherit" w:cs="宋体"/>
          <w:color w:val="000000"/>
          <w:kern w:val="0"/>
          <w:sz w:val="20"/>
          <w:szCs w:val="20"/>
        </w:rPr>
        <w:t>186 million</w:t>
      </w:r>
      <w:r w:rsidRPr="0092466F">
        <w:rPr>
          <w:rFonts w:ascii="inherit" w:eastAsia="宋体" w:hAnsi="inherit" w:cs="宋体"/>
          <w:kern w:val="0"/>
          <w:sz w:val="20"/>
          <w:szCs w:val="20"/>
        </w:rPr>
        <w:t> and $</w:t>
      </w:r>
      <w:r w:rsidRPr="0092466F">
        <w:rPr>
          <w:rFonts w:ascii="inherit" w:eastAsia="宋体" w:hAnsi="inherit" w:cs="宋体"/>
          <w:color w:val="000000"/>
          <w:kern w:val="0"/>
          <w:sz w:val="20"/>
          <w:szCs w:val="20"/>
        </w:rPr>
        <w:t>212 million</w:t>
      </w:r>
      <w:r w:rsidRPr="0092466F">
        <w:rPr>
          <w:rFonts w:ascii="inherit" w:eastAsia="宋体" w:hAnsi="inherit" w:cs="宋体"/>
          <w:kern w:val="0"/>
          <w:sz w:val="20"/>
          <w:szCs w:val="20"/>
        </w:rPr>
        <w:t> as of December 31, 2019 and 2018, respectively. These fair value adjustments are being amortized over the number of years remaining until the underlying debt matures. As of December 31, 2019, the weighted-average maturity of the assumed debt to which these fair value adjustments relate was approximately </w:t>
      </w:r>
      <w:r w:rsidRPr="0092466F">
        <w:rPr>
          <w:rFonts w:ascii="inherit" w:eastAsia="宋体" w:hAnsi="inherit" w:cs="宋体"/>
          <w:color w:val="000000"/>
          <w:kern w:val="0"/>
          <w:sz w:val="20"/>
          <w:szCs w:val="20"/>
        </w:rPr>
        <w:t>19</w:t>
      </w:r>
      <w:r w:rsidRPr="0092466F">
        <w:rPr>
          <w:rFonts w:ascii="inherit" w:eastAsia="宋体" w:hAnsi="inherit" w:cs="宋体"/>
          <w:kern w:val="0"/>
          <w:sz w:val="20"/>
          <w:szCs w:val="20"/>
        </w:rPr>
        <w:t> years. The amortization of these fair value adjustments will be a reduction of interest expense in future periods, which will typically result in our interest expense being less than the actual interest paid to service the debt. Total interest paid was $</w:t>
      </w:r>
      <w:r w:rsidRPr="0092466F">
        <w:rPr>
          <w:rFonts w:ascii="inherit" w:eastAsia="宋体" w:hAnsi="inherit" w:cs="宋体"/>
          <w:color w:val="000000"/>
          <w:kern w:val="0"/>
          <w:sz w:val="20"/>
          <w:szCs w:val="20"/>
        </w:rPr>
        <w:t>921 million</w:t>
      </w:r>
      <w:r w:rsidRPr="0092466F">
        <w:rPr>
          <w:rFonts w:ascii="inherit" w:eastAsia="宋体" w:hAnsi="inherit" w:cs="宋体"/>
          <w:kern w:val="0"/>
          <w:sz w:val="20"/>
          <w:szCs w:val="20"/>
        </w:rPr>
        <w:t>, $</w:t>
      </w:r>
      <w:r w:rsidRPr="0092466F">
        <w:rPr>
          <w:rFonts w:ascii="inherit" w:eastAsia="宋体" w:hAnsi="inherit" w:cs="宋体"/>
          <w:color w:val="000000"/>
          <w:kern w:val="0"/>
          <w:sz w:val="20"/>
          <w:szCs w:val="20"/>
        </w:rPr>
        <w:t>903 million</w:t>
      </w:r>
      <w:r w:rsidRPr="0092466F">
        <w:rPr>
          <w:rFonts w:ascii="inherit" w:eastAsia="宋体" w:hAnsi="inherit" w:cs="宋体"/>
          <w:kern w:val="0"/>
          <w:sz w:val="20"/>
          <w:szCs w:val="20"/>
        </w:rPr>
        <w:t> and $</w:t>
      </w:r>
      <w:r w:rsidRPr="0092466F">
        <w:rPr>
          <w:rFonts w:ascii="inherit" w:eastAsia="宋体" w:hAnsi="inherit" w:cs="宋体"/>
          <w:color w:val="000000"/>
          <w:kern w:val="0"/>
          <w:sz w:val="20"/>
          <w:szCs w:val="20"/>
        </w:rPr>
        <w:t>803 million</w:t>
      </w:r>
      <w:r w:rsidRPr="0092466F">
        <w:rPr>
          <w:rFonts w:ascii="inherit" w:eastAsia="宋体" w:hAnsi="inherit" w:cs="宋体"/>
          <w:kern w:val="0"/>
          <w:sz w:val="20"/>
          <w:szCs w:val="20"/>
        </w:rPr>
        <w:t> in 2019, 2018 and 2017, respectively.</w:t>
      </w:r>
    </w:p>
    <w:p w14:paraId="3A0AB324"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lastRenderedPageBreak/>
        <w:t>Maturities of long-term debt for the five years succeeding December 31, 2019 are as follows (in millions):</w:t>
      </w:r>
    </w:p>
    <w:tbl>
      <w:tblPr>
        <w:tblW w:w="20614" w:type="dxa"/>
        <w:tblCellMar>
          <w:left w:w="0" w:type="dxa"/>
          <w:right w:w="0" w:type="dxa"/>
        </w:tblCellMar>
        <w:tblLook w:val="04A0" w:firstRow="1" w:lastRow="0" w:firstColumn="1" w:lastColumn="0" w:noHBand="0" w:noVBand="1"/>
      </w:tblPr>
      <w:tblGrid>
        <w:gridCol w:w="17934"/>
        <w:gridCol w:w="206"/>
        <w:gridCol w:w="2268"/>
        <w:gridCol w:w="206"/>
      </w:tblGrid>
      <w:tr w:rsidR="0092466F" w:rsidRPr="0092466F" w14:paraId="29AC4FE7" w14:textId="77777777" w:rsidTr="0092466F">
        <w:tc>
          <w:tcPr>
            <w:tcW w:w="0" w:type="auto"/>
            <w:gridSpan w:val="4"/>
            <w:vAlign w:val="center"/>
            <w:hideMark/>
          </w:tcPr>
          <w:p w14:paraId="47873941" w14:textId="77777777" w:rsidR="0092466F" w:rsidRPr="0092466F" w:rsidRDefault="0092466F" w:rsidP="0092466F">
            <w:pPr>
              <w:widowControl/>
              <w:spacing w:line="240" w:lineRule="atLeast"/>
              <w:jc w:val="left"/>
              <w:rPr>
                <w:rFonts w:ascii="宋体" w:eastAsia="宋体" w:hAnsi="宋体" w:cs="宋体"/>
                <w:kern w:val="0"/>
                <w:sz w:val="20"/>
                <w:szCs w:val="20"/>
              </w:rPr>
            </w:pPr>
          </w:p>
        </w:tc>
      </w:tr>
      <w:tr w:rsidR="0092466F" w:rsidRPr="0092466F" w14:paraId="673BF217" w14:textId="77777777" w:rsidTr="0092466F">
        <w:tc>
          <w:tcPr>
            <w:tcW w:w="17934" w:type="dxa"/>
            <w:vAlign w:val="center"/>
            <w:hideMark/>
          </w:tcPr>
          <w:p w14:paraId="528209DD"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61C13EEC"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268" w:type="dxa"/>
            <w:vAlign w:val="center"/>
            <w:hideMark/>
          </w:tcPr>
          <w:p w14:paraId="4D97C331"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52281860"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606D38FE" w14:textId="77777777" w:rsidTr="0092466F">
        <w:tc>
          <w:tcPr>
            <w:tcW w:w="0" w:type="auto"/>
            <w:tcBorders>
              <w:bottom w:val="single" w:sz="6" w:space="0" w:color="000000"/>
            </w:tcBorders>
            <w:tcMar>
              <w:top w:w="30" w:type="dxa"/>
              <w:left w:w="30" w:type="dxa"/>
              <w:bottom w:w="30" w:type="dxa"/>
              <w:right w:w="30" w:type="dxa"/>
            </w:tcMar>
            <w:vAlign w:val="bottom"/>
            <w:hideMark/>
          </w:tcPr>
          <w:p w14:paraId="01C346A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B7B5163"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Maturities of</w:t>
            </w:r>
          </w:p>
          <w:p w14:paraId="04EE0415"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Long-Term Debt</w:t>
            </w:r>
          </w:p>
        </w:tc>
        <w:tc>
          <w:tcPr>
            <w:tcW w:w="0" w:type="auto"/>
            <w:tcBorders>
              <w:bottom w:val="single" w:sz="6" w:space="0" w:color="000000"/>
            </w:tcBorders>
            <w:vAlign w:val="bottom"/>
            <w:hideMark/>
          </w:tcPr>
          <w:p w14:paraId="3A1F5E30"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7909A318" w14:textId="77777777" w:rsidTr="0092466F">
        <w:tc>
          <w:tcPr>
            <w:tcW w:w="0" w:type="auto"/>
            <w:shd w:val="clear" w:color="auto" w:fill="CCEEFF"/>
            <w:tcMar>
              <w:top w:w="30" w:type="dxa"/>
              <w:left w:w="30" w:type="dxa"/>
              <w:bottom w:w="30" w:type="dxa"/>
              <w:right w:w="30" w:type="dxa"/>
            </w:tcMar>
            <w:vAlign w:val="bottom"/>
            <w:hideMark/>
          </w:tcPr>
          <w:p w14:paraId="5930552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2020</w:t>
            </w:r>
          </w:p>
        </w:tc>
        <w:tc>
          <w:tcPr>
            <w:tcW w:w="0" w:type="auto"/>
            <w:shd w:val="clear" w:color="auto" w:fill="CCEEFF"/>
            <w:tcMar>
              <w:top w:w="30" w:type="dxa"/>
              <w:left w:w="30" w:type="dxa"/>
              <w:bottom w:w="30" w:type="dxa"/>
              <w:right w:w="0" w:type="dxa"/>
            </w:tcMar>
            <w:vAlign w:val="bottom"/>
            <w:hideMark/>
          </w:tcPr>
          <w:p w14:paraId="2E3F435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C07EED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4,253</w:t>
            </w:r>
          </w:p>
        </w:tc>
        <w:tc>
          <w:tcPr>
            <w:tcW w:w="0" w:type="auto"/>
            <w:shd w:val="clear" w:color="auto" w:fill="CCEEFF"/>
            <w:vAlign w:val="bottom"/>
            <w:hideMark/>
          </w:tcPr>
          <w:p w14:paraId="6763C1AB"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686DE850" w14:textId="77777777" w:rsidTr="0092466F">
        <w:tc>
          <w:tcPr>
            <w:tcW w:w="0" w:type="auto"/>
            <w:tcMar>
              <w:top w:w="30" w:type="dxa"/>
              <w:left w:w="30" w:type="dxa"/>
              <w:bottom w:w="30" w:type="dxa"/>
              <w:right w:w="30" w:type="dxa"/>
            </w:tcMar>
            <w:vAlign w:val="bottom"/>
            <w:hideMark/>
          </w:tcPr>
          <w:p w14:paraId="01C2D81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2021</w:t>
            </w:r>
          </w:p>
        </w:tc>
        <w:tc>
          <w:tcPr>
            <w:tcW w:w="0" w:type="auto"/>
            <w:gridSpan w:val="2"/>
            <w:tcMar>
              <w:top w:w="30" w:type="dxa"/>
              <w:left w:w="30" w:type="dxa"/>
              <w:bottom w:w="30" w:type="dxa"/>
              <w:right w:w="0" w:type="dxa"/>
            </w:tcMar>
            <w:vAlign w:val="bottom"/>
            <w:hideMark/>
          </w:tcPr>
          <w:p w14:paraId="2AE8B45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3,767</w:t>
            </w:r>
          </w:p>
        </w:tc>
        <w:tc>
          <w:tcPr>
            <w:tcW w:w="0" w:type="auto"/>
            <w:vAlign w:val="bottom"/>
            <w:hideMark/>
          </w:tcPr>
          <w:p w14:paraId="3C5A1F42"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47A3F6AA" w14:textId="77777777" w:rsidTr="0092466F">
        <w:tc>
          <w:tcPr>
            <w:tcW w:w="0" w:type="auto"/>
            <w:shd w:val="clear" w:color="auto" w:fill="CCEEFF"/>
            <w:tcMar>
              <w:top w:w="30" w:type="dxa"/>
              <w:left w:w="30" w:type="dxa"/>
              <w:bottom w:w="30" w:type="dxa"/>
              <w:right w:w="30" w:type="dxa"/>
            </w:tcMar>
            <w:vAlign w:val="bottom"/>
            <w:hideMark/>
          </w:tcPr>
          <w:p w14:paraId="5B762DE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2022</w:t>
            </w:r>
          </w:p>
        </w:tc>
        <w:tc>
          <w:tcPr>
            <w:tcW w:w="0" w:type="auto"/>
            <w:gridSpan w:val="2"/>
            <w:shd w:val="clear" w:color="auto" w:fill="CCEEFF"/>
            <w:tcMar>
              <w:top w:w="30" w:type="dxa"/>
              <w:left w:w="30" w:type="dxa"/>
              <w:bottom w:w="30" w:type="dxa"/>
              <w:right w:w="0" w:type="dxa"/>
            </w:tcMar>
            <w:vAlign w:val="bottom"/>
            <w:hideMark/>
          </w:tcPr>
          <w:p w14:paraId="5FCB3BB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3,788</w:t>
            </w:r>
          </w:p>
        </w:tc>
        <w:tc>
          <w:tcPr>
            <w:tcW w:w="0" w:type="auto"/>
            <w:shd w:val="clear" w:color="auto" w:fill="CCEEFF"/>
            <w:vAlign w:val="bottom"/>
            <w:hideMark/>
          </w:tcPr>
          <w:p w14:paraId="12BF1561"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64EED7B7" w14:textId="77777777" w:rsidTr="0092466F">
        <w:tc>
          <w:tcPr>
            <w:tcW w:w="0" w:type="auto"/>
            <w:tcMar>
              <w:top w:w="30" w:type="dxa"/>
              <w:left w:w="30" w:type="dxa"/>
              <w:bottom w:w="30" w:type="dxa"/>
              <w:right w:w="30" w:type="dxa"/>
            </w:tcMar>
            <w:vAlign w:val="bottom"/>
            <w:hideMark/>
          </w:tcPr>
          <w:p w14:paraId="783ABC1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2023</w:t>
            </w:r>
          </w:p>
        </w:tc>
        <w:tc>
          <w:tcPr>
            <w:tcW w:w="0" w:type="auto"/>
            <w:gridSpan w:val="2"/>
            <w:tcMar>
              <w:top w:w="30" w:type="dxa"/>
              <w:left w:w="30" w:type="dxa"/>
              <w:bottom w:w="30" w:type="dxa"/>
              <w:right w:w="0" w:type="dxa"/>
            </w:tcMar>
            <w:vAlign w:val="bottom"/>
            <w:hideMark/>
          </w:tcPr>
          <w:p w14:paraId="004E7A2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4,097</w:t>
            </w:r>
          </w:p>
        </w:tc>
        <w:tc>
          <w:tcPr>
            <w:tcW w:w="0" w:type="auto"/>
            <w:vAlign w:val="bottom"/>
            <w:hideMark/>
          </w:tcPr>
          <w:p w14:paraId="5DB0DBD8"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37AA3403" w14:textId="77777777" w:rsidTr="0092466F">
        <w:tc>
          <w:tcPr>
            <w:tcW w:w="0" w:type="auto"/>
            <w:tcBorders>
              <w:bottom w:val="single" w:sz="12" w:space="0" w:color="000000"/>
            </w:tcBorders>
            <w:shd w:val="clear" w:color="auto" w:fill="CCEEFF"/>
            <w:tcMar>
              <w:top w:w="30" w:type="dxa"/>
              <w:left w:w="30" w:type="dxa"/>
              <w:bottom w:w="30" w:type="dxa"/>
              <w:right w:w="30" w:type="dxa"/>
            </w:tcMar>
            <w:vAlign w:val="bottom"/>
            <w:hideMark/>
          </w:tcPr>
          <w:p w14:paraId="39D6857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2024</w:t>
            </w: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75C9DA1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1,974</w:t>
            </w:r>
          </w:p>
        </w:tc>
        <w:tc>
          <w:tcPr>
            <w:tcW w:w="0" w:type="auto"/>
            <w:tcBorders>
              <w:bottom w:val="single" w:sz="12" w:space="0" w:color="000000"/>
            </w:tcBorders>
            <w:shd w:val="clear" w:color="auto" w:fill="CCEEFF"/>
            <w:vAlign w:val="bottom"/>
            <w:hideMark/>
          </w:tcPr>
          <w:p w14:paraId="5BC1DF8E" w14:textId="77777777" w:rsidR="0092466F" w:rsidRPr="0092466F" w:rsidRDefault="0092466F" w:rsidP="0092466F">
            <w:pPr>
              <w:widowControl/>
              <w:jc w:val="left"/>
              <w:rPr>
                <w:rFonts w:ascii="Times New Roman" w:eastAsia="宋体" w:hAnsi="Times New Roman" w:cs="Times New Roman"/>
                <w:kern w:val="0"/>
                <w:sz w:val="20"/>
                <w:szCs w:val="20"/>
              </w:rPr>
            </w:pPr>
          </w:p>
        </w:tc>
      </w:tr>
    </w:tbl>
    <w:p w14:paraId="179A205F" w14:textId="77777777" w:rsidR="0092466F" w:rsidRPr="0092466F" w:rsidRDefault="0092466F" w:rsidP="0092466F">
      <w:pPr>
        <w:widowControl/>
        <w:spacing w:line="240" w:lineRule="atLeast"/>
        <w:jc w:val="left"/>
        <w:rPr>
          <w:rFonts w:ascii="宋体" w:eastAsia="宋体" w:hAnsi="宋体" w:cs="宋体"/>
          <w:kern w:val="0"/>
          <w:sz w:val="20"/>
          <w:szCs w:val="20"/>
        </w:rPr>
      </w:pPr>
    </w:p>
    <w:p w14:paraId="0ED8A8B8"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20"/>
          <w:szCs w:val="20"/>
        </w:rPr>
        <w:t>NOTE 13: COMMITMENTS AND CONTINGENCIES</w:t>
      </w:r>
    </w:p>
    <w:p w14:paraId="28CD43E8"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b/>
          <w:bCs/>
          <w:i/>
          <w:iCs/>
          <w:kern w:val="0"/>
          <w:sz w:val="20"/>
          <w:szCs w:val="20"/>
        </w:rPr>
        <w:t>Guarantees</w:t>
      </w:r>
    </w:p>
    <w:p w14:paraId="65B2E36F"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As of December 31, 2019, we were contingently liable for guarantees of indebtedness owed by third parties of $</w:t>
      </w:r>
      <w:r w:rsidRPr="0092466F">
        <w:rPr>
          <w:rFonts w:ascii="inherit" w:eastAsia="宋体" w:hAnsi="inherit" w:cs="宋体"/>
          <w:color w:val="000000"/>
          <w:kern w:val="0"/>
          <w:sz w:val="20"/>
          <w:szCs w:val="20"/>
        </w:rPr>
        <w:t>621 million</w:t>
      </w:r>
      <w:r w:rsidRPr="0092466F">
        <w:rPr>
          <w:rFonts w:ascii="inherit" w:eastAsia="宋体" w:hAnsi="inherit" w:cs="宋体"/>
          <w:kern w:val="0"/>
          <w:sz w:val="20"/>
          <w:szCs w:val="20"/>
        </w:rPr>
        <w:t>, of which $</w:t>
      </w:r>
      <w:r w:rsidRPr="0092466F">
        <w:rPr>
          <w:rFonts w:ascii="inherit" w:eastAsia="宋体" w:hAnsi="inherit" w:cs="宋体"/>
          <w:color w:val="000000"/>
          <w:kern w:val="0"/>
          <w:sz w:val="20"/>
          <w:szCs w:val="20"/>
        </w:rPr>
        <w:t>249 million</w:t>
      </w:r>
      <w:r w:rsidRPr="0092466F">
        <w:rPr>
          <w:rFonts w:ascii="inherit" w:eastAsia="宋体" w:hAnsi="inherit" w:cs="宋体"/>
          <w:kern w:val="0"/>
          <w:sz w:val="20"/>
          <w:szCs w:val="20"/>
        </w:rPr>
        <w:t> was related to VIEs. Refer to </w:t>
      </w:r>
      <w:r w:rsidRPr="0092466F">
        <w:rPr>
          <w:rFonts w:ascii="inherit" w:eastAsia="宋体" w:hAnsi="inherit" w:cs="宋体"/>
          <w:color w:val="000000"/>
          <w:kern w:val="0"/>
          <w:sz w:val="20"/>
          <w:szCs w:val="20"/>
        </w:rPr>
        <w:t>Note 1</w:t>
      </w:r>
      <w:r w:rsidRPr="0092466F">
        <w:rPr>
          <w:rFonts w:ascii="inherit" w:eastAsia="宋体" w:hAnsi="inherit" w:cs="宋体"/>
          <w:kern w:val="0"/>
          <w:sz w:val="20"/>
          <w:szCs w:val="20"/>
        </w:rPr>
        <w:t> for additional information related to the Company's maximum exposure to loss due to our involvement with VIEs. Our guarantees are primarily related to third-party customers, bottlers, vendors and container manufacturing operations and have arisen through the normal course of business. These guarantees have various terms, and none of these guarantees is individually significant. These amounts represent the maximum potential future payments that we could be required to make under the guarantees; however, we do not consider it probable that we will be required to satisfy these guarantees.</w:t>
      </w:r>
    </w:p>
    <w:p w14:paraId="1ACC1675"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22864705"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102</w:t>
      </w:r>
    </w:p>
    <w:p w14:paraId="145F4D5B"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473F9537">
          <v:rect id="_x0000_i1128" style="width:0;height:1.5pt" o:hralign="center" o:hrstd="t" o:hrnoshade="t" o:hr="t" fillcolor="black" stroked="f"/>
        </w:pict>
      </w:r>
    </w:p>
    <w:p w14:paraId="27275AED"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2BD7F8C9"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177003D3"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We believe our exposure to concentrations of credit risk is limited due to the diverse geographic areas covered by our operations.</w:t>
      </w:r>
    </w:p>
    <w:p w14:paraId="3F4F7019"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b/>
          <w:bCs/>
          <w:i/>
          <w:iCs/>
          <w:kern w:val="0"/>
          <w:sz w:val="20"/>
          <w:szCs w:val="20"/>
        </w:rPr>
        <w:t>Legal Contingencies</w:t>
      </w:r>
    </w:p>
    <w:p w14:paraId="658C3CA1"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The Company is involved in various legal proceedings. We establish reserves for specific legal proceedings when we determine that the likelihood of an unfavorable outcome is probable and the amount of loss can be reasonably estimated. Management has also identified certain other legal matters where we believe an unfavorable outcome is reasonably possible and/or for which no estimate of possible losses can be made. Management believes that the total liabilities of the Company that may arise as a result of currently pending legal proceedings will not have a material adverse effect on the Company taken as a whole.</w:t>
      </w:r>
    </w:p>
    <w:p w14:paraId="4FFEEC9D"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b/>
          <w:bCs/>
          <w:i/>
          <w:iCs/>
          <w:kern w:val="0"/>
          <w:sz w:val="20"/>
          <w:szCs w:val="20"/>
        </w:rPr>
        <w:t>Indemnifications</w:t>
      </w:r>
    </w:p>
    <w:p w14:paraId="01C8341B"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At the time we acquire or divest an interest in an entity, we sometimes agree to indemnify the seller or buyer for specific contingent liabilities. Management believes that any liability to the Company that may arise as a result of any such indemnification agreements will not have a material adverse effect on the Company taken as a whole. Refer to Note 2.</w:t>
      </w:r>
    </w:p>
    <w:p w14:paraId="7883A6F4"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b/>
          <w:bCs/>
          <w:i/>
          <w:iCs/>
          <w:kern w:val="0"/>
          <w:sz w:val="20"/>
          <w:szCs w:val="20"/>
        </w:rPr>
        <w:t>Tax Audits</w:t>
      </w:r>
    </w:p>
    <w:p w14:paraId="6DA8D2DB"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lastRenderedPageBreak/>
        <w:t>The Company is involved in various tax matters, with respect to some of which the outcome is uncertain. We establish reserves to remove some or all of the tax benefit of any of our tax positions at the time we determine that it becomes uncertain based upon one of the following conditions: (1) the tax position is not "more likely than not" to be sustained; (2) the tax position is "more likely than not" to be sustained but for a lesser amount; or (3) the tax position is "more likely than not" to be sustained but not in the financial period in which the tax position was originally taken. For purposes of evaluating whether or not a tax position is uncertain, (1) we presume the tax position will be examined by the relevant taxing authority that has full knowledge of all relevant information; (2) the technical merits of a tax position are derived from authorities such as legislation and statutes, legislative intent, regulations, rulings and case law and their applicability to the facts and circumstances of the tax position; and (3) each tax position is evaluated without consideration of the possibility of offset or aggregation with other tax positions taken. A number of years may elapse before a particular uncertain tax position is audited and finally resolved. The number of years subject to tax audits or tax assessments varies depending on the tax jurisdiction. The tax benefit that has been previously reserved because of a failure to meet the "more likely than not" recognition threshold would be recognized in our income tax expense in the first interim period when the uncertainty disappears under any one of the following conditions: (1) the tax position is "more likely than not" to be sustained; (2) the tax position, amount, and/or timing is ultimately settled through negotiation or litigation; or (3) the statute of limitations for the tax position has expired. Refer to Note 16.</w:t>
      </w:r>
    </w:p>
    <w:p w14:paraId="00AE01D7"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On September 17, 2015, the Company received a Statutory Notice of Deficiency (the "Notice") from the Internal Revenue Service ("IRS") for the tax years 2007 through 2009 after a five-year audit. In the Notice, the IRS claimed that the Company's U.S. taxable income should be increased by an amount that creates a potential additional federal income tax liability of approximately $3.3 billion for the period plus interest. No penalties were asserted in the Notice. The disputed amounts largely relate to a transfer pricing matter involving the appropriate amount of taxable income the Company should report in the United States in connection with its licensing of intangible property to certain related foreign licensees regarding the manufacturing, distribution, sale, marketing, and promotion of products in certain foreign markets.</w:t>
      </w:r>
    </w:p>
    <w:p w14:paraId="2E894656"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During the 2007-2009 audit period, the Company followed the same transfer pricing methodology for these licenses that had consistently been followed since the methodology was agreed with the IRS in a 1996 closing agreement (the "Closing Agreement") that applied back to 1987. The Closing Agreement provided prospective penalty protection conditioned on the Company's continued adherence to the prescribed methodology absent a change in material facts or circumstances or relevant federal tax law. Although the IRS subsequently asserted, without explanation, that material facts and circumstances and relevant federal tax law had changed, it has not asserted penalties. The Company's compliance with the Closing Agreement was audited and confirmed by the IRS in five successive audit cycles covering the subsequent 11 years through 2006, with the last audit concluding as recently as 2009.</w:t>
      </w:r>
    </w:p>
    <w:p w14:paraId="635C11AE" w14:textId="77777777" w:rsidR="0092466F" w:rsidRPr="0092466F" w:rsidRDefault="0092466F" w:rsidP="0092466F">
      <w:pPr>
        <w:widowControl/>
        <w:spacing w:line="240" w:lineRule="atLeast"/>
        <w:rPr>
          <w:rFonts w:ascii="宋体" w:eastAsia="宋体" w:hAnsi="宋体" w:cs="宋体"/>
          <w:kern w:val="0"/>
          <w:sz w:val="20"/>
          <w:szCs w:val="20"/>
        </w:rPr>
      </w:pPr>
      <w:r w:rsidRPr="0092466F">
        <w:rPr>
          <w:rFonts w:ascii="inherit" w:eastAsia="宋体" w:hAnsi="inherit" w:cs="宋体"/>
          <w:kern w:val="0"/>
          <w:sz w:val="20"/>
          <w:szCs w:val="20"/>
        </w:rPr>
        <w:t>The Notice represents a repudiation of the methodology previously adopted in the Closing Agreement. The IRS designated the matter for litigation on October 15, 2015. Due to the fact that the matter remains designated, the Company is prevented from pursuing any administrative settlement at IRS Appeals or under the IRS Advance Pricing and Mutual Agreement Program.</w:t>
      </w:r>
    </w:p>
    <w:p w14:paraId="5E1F2DA4"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lastRenderedPageBreak/>
        <w:t>The Company firmly believes that the IRS' claims are without merit and is pursuing, and will continue to pursue, all available administrative and judicial remedies necessary to vigorously defend its position. To that end, the Company filed a petition in the U.S. Tax Court on December 14, 2015, and the IRS filed its answer on February 12, 2016. On October 4, 2017, the IRS filed an amended answer to the Company's petition in which it increased its transfer pricing adjustment by $385 million resulting in an additional tax adjustment of $135 million.</w:t>
      </w:r>
    </w:p>
    <w:p w14:paraId="6D26E49C"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081D346E"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103</w:t>
      </w:r>
    </w:p>
    <w:p w14:paraId="637107E5"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6D4C3359">
          <v:rect id="_x0000_i1129" style="width:0;height:1.5pt" o:hralign="center" o:hrstd="t" o:hrnoshade="t" o:hr="t" fillcolor="black" stroked="f"/>
        </w:pict>
      </w:r>
    </w:p>
    <w:p w14:paraId="0248D548"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3F2ACCA6"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67F9DD90"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On June 20, 2017, the Company filed a motion for summary judgment on the portion of the IRS' adjustments related to our licensee in Mexico. On December 14, 2017, the U.S. Tax Court issued a decision on the summary judgment motion in favor of the Company. This decision effectively reduced the IRS' potential tax adjustment by approximately $138 million.</w:t>
      </w:r>
    </w:p>
    <w:p w14:paraId="77B5C54F"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The U.S. Tax Court trial was held from March 8, 2018 through May 11, 2018. The Company and the IRS filed and exchanged final post-trial briefs in April 2019. It is not known how much time will elapse thereafter prior to the issuance of the court's opinion. In the interim, or subsequent to the court's opinion, the IRS may propose similar adjustments for years subsequent to the 2007-2009 litigation period. While the Company continues to strongly disagree with the IRS' position, there is no assurance that the court will rule in the Company's favor, and it is possible that all or some portion of the adjustment proposed by the Notice ultimately could be sustained. In that event, the Company may be subject to significant additional liabilities for the years at issue and potentially also for subsequent periods, which could have a material adverse impact on the Company's financial position, results of operations and cash flows.</w:t>
      </w:r>
    </w:p>
    <w:p w14:paraId="135F6C66"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The Company regularly assesses the likelihood of adverse outcomes resulting from tax disputes such as this and other examinations for all open years to determine the adequacy of its tax reserves. Any such adjustments related to years prior to 2018, either in the litigation period or later, may have an impact on the transition tax payable as part of the Tax Reform Act.</w:t>
      </w:r>
    </w:p>
    <w:p w14:paraId="4ECE52E8"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b/>
          <w:bCs/>
          <w:i/>
          <w:iCs/>
          <w:kern w:val="0"/>
          <w:sz w:val="20"/>
          <w:szCs w:val="20"/>
        </w:rPr>
        <w:t>Risk Management Programs</w:t>
      </w:r>
    </w:p>
    <w:p w14:paraId="5C4F5D8E"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The Company has numerous global insurance programs in place to help protect the Company from the risk of loss. In general, we are self-insured for large portions of many different types of claims; however, we do use commercial insurance above our self-insured retentions to reduce the Company's risk of catastrophic loss. Our reserves for the Company's self-insured losses are estimated using actuarial methods and assumptions of the insurance industry, adjusted for our specific expectations based on our claim history. Our self-insurance reserves totaled $301 million and $362 million as of December 31, 2019 and 2018, respectively.</w:t>
      </w:r>
    </w:p>
    <w:p w14:paraId="6BC4F12B"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20"/>
          <w:szCs w:val="20"/>
        </w:rPr>
        <w:t>NOTE 14: STOCK-BASED COMPENSATION PLANS</w:t>
      </w:r>
    </w:p>
    <w:p w14:paraId="7D64DDA0"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 xml:space="preserve">Our Company grants awards under its stock-based compensation plans to certain employees of the Company. Total stock-based compensation expense was $201 million, $225 million and $219 million in 2019, 2018 and 2017, respectively, and was included as a component of selling, general and administrative expenses in our consolidated statements of income. The total income tax benefit recognized in our consolidated statements of income related to awards under these </w:t>
      </w:r>
      <w:r w:rsidRPr="0092466F">
        <w:rPr>
          <w:rFonts w:ascii="inherit" w:eastAsia="宋体" w:hAnsi="inherit" w:cs="宋体"/>
          <w:kern w:val="0"/>
          <w:sz w:val="20"/>
          <w:szCs w:val="20"/>
        </w:rPr>
        <w:lastRenderedPageBreak/>
        <w:t>plans was $43 million, $47 million and $44 million in 2019, 2018 and 2017, respectively. From 2015 to 2017, certain employees who had previously been eligible for long-term equity awards received long-term performance cash awards. Employees who received these performance cash awards did not receive equity awards as part of the long-term incentive program. In 2017, the Company changed the long-term incentive program for certain employees previously eligible for the performance cash award. These employees no longer participate in the long-term incentive program and were issued a final restricted stock unit award that vests ratably over five years.</w:t>
      </w:r>
    </w:p>
    <w:p w14:paraId="21974F9E"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As of December 31, 2019, we had $258 million of total unrecognized compensation cost related to nonvested stock-based compensation awards granted under our plans. This cost is expected to be recognized over a weighted-average period of 2.0 years as stock</w:t>
      </w:r>
      <w:r w:rsidRPr="0092466F">
        <w:rPr>
          <w:rFonts w:ascii="inherit" w:eastAsia="宋体" w:hAnsi="inherit" w:cs="宋体"/>
          <w:kern w:val="0"/>
          <w:sz w:val="20"/>
          <w:szCs w:val="20"/>
        </w:rPr>
        <w:noBreakHyphen/>
        <w:t>based compensation expense, and it does not include the impact of any future stock-based compensation awards.</w:t>
      </w:r>
    </w:p>
    <w:p w14:paraId="44D62A0E"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The Coca-Cola Company 2014 Equity Plan ("2014 Equity Plan") was approved by shareowners in April 2014. Under the 2014 Equity Plan, a maximum of 500 million shares of our common stock was approved to be issued, through the grant of equity awards, to certain employees. The 2014 Equity Plan allows for grants of stock options, performance share units, restricted stock units, restricted stock and other specified award types, including cash awards with performance-based vesting criteria. As of December 31, 2019, there were 367.8 million shares available to be granted under the 2014 Equity Plan. In addition, there were 2.9 million shares from plans approved by shareowners prior to 2014 available for grants of stock option and restricted stock awards.</w:t>
      </w:r>
    </w:p>
    <w:p w14:paraId="671823C4"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2420F763"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104</w:t>
      </w:r>
    </w:p>
    <w:p w14:paraId="1FBF5AFF"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1F5ACB67">
          <v:rect id="_x0000_i1130" style="width:0;height:1.5pt" o:hralign="center" o:hrstd="t" o:hrnoshade="t" o:hr="t" fillcolor="black" stroked="f"/>
        </w:pict>
      </w:r>
    </w:p>
    <w:p w14:paraId="0B12ADCD"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66A237AF"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783F26D6"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b/>
          <w:bCs/>
          <w:i/>
          <w:iCs/>
          <w:kern w:val="0"/>
          <w:sz w:val="20"/>
          <w:szCs w:val="20"/>
        </w:rPr>
        <w:t>Stock Option Awards</w:t>
      </w:r>
    </w:p>
    <w:p w14:paraId="29C1E005"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Stock options have generally been granted with an exercise price equal to the average of the high and low market prices per share for the Company's stock on the date of grant. The fair value of each stock option award is estimated using a Black-Scholes-Merton option-pricing model and is amortized over the vesting period, which is generally four years. The weighted-average fair value of stock options granted during the years ended December 31, 2019, 2018 and 2017 and the weighted-average assumptions used in the Black-Scholes-Merton option-pricing model for such grants were as follows:</w:t>
      </w:r>
    </w:p>
    <w:tbl>
      <w:tblPr>
        <w:tblW w:w="20614" w:type="dxa"/>
        <w:jc w:val="center"/>
        <w:tblCellMar>
          <w:left w:w="0" w:type="dxa"/>
          <w:right w:w="0" w:type="dxa"/>
        </w:tblCellMar>
        <w:tblLook w:val="04A0" w:firstRow="1" w:lastRow="0" w:firstColumn="1" w:lastColumn="0" w:noHBand="0" w:noVBand="1"/>
      </w:tblPr>
      <w:tblGrid>
        <w:gridCol w:w="84"/>
        <w:gridCol w:w="9665"/>
        <w:gridCol w:w="195"/>
        <w:gridCol w:w="1467"/>
        <w:gridCol w:w="229"/>
        <w:gridCol w:w="177"/>
        <w:gridCol w:w="192"/>
        <w:gridCol w:w="1456"/>
        <w:gridCol w:w="208"/>
        <w:gridCol w:w="177"/>
        <w:gridCol w:w="192"/>
        <w:gridCol w:w="1456"/>
        <w:gridCol w:w="5116"/>
      </w:tblGrid>
      <w:tr w:rsidR="0092466F" w:rsidRPr="0092466F" w14:paraId="7F3775C5" w14:textId="77777777" w:rsidTr="0092466F">
        <w:trPr>
          <w:jc w:val="center"/>
        </w:trPr>
        <w:tc>
          <w:tcPr>
            <w:tcW w:w="0" w:type="auto"/>
            <w:gridSpan w:val="13"/>
            <w:vAlign w:val="center"/>
            <w:hideMark/>
          </w:tcPr>
          <w:p w14:paraId="0DBBF876" w14:textId="77777777" w:rsidR="0092466F" w:rsidRPr="0092466F" w:rsidRDefault="0092466F" w:rsidP="0092466F">
            <w:pPr>
              <w:widowControl/>
              <w:spacing w:line="240" w:lineRule="atLeast"/>
              <w:jc w:val="left"/>
              <w:rPr>
                <w:rFonts w:ascii="宋体" w:eastAsia="宋体" w:hAnsi="宋体" w:cs="宋体"/>
                <w:kern w:val="0"/>
                <w:sz w:val="20"/>
                <w:szCs w:val="20"/>
              </w:rPr>
            </w:pPr>
          </w:p>
        </w:tc>
      </w:tr>
      <w:tr w:rsidR="0092466F" w:rsidRPr="0092466F" w14:paraId="30E322B8" w14:textId="77777777" w:rsidTr="0092466F">
        <w:trPr>
          <w:jc w:val="center"/>
        </w:trPr>
        <w:tc>
          <w:tcPr>
            <w:tcW w:w="13382" w:type="dxa"/>
            <w:gridSpan w:val="2"/>
            <w:vAlign w:val="center"/>
            <w:hideMark/>
          </w:tcPr>
          <w:p w14:paraId="0DADFB88"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669758B6"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853" w:type="dxa"/>
            <w:vAlign w:val="center"/>
            <w:hideMark/>
          </w:tcPr>
          <w:p w14:paraId="573322D2"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30" w:type="dxa"/>
            <w:vAlign w:val="center"/>
            <w:hideMark/>
          </w:tcPr>
          <w:p w14:paraId="5FCBB0EC"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244F3763"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0E0C88CA"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853" w:type="dxa"/>
            <w:vAlign w:val="center"/>
            <w:hideMark/>
          </w:tcPr>
          <w:p w14:paraId="11E86D3A"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1CB2F442"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18514592"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00E6B15C"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853" w:type="dxa"/>
            <w:vAlign w:val="center"/>
            <w:hideMark/>
          </w:tcPr>
          <w:p w14:paraId="2D2EB631"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7" w:type="dxa"/>
            <w:vAlign w:val="center"/>
            <w:hideMark/>
          </w:tcPr>
          <w:p w14:paraId="7410503D"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68F75103" w14:textId="77777777" w:rsidTr="0092466F">
        <w:trPr>
          <w:jc w:val="center"/>
        </w:trPr>
        <w:tc>
          <w:tcPr>
            <w:tcW w:w="0" w:type="auto"/>
            <w:gridSpan w:val="2"/>
            <w:tcBorders>
              <w:bottom w:val="single" w:sz="6" w:space="0" w:color="000000"/>
            </w:tcBorders>
            <w:tcMar>
              <w:top w:w="30" w:type="dxa"/>
              <w:left w:w="0" w:type="dxa"/>
              <w:bottom w:w="30" w:type="dxa"/>
              <w:right w:w="0" w:type="dxa"/>
            </w:tcMar>
            <w:vAlign w:val="bottom"/>
            <w:hideMark/>
          </w:tcPr>
          <w:p w14:paraId="14B7B3F4"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Year Ended December 31,</w:t>
            </w:r>
          </w:p>
        </w:tc>
        <w:tc>
          <w:tcPr>
            <w:tcW w:w="0" w:type="auto"/>
            <w:gridSpan w:val="2"/>
            <w:tcBorders>
              <w:bottom w:val="single" w:sz="6" w:space="0" w:color="000000"/>
            </w:tcBorders>
            <w:tcMar>
              <w:top w:w="30" w:type="dxa"/>
              <w:left w:w="30" w:type="dxa"/>
              <w:bottom w:w="30" w:type="dxa"/>
              <w:right w:w="0" w:type="dxa"/>
            </w:tcMar>
            <w:vAlign w:val="bottom"/>
            <w:hideMark/>
          </w:tcPr>
          <w:p w14:paraId="667F5993"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2019</w:t>
            </w:r>
          </w:p>
        </w:tc>
        <w:tc>
          <w:tcPr>
            <w:tcW w:w="0" w:type="auto"/>
            <w:tcBorders>
              <w:bottom w:val="single" w:sz="6" w:space="0" w:color="000000"/>
            </w:tcBorders>
            <w:vAlign w:val="bottom"/>
            <w:hideMark/>
          </w:tcPr>
          <w:p w14:paraId="3E9C569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0EB3825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79B9A53"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2018</w:t>
            </w:r>
          </w:p>
        </w:tc>
        <w:tc>
          <w:tcPr>
            <w:tcW w:w="0" w:type="auto"/>
            <w:tcBorders>
              <w:bottom w:val="single" w:sz="6" w:space="0" w:color="000000"/>
            </w:tcBorders>
            <w:vAlign w:val="bottom"/>
            <w:hideMark/>
          </w:tcPr>
          <w:p w14:paraId="477C126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7DDAF8B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4849BFC"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2017</w:t>
            </w:r>
          </w:p>
        </w:tc>
        <w:tc>
          <w:tcPr>
            <w:tcW w:w="0" w:type="auto"/>
            <w:tcBorders>
              <w:bottom w:val="single" w:sz="6" w:space="0" w:color="000000"/>
            </w:tcBorders>
            <w:vAlign w:val="bottom"/>
            <w:hideMark/>
          </w:tcPr>
          <w:p w14:paraId="7E60F72C"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3EC0A70E" w14:textId="77777777" w:rsidTr="0092466F">
        <w:trPr>
          <w:jc w:val="center"/>
        </w:trPr>
        <w:tc>
          <w:tcPr>
            <w:tcW w:w="0" w:type="auto"/>
            <w:gridSpan w:val="2"/>
            <w:shd w:val="clear" w:color="auto" w:fill="CCEEFF"/>
            <w:tcMar>
              <w:top w:w="30" w:type="dxa"/>
              <w:left w:w="30" w:type="dxa"/>
              <w:bottom w:w="30" w:type="dxa"/>
              <w:right w:w="30" w:type="dxa"/>
            </w:tcMar>
            <w:vAlign w:val="bottom"/>
            <w:hideMark/>
          </w:tcPr>
          <w:p w14:paraId="72EBCE0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Fair value of stock options on grant date</w:t>
            </w:r>
          </w:p>
        </w:tc>
        <w:tc>
          <w:tcPr>
            <w:tcW w:w="0" w:type="auto"/>
            <w:shd w:val="clear" w:color="auto" w:fill="CCEEFF"/>
            <w:tcMar>
              <w:top w:w="30" w:type="dxa"/>
              <w:left w:w="30" w:type="dxa"/>
              <w:bottom w:w="30" w:type="dxa"/>
              <w:right w:w="0" w:type="dxa"/>
            </w:tcMar>
            <w:vAlign w:val="bottom"/>
            <w:hideMark/>
          </w:tcPr>
          <w:p w14:paraId="5B4B0E7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tcMar>
              <w:top w:w="30" w:type="dxa"/>
              <w:left w:w="0" w:type="dxa"/>
              <w:bottom w:w="30" w:type="dxa"/>
              <w:right w:w="0" w:type="dxa"/>
            </w:tcMar>
            <w:vAlign w:val="bottom"/>
            <w:hideMark/>
          </w:tcPr>
          <w:p w14:paraId="6977199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4.94</w:t>
            </w:r>
          </w:p>
        </w:tc>
        <w:tc>
          <w:tcPr>
            <w:tcW w:w="0" w:type="auto"/>
            <w:shd w:val="clear" w:color="auto" w:fill="CCEEFF"/>
            <w:vAlign w:val="bottom"/>
            <w:hideMark/>
          </w:tcPr>
          <w:p w14:paraId="191D835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C4426A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D8C89A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38A68A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4.97</w:t>
            </w:r>
          </w:p>
        </w:tc>
        <w:tc>
          <w:tcPr>
            <w:tcW w:w="0" w:type="auto"/>
            <w:shd w:val="clear" w:color="auto" w:fill="CCEEFF"/>
            <w:vAlign w:val="bottom"/>
            <w:hideMark/>
          </w:tcPr>
          <w:p w14:paraId="3FDC6D3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656751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DD7410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5E6C0E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3.98</w:t>
            </w:r>
          </w:p>
        </w:tc>
        <w:tc>
          <w:tcPr>
            <w:tcW w:w="0" w:type="auto"/>
            <w:shd w:val="clear" w:color="auto" w:fill="CCEEFF"/>
            <w:vAlign w:val="bottom"/>
            <w:hideMark/>
          </w:tcPr>
          <w:p w14:paraId="00830E1A"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5CF33062" w14:textId="77777777" w:rsidTr="0092466F">
        <w:trPr>
          <w:jc w:val="center"/>
        </w:trPr>
        <w:tc>
          <w:tcPr>
            <w:tcW w:w="0" w:type="auto"/>
            <w:gridSpan w:val="2"/>
            <w:tcMar>
              <w:top w:w="30" w:type="dxa"/>
              <w:left w:w="30" w:type="dxa"/>
              <w:bottom w:w="30" w:type="dxa"/>
              <w:right w:w="30" w:type="dxa"/>
            </w:tcMar>
            <w:vAlign w:val="bottom"/>
            <w:hideMark/>
          </w:tcPr>
          <w:p w14:paraId="7FD592F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Dividend yield</w:t>
            </w:r>
            <w:r w:rsidRPr="0092466F">
              <w:rPr>
                <w:rFonts w:ascii="inherit" w:eastAsia="宋体" w:hAnsi="inherit" w:cs="Times New Roman"/>
                <w:kern w:val="0"/>
                <w:sz w:val="14"/>
                <w:szCs w:val="14"/>
                <w:vertAlign w:val="superscript"/>
              </w:rPr>
              <w:t>1</w:t>
            </w:r>
          </w:p>
        </w:tc>
        <w:tc>
          <w:tcPr>
            <w:tcW w:w="0" w:type="auto"/>
            <w:gridSpan w:val="2"/>
            <w:tcMar>
              <w:top w:w="30" w:type="dxa"/>
              <w:left w:w="30" w:type="dxa"/>
              <w:bottom w:w="30" w:type="dxa"/>
              <w:right w:w="0" w:type="dxa"/>
            </w:tcMar>
            <w:vAlign w:val="bottom"/>
            <w:hideMark/>
          </w:tcPr>
          <w:p w14:paraId="3F74BD1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3.5</w:t>
            </w:r>
          </w:p>
        </w:tc>
        <w:tc>
          <w:tcPr>
            <w:tcW w:w="0" w:type="auto"/>
            <w:tcMar>
              <w:top w:w="30" w:type="dxa"/>
              <w:left w:w="0" w:type="dxa"/>
              <w:bottom w:w="30" w:type="dxa"/>
              <w:right w:w="30" w:type="dxa"/>
            </w:tcMar>
            <w:vAlign w:val="bottom"/>
            <w:hideMark/>
          </w:tcPr>
          <w:p w14:paraId="7C87ED3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Mar>
              <w:top w:w="30" w:type="dxa"/>
              <w:left w:w="30" w:type="dxa"/>
              <w:bottom w:w="30" w:type="dxa"/>
              <w:right w:w="30" w:type="dxa"/>
            </w:tcMar>
            <w:vAlign w:val="bottom"/>
            <w:hideMark/>
          </w:tcPr>
          <w:p w14:paraId="05A3E4C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B8C1D3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3.5</w:t>
            </w:r>
          </w:p>
        </w:tc>
        <w:tc>
          <w:tcPr>
            <w:tcW w:w="0" w:type="auto"/>
            <w:tcMar>
              <w:top w:w="30" w:type="dxa"/>
              <w:left w:w="0" w:type="dxa"/>
              <w:bottom w:w="30" w:type="dxa"/>
              <w:right w:w="30" w:type="dxa"/>
            </w:tcMar>
            <w:vAlign w:val="bottom"/>
            <w:hideMark/>
          </w:tcPr>
          <w:p w14:paraId="494A14B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A0A420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694805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3.6</w:t>
            </w:r>
          </w:p>
        </w:tc>
        <w:tc>
          <w:tcPr>
            <w:tcW w:w="0" w:type="auto"/>
            <w:tcMar>
              <w:top w:w="30" w:type="dxa"/>
              <w:left w:w="0" w:type="dxa"/>
              <w:bottom w:w="30" w:type="dxa"/>
              <w:right w:w="30" w:type="dxa"/>
            </w:tcMar>
            <w:vAlign w:val="bottom"/>
            <w:hideMark/>
          </w:tcPr>
          <w:p w14:paraId="7A0CED2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2EA1F78E" w14:textId="77777777" w:rsidTr="0092466F">
        <w:trPr>
          <w:jc w:val="center"/>
        </w:trPr>
        <w:tc>
          <w:tcPr>
            <w:tcW w:w="0" w:type="auto"/>
            <w:gridSpan w:val="2"/>
            <w:shd w:val="clear" w:color="auto" w:fill="CCEEFF"/>
            <w:tcMar>
              <w:top w:w="30" w:type="dxa"/>
              <w:left w:w="30" w:type="dxa"/>
              <w:bottom w:w="30" w:type="dxa"/>
              <w:right w:w="30" w:type="dxa"/>
            </w:tcMar>
            <w:vAlign w:val="bottom"/>
            <w:hideMark/>
          </w:tcPr>
          <w:p w14:paraId="78940E6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Expected volatility</w:t>
            </w:r>
            <w:r w:rsidRPr="0092466F">
              <w:rPr>
                <w:rFonts w:ascii="inherit" w:eastAsia="宋体" w:hAnsi="inherit" w:cs="Times New Roman"/>
                <w:kern w:val="0"/>
                <w:sz w:val="14"/>
                <w:szCs w:val="14"/>
                <w:vertAlign w:val="superscript"/>
              </w:rPr>
              <w:t>2</w:t>
            </w:r>
          </w:p>
        </w:tc>
        <w:tc>
          <w:tcPr>
            <w:tcW w:w="0" w:type="auto"/>
            <w:gridSpan w:val="2"/>
            <w:shd w:val="clear" w:color="auto" w:fill="CCEEFF"/>
            <w:tcMar>
              <w:top w:w="30" w:type="dxa"/>
              <w:left w:w="30" w:type="dxa"/>
              <w:bottom w:w="30" w:type="dxa"/>
              <w:right w:w="0" w:type="dxa"/>
            </w:tcMar>
            <w:vAlign w:val="bottom"/>
            <w:hideMark/>
          </w:tcPr>
          <w:p w14:paraId="62FA118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15.5</w:t>
            </w:r>
          </w:p>
        </w:tc>
        <w:tc>
          <w:tcPr>
            <w:tcW w:w="0" w:type="auto"/>
            <w:shd w:val="clear" w:color="auto" w:fill="CCEEFF"/>
            <w:tcMar>
              <w:top w:w="30" w:type="dxa"/>
              <w:left w:w="0" w:type="dxa"/>
              <w:bottom w:w="30" w:type="dxa"/>
              <w:right w:w="30" w:type="dxa"/>
            </w:tcMar>
            <w:vAlign w:val="bottom"/>
            <w:hideMark/>
          </w:tcPr>
          <w:p w14:paraId="2E7EA52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tcMar>
              <w:top w:w="30" w:type="dxa"/>
              <w:left w:w="30" w:type="dxa"/>
              <w:bottom w:w="30" w:type="dxa"/>
              <w:right w:w="30" w:type="dxa"/>
            </w:tcMar>
            <w:vAlign w:val="bottom"/>
            <w:hideMark/>
          </w:tcPr>
          <w:p w14:paraId="4B91DB5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597CE0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15.5</w:t>
            </w:r>
          </w:p>
        </w:tc>
        <w:tc>
          <w:tcPr>
            <w:tcW w:w="0" w:type="auto"/>
            <w:shd w:val="clear" w:color="auto" w:fill="CCEEFF"/>
            <w:tcMar>
              <w:top w:w="30" w:type="dxa"/>
              <w:left w:w="0" w:type="dxa"/>
              <w:bottom w:w="30" w:type="dxa"/>
              <w:right w:w="30" w:type="dxa"/>
            </w:tcMar>
            <w:vAlign w:val="bottom"/>
            <w:hideMark/>
          </w:tcPr>
          <w:p w14:paraId="1BC8ACD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C9B0E4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37F2AF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15.5</w:t>
            </w:r>
          </w:p>
        </w:tc>
        <w:tc>
          <w:tcPr>
            <w:tcW w:w="0" w:type="auto"/>
            <w:shd w:val="clear" w:color="auto" w:fill="CCEEFF"/>
            <w:tcMar>
              <w:top w:w="30" w:type="dxa"/>
              <w:left w:w="0" w:type="dxa"/>
              <w:bottom w:w="30" w:type="dxa"/>
              <w:right w:w="30" w:type="dxa"/>
            </w:tcMar>
            <w:vAlign w:val="bottom"/>
            <w:hideMark/>
          </w:tcPr>
          <w:p w14:paraId="209FD45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32879BE0" w14:textId="77777777" w:rsidTr="0092466F">
        <w:trPr>
          <w:jc w:val="center"/>
        </w:trPr>
        <w:tc>
          <w:tcPr>
            <w:tcW w:w="0" w:type="auto"/>
            <w:gridSpan w:val="2"/>
            <w:tcMar>
              <w:top w:w="30" w:type="dxa"/>
              <w:left w:w="30" w:type="dxa"/>
              <w:bottom w:w="30" w:type="dxa"/>
              <w:right w:w="30" w:type="dxa"/>
            </w:tcMar>
            <w:vAlign w:val="bottom"/>
            <w:hideMark/>
          </w:tcPr>
          <w:p w14:paraId="16A2D64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Risk-free interest rate</w:t>
            </w:r>
            <w:r w:rsidRPr="0092466F">
              <w:rPr>
                <w:rFonts w:ascii="inherit" w:eastAsia="宋体" w:hAnsi="inherit" w:cs="Times New Roman"/>
                <w:kern w:val="0"/>
                <w:sz w:val="14"/>
                <w:szCs w:val="14"/>
                <w:vertAlign w:val="superscript"/>
              </w:rPr>
              <w:t>3</w:t>
            </w:r>
          </w:p>
        </w:tc>
        <w:tc>
          <w:tcPr>
            <w:tcW w:w="0" w:type="auto"/>
            <w:gridSpan w:val="2"/>
            <w:tcMar>
              <w:top w:w="30" w:type="dxa"/>
              <w:left w:w="30" w:type="dxa"/>
              <w:bottom w:w="30" w:type="dxa"/>
              <w:right w:w="0" w:type="dxa"/>
            </w:tcMar>
            <w:vAlign w:val="bottom"/>
            <w:hideMark/>
          </w:tcPr>
          <w:p w14:paraId="00035DE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2.6</w:t>
            </w:r>
          </w:p>
        </w:tc>
        <w:tc>
          <w:tcPr>
            <w:tcW w:w="0" w:type="auto"/>
            <w:tcMar>
              <w:top w:w="30" w:type="dxa"/>
              <w:left w:w="0" w:type="dxa"/>
              <w:bottom w:w="30" w:type="dxa"/>
              <w:right w:w="30" w:type="dxa"/>
            </w:tcMar>
            <w:vAlign w:val="bottom"/>
            <w:hideMark/>
          </w:tcPr>
          <w:p w14:paraId="1C352C6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Mar>
              <w:top w:w="30" w:type="dxa"/>
              <w:left w:w="30" w:type="dxa"/>
              <w:bottom w:w="30" w:type="dxa"/>
              <w:right w:w="30" w:type="dxa"/>
            </w:tcMar>
            <w:vAlign w:val="bottom"/>
            <w:hideMark/>
          </w:tcPr>
          <w:p w14:paraId="3EF6011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E95304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2.8</w:t>
            </w:r>
          </w:p>
        </w:tc>
        <w:tc>
          <w:tcPr>
            <w:tcW w:w="0" w:type="auto"/>
            <w:tcMar>
              <w:top w:w="30" w:type="dxa"/>
              <w:left w:w="0" w:type="dxa"/>
              <w:bottom w:w="30" w:type="dxa"/>
              <w:right w:w="30" w:type="dxa"/>
            </w:tcMar>
            <w:vAlign w:val="bottom"/>
            <w:hideMark/>
          </w:tcPr>
          <w:p w14:paraId="3C68FBB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28C734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12ED9D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2.2</w:t>
            </w:r>
          </w:p>
        </w:tc>
        <w:tc>
          <w:tcPr>
            <w:tcW w:w="0" w:type="auto"/>
            <w:tcMar>
              <w:top w:w="30" w:type="dxa"/>
              <w:left w:w="0" w:type="dxa"/>
              <w:bottom w:w="30" w:type="dxa"/>
              <w:right w:w="30" w:type="dxa"/>
            </w:tcMar>
            <w:vAlign w:val="bottom"/>
            <w:hideMark/>
          </w:tcPr>
          <w:p w14:paraId="7D68A4C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1123DF64" w14:textId="77777777" w:rsidTr="0092466F">
        <w:trPr>
          <w:jc w:val="center"/>
        </w:trPr>
        <w:tc>
          <w:tcPr>
            <w:tcW w:w="0" w:type="auto"/>
            <w:gridSpan w:val="2"/>
            <w:tcBorders>
              <w:bottom w:val="single" w:sz="12" w:space="0" w:color="000000"/>
            </w:tcBorders>
            <w:shd w:val="clear" w:color="auto" w:fill="CCEEFF"/>
            <w:tcMar>
              <w:top w:w="30" w:type="dxa"/>
              <w:left w:w="30" w:type="dxa"/>
              <w:bottom w:w="30" w:type="dxa"/>
              <w:right w:w="30" w:type="dxa"/>
            </w:tcMar>
            <w:vAlign w:val="bottom"/>
            <w:hideMark/>
          </w:tcPr>
          <w:p w14:paraId="1773BD5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Expected term of stock options</w:t>
            </w:r>
            <w:r w:rsidRPr="0092466F">
              <w:rPr>
                <w:rFonts w:ascii="inherit" w:eastAsia="宋体" w:hAnsi="inherit" w:cs="Times New Roman"/>
                <w:kern w:val="0"/>
                <w:sz w:val="14"/>
                <w:szCs w:val="14"/>
                <w:vertAlign w:val="superscript"/>
              </w:rPr>
              <w:t>4</w:t>
            </w: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4E345C3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6 years</w:t>
            </w:r>
          </w:p>
        </w:tc>
        <w:tc>
          <w:tcPr>
            <w:tcW w:w="0" w:type="auto"/>
            <w:tcBorders>
              <w:bottom w:val="single" w:sz="12" w:space="0" w:color="000000"/>
            </w:tcBorders>
            <w:shd w:val="clear" w:color="auto" w:fill="CCEEFF"/>
            <w:vAlign w:val="bottom"/>
            <w:hideMark/>
          </w:tcPr>
          <w:p w14:paraId="49C2BC7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30" w:type="dxa"/>
            </w:tcMar>
            <w:vAlign w:val="bottom"/>
            <w:hideMark/>
          </w:tcPr>
          <w:p w14:paraId="4EC4FF3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767ECC1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6 years</w:t>
            </w:r>
          </w:p>
        </w:tc>
        <w:tc>
          <w:tcPr>
            <w:tcW w:w="0" w:type="auto"/>
            <w:tcBorders>
              <w:bottom w:val="single" w:sz="12" w:space="0" w:color="000000"/>
            </w:tcBorders>
            <w:shd w:val="clear" w:color="auto" w:fill="CCEEFF"/>
            <w:vAlign w:val="bottom"/>
            <w:hideMark/>
          </w:tcPr>
          <w:p w14:paraId="7968B7F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30" w:type="dxa"/>
            </w:tcMar>
            <w:vAlign w:val="bottom"/>
            <w:hideMark/>
          </w:tcPr>
          <w:p w14:paraId="41676E1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37F7CBC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6 years</w:t>
            </w:r>
          </w:p>
        </w:tc>
        <w:tc>
          <w:tcPr>
            <w:tcW w:w="0" w:type="auto"/>
            <w:tcBorders>
              <w:bottom w:val="single" w:sz="12" w:space="0" w:color="000000"/>
            </w:tcBorders>
            <w:shd w:val="clear" w:color="auto" w:fill="CCEEFF"/>
            <w:vAlign w:val="bottom"/>
            <w:hideMark/>
          </w:tcPr>
          <w:p w14:paraId="3850DC65"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2F44CD85" w14:textId="77777777" w:rsidTr="0092466F">
        <w:tblPrEx>
          <w:jc w:val="left"/>
          <w:tblCellSpacing w:w="0" w:type="dxa"/>
          <w:tblCellMar>
            <w:bottom w:w="30" w:type="dxa"/>
          </w:tblCellMar>
        </w:tblPrEx>
        <w:trPr>
          <w:gridAfter w:val="11"/>
          <w:wAfter w:w="14159" w:type="dxa"/>
          <w:tblCellSpacing w:w="0" w:type="dxa"/>
        </w:trPr>
        <w:tc>
          <w:tcPr>
            <w:tcW w:w="90" w:type="dxa"/>
            <w:vAlign w:val="center"/>
            <w:hideMark/>
          </w:tcPr>
          <w:p w14:paraId="283DCADC" w14:textId="77777777" w:rsidR="0092466F" w:rsidRPr="0092466F" w:rsidRDefault="0092466F" w:rsidP="0092466F">
            <w:pPr>
              <w:widowControl/>
              <w:jc w:val="center"/>
              <w:rPr>
                <w:rFonts w:ascii="宋体" w:eastAsia="宋体" w:hAnsi="宋体" w:cs="宋体"/>
                <w:kern w:val="0"/>
                <w:sz w:val="20"/>
                <w:szCs w:val="20"/>
              </w:rPr>
            </w:pPr>
          </w:p>
        </w:tc>
        <w:tc>
          <w:tcPr>
            <w:tcW w:w="0" w:type="auto"/>
            <w:vAlign w:val="center"/>
            <w:hideMark/>
          </w:tcPr>
          <w:p w14:paraId="659C10FE"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0C07AAB0" w14:textId="77777777" w:rsidTr="0092466F">
        <w:tblPrEx>
          <w:jc w:val="left"/>
          <w:tblCellSpacing w:w="0" w:type="dxa"/>
          <w:tblCellMar>
            <w:bottom w:w="30" w:type="dxa"/>
          </w:tblCellMar>
        </w:tblPrEx>
        <w:trPr>
          <w:gridAfter w:val="11"/>
          <w:wAfter w:w="14159" w:type="dxa"/>
          <w:tblCellSpacing w:w="0" w:type="dxa"/>
        </w:trPr>
        <w:tc>
          <w:tcPr>
            <w:tcW w:w="0" w:type="auto"/>
            <w:hideMark/>
          </w:tcPr>
          <w:p w14:paraId="7D8D3AB5"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0"/>
                <w:szCs w:val="10"/>
                <w:vertAlign w:val="superscript"/>
              </w:rPr>
              <w:t>1</w:t>
            </w:r>
            <w:r w:rsidRPr="0092466F">
              <w:rPr>
                <w:rFonts w:ascii="inherit" w:eastAsia="宋体" w:hAnsi="inherit" w:cs="Times New Roman"/>
                <w:kern w:val="0"/>
                <w:sz w:val="16"/>
                <w:szCs w:val="16"/>
              </w:rPr>
              <w:t> </w:t>
            </w:r>
          </w:p>
        </w:tc>
        <w:tc>
          <w:tcPr>
            <w:tcW w:w="0" w:type="auto"/>
            <w:hideMark/>
          </w:tcPr>
          <w:p w14:paraId="2E123854"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The dividend yield is the calculated yield on the Company's stock on the grant date.</w:t>
            </w:r>
          </w:p>
        </w:tc>
      </w:tr>
    </w:tbl>
    <w:p w14:paraId="1D2BCFF2"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30" w:type="dxa"/>
          <w:right w:w="0" w:type="dxa"/>
        </w:tblCellMar>
        <w:tblLook w:val="04A0" w:firstRow="1" w:lastRow="0" w:firstColumn="1" w:lastColumn="0" w:noHBand="0" w:noVBand="1"/>
      </w:tblPr>
      <w:tblGrid>
        <w:gridCol w:w="90"/>
        <w:gridCol w:w="8216"/>
      </w:tblGrid>
      <w:tr w:rsidR="0092466F" w:rsidRPr="0092466F" w14:paraId="145E57DF" w14:textId="77777777" w:rsidTr="0092466F">
        <w:trPr>
          <w:tblCellSpacing w:w="0" w:type="dxa"/>
        </w:trPr>
        <w:tc>
          <w:tcPr>
            <w:tcW w:w="90" w:type="dxa"/>
            <w:vAlign w:val="center"/>
            <w:hideMark/>
          </w:tcPr>
          <w:p w14:paraId="34D53E9F"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73D02D14"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4FEE9E37" w14:textId="77777777" w:rsidTr="0092466F">
        <w:trPr>
          <w:tblCellSpacing w:w="0" w:type="dxa"/>
        </w:trPr>
        <w:tc>
          <w:tcPr>
            <w:tcW w:w="0" w:type="auto"/>
            <w:hideMark/>
          </w:tcPr>
          <w:p w14:paraId="025DC661"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0"/>
                <w:szCs w:val="10"/>
                <w:vertAlign w:val="superscript"/>
              </w:rPr>
              <w:t>2</w:t>
            </w:r>
            <w:r w:rsidRPr="0092466F">
              <w:rPr>
                <w:rFonts w:ascii="inherit" w:eastAsia="宋体" w:hAnsi="inherit" w:cs="Times New Roman"/>
                <w:kern w:val="0"/>
                <w:sz w:val="16"/>
                <w:szCs w:val="16"/>
              </w:rPr>
              <w:t> </w:t>
            </w:r>
          </w:p>
        </w:tc>
        <w:tc>
          <w:tcPr>
            <w:tcW w:w="0" w:type="auto"/>
            <w:hideMark/>
          </w:tcPr>
          <w:p w14:paraId="62902BD6"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The expected volatility is based on implied volatilities from traded options on the Company's stock, historical volatility of the Company's stock and other factors.</w:t>
            </w:r>
          </w:p>
        </w:tc>
      </w:tr>
    </w:tbl>
    <w:p w14:paraId="10387CEC"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30" w:type="dxa"/>
          <w:right w:w="0" w:type="dxa"/>
        </w:tblCellMar>
        <w:tblLook w:val="04A0" w:firstRow="1" w:lastRow="0" w:firstColumn="1" w:lastColumn="0" w:noHBand="0" w:noVBand="1"/>
      </w:tblPr>
      <w:tblGrid>
        <w:gridCol w:w="90"/>
        <w:gridCol w:w="8216"/>
      </w:tblGrid>
      <w:tr w:rsidR="0092466F" w:rsidRPr="0092466F" w14:paraId="2E15FE45" w14:textId="77777777" w:rsidTr="0092466F">
        <w:trPr>
          <w:tblCellSpacing w:w="0" w:type="dxa"/>
        </w:trPr>
        <w:tc>
          <w:tcPr>
            <w:tcW w:w="90" w:type="dxa"/>
            <w:vAlign w:val="center"/>
            <w:hideMark/>
          </w:tcPr>
          <w:p w14:paraId="621D3483"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15746A12"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18B2EFE7" w14:textId="77777777" w:rsidTr="0092466F">
        <w:trPr>
          <w:tblCellSpacing w:w="0" w:type="dxa"/>
        </w:trPr>
        <w:tc>
          <w:tcPr>
            <w:tcW w:w="0" w:type="auto"/>
            <w:hideMark/>
          </w:tcPr>
          <w:p w14:paraId="1CC86CB8"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0"/>
                <w:szCs w:val="10"/>
                <w:vertAlign w:val="superscript"/>
              </w:rPr>
              <w:lastRenderedPageBreak/>
              <w:t>3</w:t>
            </w:r>
            <w:r w:rsidRPr="0092466F">
              <w:rPr>
                <w:rFonts w:ascii="inherit" w:eastAsia="宋体" w:hAnsi="inherit" w:cs="Times New Roman"/>
                <w:kern w:val="0"/>
                <w:sz w:val="16"/>
                <w:szCs w:val="16"/>
              </w:rPr>
              <w:t> </w:t>
            </w:r>
          </w:p>
        </w:tc>
        <w:tc>
          <w:tcPr>
            <w:tcW w:w="0" w:type="auto"/>
            <w:hideMark/>
          </w:tcPr>
          <w:p w14:paraId="4FFF858A"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The risk-free interest rate for the period matching the expected term of the stock options is based on the U.S. Treasury yield curve in effect on the grant date.</w:t>
            </w:r>
          </w:p>
        </w:tc>
      </w:tr>
    </w:tbl>
    <w:p w14:paraId="23AA328F"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180" w:type="dxa"/>
          <w:right w:w="0" w:type="dxa"/>
        </w:tblCellMar>
        <w:tblLook w:val="04A0" w:firstRow="1" w:lastRow="0" w:firstColumn="1" w:lastColumn="0" w:noHBand="0" w:noVBand="1"/>
      </w:tblPr>
      <w:tblGrid>
        <w:gridCol w:w="90"/>
        <w:gridCol w:w="8216"/>
      </w:tblGrid>
      <w:tr w:rsidR="0092466F" w:rsidRPr="0092466F" w14:paraId="1F850FE6" w14:textId="77777777" w:rsidTr="0092466F">
        <w:trPr>
          <w:tblCellSpacing w:w="0" w:type="dxa"/>
        </w:trPr>
        <w:tc>
          <w:tcPr>
            <w:tcW w:w="90" w:type="dxa"/>
            <w:vAlign w:val="center"/>
            <w:hideMark/>
          </w:tcPr>
          <w:p w14:paraId="53624FEB"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7DA0DE82"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1613ED32" w14:textId="77777777" w:rsidTr="0092466F">
        <w:trPr>
          <w:tblCellSpacing w:w="0" w:type="dxa"/>
        </w:trPr>
        <w:tc>
          <w:tcPr>
            <w:tcW w:w="0" w:type="auto"/>
            <w:hideMark/>
          </w:tcPr>
          <w:p w14:paraId="4EBFA8F8"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0"/>
                <w:szCs w:val="10"/>
                <w:vertAlign w:val="superscript"/>
              </w:rPr>
              <w:t>4</w:t>
            </w:r>
            <w:r w:rsidRPr="0092466F">
              <w:rPr>
                <w:rFonts w:ascii="inherit" w:eastAsia="宋体" w:hAnsi="inherit" w:cs="Times New Roman"/>
                <w:kern w:val="0"/>
                <w:sz w:val="16"/>
                <w:szCs w:val="16"/>
              </w:rPr>
              <w:t> </w:t>
            </w:r>
          </w:p>
        </w:tc>
        <w:tc>
          <w:tcPr>
            <w:tcW w:w="0" w:type="auto"/>
            <w:hideMark/>
          </w:tcPr>
          <w:p w14:paraId="29C217B3"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The expected term of the stock options represents the period of time that options granted are expected to be outstanding and is derived by analyzing historical exercise behavior.</w:t>
            </w:r>
          </w:p>
        </w:tc>
      </w:tr>
    </w:tbl>
    <w:p w14:paraId="157F4F5D"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Generally, stock options granted from 1999 through July 2003 expired 15 years from the date of grant, and stock options granted in December 2003 and thereafter expire 10 years from the date of grant. The shares of common stock to be issued and/or sold upon exercise of stock options are made available from either authorized and unissued common stock or from treasury shares. In 2007, the Company began issuing common stock under its stock-based compensation plans from treasury shares.</w:t>
      </w:r>
    </w:p>
    <w:p w14:paraId="50145F1A"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Stock option activity for all plans for the year ended December 31, 2019 was as follows:</w:t>
      </w:r>
    </w:p>
    <w:tbl>
      <w:tblPr>
        <w:tblW w:w="20614" w:type="dxa"/>
        <w:jc w:val="center"/>
        <w:tblCellMar>
          <w:left w:w="0" w:type="dxa"/>
          <w:right w:w="0" w:type="dxa"/>
        </w:tblCellMar>
        <w:tblLook w:val="04A0" w:firstRow="1" w:lastRow="0" w:firstColumn="1" w:lastColumn="0" w:noHBand="0" w:noVBand="1"/>
      </w:tblPr>
      <w:tblGrid>
        <w:gridCol w:w="10927"/>
        <w:gridCol w:w="2061"/>
        <w:gridCol w:w="206"/>
        <w:gridCol w:w="206"/>
        <w:gridCol w:w="206"/>
        <w:gridCol w:w="1855"/>
        <w:gridCol w:w="206"/>
        <w:gridCol w:w="206"/>
        <w:gridCol w:w="2268"/>
        <w:gridCol w:w="206"/>
        <w:gridCol w:w="206"/>
        <w:gridCol w:w="1855"/>
        <w:gridCol w:w="206"/>
      </w:tblGrid>
      <w:tr w:rsidR="0092466F" w:rsidRPr="0092466F" w14:paraId="38ED8D94" w14:textId="77777777" w:rsidTr="0092466F">
        <w:trPr>
          <w:jc w:val="center"/>
        </w:trPr>
        <w:tc>
          <w:tcPr>
            <w:tcW w:w="0" w:type="auto"/>
            <w:gridSpan w:val="13"/>
            <w:vAlign w:val="center"/>
            <w:hideMark/>
          </w:tcPr>
          <w:p w14:paraId="38914AC1" w14:textId="77777777" w:rsidR="0092466F" w:rsidRPr="0092466F" w:rsidRDefault="0092466F" w:rsidP="0092466F">
            <w:pPr>
              <w:widowControl/>
              <w:spacing w:line="240" w:lineRule="atLeast"/>
              <w:jc w:val="left"/>
              <w:rPr>
                <w:rFonts w:ascii="宋体" w:eastAsia="宋体" w:hAnsi="宋体" w:cs="宋体"/>
                <w:kern w:val="0"/>
                <w:sz w:val="20"/>
                <w:szCs w:val="20"/>
              </w:rPr>
            </w:pPr>
          </w:p>
        </w:tc>
      </w:tr>
      <w:tr w:rsidR="0092466F" w:rsidRPr="0092466F" w14:paraId="15EB74D6" w14:textId="77777777" w:rsidTr="0092466F">
        <w:trPr>
          <w:jc w:val="center"/>
        </w:trPr>
        <w:tc>
          <w:tcPr>
            <w:tcW w:w="10926" w:type="dxa"/>
            <w:vAlign w:val="center"/>
            <w:hideMark/>
          </w:tcPr>
          <w:p w14:paraId="0C5D3AD7"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1" w:type="dxa"/>
            <w:vAlign w:val="center"/>
            <w:hideMark/>
          </w:tcPr>
          <w:p w14:paraId="6FA6F5F0"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7335DBFD"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74457703"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27F3A2E8"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855" w:type="dxa"/>
            <w:vAlign w:val="center"/>
            <w:hideMark/>
          </w:tcPr>
          <w:p w14:paraId="48BD58A6"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22FEC541"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22E20623"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268" w:type="dxa"/>
            <w:vAlign w:val="center"/>
            <w:hideMark/>
          </w:tcPr>
          <w:p w14:paraId="5412370B"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59D68207"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15472900"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855" w:type="dxa"/>
            <w:vAlign w:val="center"/>
            <w:hideMark/>
          </w:tcPr>
          <w:p w14:paraId="65FCB266"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2A54E53F"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3A0F47C4" w14:textId="77777777" w:rsidTr="0092466F">
        <w:trPr>
          <w:jc w:val="center"/>
        </w:trPr>
        <w:tc>
          <w:tcPr>
            <w:tcW w:w="0" w:type="auto"/>
            <w:tcMar>
              <w:top w:w="30" w:type="dxa"/>
              <w:left w:w="30" w:type="dxa"/>
              <w:bottom w:w="30" w:type="dxa"/>
              <w:right w:w="30" w:type="dxa"/>
            </w:tcMar>
            <w:vAlign w:val="bottom"/>
            <w:hideMark/>
          </w:tcPr>
          <w:p w14:paraId="04EDEC2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3688F5F9"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Shares</w:t>
            </w:r>
          </w:p>
          <w:p w14:paraId="3F512394"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(In millions)</w:t>
            </w:r>
          </w:p>
        </w:tc>
        <w:tc>
          <w:tcPr>
            <w:tcW w:w="0" w:type="auto"/>
            <w:tcBorders>
              <w:bottom w:val="single" w:sz="6" w:space="0" w:color="000000"/>
            </w:tcBorders>
            <w:vAlign w:val="bottom"/>
            <w:hideMark/>
          </w:tcPr>
          <w:p w14:paraId="26CEC19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64E60CC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8862F33"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Weighted-Average</w:t>
            </w:r>
          </w:p>
          <w:p w14:paraId="7ECD94BC"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Exercise Price</w:t>
            </w:r>
          </w:p>
        </w:tc>
        <w:tc>
          <w:tcPr>
            <w:tcW w:w="0" w:type="auto"/>
            <w:tcBorders>
              <w:bottom w:val="single" w:sz="6" w:space="0" w:color="000000"/>
            </w:tcBorders>
            <w:vAlign w:val="bottom"/>
            <w:hideMark/>
          </w:tcPr>
          <w:p w14:paraId="2FCFEF0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5710B2D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36A97B6F"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Weighted-Average</w:t>
            </w:r>
          </w:p>
          <w:p w14:paraId="1EF113F0"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Remaining</w:t>
            </w:r>
          </w:p>
          <w:p w14:paraId="2196A406"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Contractual Life</w:t>
            </w:r>
          </w:p>
        </w:tc>
        <w:tc>
          <w:tcPr>
            <w:tcW w:w="0" w:type="auto"/>
            <w:tcBorders>
              <w:bottom w:val="single" w:sz="6" w:space="0" w:color="000000"/>
            </w:tcBorders>
            <w:tcMar>
              <w:top w:w="30" w:type="dxa"/>
              <w:left w:w="30" w:type="dxa"/>
              <w:bottom w:w="30" w:type="dxa"/>
              <w:right w:w="30" w:type="dxa"/>
            </w:tcMar>
            <w:vAlign w:val="bottom"/>
            <w:hideMark/>
          </w:tcPr>
          <w:p w14:paraId="2B1F38B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7D0C490"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Aggregate</w:t>
            </w:r>
          </w:p>
          <w:p w14:paraId="4F11A599"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Intrinsic Value</w:t>
            </w:r>
          </w:p>
          <w:p w14:paraId="730ABDE3"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(In millions)</w:t>
            </w:r>
          </w:p>
        </w:tc>
        <w:tc>
          <w:tcPr>
            <w:tcW w:w="0" w:type="auto"/>
            <w:tcBorders>
              <w:bottom w:val="single" w:sz="6" w:space="0" w:color="000000"/>
            </w:tcBorders>
            <w:vAlign w:val="bottom"/>
            <w:hideMark/>
          </w:tcPr>
          <w:p w14:paraId="7E23AF76"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42492C09" w14:textId="77777777" w:rsidTr="0092466F">
        <w:trPr>
          <w:jc w:val="center"/>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7740F47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Outstanding on January 1, 2019</w:t>
            </w:r>
          </w:p>
        </w:tc>
        <w:tc>
          <w:tcPr>
            <w:tcW w:w="0" w:type="auto"/>
            <w:shd w:val="clear" w:color="auto" w:fill="CCEEFF"/>
            <w:tcMar>
              <w:top w:w="30" w:type="dxa"/>
              <w:left w:w="30" w:type="dxa"/>
              <w:bottom w:w="30" w:type="dxa"/>
              <w:right w:w="0" w:type="dxa"/>
            </w:tcMar>
            <w:vAlign w:val="bottom"/>
            <w:hideMark/>
          </w:tcPr>
          <w:p w14:paraId="11EF069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133</w:t>
            </w:r>
          </w:p>
        </w:tc>
        <w:tc>
          <w:tcPr>
            <w:tcW w:w="0" w:type="auto"/>
            <w:shd w:val="clear" w:color="auto" w:fill="CCEEFF"/>
            <w:vAlign w:val="bottom"/>
            <w:hideMark/>
          </w:tcPr>
          <w:p w14:paraId="19DBCF6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0B07D6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DC6DFB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1810B0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36.74</w:t>
            </w:r>
          </w:p>
        </w:tc>
        <w:tc>
          <w:tcPr>
            <w:tcW w:w="0" w:type="auto"/>
            <w:shd w:val="clear" w:color="auto" w:fill="CCEEFF"/>
            <w:vAlign w:val="bottom"/>
            <w:hideMark/>
          </w:tcPr>
          <w:p w14:paraId="0E91EBE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F14ED1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0D961B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E860D0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7ADDEA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vAlign w:val="bottom"/>
            <w:hideMark/>
          </w:tcPr>
          <w:p w14:paraId="044410E7"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27C8F9B0" w14:textId="77777777" w:rsidTr="0092466F">
        <w:trPr>
          <w:jc w:val="center"/>
        </w:trPr>
        <w:tc>
          <w:tcPr>
            <w:tcW w:w="0" w:type="auto"/>
            <w:tcMar>
              <w:top w:w="30" w:type="dxa"/>
              <w:left w:w="30" w:type="dxa"/>
              <w:bottom w:w="30" w:type="dxa"/>
              <w:right w:w="30" w:type="dxa"/>
            </w:tcMar>
            <w:vAlign w:val="bottom"/>
            <w:hideMark/>
          </w:tcPr>
          <w:p w14:paraId="0C2B1F0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Granted</w:t>
            </w:r>
          </w:p>
        </w:tc>
        <w:tc>
          <w:tcPr>
            <w:tcW w:w="0" w:type="auto"/>
            <w:tcMar>
              <w:top w:w="30" w:type="dxa"/>
              <w:left w:w="30" w:type="dxa"/>
              <w:bottom w:w="30" w:type="dxa"/>
              <w:right w:w="0" w:type="dxa"/>
            </w:tcMar>
            <w:vAlign w:val="bottom"/>
            <w:hideMark/>
          </w:tcPr>
          <w:p w14:paraId="6D5112A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8</w:t>
            </w:r>
          </w:p>
        </w:tc>
        <w:tc>
          <w:tcPr>
            <w:tcW w:w="0" w:type="auto"/>
            <w:vAlign w:val="bottom"/>
            <w:hideMark/>
          </w:tcPr>
          <w:p w14:paraId="5A45475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CFABB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FFAE7F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45.46</w:t>
            </w:r>
          </w:p>
        </w:tc>
        <w:tc>
          <w:tcPr>
            <w:tcW w:w="0" w:type="auto"/>
            <w:vAlign w:val="bottom"/>
            <w:hideMark/>
          </w:tcPr>
          <w:p w14:paraId="07A1C4D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08A14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A1F02D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2BCF63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63E0BA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vAlign w:val="bottom"/>
            <w:hideMark/>
          </w:tcPr>
          <w:p w14:paraId="0551A238"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75D00684" w14:textId="77777777" w:rsidTr="0092466F">
        <w:trPr>
          <w:jc w:val="center"/>
        </w:trPr>
        <w:tc>
          <w:tcPr>
            <w:tcW w:w="0" w:type="auto"/>
            <w:shd w:val="clear" w:color="auto" w:fill="CCEEFF"/>
            <w:tcMar>
              <w:top w:w="30" w:type="dxa"/>
              <w:left w:w="30" w:type="dxa"/>
              <w:bottom w:w="30" w:type="dxa"/>
              <w:right w:w="30" w:type="dxa"/>
            </w:tcMar>
            <w:vAlign w:val="bottom"/>
            <w:hideMark/>
          </w:tcPr>
          <w:p w14:paraId="641FA96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Exercised</w:t>
            </w:r>
          </w:p>
        </w:tc>
        <w:tc>
          <w:tcPr>
            <w:tcW w:w="0" w:type="auto"/>
            <w:shd w:val="clear" w:color="auto" w:fill="CCEEFF"/>
            <w:tcMar>
              <w:top w:w="30" w:type="dxa"/>
              <w:left w:w="30" w:type="dxa"/>
              <w:bottom w:w="30" w:type="dxa"/>
              <w:right w:w="0" w:type="dxa"/>
            </w:tcMar>
            <w:vAlign w:val="bottom"/>
            <w:hideMark/>
          </w:tcPr>
          <w:p w14:paraId="2DB1E34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(34</w:t>
            </w:r>
          </w:p>
        </w:tc>
        <w:tc>
          <w:tcPr>
            <w:tcW w:w="0" w:type="auto"/>
            <w:shd w:val="clear" w:color="auto" w:fill="CCEEFF"/>
            <w:tcMar>
              <w:top w:w="30" w:type="dxa"/>
              <w:left w:w="0" w:type="dxa"/>
              <w:bottom w:w="30" w:type="dxa"/>
              <w:right w:w="30" w:type="dxa"/>
            </w:tcMar>
            <w:vAlign w:val="bottom"/>
            <w:hideMark/>
          </w:tcPr>
          <w:p w14:paraId="1C68E9F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FE58EE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4A77D9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33.29</w:t>
            </w:r>
          </w:p>
        </w:tc>
        <w:tc>
          <w:tcPr>
            <w:tcW w:w="0" w:type="auto"/>
            <w:shd w:val="clear" w:color="auto" w:fill="CCEEFF"/>
            <w:vAlign w:val="bottom"/>
            <w:hideMark/>
          </w:tcPr>
          <w:p w14:paraId="488A160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7C9E6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BD6B42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6CA466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8FC08E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vAlign w:val="bottom"/>
            <w:hideMark/>
          </w:tcPr>
          <w:p w14:paraId="37EF63AF"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68B94539" w14:textId="77777777" w:rsidTr="0092466F">
        <w:trPr>
          <w:jc w:val="center"/>
        </w:trPr>
        <w:tc>
          <w:tcPr>
            <w:tcW w:w="0" w:type="auto"/>
            <w:tcMar>
              <w:top w:w="30" w:type="dxa"/>
              <w:left w:w="30" w:type="dxa"/>
              <w:bottom w:w="30" w:type="dxa"/>
              <w:right w:w="30" w:type="dxa"/>
            </w:tcMar>
            <w:vAlign w:val="bottom"/>
            <w:hideMark/>
          </w:tcPr>
          <w:p w14:paraId="4896DCE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Forfeited/expired</w:t>
            </w:r>
          </w:p>
        </w:tc>
        <w:tc>
          <w:tcPr>
            <w:tcW w:w="0" w:type="auto"/>
            <w:tcBorders>
              <w:bottom w:val="single" w:sz="6" w:space="0" w:color="000000"/>
            </w:tcBorders>
            <w:tcMar>
              <w:top w:w="30" w:type="dxa"/>
              <w:left w:w="30" w:type="dxa"/>
              <w:bottom w:w="30" w:type="dxa"/>
              <w:right w:w="0" w:type="dxa"/>
            </w:tcMar>
            <w:vAlign w:val="bottom"/>
            <w:hideMark/>
          </w:tcPr>
          <w:p w14:paraId="5EA579E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w:t>
            </w:r>
          </w:p>
        </w:tc>
        <w:tc>
          <w:tcPr>
            <w:tcW w:w="0" w:type="auto"/>
            <w:tcBorders>
              <w:bottom w:val="single" w:sz="6" w:space="0" w:color="000000"/>
            </w:tcBorders>
            <w:tcMar>
              <w:top w:w="30" w:type="dxa"/>
              <w:left w:w="0" w:type="dxa"/>
              <w:bottom w:w="30" w:type="dxa"/>
              <w:right w:w="30" w:type="dxa"/>
            </w:tcMar>
            <w:vAlign w:val="bottom"/>
            <w:hideMark/>
          </w:tcPr>
          <w:p w14:paraId="0D43B4D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tcMar>
              <w:top w:w="30" w:type="dxa"/>
              <w:left w:w="30" w:type="dxa"/>
              <w:bottom w:w="30" w:type="dxa"/>
              <w:right w:w="30" w:type="dxa"/>
            </w:tcMar>
            <w:vAlign w:val="bottom"/>
            <w:hideMark/>
          </w:tcPr>
          <w:p w14:paraId="797E89D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67A7A6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42.88</w:t>
            </w:r>
          </w:p>
        </w:tc>
        <w:tc>
          <w:tcPr>
            <w:tcW w:w="0" w:type="auto"/>
            <w:tcBorders>
              <w:bottom w:val="single" w:sz="6" w:space="0" w:color="000000"/>
            </w:tcBorders>
            <w:vAlign w:val="bottom"/>
            <w:hideMark/>
          </w:tcPr>
          <w:p w14:paraId="23B6D34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37D523E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06CF93E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646A2B8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815E59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6" w:space="0" w:color="000000"/>
            </w:tcBorders>
            <w:vAlign w:val="bottom"/>
            <w:hideMark/>
          </w:tcPr>
          <w:p w14:paraId="5B15A71F"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2234E12F" w14:textId="77777777" w:rsidTr="0092466F">
        <w:trPr>
          <w:jc w:val="center"/>
        </w:trPr>
        <w:tc>
          <w:tcPr>
            <w:tcW w:w="0" w:type="auto"/>
            <w:tcBorders>
              <w:top w:val="single" w:sz="6" w:space="0" w:color="000000"/>
              <w:bottom w:val="single" w:sz="12" w:space="0" w:color="000000"/>
            </w:tcBorders>
            <w:shd w:val="clear" w:color="auto" w:fill="CCEEFF"/>
            <w:tcMar>
              <w:top w:w="30" w:type="dxa"/>
              <w:left w:w="30" w:type="dxa"/>
              <w:bottom w:w="30" w:type="dxa"/>
              <w:right w:w="30" w:type="dxa"/>
            </w:tcMar>
            <w:vAlign w:val="bottom"/>
            <w:hideMark/>
          </w:tcPr>
          <w:p w14:paraId="26A18A4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Outstanding on December 31, 2019</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1E4389B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105</w:t>
            </w:r>
          </w:p>
        </w:tc>
        <w:tc>
          <w:tcPr>
            <w:tcW w:w="0" w:type="auto"/>
            <w:tcBorders>
              <w:bottom w:val="single" w:sz="12" w:space="0" w:color="000000"/>
            </w:tcBorders>
            <w:shd w:val="clear" w:color="auto" w:fill="CCEEFF"/>
            <w:vAlign w:val="bottom"/>
            <w:hideMark/>
          </w:tcPr>
          <w:p w14:paraId="2006C78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30" w:type="dxa"/>
            </w:tcMar>
            <w:vAlign w:val="bottom"/>
            <w:hideMark/>
          </w:tcPr>
          <w:p w14:paraId="3F20AF8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63F9A33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7AF6FCB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38.43</w:t>
            </w:r>
          </w:p>
        </w:tc>
        <w:tc>
          <w:tcPr>
            <w:tcW w:w="0" w:type="auto"/>
            <w:tcBorders>
              <w:bottom w:val="single" w:sz="12" w:space="0" w:color="000000"/>
            </w:tcBorders>
            <w:shd w:val="clear" w:color="auto" w:fill="CCEEFF"/>
            <w:vAlign w:val="bottom"/>
            <w:hideMark/>
          </w:tcPr>
          <w:p w14:paraId="70492DB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30" w:type="dxa"/>
            </w:tcMar>
            <w:vAlign w:val="bottom"/>
            <w:hideMark/>
          </w:tcPr>
          <w:p w14:paraId="426B21B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12" w:space="0" w:color="000000"/>
            </w:tcBorders>
            <w:shd w:val="clear" w:color="auto" w:fill="CCEEFF"/>
            <w:tcMar>
              <w:top w:w="30" w:type="dxa"/>
              <w:left w:w="30" w:type="dxa"/>
              <w:bottom w:w="30" w:type="dxa"/>
              <w:right w:w="30" w:type="dxa"/>
            </w:tcMar>
            <w:vAlign w:val="bottom"/>
            <w:hideMark/>
          </w:tcPr>
          <w:p w14:paraId="22FA374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4.41 years</w:t>
            </w:r>
          </w:p>
        </w:tc>
        <w:tc>
          <w:tcPr>
            <w:tcW w:w="0" w:type="auto"/>
            <w:tcBorders>
              <w:bottom w:val="single" w:sz="12" w:space="0" w:color="000000"/>
            </w:tcBorders>
            <w:shd w:val="clear" w:color="auto" w:fill="CCEEFF"/>
            <w:tcMar>
              <w:top w:w="30" w:type="dxa"/>
              <w:left w:w="30" w:type="dxa"/>
              <w:bottom w:w="30" w:type="dxa"/>
              <w:right w:w="30" w:type="dxa"/>
            </w:tcMar>
            <w:vAlign w:val="bottom"/>
            <w:hideMark/>
          </w:tcPr>
          <w:p w14:paraId="7427CD5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35FEBE4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08D5B07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1,785</w:t>
            </w:r>
          </w:p>
        </w:tc>
        <w:tc>
          <w:tcPr>
            <w:tcW w:w="0" w:type="auto"/>
            <w:tcBorders>
              <w:top w:val="single" w:sz="6" w:space="0" w:color="000000"/>
              <w:bottom w:val="single" w:sz="12" w:space="0" w:color="000000"/>
            </w:tcBorders>
            <w:shd w:val="clear" w:color="auto" w:fill="CCEEFF"/>
            <w:vAlign w:val="bottom"/>
            <w:hideMark/>
          </w:tcPr>
          <w:p w14:paraId="08E05BF8"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7723A3BA" w14:textId="77777777" w:rsidTr="0092466F">
        <w:trPr>
          <w:jc w:val="center"/>
        </w:trPr>
        <w:tc>
          <w:tcPr>
            <w:tcW w:w="0" w:type="auto"/>
            <w:tcBorders>
              <w:bottom w:val="single" w:sz="12" w:space="0" w:color="000000"/>
            </w:tcBorders>
            <w:tcMar>
              <w:top w:w="30" w:type="dxa"/>
              <w:left w:w="30" w:type="dxa"/>
              <w:bottom w:w="30" w:type="dxa"/>
              <w:right w:w="30" w:type="dxa"/>
            </w:tcMar>
            <w:vAlign w:val="bottom"/>
            <w:hideMark/>
          </w:tcPr>
          <w:p w14:paraId="61AF825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Expected to vest</w:t>
            </w:r>
          </w:p>
        </w:tc>
        <w:tc>
          <w:tcPr>
            <w:tcW w:w="0" w:type="auto"/>
            <w:tcBorders>
              <w:bottom w:val="single" w:sz="12" w:space="0" w:color="000000"/>
            </w:tcBorders>
            <w:tcMar>
              <w:top w:w="30" w:type="dxa"/>
              <w:left w:w="30" w:type="dxa"/>
              <w:bottom w:w="30" w:type="dxa"/>
              <w:right w:w="0" w:type="dxa"/>
            </w:tcMar>
            <w:vAlign w:val="bottom"/>
            <w:hideMark/>
          </w:tcPr>
          <w:p w14:paraId="2529362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104</w:t>
            </w:r>
          </w:p>
        </w:tc>
        <w:tc>
          <w:tcPr>
            <w:tcW w:w="0" w:type="auto"/>
            <w:tcBorders>
              <w:bottom w:val="single" w:sz="12" w:space="0" w:color="000000"/>
            </w:tcBorders>
            <w:vAlign w:val="bottom"/>
            <w:hideMark/>
          </w:tcPr>
          <w:p w14:paraId="390E4BA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30" w:type="dxa"/>
            </w:tcMar>
            <w:vAlign w:val="bottom"/>
            <w:hideMark/>
          </w:tcPr>
          <w:p w14:paraId="74784FC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12" w:space="0" w:color="000000"/>
            </w:tcBorders>
            <w:tcMar>
              <w:top w:w="30" w:type="dxa"/>
              <w:left w:w="30" w:type="dxa"/>
              <w:bottom w:w="30" w:type="dxa"/>
              <w:right w:w="0" w:type="dxa"/>
            </w:tcMar>
            <w:vAlign w:val="bottom"/>
            <w:hideMark/>
          </w:tcPr>
          <w:p w14:paraId="469A766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2EBCAB2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38.37</w:t>
            </w:r>
          </w:p>
        </w:tc>
        <w:tc>
          <w:tcPr>
            <w:tcW w:w="0" w:type="auto"/>
            <w:tcBorders>
              <w:bottom w:val="single" w:sz="12" w:space="0" w:color="000000"/>
            </w:tcBorders>
            <w:vAlign w:val="bottom"/>
            <w:hideMark/>
          </w:tcPr>
          <w:p w14:paraId="16FFB6D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30" w:type="dxa"/>
            </w:tcMar>
            <w:vAlign w:val="bottom"/>
            <w:hideMark/>
          </w:tcPr>
          <w:p w14:paraId="6B151EC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12" w:space="0" w:color="000000"/>
            </w:tcBorders>
            <w:tcMar>
              <w:top w:w="30" w:type="dxa"/>
              <w:left w:w="30" w:type="dxa"/>
              <w:bottom w:w="30" w:type="dxa"/>
              <w:right w:w="30" w:type="dxa"/>
            </w:tcMar>
            <w:vAlign w:val="bottom"/>
            <w:hideMark/>
          </w:tcPr>
          <w:p w14:paraId="2449C01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4.37 years</w:t>
            </w:r>
          </w:p>
        </w:tc>
        <w:tc>
          <w:tcPr>
            <w:tcW w:w="0" w:type="auto"/>
            <w:tcBorders>
              <w:bottom w:val="single" w:sz="12" w:space="0" w:color="000000"/>
            </w:tcBorders>
            <w:tcMar>
              <w:top w:w="30" w:type="dxa"/>
              <w:left w:w="30" w:type="dxa"/>
              <w:bottom w:w="30" w:type="dxa"/>
              <w:right w:w="30" w:type="dxa"/>
            </w:tcMar>
            <w:vAlign w:val="bottom"/>
            <w:hideMark/>
          </w:tcPr>
          <w:p w14:paraId="3C5BBE8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12" w:space="0" w:color="000000"/>
            </w:tcBorders>
            <w:tcMar>
              <w:top w:w="30" w:type="dxa"/>
              <w:left w:w="30" w:type="dxa"/>
              <w:bottom w:w="30" w:type="dxa"/>
              <w:right w:w="0" w:type="dxa"/>
            </w:tcMar>
            <w:vAlign w:val="bottom"/>
            <w:hideMark/>
          </w:tcPr>
          <w:p w14:paraId="26A8F80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3B407DE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1,773</w:t>
            </w:r>
          </w:p>
        </w:tc>
        <w:tc>
          <w:tcPr>
            <w:tcW w:w="0" w:type="auto"/>
            <w:tcBorders>
              <w:bottom w:val="single" w:sz="12" w:space="0" w:color="000000"/>
            </w:tcBorders>
            <w:vAlign w:val="bottom"/>
            <w:hideMark/>
          </w:tcPr>
          <w:p w14:paraId="342B2B29"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39575DF0" w14:textId="77777777" w:rsidTr="0092466F">
        <w:trPr>
          <w:jc w:val="center"/>
        </w:trPr>
        <w:tc>
          <w:tcPr>
            <w:tcW w:w="0" w:type="auto"/>
            <w:tcBorders>
              <w:bottom w:val="single" w:sz="12" w:space="0" w:color="000000"/>
            </w:tcBorders>
            <w:shd w:val="clear" w:color="auto" w:fill="CCEEFF"/>
            <w:tcMar>
              <w:top w:w="30" w:type="dxa"/>
              <w:left w:w="30" w:type="dxa"/>
              <w:bottom w:w="30" w:type="dxa"/>
              <w:right w:w="30" w:type="dxa"/>
            </w:tcMar>
            <w:vAlign w:val="bottom"/>
            <w:hideMark/>
          </w:tcPr>
          <w:p w14:paraId="2D4CFCA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Exercisable on December 31, 2019</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7D8448E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89</w:t>
            </w:r>
          </w:p>
        </w:tc>
        <w:tc>
          <w:tcPr>
            <w:tcW w:w="0" w:type="auto"/>
            <w:tcBorders>
              <w:bottom w:val="single" w:sz="12" w:space="0" w:color="000000"/>
            </w:tcBorders>
            <w:shd w:val="clear" w:color="auto" w:fill="CCEEFF"/>
            <w:vAlign w:val="bottom"/>
            <w:hideMark/>
          </w:tcPr>
          <w:p w14:paraId="56ED003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30" w:type="dxa"/>
            </w:tcMar>
            <w:vAlign w:val="bottom"/>
            <w:hideMark/>
          </w:tcPr>
          <w:p w14:paraId="5D2EDAA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698654B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616CBE7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37.33</w:t>
            </w:r>
          </w:p>
        </w:tc>
        <w:tc>
          <w:tcPr>
            <w:tcW w:w="0" w:type="auto"/>
            <w:tcBorders>
              <w:bottom w:val="single" w:sz="12" w:space="0" w:color="000000"/>
            </w:tcBorders>
            <w:shd w:val="clear" w:color="auto" w:fill="CCEEFF"/>
            <w:vAlign w:val="bottom"/>
            <w:hideMark/>
          </w:tcPr>
          <w:p w14:paraId="23D451E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30" w:type="dxa"/>
            </w:tcMar>
            <w:vAlign w:val="bottom"/>
            <w:hideMark/>
          </w:tcPr>
          <w:p w14:paraId="2356968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top w:val="single" w:sz="12" w:space="0" w:color="000000"/>
              <w:bottom w:val="single" w:sz="12" w:space="0" w:color="000000"/>
            </w:tcBorders>
            <w:shd w:val="clear" w:color="auto" w:fill="CCEEFF"/>
            <w:tcMar>
              <w:top w:w="30" w:type="dxa"/>
              <w:left w:w="30" w:type="dxa"/>
              <w:bottom w:w="30" w:type="dxa"/>
              <w:right w:w="30" w:type="dxa"/>
            </w:tcMar>
            <w:vAlign w:val="bottom"/>
            <w:hideMark/>
          </w:tcPr>
          <w:p w14:paraId="4BD9BF2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3.69 years</w:t>
            </w:r>
          </w:p>
        </w:tc>
        <w:tc>
          <w:tcPr>
            <w:tcW w:w="0" w:type="auto"/>
            <w:tcBorders>
              <w:bottom w:val="single" w:sz="12" w:space="0" w:color="000000"/>
            </w:tcBorders>
            <w:shd w:val="clear" w:color="auto" w:fill="CCEEFF"/>
            <w:tcMar>
              <w:top w:w="30" w:type="dxa"/>
              <w:left w:w="30" w:type="dxa"/>
              <w:bottom w:w="30" w:type="dxa"/>
              <w:right w:w="30" w:type="dxa"/>
            </w:tcMar>
            <w:vAlign w:val="bottom"/>
            <w:hideMark/>
          </w:tcPr>
          <w:p w14:paraId="7B878D5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1A462FB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11A0D1D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1,599</w:t>
            </w:r>
          </w:p>
        </w:tc>
        <w:tc>
          <w:tcPr>
            <w:tcW w:w="0" w:type="auto"/>
            <w:tcBorders>
              <w:bottom w:val="single" w:sz="12" w:space="0" w:color="000000"/>
            </w:tcBorders>
            <w:shd w:val="clear" w:color="auto" w:fill="CCEEFF"/>
            <w:vAlign w:val="bottom"/>
            <w:hideMark/>
          </w:tcPr>
          <w:p w14:paraId="619F5A48" w14:textId="77777777" w:rsidR="0092466F" w:rsidRPr="0092466F" w:rsidRDefault="0092466F" w:rsidP="0092466F">
            <w:pPr>
              <w:widowControl/>
              <w:jc w:val="left"/>
              <w:rPr>
                <w:rFonts w:ascii="Times New Roman" w:eastAsia="宋体" w:hAnsi="Times New Roman" w:cs="Times New Roman"/>
                <w:kern w:val="0"/>
                <w:sz w:val="20"/>
                <w:szCs w:val="20"/>
              </w:rPr>
            </w:pPr>
          </w:p>
        </w:tc>
      </w:tr>
    </w:tbl>
    <w:p w14:paraId="67BB9B99"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The total intrinsic value of the stock options exercised was $609 million, $721 million and $744 million in 2019, 2018 and 2017, respectively. The total number of stock options exercised was 34 million, 47 million and 53 million in 2019, 2018 and 2017, respectively.</w:t>
      </w:r>
    </w:p>
    <w:p w14:paraId="234D2D80"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b/>
          <w:bCs/>
          <w:i/>
          <w:iCs/>
          <w:kern w:val="0"/>
          <w:sz w:val="20"/>
          <w:szCs w:val="20"/>
        </w:rPr>
        <w:t>Performance-Based Share Unit Awards</w:t>
      </w:r>
    </w:p>
    <w:p w14:paraId="62D75712"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Performance-based share unit awards require achievement of certain performance criteria, which are predefined by the Compensation Committee of the Board of Directors at the time of grant. For performance share units granted from 2015 through 2017, the performance criteria used were economic profit and net operating revenues over a predefined performance period of three years. Economic profit is our net operating profit after tax less the cost of the capital used in our business. Economic profit and net operating revenues are adjusted for certain items, which are approved and certified by the Audit Committee of the Board of Directors. The purpose of these adjustments is to ensure a consistent year-to-year comparison of the specific performance criteria. These grants include a relative TSR modifier to determine the number of shares earned at the end of the performance period. For these awards, the number of shares earned based on the certified achievement of the predefined performance criteria will be reduced or increased if the Company's total shareowner return over the performance period relative to a predefined compensation comparator group of companies falls outside of a defined range. The fair value of these</w:t>
      </w:r>
    </w:p>
    <w:p w14:paraId="7A3449FE"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43078A29"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105</w:t>
      </w:r>
    </w:p>
    <w:p w14:paraId="134C2E86"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lastRenderedPageBreak/>
        <w:pict w14:anchorId="793A01CF">
          <v:rect id="_x0000_i1131" style="width:0;height:1.5pt" o:hralign="center" o:hrstd="t" o:hrnoshade="t" o:hr="t" fillcolor="black" stroked="f"/>
        </w:pict>
      </w:r>
    </w:p>
    <w:p w14:paraId="6CA1862C"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0BA5285E"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5A0A64A8"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performance share units was determined using a Monte Carlo valuation model. The performance share units granted from 2015 through 2017 are subject to a one-year holding period after the performance period before the shares are vested and released.</w:t>
      </w:r>
    </w:p>
    <w:p w14:paraId="5BC457F2"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In 2018, the Company renamed our performance share unit awards to growth share unit awards. For growth share units granted in 2018 and 2019, performance criteria were equally weighted among net operating revenues, earnings per share and free cash flow over a predefined performance period of three years. Earnings per share for these purposes is diluted net income per share and free cash flow is net cash provided by operating activities less purchases of property, plant and equipment. Net operating revenues, earnings per share and free cash flow are adjusted for certain items, which are approved and certified by the Audit Committee of the Board of Directors. The purpose of these adjustments is to ensure a consistent year-to-year comparison of the specific performance criteria. Growth share units granted to executives include a relative TSR modifier to determine the number of shares earned at the end of the performance period. The fair value of growth share unit grants that include a TSR modifier is determined using a Monte Carlo valuation model. The fair value of growth share units that do not include the TSR modifier is the quoted market value of the Company's stock on the grant date less the present value of the expected dividends not received during the performance period. Growth share units granted in 2018 and 2019 will be vested and released at the end of the performance period if the predefined performance criteria are achieved.</w:t>
      </w:r>
    </w:p>
    <w:p w14:paraId="166ED3BB"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For all performance-based share unit awards, in the event the certified results equal the predefined performance criteria, the Company will grant the number of shares equal to the target award. In the event the certified results exceed the predefined performance criteria, additional shares up to the maximum award will be granted. In the event the certified results fall below the predefined performance criteria but above the minimum threshold, a reduced number of shares will be granted. If the certified results fall below the minimum threshold, no shares will be granted. Performance-based share unit awards do not entitle participants to vote or receive dividends until the shares are vested and released.</w:t>
      </w:r>
    </w:p>
    <w:p w14:paraId="34BD673B"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In the period it becomes probable that the minimum threshold specified in the award will be achieved, we recognize expense for the proportionate share of the total fair value of the performance-based share units related to the vesting period that has already lapsed for the shares expected to vest and be released. The remaining fair value of the shares expected to vest and be released is expensed on a straight-line basis over the balance of the vesting period. In the event the Company determines it is no longer probable that we will achieve the minimum threshold specified in the award, we reverse all of the previously recognized compensation expense in the period such a determination is made.</w:t>
      </w:r>
    </w:p>
    <w:p w14:paraId="612E020C"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 xml:space="preserve">Performance share units and growth share units are generally settled in stock, except for certain circumstances such as death or disability, in which case employees or their beneficiaries are provided a cash equivalent payment. As of December 31, 2019, performance share units of approximately 2,662,000 were outstanding for the 2017-2019 performance period and growth </w:t>
      </w:r>
      <w:r w:rsidRPr="0092466F">
        <w:rPr>
          <w:rFonts w:ascii="inherit" w:eastAsia="宋体" w:hAnsi="inherit" w:cs="宋体"/>
          <w:kern w:val="0"/>
          <w:sz w:val="20"/>
          <w:szCs w:val="20"/>
        </w:rPr>
        <w:lastRenderedPageBreak/>
        <w:t>share units of approximately 1,949,000 and 2,220,000 were outstanding for the 2018-2020 and 2019-2021 performance periods, respectively, based on the target award amounts.</w:t>
      </w:r>
    </w:p>
    <w:p w14:paraId="3D11685E"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The following table summarizes information about performance share units and growth share units based on the target award amounts:</w:t>
      </w:r>
    </w:p>
    <w:tbl>
      <w:tblPr>
        <w:tblW w:w="20614" w:type="dxa"/>
        <w:jc w:val="center"/>
        <w:tblCellMar>
          <w:left w:w="0" w:type="dxa"/>
          <w:right w:w="0" w:type="dxa"/>
        </w:tblCellMar>
        <w:tblLook w:val="04A0" w:firstRow="1" w:lastRow="0" w:firstColumn="1" w:lastColumn="0" w:noHBand="0" w:noVBand="1"/>
      </w:tblPr>
      <w:tblGrid>
        <w:gridCol w:w="90"/>
        <w:gridCol w:w="11700"/>
        <w:gridCol w:w="2434"/>
        <w:gridCol w:w="168"/>
        <w:gridCol w:w="167"/>
        <w:gridCol w:w="185"/>
        <w:gridCol w:w="1617"/>
        <w:gridCol w:w="4253"/>
      </w:tblGrid>
      <w:tr w:rsidR="0092466F" w:rsidRPr="0092466F" w14:paraId="5586D200" w14:textId="77777777" w:rsidTr="0092466F">
        <w:trPr>
          <w:jc w:val="center"/>
        </w:trPr>
        <w:tc>
          <w:tcPr>
            <w:tcW w:w="0" w:type="auto"/>
            <w:gridSpan w:val="8"/>
            <w:vAlign w:val="center"/>
            <w:hideMark/>
          </w:tcPr>
          <w:p w14:paraId="5FDDA81A" w14:textId="77777777" w:rsidR="0092466F" w:rsidRPr="0092466F" w:rsidRDefault="0092466F" w:rsidP="0092466F">
            <w:pPr>
              <w:widowControl/>
              <w:spacing w:line="240" w:lineRule="atLeast"/>
              <w:jc w:val="left"/>
              <w:rPr>
                <w:rFonts w:ascii="宋体" w:eastAsia="宋体" w:hAnsi="宋体" w:cs="宋体"/>
                <w:kern w:val="0"/>
                <w:sz w:val="20"/>
                <w:szCs w:val="20"/>
              </w:rPr>
            </w:pPr>
          </w:p>
        </w:tc>
      </w:tr>
      <w:tr w:rsidR="0092466F" w:rsidRPr="0092466F" w14:paraId="2B390E80" w14:textId="77777777" w:rsidTr="0092466F">
        <w:trPr>
          <w:jc w:val="center"/>
        </w:trPr>
        <w:tc>
          <w:tcPr>
            <w:tcW w:w="15048" w:type="dxa"/>
            <w:gridSpan w:val="2"/>
            <w:vAlign w:val="center"/>
            <w:hideMark/>
          </w:tcPr>
          <w:p w14:paraId="30331AB3"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474" w:type="dxa"/>
            <w:vAlign w:val="center"/>
            <w:hideMark/>
          </w:tcPr>
          <w:p w14:paraId="3394108E"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524BF505"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4703AE10"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73396F34"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268" w:type="dxa"/>
            <w:vAlign w:val="center"/>
            <w:hideMark/>
          </w:tcPr>
          <w:p w14:paraId="7D6C2475"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38BFA566"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6D0C983F" w14:textId="77777777" w:rsidTr="0092466F">
        <w:trPr>
          <w:jc w:val="center"/>
        </w:trPr>
        <w:tc>
          <w:tcPr>
            <w:tcW w:w="0" w:type="auto"/>
            <w:gridSpan w:val="2"/>
            <w:tcMar>
              <w:top w:w="30" w:type="dxa"/>
              <w:left w:w="30" w:type="dxa"/>
              <w:bottom w:w="30" w:type="dxa"/>
              <w:right w:w="30" w:type="dxa"/>
            </w:tcMar>
            <w:vAlign w:val="bottom"/>
            <w:hideMark/>
          </w:tcPr>
          <w:p w14:paraId="46EE132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3662748C"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Performance Share Units and Growth Share Units</w:t>
            </w:r>
          </w:p>
          <w:p w14:paraId="7A1DF878"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(In thousands)</w:t>
            </w:r>
          </w:p>
        </w:tc>
        <w:tc>
          <w:tcPr>
            <w:tcW w:w="0" w:type="auto"/>
            <w:tcBorders>
              <w:bottom w:val="single" w:sz="6" w:space="0" w:color="000000"/>
            </w:tcBorders>
            <w:vAlign w:val="bottom"/>
            <w:hideMark/>
          </w:tcPr>
          <w:p w14:paraId="6AD21D1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19B2BAD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8B5DE6E"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Weighted-Average</w:t>
            </w:r>
          </w:p>
          <w:p w14:paraId="7423217C"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Grant Date</w:t>
            </w:r>
          </w:p>
          <w:p w14:paraId="02C8983F"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Fair Value</w:t>
            </w:r>
          </w:p>
        </w:tc>
        <w:tc>
          <w:tcPr>
            <w:tcW w:w="0" w:type="auto"/>
            <w:tcBorders>
              <w:bottom w:val="single" w:sz="6" w:space="0" w:color="000000"/>
            </w:tcBorders>
            <w:vAlign w:val="bottom"/>
            <w:hideMark/>
          </w:tcPr>
          <w:p w14:paraId="648568A6"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616E0372" w14:textId="77777777" w:rsidTr="0092466F">
        <w:trPr>
          <w:jc w:val="center"/>
        </w:trPr>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14:paraId="1739A7F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Outstanding on January 1, 2019</w:t>
            </w:r>
          </w:p>
        </w:tc>
        <w:tc>
          <w:tcPr>
            <w:tcW w:w="0" w:type="auto"/>
            <w:shd w:val="clear" w:color="auto" w:fill="CCEEFF"/>
            <w:tcMar>
              <w:top w:w="30" w:type="dxa"/>
              <w:left w:w="30" w:type="dxa"/>
              <w:bottom w:w="30" w:type="dxa"/>
              <w:right w:w="0" w:type="dxa"/>
            </w:tcMar>
            <w:vAlign w:val="bottom"/>
            <w:hideMark/>
          </w:tcPr>
          <w:p w14:paraId="19ED8AF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7,698</w:t>
            </w:r>
          </w:p>
        </w:tc>
        <w:tc>
          <w:tcPr>
            <w:tcW w:w="0" w:type="auto"/>
            <w:shd w:val="clear" w:color="auto" w:fill="CCEEFF"/>
            <w:vAlign w:val="bottom"/>
            <w:hideMark/>
          </w:tcPr>
          <w:p w14:paraId="48F9169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E3CE0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C62FCF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C8E77B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38.45</w:t>
            </w:r>
          </w:p>
        </w:tc>
        <w:tc>
          <w:tcPr>
            <w:tcW w:w="0" w:type="auto"/>
            <w:shd w:val="clear" w:color="auto" w:fill="CCEEFF"/>
            <w:vAlign w:val="bottom"/>
            <w:hideMark/>
          </w:tcPr>
          <w:p w14:paraId="4092F92D"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78134256" w14:textId="77777777" w:rsidTr="0092466F">
        <w:trPr>
          <w:jc w:val="center"/>
        </w:trPr>
        <w:tc>
          <w:tcPr>
            <w:tcW w:w="0" w:type="auto"/>
            <w:gridSpan w:val="2"/>
            <w:tcMar>
              <w:top w:w="30" w:type="dxa"/>
              <w:left w:w="30" w:type="dxa"/>
              <w:bottom w:w="30" w:type="dxa"/>
              <w:right w:w="30" w:type="dxa"/>
            </w:tcMar>
            <w:vAlign w:val="bottom"/>
            <w:hideMark/>
          </w:tcPr>
          <w:p w14:paraId="54870CE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Granted</w:t>
            </w:r>
          </w:p>
        </w:tc>
        <w:tc>
          <w:tcPr>
            <w:tcW w:w="0" w:type="auto"/>
            <w:tcMar>
              <w:top w:w="30" w:type="dxa"/>
              <w:left w:w="30" w:type="dxa"/>
              <w:bottom w:w="30" w:type="dxa"/>
              <w:right w:w="0" w:type="dxa"/>
            </w:tcMar>
            <w:vAlign w:val="bottom"/>
            <w:hideMark/>
          </w:tcPr>
          <w:p w14:paraId="5C0791C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2,348</w:t>
            </w:r>
          </w:p>
        </w:tc>
        <w:tc>
          <w:tcPr>
            <w:tcW w:w="0" w:type="auto"/>
            <w:vAlign w:val="bottom"/>
            <w:hideMark/>
          </w:tcPr>
          <w:p w14:paraId="2970432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CE04E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49F709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40.29</w:t>
            </w:r>
          </w:p>
        </w:tc>
        <w:tc>
          <w:tcPr>
            <w:tcW w:w="0" w:type="auto"/>
            <w:vAlign w:val="bottom"/>
            <w:hideMark/>
          </w:tcPr>
          <w:p w14:paraId="33AFBDDB"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523BCBF4" w14:textId="77777777" w:rsidTr="0092466F">
        <w:trPr>
          <w:jc w:val="center"/>
        </w:trPr>
        <w:tc>
          <w:tcPr>
            <w:tcW w:w="0" w:type="auto"/>
            <w:gridSpan w:val="2"/>
            <w:shd w:val="clear" w:color="auto" w:fill="CCEEFF"/>
            <w:tcMar>
              <w:top w:w="30" w:type="dxa"/>
              <w:left w:w="30" w:type="dxa"/>
              <w:bottom w:w="30" w:type="dxa"/>
              <w:right w:w="30" w:type="dxa"/>
            </w:tcMar>
            <w:vAlign w:val="bottom"/>
            <w:hideMark/>
          </w:tcPr>
          <w:p w14:paraId="15E4DDE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Conversions into restricted stock units</w:t>
            </w:r>
            <w:r w:rsidRPr="0092466F">
              <w:rPr>
                <w:rFonts w:ascii="inherit" w:eastAsia="宋体" w:hAnsi="inherit" w:cs="Times New Roman"/>
                <w:kern w:val="0"/>
                <w:sz w:val="12"/>
                <w:szCs w:val="12"/>
                <w:vertAlign w:val="superscript"/>
              </w:rPr>
              <w:t>1</w:t>
            </w:r>
          </w:p>
        </w:tc>
        <w:tc>
          <w:tcPr>
            <w:tcW w:w="0" w:type="auto"/>
            <w:shd w:val="clear" w:color="auto" w:fill="CCEEFF"/>
            <w:tcMar>
              <w:top w:w="30" w:type="dxa"/>
              <w:left w:w="30" w:type="dxa"/>
              <w:bottom w:w="30" w:type="dxa"/>
              <w:right w:w="0" w:type="dxa"/>
            </w:tcMar>
            <w:vAlign w:val="bottom"/>
            <w:hideMark/>
          </w:tcPr>
          <w:p w14:paraId="08216F6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(2,756</w:t>
            </w:r>
          </w:p>
        </w:tc>
        <w:tc>
          <w:tcPr>
            <w:tcW w:w="0" w:type="auto"/>
            <w:shd w:val="clear" w:color="auto" w:fill="CCEEFF"/>
            <w:tcMar>
              <w:top w:w="30" w:type="dxa"/>
              <w:left w:w="0" w:type="dxa"/>
              <w:bottom w:w="30" w:type="dxa"/>
              <w:right w:w="30" w:type="dxa"/>
            </w:tcMar>
            <w:vAlign w:val="bottom"/>
            <w:hideMark/>
          </w:tcPr>
          <w:p w14:paraId="05BAF09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6FACE9E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797532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39.70</w:t>
            </w:r>
          </w:p>
        </w:tc>
        <w:tc>
          <w:tcPr>
            <w:tcW w:w="0" w:type="auto"/>
            <w:shd w:val="clear" w:color="auto" w:fill="CCEEFF"/>
            <w:vAlign w:val="bottom"/>
            <w:hideMark/>
          </w:tcPr>
          <w:p w14:paraId="635F1880"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197BD0D4" w14:textId="77777777" w:rsidTr="0092466F">
        <w:trPr>
          <w:jc w:val="center"/>
        </w:trPr>
        <w:tc>
          <w:tcPr>
            <w:tcW w:w="0" w:type="auto"/>
            <w:gridSpan w:val="2"/>
            <w:tcMar>
              <w:top w:w="30" w:type="dxa"/>
              <w:left w:w="30" w:type="dxa"/>
              <w:bottom w:w="30" w:type="dxa"/>
              <w:right w:w="30" w:type="dxa"/>
            </w:tcMar>
            <w:vAlign w:val="bottom"/>
            <w:hideMark/>
          </w:tcPr>
          <w:p w14:paraId="5B0C273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Paid in cash equivalent</w:t>
            </w:r>
          </w:p>
        </w:tc>
        <w:tc>
          <w:tcPr>
            <w:tcW w:w="0" w:type="auto"/>
            <w:tcMar>
              <w:top w:w="30" w:type="dxa"/>
              <w:left w:w="30" w:type="dxa"/>
              <w:bottom w:w="30" w:type="dxa"/>
              <w:right w:w="0" w:type="dxa"/>
            </w:tcMar>
            <w:vAlign w:val="bottom"/>
            <w:hideMark/>
          </w:tcPr>
          <w:p w14:paraId="7C49E93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w:t>
            </w:r>
          </w:p>
        </w:tc>
        <w:tc>
          <w:tcPr>
            <w:tcW w:w="0" w:type="auto"/>
            <w:tcMar>
              <w:top w:w="30" w:type="dxa"/>
              <w:left w:w="0" w:type="dxa"/>
              <w:bottom w:w="30" w:type="dxa"/>
              <w:right w:w="30" w:type="dxa"/>
            </w:tcMar>
            <w:vAlign w:val="bottom"/>
            <w:hideMark/>
          </w:tcPr>
          <w:p w14:paraId="3A8584B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F41BCF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7FC4BE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40.62</w:t>
            </w:r>
          </w:p>
        </w:tc>
        <w:tc>
          <w:tcPr>
            <w:tcW w:w="0" w:type="auto"/>
            <w:vAlign w:val="bottom"/>
            <w:hideMark/>
          </w:tcPr>
          <w:p w14:paraId="74F94292"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753E72A4" w14:textId="77777777" w:rsidTr="0092466F">
        <w:trPr>
          <w:jc w:val="center"/>
        </w:trPr>
        <w:tc>
          <w:tcPr>
            <w:tcW w:w="0" w:type="auto"/>
            <w:gridSpan w:val="2"/>
            <w:tcBorders>
              <w:bottom w:val="single" w:sz="6" w:space="0" w:color="000000"/>
            </w:tcBorders>
            <w:shd w:val="clear" w:color="auto" w:fill="CCEEFF"/>
            <w:tcMar>
              <w:top w:w="30" w:type="dxa"/>
              <w:left w:w="30" w:type="dxa"/>
              <w:bottom w:w="30" w:type="dxa"/>
              <w:right w:w="30" w:type="dxa"/>
            </w:tcMar>
            <w:vAlign w:val="bottom"/>
            <w:hideMark/>
          </w:tcPr>
          <w:p w14:paraId="3E071D2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Canceled/forfeited</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31F6F7C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(458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A8B67A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01134E0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CA5216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38.53</w:t>
            </w:r>
          </w:p>
        </w:tc>
        <w:tc>
          <w:tcPr>
            <w:tcW w:w="0" w:type="auto"/>
            <w:tcBorders>
              <w:bottom w:val="single" w:sz="6" w:space="0" w:color="000000"/>
            </w:tcBorders>
            <w:shd w:val="clear" w:color="auto" w:fill="CCEEFF"/>
            <w:vAlign w:val="bottom"/>
            <w:hideMark/>
          </w:tcPr>
          <w:p w14:paraId="45FF7BD5"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4FBB04B1" w14:textId="77777777" w:rsidTr="0092466F">
        <w:trPr>
          <w:jc w:val="center"/>
        </w:trPr>
        <w:tc>
          <w:tcPr>
            <w:tcW w:w="0" w:type="auto"/>
            <w:gridSpan w:val="2"/>
            <w:tcBorders>
              <w:bottom w:val="single" w:sz="12" w:space="0" w:color="000000"/>
            </w:tcBorders>
            <w:tcMar>
              <w:top w:w="30" w:type="dxa"/>
              <w:left w:w="30" w:type="dxa"/>
              <w:bottom w:w="30" w:type="dxa"/>
              <w:right w:w="30" w:type="dxa"/>
            </w:tcMar>
            <w:vAlign w:val="bottom"/>
            <w:hideMark/>
          </w:tcPr>
          <w:p w14:paraId="77C0FCB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Outstanding on December 31, 2019</w:t>
            </w:r>
            <w:r w:rsidRPr="0092466F">
              <w:rPr>
                <w:rFonts w:ascii="inherit" w:eastAsia="宋体" w:hAnsi="inherit" w:cs="Times New Roman"/>
                <w:kern w:val="0"/>
                <w:sz w:val="14"/>
                <w:szCs w:val="14"/>
                <w:vertAlign w:val="superscript"/>
              </w:rPr>
              <w:t>2</w:t>
            </w:r>
          </w:p>
        </w:tc>
        <w:tc>
          <w:tcPr>
            <w:tcW w:w="0" w:type="auto"/>
            <w:tcBorders>
              <w:bottom w:val="single" w:sz="12" w:space="0" w:color="000000"/>
            </w:tcBorders>
            <w:tcMar>
              <w:top w:w="30" w:type="dxa"/>
              <w:left w:w="30" w:type="dxa"/>
              <w:bottom w:w="30" w:type="dxa"/>
              <w:right w:w="0" w:type="dxa"/>
            </w:tcMar>
            <w:vAlign w:val="bottom"/>
            <w:hideMark/>
          </w:tcPr>
          <w:p w14:paraId="41AC753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6,831</w:t>
            </w:r>
          </w:p>
        </w:tc>
        <w:tc>
          <w:tcPr>
            <w:tcW w:w="0" w:type="auto"/>
            <w:tcBorders>
              <w:bottom w:val="single" w:sz="12" w:space="0" w:color="000000"/>
            </w:tcBorders>
            <w:vAlign w:val="bottom"/>
            <w:hideMark/>
          </w:tcPr>
          <w:p w14:paraId="10198C6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30" w:type="dxa"/>
            </w:tcMar>
            <w:vAlign w:val="bottom"/>
            <w:hideMark/>
          </w:tcPr>
          <w:p w14:paraId="3F2B576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7CC5E9E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4FAB460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38.57</w:t>
            </w:r>
          </w:p>
        </w:tc>
        <w:tc>
          <w:tcPr>
            <w:tcW w:w="0" w:type="auto"/>
            <w:tcBorders>
              <w:top w:val="single" w:sz="6" w:space="0" w:color="000000"/>
              <w:bottom w:val="single" w:sz="12" w:space="0" w:color="000000"/>
            </w:tcBorders>
            <w:vAlign w:val="bottom"/>
            <w:hideMark/>
          </w:tcPr>
          <w:p w14:paraId="78AAE909"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53A89093" w14:textId="77777777" w:rsidTr="0092466F">
        <w:tblPrEx>
          <w:jc w:val="left"/>
          <w:tblCellSpacing w:w="0" w:type="dxa"/>
          <w:tblCellMar>
            <w:bottom w:w="60" w:type="dxa"/>
          </w:tblCellMar>
        </w:tblPrEx>
        <w:trPr>
          <w:gridAfter w:val="6"/>
          <w:wAfter w:w="12308" w:type="dxa"/>
          <w:tblCellSpacing w:w="0" w:type="dxa"/>
        </w:trPr>
        <w:tc>
          <w:tcPr>
            <w:tcW w:w="90" w:type="dxa"/>
            <w:vAlign w:val="center"/>
            <w:hideMark/>
          </w:tcPr>
          <w:p w14:paraId="54AFCF0B" w14:textId="77777777" w:rsidR="0092466F" w:rsidRPr="0092466F" w:rsidRDefault="0092466F" w:rsidP="0092466F">
            <w:pPr>
              <w:widowControl/>
              <w:jc w:val="center"/>
              <w:rPr>
                <w:rFonts w:ascii="宋体" w:eastAsia="宋体" w:hAnsi="宋体" w:cs="宋体"/>
                <w:kern w:val="0"/>
                <w:sz w:val="20"/>
                <w:szCs w:val="20"/>
              </w:rPr>
            </w:pPr>
          </w:p>
        </w:tc>
        <w:tc>
          <w:tcPr>
            <w:tcW w:w="0" w:type="auto"/>
            <w:vAlign w:val="center"/>
            <w:hideMark/>
          </w:tcPr>
          <w:p w14:paraId="77A6C38B"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6B826E95" w14:textId="77777777" w:rsidTr="0092466F">
        <w:tblPrEx>
          <w:jc w:val="left"/>
          <w:tblCellSpacing w:w="0" w:type="dxa"/>
          <w:tblCellMar>
            <w:bottom w:w="60" w:type="dxa"/>
          </w:tblCellMar>
        </w:tblPrEx>
        <w:trPr>
          <w:gridAfter w:val="6"/>
          <w:wAfter w:w="12308" w:type="dxa"/>
          <w:tblCellSpacing w:w="0" w:type="dxa"/>
        </w:trPr>
        <w:tc>
          <w:tcPr>
            <w:tcW w:w="0" w:type="auto"/>
            <w:hideMark/>
          </w:tcPr>
          <w:p w14:paraId="04BF3298"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2"/>
                <w:szCs w:val="12"/>
                <w:vertAlign w:val="superscript"/>
              </w:rPr>
              <w:t>1</w:t>
            </w:r>
            <w:r w:rsidRPr="0092466F">
              <w:rPr>
                <w:rFonts w:ascii="inherit" w:eastAsia="宋体" w:hAnsi="inherit" w:cs="Times New Roman"/>
                <w:kern w:val="0"/>
                <w:sz w:val="18"/>
                <w:szCs w:val="18"/>
              </w:rPr>
              <w:t> </w:t>
            </w:r>
          </w:p>
        </w:tc>
        <w:tc>
          <w:tcPr>
            <w:tcW w:w="0" w:type="auto"/>
            <w:hideMark/>
          </w:tcPr>
          <w:p w14:paraId="3604A6DE"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Represents the target amount of performance share units converted into restricted stock units for the 2016-2018 performance period. The vesting of restricted stock units is subject to the terms of the performance share unit agreements.</w:t>
            </w:r>
          </w:p>
        </w:tc>
      </w:tr>
    </w:tbl>
    <w:p w14:paraId="05D94577"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180" w:type="dxa"/>
          <w:right w:w="0" w:type="dxa"/>
        </w:tblCellMar>
        <w:tblLook w:val="04A0" w:firstRow="1" w:lastRow="0" w:firstColumn="1" w:lastColumn="0" w:noHBand="0" w:noVBand="1"/>
      </w:tblPr>
      <w:tblGrid>
        <w:gridCol w:w="90"/>
        <w:gridCol w:w="8216"/>
      </w:tblGrid>
      <w:tr w:rsidR="0092466F" w:rsidRPr="0092466F" w14:paraId="7BB98E02" w14:textId="77777777" w:rsidTr="0092466F">
        <w:trPr>
          <w:tblCellSpacing w:w="0" w:type="dxa"/>
        </w:trPr>
        <w:tc>
          <w:tcPr>
            <w:tcW w:w="90" w:type="dxa"/>
            <w:vAlign w:val="center"/>
            <w:hideMark/>
          </w:tcPr>
          <w:p w14:paraId="7B4A991A"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77E08775"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6A03007C" w14:textId="77777777" w:rsidTr="0092466F">
        <w:trPr>
          <w:tblCellSpacing w:w="0" w:type="dxa"/>
        </w:trPr>
        <w:tc>
          <w:tcPr>
            <w:tcW w:w="0" w:type="auto"/>
            <w:hideMark/>
          </w:tcPr>
          <w:p w14:paraId="1889E255"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2"/>
                <w:szCs w:val="12"/>
                <w:vertAlign w:val="superscript"/>
              </w:rPr>
              <w:t>2</w:t>
            </w:r>
            <w:r w:rsidRPr="0092466F">
              <w:rPr>
                <w:rFonts w:ascii="inherit" w:eastAsia="宋体" w:hAnsi="inherit" w:cs="Times New Roman"/>
                <w:kern w:val="0"/>
                <w:sz w:val="18"/>
                <w:szCs w:val="18"/>
              </w:rPr>
              <w:t> </w:t>
            </w:r>
          </w:p>
        </w:tc>
        <w:tc>
          <w:tcPr>
            <w:tcW w:w="0" w:type="auto"/>
            <w:hideMark/>
          </w:tcPr>
          <w:p w14:paraId="7CBC973D"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The outstanding performance share units and growth share units as of December 31, 2019 at the threshold award and maximum award levels were 2.6 million and 14.2 million, respectively.</w:t>
            </w:r>
          </w:p>
        </w:tc>
      </w:tr>
    </w:tbl>
    <w:p w14:paraId="103682AC"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The weighted-average grant date fair value of growth share units granted in 2019 and 2018 was $40.29 and $41.02, respectively. The weighted-average grant date fair value of performance share units granted in 2017 was $34.75. The Company converted performance share units of 1,418 in 2019 and 11,052 in 2017 into cash equivalent payments of $0.1 million and $0.4 million, respectively, to former employees or their beneficiaries due to certain events such as death or disability. The Company did not convert any performance share units into cash equivalent payments in 2018.</w:t>
      </w:r>
    </w:p>
    <w:p w14:paraId="163FA9FF"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2369673E"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106</w:t>
      </w:r>
    </w:p>
    <w:p w14:paraId="1DAA7391"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416468C5">
          <v:rect id="_x0000_i1132" style="width:0;height:1.5pt" o:hralign="center" o:hrstd="t" o:hrnoshade="t" o:hr="t" fillcolor="black" stroked="f"/>
        </w:pict>
      </w:r>
    </w:p>
    <w:p w14:paraId="2F204470"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03EE5076"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68917530"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The following table summarizes information about nonvested performance-based restricted stock units based on the performance share units' certified award level:</w:t>
      </w:r>
    </w:p>
    <w:tbl>
      <w:tblPr>
        <w:tblW w:w="20413" w:type="dxa"/>
        <w:jc w:val="center"/>
        <w:tblCellMar>
          <w:left w:w="0" w:type="dxa"/>
          <w:right w:w="0" w:type="dxa"/>
        </w:tblCellMar>
        <w:tblLook w:val="04A0" w:firstRow="1" w:lastRow="0" w:firstColumn="1" w:lastColumn="0" w:noHBand="0" w:noVBand="1"/>
      </w:tblPr>
      <w:tblGrid>
        <w:gridCol w:w="15107"/>
        <w:gridCol w:w="2449"/>
        <w:gridCol w:w="204"/>
        <w:gridCol w:w="204"/>
        <w:gridCol w:w="2245"/>
        <w:gridCol w:w="204"/>
      </w:tblGrid>
      <w:tr w:rsidR="0092466F" w:rsidRPr="0092466F" w14:paraId="378E03D0" w14:textId="77777777" w:rsidTr="0092466F">
        <w:trPr>
          <w:jc w:val="center"/>
        </w:trPr>
        <w:tc>
          <w:tcPr>
            <w:tcW w:w="0" w:type="auto"/>
            <w:gridSpan w:val="6"/>
            <w:vAlign w:val="center"/>
            <w:hideMark/>
          </w:tcPr>
          <w:p w14:paraId="2F49A6BA" w14:textId="77777777" w:rsidR="0092466F" w:rsidRPr="0092466F" w:rsidRDefault="0092466F" w:rsidP="0092466F">
            <w:pPr>
              <w:widowControl/>
              <w:spacing w:line="240" w:lineRule="atLeast"/>
              <w:jc w:val="left"/>
              <w:rPr>
                <w:rFonts w:ascii="宋体" w:eastAsia="宋体" w:hAnsi="宋体" w:cs="宋体"/>
                <w:kern w:val="0"/>
                <w:sz w:val="20"/>
                <w:szCs w:val="20"/>
              </w:rPr>
            </w:pPr>
          </w:p>
        </w:tc>
      </w:tr>
      <w:tr w:rsidR="0092466F" w:rsidRPr="0092466F" w14:paraId="2F6FC3B6" w14:textId="77777777" w:rsidTr="0092466F">
        <w:trPr>
          <w:jc w:val="center"/>
        </w:trPr>
        <w:tc>
          <w:tcPr>
            <w:tcW w:w="15106" w:type="dxa"/>
            <w:vAlign w:val="center"/>
            <w:hideMark/>
          </w:tcPr>
          <w:p w14:paraId="5E351F06"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449" w:type="dxa"/>
            <w:vAlign w:val="center"/>
            <w:hideMark/>
          </w:tcPr>
          <w:p w14:paraId="36F40890"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4" w:type="dxa"/>
            <w:vAlign w:val="center"/>
            <w:hideMark/>
          </w:tcPr>
          <w:p w14:paraId="4AF95EEB"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4" w:type="dxa"/>
            <w:vAlign w:val="center"/>
            <w:hideMark/>
          </w:tcPr>
          <w:p w14:paraId="5BBB38B5"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245" w:type="dxa"/>
            <w:vAlign w:val="center"/>
            <w:hideMark/>
          </w:tcPr>
          <w:p w14:paraId="387B61B4"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4" w:type="dxa"/>
            <w:vAlign w:val="center"/>
            <w:hideMark/>
          </w:tcPr>
          <w:p w14:paraId="70600A15"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42E6F3F5" w14:textId="77777777" w:rsidTr="0092466F">
        <w:trPr>
          <w:jc w:val="center"/>
        </w:trPr>
        <w:tc>
          <w:tcPr>
            <w:tcW w:w="0" w:type="auto"/>
            <w:tcMar>
              <w:top w:w="30" w:type="dxa"/>
              <w:left w:w="0" w:type="dxa"/>
              <w:bottom w:w="30" w:type="dxa"/>
              <w:right w:w="0" w:type="dxa"/>
            </w:tcMar>
            <w:vAlign w:val="bottom"/>
            <w:hideMark/>
          </w:tcPr>
          <w:p w14:paraId="6DB3EF2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AEAF421"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Restricted</w:t>
            </w:r>
            <w:r w:rsidRPr="0092466F">
              <w:rPr>
                <w:rFonts w:ascii="inherit" w:eastAsia="宋体" w:hAnsi="inherit" w:cs="Times New Roman"/>
                <w:kern w:val="0"/>
                <w:sz w:val="16"/>
                <w:szCs w:val="16"/>
              </w:rPr>
              <w:br/>
              <w:t>Stock Units</w:t>
            </w:r>
            <w:r w:rsidRPr="0092466F">
              <w:rPr>
                <w:rFonts w:ascii="inherit" w:eastAsia="宋体" w:hAnsi="inherit" w:cs="Times New Roman"/>
                <w:kern w:val="0"/>
                <w:sz w:val="16"/>
                <w:szCs w:val="16"/>
              </w:rPr>
              <w:br/>
              <w:t>(In thousands)</w:t>
            </w:r>
          </w:p>
        </w:tc>
        <w:tc>
          <w:tcPr>
            <w:tcW w:w="0" w:type="auto"/>
            <w:tcBorders>
              <w:bottom w:val="single" w:sz="6" w:space="0" w:color="000000"/>
            </w:tcBorders>
            <w:vAlign w:val="bottom"/>
            <w:hideMark/>
          </w:tcPr>
          <w:p w14:paraId="12A44FC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4494A10A"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Weighted-</w:t>
            </w:r>
            <w:r w:rsidRPr="0092466F">
              <w:rPr>
                <w:rFonts w:ascii="inherit" w:eastAsia="宋体" w:hAnsi="inherit" w:cs="Times New Roman"/>
                <w:kern w:val="0"/>
                <w:sz w:val="16"/>
                <w:szCs w:val="16"/>
              </w:rPr>
              <w:br/>
              <w:t>Average</w:t>
            </w:r>
            <w:r w:rsidRPr="0092466F">
              <w:rPr>
                <w:rFonts w:ascii="inherit" w:eastAsia="宋体" w:hAnsi="inherit" w:cs="Times New Roman"/>
                <w:kern w:val="0"/>
                <w:sz w:val="16"/>
                <w:szCs w:val="16"/>
              </w:rPr>
              <w:br/>
              <w:t>Grant Date</w:t>
            </w:r>
            <w:r w:rsidRPr="0092466F">
              <w:rPr>
                <w:rFonts w:ascii="inherit" w:eastAsia="宋体" w:hAnsi="inherit" w:cs="Times New Roman"/>
                <w:kern w:val="0"/>
                <w:sz w:val="16"/>
                <w:szCs w:val="16"/>
              </w:rPr>
              <w:br/>
              <w:t>Fair Value</w:t>
            </w:r>
          </w:p>
        </w:tc>
        <w:tc>
          <w:tcPr>
            <w:tcW w:w="0" w:type="auto"/>
            <w:tcBorders>
              <w:bottom w:val="single" w:sz="6" w:space="0" w:color="000000"/>
            </w:tcBorders>
            <w:vAlign w:val="bottom"/>
            <w:hideMark/>
          </w:tcPr>
          <w:p w14:paraId="14F2D520"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0457609" w14:textId="77777777" w:rsidTr="0092466F">
        <w:trPr>
          <w:jc w:val="center"/>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3129D4D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Nonvested on January 1, 2019</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CD7505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2,591</w:t>
            </w:r>
          </w:p>
        </w:tc>
        <w:tc>
          <w:tcPr>
            <w:tcW w:w="0" w:type="auto"/>
            <w:tcBorders>
              <w:top w:val="single" w:sz="6" w:space="0" w:color="000000"/>
            </w:tcBorders>
            <w:shd w:val="clear" w:color="auto" w:fill="CCEEFF"/>
            <w:vAlign w:val="bottom"/>
            <w:hideMark/>
          </w:tcPr>
          <w:p w14:paraId="5B30F1D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FBAAAB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733C74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36.24</w:t>
            </w:r>
          </w:p>
        </w:tc>
        <w:tc>
          <w:tcPr>
            <w:tcW w:w="0" w:type="auto"/>
            <w:tcBorders>
              <w:top w:val="single" w:sz="6" w:space="0" w:color="000000"/>
            </w:tcBorders>
            <w:shd w:val="clear" w:color="auto" w:fill="CCEEFF"/>
            <w:vAlign w:val="bottom"/>
            <w:hideMark/>
          </w:tcPr>
          <w:p w14:paraId="5870F3CA"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491925B7" w14:textId="77777777" w:rsidTr="0092466F">
        <w:trPr>
          <w:jc w:val="center"/>
        </w:trPr>
        <w:tc>
          <w:tcPr>
            <w:tcW w:w="0" w:type="auto"/>
            <w:tcMar>
              <w:top w:w="30" w:type="dxa"/>
              <w:left w:w="30" w:type="dxa"/>
              <w:bottom w:w="30" w:type="dxa"/>
              <w:right w:w="30" w:type="dxa"/>
            </w:tcMar>
            <w:vAlign w:val="bottom"/>
            <w:hideMark/>
          </w:tcPr>
          <w:p w14:paraId="03CDEF1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Conversions from performance share units</w:t>
            </w:r>
          </w:p>
        </w:tc>
        <w:tc>
          <w:tcPr>
            <w:tcW w:w="0" w:type="auto"/>
            <w:tcMar>
              <w:top w:w="30" w:type="dxa"/>
              <w:left w:w="30" w:type="dxa"/>
              <w:bottom w:w="30" w:type="dxa"/>
              <w:right w:w="0" w:type="dxa"/>
            </w:tcMar>
            <w:vAlign w:val="bottom"/>
            <w:hideMark/>
          </w:tcPr>
          <w:p w14:paraId="0E5A2B9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3,355</w:t>
            </w:r>
          </w:p>
        </w:tc>
        <w:tc>
          <w:tcPr>
            <w:tcW w:w="0" w:type="auto"/>
            <w:vAlign w:val="bottom"/>
            <w:hideMark/>
          </w:tcPr>
          <w:p w14:paraId="3445EBD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976924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39.70</w:t>
            </w:r>
          </w:p>
        </w:tc>
        <w:tc>
          <w:tcPr>
            <w:tcW w:w="0" w:type="auto"/>
            <w:vAlign w:val="bottom"/>
            <w:hideMark/>
          </w:tcPr>
          <w:p w14:paraId="54D6A231"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3896194F" w14:textId="77777777" w:rsidTr="0092466F">
        <w:trPr>
          <w:jc w:val="center"/>
        </w:trPr>
        <w:tc>
          <w:tcPr>
            <w:tcW w:w="0" w:type="auto"/>
            <w:shd w:val="clear" w:color="auto" w:fill="CCEEFF"/>
            <w:tcMar>
              <w:top w:w="30" w:type="dxa"/>
              <w:left w:w="30" w:type="dxa"/>
              <w:bottom w:w="30" w:type="dxa"/>
              <w:right w:w="30" w:type="dxa"/>
            </w:tcMar>
            <w:vAlign w:val="bottom"/>
            <w:hideMark/>
          </w:tcPr>
          <w:p w14:paraId="64C8B73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Vested and released</w:t>
            </w:r>
          </w:p>
        </w:tc>
        <w:tc>
          <w:tcPr>
            <w:tcW w:w="0" w:type="auto"/>
            <w:shd w:val="clear" w:color="auto" w:fill="CCEEFF"/>
            <w:tcMar>
              <w:top w:w="30" w:type="dxa"/>
              <w:left w:w="30" w:type="dxa"/>
              <w:bottom w:w="30" w:type="dxa"/>
              <w:right w:w="0" w:type="dxa"/>
            </w:tcMar>
            <w:vAlign w:val="bottom"/>
            <w:hideMark/>
          </w:tcPr>
          <w:p w14:paraId="032AB69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(2,575</w:t>
            </w:r>
          </w:p>
        </w:tc>
        <w:tc>
          <w:tcPr>
            <w:tcW w:w="0" w:type="auto"/>
            <w:shd w:val="clear" w:color="auto" w:fill="CCEEFF"/>
            <w:tcMar>
              <w:top w:w="30" w:type="dxa"/>
              <w:left w:w="0" w:type="dxa"/>
              <w:bottom w:w="30" w:type="dxa"/>
              <w:right w:w="30" w:type="dxa"/>
            </w:tcMar>
            <w:vAlign w:val="bottom"/>
            <w:hideMark/>
          </w:tcPr>
          <w:p w14:paraId="18AB9C5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0A9A900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36.12</w:t>
            </w:r>
          </w:p>
        </w:tc>
        <w:tc>
          <w:tcPr>
            <w:tcW w:w="0" w:type="auto"/>
            <w:shd w:val="clear" w:color="auto" w:fill="CCEEFF"/>
            <w:vAlign w:val="bottom"/>
            <w:hideMark/>
          </w:tcPr>
          <w:p w14:paraId="66933646"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3B2EB6AF" w14:textId="77777777" w:rsidTr="0092466F">
        <w:trPr>
          <w:jc w:val="center"/>
        </w:trPr>
        <w:tc>
          <w:tcPr>
            <w:tcW w:w="0" w:type="auto"/>
            <w:tcMar>
              <w:top w:w="30" w:type="dxa"/>
              <w:left w:w="30" w:type="dxa"/>
              <w:bottom w:w="30" w:type="dxa"/>
              <w:right w:w="30" w:type="dxa"/>
            </w:tcMar>
            <w:vAlign w:val="bottom"/>
            <w:hideMark/>
          </w:tcPr>
          <w:p w14:paraId="7155CB8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lastRenderedPageBreak/>
              <w:t>Canceled/forfeited</w:t>
            </w:r>
          </w:p>
        </w:tc>
        <w:tc>
          <w:tcPr>
            <w:tcW w:w="0" w:type="auto"/>
            <w:tcBorders>
              <w:bottom w:val="single" w:sz="6" w:space="0" w:color="000000"/>
            </w:tcBorders>
            <w:tcMar>
              <w:top w:w="30" w:type="dxa"/>
              <w:left w:w="30" w:type="dxa"/>
              <w:bottom w:w="30" w:type="dxa"/>
              <w:right w:w="0" w:type="dxa"/>
            </w:tcMar>
            <w:vAlign w:val="bottom"/>
            <w:hideMark/>
          </w:tcPr>
          <w:p w14:paraId="036E067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(176</w:t>
            </w:r>
          </w:p>
        </w:tc>
        <w:tc>
          <w:tcPr>
            <w:tcW w:w="0" w:type="auto"/>
            <w:tcBorders>
              <w:bottom w:val="single" w:sz="6" w:space="0" w:color="000000"/>
            </w:tcBorders>
            <w:tcMar>
              <w:top w:w="30" w:type="dxa"/>
              <w:left w:w="0" w:type="dxa"/>
              <w:bottom w:w="30" w:type="dxa"/>
              <w:right w:w="30" w:type="dxa"/>
            </w:tcMar>
            <w:vAlign w:val="bottom"/>
            <w:hideMark/>
          </w:tcPr>
          <w:p w14:paraId="2EFA9FA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gridSpan w:val="2"/>
            <w:tcBorders>
              <w:bottom w:val="single" w:sz="6" w:space="0" w:color="000000"/>
            </w:tcBorders>
            <w:tcMar>
              <w:top w:w="30" w:type="dxa"/>
              <w:left w:w="30" w:type="dxa"/>
              <w:bottom w:w="30" w:type="dxa"/>
              <w:right w:w="0" w:type="dxa"/>
            </w:tcMar>
            <w:vAlign w:val="bottom"/>
            <w:hideMark/>
          </w:tcPr>
          <w:p w14:paraId="5FCAB74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39.37</w:t>
            </w:r>
          </w:p>
        </w:tc>
        <w:tc>
          <w:tcPr>
            <w:tcW w:w="0" w:type="auto"/>
            <w:tcBorders>
              <w:bottom w:val="single" w:sz="6" w:space="0" w:color="000000"/>
            </w:tcBorders>
            <w:vAlign w:val="bottom"/>
            <w:hideMark/>
          </w:tcPr>
          <w:p w14:paraId="7EE53BA9"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23F7F5E" w14:textId="77777777" w:rsidTr="0092466F">
        <w:trPr>
          <w:jc w:val="center"/>
        </w:trPr>
        <w:tc>
          <w:tcPr>
            <w:tcW w:w="0" w:type="auto"/>
            <w:tcBorders>
              <w:top w:val="single" w:sz="6" w:space="0" w:color="000000"/>
              <w:bottom w:val="single" w:sz="12" w:space="0" w:color="000000"/>
            </w:tcBorders>
            <w:shd w:val="clear" w:color="auto" w:fill="CCEEFF"/>
            <w:tcMar>
              <w:top w:w="30" w:type="dxa"/>
              <w:left w:w="30" w:type="dxa"/>
              <w:bottom w:w="30" w:type="dxa"/>
              <w:right w:w="30" w:type="dxa"/>
            </w:tcMar>
            <w:vAlign w:val="bottom"/>
            <w:hideMark/>
          </w:tcPr>
          <w:p w14:paraId="0A232DD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Nonvested on December 31, 2019</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02A1876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3,195</w:t>
            </w:r>
          </w:p>
        </w:tc>
        <w:tc>
          <w:tcPr>
            <w:tcW w:w="0" w:type="auto"/>
            <w:tcBorders>
              <w:bottom w:val="single" w:sz="12" w:space="0" w:color="000000"/>
            </w:tcBorders>
            <w:shd w:val="clear" w:color="auto" w:fill="CCEEFF"/>
            <w:vAlign w:val="bottom"/>
            <w:hideMark/>
          </w:tcPr>
          <w:p w14:paraId="09D3C05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1B86F8F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2409018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39.70</w:t>
            </w:r>
          </w:p>
        </w:tc>
        <w:tc>
          <w:tcPr>
            <w:tcW w:w="0" w:type="auto"/>
            <w:tcBorders>
              <w:bottom w:val="single" w:sz="12" w:space="0" w:color="000000"/>
            </w:tcBorders>
            <w:shd w:val="clear" w:color="auto" w:fill="CCEEFF"/>
            <w:vAlign w:val="bottom"/>
            <w:hideMark/>
          </w:tcPr>
          <w:p w14:paraId="088C1CF4" w14:textId="77777777" w:rsidR="0092466F" w:rsidRPr="0092466F" w:rsidRDefault="0092466F" w:rsidP="0092466F">
            <w:pPr>
              <w:widowControl/>
              <w:jc w:val="left"/>
              <w:rPr>
                <w:rFonts w:ascii="Times New Roman" w:eastAsia="宋体" w:hAnsi="Times New Roman" w:cs="Times New Roman"/>
                <w:kern w:val="0"/>
                <w:sz w:val="20"/>
                <w:szCs w:val="20"/>
              </w:rPr>
            </w:pPr>
          </w:p>
        </w:tc>
      </w:tr>
    </w:tbl>
    <w:p w14:paraId="5905F640" w14:textId="77777777" w:rsidR="0092466F" w:rsidRPr="0092466F" w:rsidRDefault="0092466F" w:rsidP="0092466F">
      <w:pPr>
        <w:widowControl/>
        <w:spacing w:line="240" w:lineRule="atLeast"/>
        <w:jc w:val="center"/>
        <w:rPr>
          <w:rFonts w:ascii="宋体" w:eastAsia="宋体" w:hAnsi="宋体" w:cs="宋体"/>
          <w:kern w:val="0"/>
          <w:sz w:val="20"/>
          <w:szCs w:val="20"/>
        </w:rPr>
      </w:pPr>
    </w:p>
    <w:p w14:paraId="54C4E72E"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The total intrinsic value of restricted shares that were vested and released in 2019 was $118 million.</w:t>
      </w:r>
    </w:p>
    <w:p w14:paraId="20E5B46B"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b/>
          <w:bCs/>
          <w:i/>
          <w:iCs/>
          <w:kern w:val="0"/>
          <w:sz w:val="20"/>
          <w:szCs w:val="20"/>
        </w:rPr>
        <w:t>Time-Based Restricted Stock and Restricted Stock Unit Awards</w:t>
      </w:r>
    </w:p>
    <w:p w14:paraId="27472525"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Prior to the release date, time-based restricted stock and restricted stock units granted from the 2014 Equity Plan do not entitle participants to vote or receive dividends and will be forfeited in the event of the recipient's termination of employment, except for reasons such as death or disability. Certain other time-based restricted stock awards entitle participants to vote and receive dividends. The fair value of the restricted stock and restricted stock units expected to vest and be released is expensed on a straight-line basis over the vesting period. As of December 31, 2019, the Company had outstanding nonvested time-based restricted stock, including restricted stock units, of approximately 4,054,000, most of which do not pay dividends or have voting rights.</w:t>
      </w:r>
    </w:p>
    <w:p w14:paraId="6F68BFB9"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The following table summarizes information about nonvested time-based restricted stock and restricted stock units:</w:t>
      </w:r>
    </w:p>
    <w:tbl>
      <w:tblPr>
        <w:tblW w:w="20453" w:type="dxa"/>
        <w:jc w:val="center"/>
        <w:tblCellMar>
          <w:left w:w="0" w:type="dxa"/>
          <w:right w:w="0" w:type="dxa"/>
        </w:tblCellMar>
        <w:tblLook w:val="04A0" w:firstRow="1" w:lastRow="0" w:firstColumn="1" w:lastColumn="0" w:noHBand="0" w:noVBand="1"/>
      </w:tblPr>
      <w:tblGrid>
        <w:gridCol w:w="14739"/>
        <w:gridCol w:w="2911"/>
        <w:gridCol w:w="201"/>
        <w:gridCol w:w="202"/>
        <w:gridCol w:w="2201"/>
        <w:gridCol w:w="199"/>
      </w:tblGrid>
      <w:tr w:rsidR="0092466F" w:rsidRPr="0092466F" w14:paraId="54457264" w14:textId="77777777" w:rsidTr="0092466F">
        <w:trPr>
          <w:jc w:val="center"/>
        </w:trPr>
        <w:tc>
          <w:tcPr>
            <w:tcW w:w="0" w:type="auto"/>
            <w:gridSpan w:val="6"/>
            <w:vAlign w:val="center"/>
            <w:hideMark/>
          </w:tcPr>
          <w:p w14:paraId="209020C2" w14:textId="77777777" w:rsidR="0092466F" w:rsidRPr="0092466F" w:rsidRDefault="0092466F" w:rsidP="0092466F">
            <w:pPr>
              <w:widowControl/>
              <w:spacing w:line="240" w:lineRule="atLeast"/>
              <w:jc w:val="left"/>
              <w:rPr>
                <w:rFonts w:ascii="宋体" w:eastAsia="宋体" w:hAnsi="宋体" w:cs="宋体"/>
                <w:kern w:val="0"/>
                <w:sz w:val="20"/>
                <w:szCs w:val="20"/>
              </w:rPr>
            </w:pPr>
          </w:p>
        </w:tc>
      </w:tr>
      <w:tr w:rsidR="0092466F" w:rsidRPr="0092466F" w14:paraId="6841F7A8" w14:textId="77777777" w:rsidTr="0092466F">
        <w:trPr>
          <w:jc w:val="center"/>
        </w:trPr>
        <w:tc>
          <w:tcPr>
            <w:tcW w:w="15135" w:type="dxa"/>
            <w:vAlign w:val="center"/>
            <w:hideMark/>
          </w:tcPr>
          <w:p w14:paraId="07423DD9"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454" w:type="dxa"/>
            <w:vAlign w:val="center"/>
            <w:hideMark/>
          </w:tcPr>
          <w:p w14:paraId="134B674E"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4" w:type="dxa"/>
            <w:vAlign w:val="center"/>
            <w:hideMark/>
          </w:tcPr>
          <w:p w14:paraId="4EC6DB06"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4" w:type="dxa"/>
            <w:vAlign w:val="center"/>
            <w:hideMark/>
          </w:tcPr>
          <w:p w14:paraId="3DCD5E28"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250" w:type="dxa"/>
            <w:vAlign w:val="center"/>
            <w:hideMark/>
          </w:tcPr>
          <w:p w14:paraId="0AA1EA5E"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 w:type="dxa"/>
            <w:vAlign w:val="center"/>
            <w:hideMark/>
          </w:tcPr>
          <w:p w14:paraId="00A8D6B8"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1BC9CFCC" w14:textId="77777777" w:rsidTr="0092466F">
        <w:trPr>
          <w:jc w:val="center"/>
        </w:trPr>
        <w:tc>
          <w:tcPr>
            <w:tcW w:w="0" w:type="auto"/>
            <w:tcMar>
              <w:top w:w="30" w:type="dxa"/>
              <w:left w:w="30" w:type="dxa"/>
              <w:bottom w:w="30" w:type="dxa"/>
              <w:right w:w="30" w:type="dxa"/>
            </w:tcMar>
            <w:vAlign w:val="bottom"/>
            <w:hideMark/>
          </w:tcPr>
          <w:p w14:paraId="45C6C55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758C9F32"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Restricted Stock and Restricted Stock Units</w:t>
            </w:r>
          </w:p>
          <w:p w14:paraId="2EC43B26"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(In thousands)</w:t>
            </w:r>
          </w:p>
        </w:tc>
        <w:tc>
          <w:tcPr>
            <w:tcW w:w="0" w:type="auto"/>
            <w:tcBorders>
              <w:bottom w:val="single" w:sz="6" w:space="0" w:color="000000"/>
            </w:tcBorders>
            <w:vAlign w:val="bottom"/>
            <w:hideMark/>
          </w:tcPr>
          <w:p w14:paraId="391DEF8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4C7BF0C1"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Weighted-Average</w:t>
            </w:r>
            <w:r w:rsidRPr="0092466F">
              <w:rPr>
                <w:rFonts w:ascii="inherit" w:eastAsia="宋体" w:hAnsi="inherit" w:cs="Times New Roman"/>
                <w:kern w:val="0"/>
                <w:sz w:val="16"/>
                <w:szCs w:val="16"/>
              </w:rPr>
              <w:br/>
              <w:t>Grant Date</w:t>
            </w:r>
          </w:p>
          <w:p w14:paraId="49CFF19B"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Fair Value</w:t>
            </w:r>
          </w:p>
        </w:tc>
        <w:tc>
          <w:tcPr>
            <w:tcW w:w="0" w:type="auto"/>
            <w:tcBorders>
              <w:bottom w:val="single" w:sz="6" w:space="0" w:color="000000"/>
            </w:tcBorders>
            <w:vAlign w:val="bottom"/>
            <w:hideMark/>
          </w:tcPr>
          <w:p w14:paraId="4974AAD0"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6F61F93D" w14:textId="77777777" w:rsidTr="0092466F">
        <w:trPr>
          <w:jc w:val="center"/>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28357D9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Nonvested on January 1, 2019</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7207B8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3,422</w:t>
            </w:r>
          </w:p>
        </w:tc>
        <w:tc>
          <w:tcPr>
            <w:tcW w:w="0" w:type="auto"/>
            <w:tcBorders>
              <w:top w:val="single" w:sz="6" w:space="0" w:color="000000"/>
            </w:tcBorders>
            <w:shd w:val="clear" w:color="auto" w:fill="CCEEFF"/>
            <w:vAlign w:val="bottom"/>
            <w:hideMark/>
          </w:tcPr>
          <w:p w14:paraId="242EAF5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E08C41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15878E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40.31</w:t>
            </w:r>
          </w:p>
        </w:tc>
        <w:tc>
          <w:tcPr>
            <w:tcW w:w="0" w:type="auto"/>
            <w:tcBorders>
              <w:top w:val="single" w:sz="6" w:space="0" w:color="000000"/>
            </w:tcBorders>
            <w:shd w:val="clear" w:color="auto" w:fill="CCEEFF"/>
            <w:vAlign w:val="bottom"/>
            <w:hideMark/>
          </w:tcPr>
          <w:p w14:paraId="5A22429A"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3CA9961A" w14:textId="77777777" w:rsidTr="0092466F">
        <w:trPr>
          <w:jc w:val="center"/>
        </w:trPr>
        <w:tc>
          <w:tcPr>
            <w:tcW w:w="0" w:type="auto"/>
            <w:tcMar>
              <w:top w:w="30" w:type="dxa"/>
              <w:left w:w="30" w:type="dxa"/>
              <w:bottom w:w="30" w:type="dxa"/>
              <w:right w:w="30" w:type="dxa"/>
            </w:tcMar>
            <w:vAlign w:val="bottom"/>
            <w:hideMark/>
          </w:tcPr>
          <w:p w14:paraId="1CA39D9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Granted</w:t>
            </w:r>
          </w:p>
        </w:tc>
        <w:tc>
          <w:tcPr>
            <w:tcW w:w="0" w:type="auto"/>
            <w:tcMar>
              <w:top w:w="30" w:type="dxa"/>
              <w:left w:w="30" w:type="dxa"/>
              <w:bottom w:w="30" w:type="dxa"/>
              <w:right w:w="0" w:type="dxa"/>
            </w:tcMar>
            <w:vAlign w:val="bottom"/>
            <w:hideMark/>
          </w:tcPr>
          <w:p w14:paraId="4BE04F4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1,615</w:t>
            </w:r>
          </w:p>
        </w:tc>
        <w:tc>
          <w:tcPr>
            <w:tcW w:w="0" w:type="auto"/>
            <w:vAlign w:val="bottom"/>
            <w:hideMark/>
          </w:tcPr>
          <w:p w14:paraId="774EA9A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FCED7A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42.31</w:t>
            </w:r>
          </w:p>
        </w:tc>
        <w:tc>
          <w:tcPr>
            <w:tcW w:w="0" w:type="auto"/>
            <w:vAlign w:val="bottom"/>
            <w:hideMark/>
          </w:tcPr>
          <w:p w14:paraId="5D345B90"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150E47E" w14:textId="77777777" w:rsidTr="0092466F">
        <w:trPr>
          <w:jc w:val="center"/>
        </w:trPr>
        <w:tc>
          <w:tcPr>
            <w:tcW w:w="0" w:type="auto"/>
            <w:shd w:val="clear" w:color="auto" w:fill="CCEEFF"/>
            <w:tcMar>
              <w:top w:w="30" w:type="dxa"/>
              <w:left w:w="30" w:type="dxa"/>
              <w:bottom w:w="30" w:type="dxa"/>
              <w:right w:w="30" w:type="dxa"/>
            </w:tcMar>
            <w:vAlign w:val="bottom"/>
            <w:hideMark/>
          </w:tcPr>
          <w:p w14:paraId="50F047C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Vested and released</w:t>
            </w:r>
          </w:p>
        </w:tc>
        <w:tc>
          <w:tcPr>
            <w:tcW w:w="0" w:type="auto"/>
            <w:shd w:val="clear" w:color="auto" w:fill="CCEEFF"/>
            <w:tcMar>
              <w:top w:w="30" w:type="dxa"/>
              <w:left w:w="30" w:type="dxa"/>
              <w:bottom w:w="30" w:type="dxa"/>
              <w:right w:w="0" w:type="dxa"/>
            </w:tcMar>
            <w:vAlign w:val="bottom"/>
            <w:hideMark/>
          </w:tcPr>
          <w:p w14:paraId="2CFE591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(528</w:t>
            </w:r>
          </w:p>
        </w:tc>
        <w:tc>
          <w:tcPr>
            <w:tcW w:w="0" w:type="auto"/>
            <w:shd w:val="clear" w:color="auto" w:fill="CCEEFF"/>
            <w:tcMar>
              <w:top w:w="30" w:type="dxa"/>
              <w:left w:w="0" w:type="dxa"/>
              <w:bottom w:w="30" w:type="dxa"/>
              <w:right w:w="30" w:type="dxa"/>
            </w:tcMar>
            <w:vAlign w:val="bottom"/>
            <w:hideMark/>
          </w:tcPr>
          <w:p w14:paraId="34AC78E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57A6526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42.35</w:t>
            </w:r>
          </w:p>
        </w:tc>
        <w:tc>
          <w:tcPr>
            <w:tcW w:w="0" w:type="auto"/>
            <w:shd w:val="clear" w:color="auto" w:fill="CCEEFF"/>
            <w:vAlign w:val="bottom"/>
            <w:hideMark/>
          </w:tcPr>
          <w:p w14:paraId="22B47DF5"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3C8D583C" w14:textId="77777777" w:rsidTr="0092466F">
        <w:trPr>
          <w:jc w:val="center"/>
        </w:trPr>
        <w:tc>
          <w:tcPr>
            <w:tcW w:w="0" w:type="auto"/>
            <w:tcMar>
              <w:top w:w="30" w:type="dxa"/>
              <w:left w:w="30" w:type="dxa"/>
              <w:bottom w:w="30" w:type="dxa"/>
              <w:right w:w="30" w:type="dxa"/>
            </w:tcMar>
            <w:vAlign w:val="bottom"/>
            <w:hideMark/>
          </w:tcPr>
          <w:p w14:paraId="175A6A0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Forfeited/expired</w:t>
            </w:r>
          </w:p>
        </w:tc>
        <w:tc>
          <w:tcPr>
            <w:tcW w:w="0" w:type="auto"/>
            <w:tcBorders>
              <w:bottom w:val="single" w:sz="6" w:space="0" w:color="000000"/>
            </w:tcBorders>
            <w:tcMar>
              <w:top w:w="30" w:type="dxa"/>
              <w:left w:w="30" w:type="dxa"/>
              <w:bottom w:w="30" w:type="dxa"/>
              <w:right w:w="0" w:type="dxa"/>
            </w:tcMar>
            <w:vAlign w:val="bottom"/>
            <w:hideMark/>
          </w:tcPr>
          <w:p w14:paraId="02A14CA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(455</w:t>
            </w:r>
          </w:p>
        </w:tc>
        <w:tc>
          <w:tcPr>
            <w:tcW w:w="0" w:type="auto"/>
            <w:tcBorders>
              <w:bottom w:val="single" w:sz="6" w:space="0" w:color="000000"/>
            </w:tcBorders>
            <w:tcMar>
              <w:top w:w="30" w:type="dxa"/>
              <w:left w:w="0" w:type="dxa"/>
              <w:bottom w:w="30" w:type="dxa"/>
              <w:right w:w="30" w:type="dxa"/>
            </w:tcMar>
            <w:vAlign w:val="bottom"/>
            <w:hideMark/>
          </w:tcPr>
          <w:p w14:paraId="01059E8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gridSpan w:val="2"/>
            <w:tcBorders>
              <w:bottom w:val="single" w:sz="6" w:space="0" w:color="000000"/>
            </w:tcBorders>
            <w:tcMar>
              <w:top w:w="30" w:type="dxa"/>
              <w:left w:w="30" w:type="dxa"/>
              <w:bottom w:w="30" w:type="dxa"/>
              <w:right w:w="0" w:type="dxa"/>
            </w:tcMar>
            <w:vAlign w:val="bottom"/>
            <w:hideMark/>
          </w:tcPr>
          <w:p w14:paraId="4F9FA80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41.41</w:t>
            </w:r>
          </w:p>
        </w:tc>
        <w:tc>
          <w:tcPr>
            <w:tcW w:w="0" w:type="auto"/>
            <w:tcBorders>
              <w:bottom w:val="single" w:sz="6" w:space="0" w:color="000000"/>
            </w:tcBorders>
            <w:vAlign w:val="bottom"/>
            <w:hideMark/>
          </w:tcPr>
          <w:p w14:paraId="3AFDFADA"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15DEE6EB" w14:textId="77777777" w:rsidTr="0092466F">
        <w:trPr>
          <w:jc w:val="center"/>
        </w:trPr>
        <w:tc>
          <w:tcPr>
            <w:tcW w:w="0" w:type="auto"/>
            <w:tcBorders>
              <w:top w:val="single" w:sz="6" w:space="0" w:color="000000"/>
              <w:bottom w:val="single" w:sz="12" w:space="0" w:color="000000"/>
            </w:tcBorders>
            <w:shd w:val="clear" w:color="auto" w:fill="CCEEFF"/>
            <w:tcMar>
              <w:top w:w="30" w:type="dxa"/>
              <w:left w:w="30" w:type="dxa"/>
              <w:bottom w:w="30" w:type="dxa"/>
              <w:right w:w="30" w:type="dxa"/>
            </w:tcMar>
            <w:vAlign w:val="bottom"/>
            <w:hideMark/>
          </w:tcPr>
          <w:p w14:paraId="157EC3E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Nonvested on December 31, 2019</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3B2D263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4,054</w:t>
            </w:r>
          </w:p>
        </w:tc>
        <w:tc>
          <w:tcPr>
            <w:tcW w:w="0" w:type="auto"/>
            <w:tcBorders>
              <w:bottom w:val="single" w:sz="12" w:space="0" w:color="000000"/>
            </w:tcBorders>
            <w:shd w:val="clear" w:color="auto" w:fill="CCEEFF"/>
            <w:vAlign w:val="bottom"/>
            <w:hideMark/>
          </w:tcPr>
          <w:p w14:paraId="4E1EFA0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156A71F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2FA252D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40.73</w:t>
            </w:r>
          </w:p>
        </w:tc>
        <w:tc>
          <w:tcPr>
            <w:tcW w:w="0" w:type="auto"/>
            <w:tcBorders>
              <w:bottom w:val="single" w:sz="12" w:space="0" w:color="000000"/>
            </w:tcBorders>
            <w:shd w:val="clear" w:color="auto" w:fill="CCEEFF"/>
            <w:vAlign w:val="bottom"/>
            <w:hideMark/>
          </w:tcPr>
          <w:p w14:paraId="0150DA9A" w14:textId="77777777" w:rsidR="0092466F" w:rsidRPr="0092466F" w:rsidRDefault="0092466F" w:rsidP="0092466F">
            <w:pPr>
              <w:widowControl/>
              <w:jc w:val="left"/>
              <w:rPr>
                <w:rFonts w:ascii="Times New Roman" w:eastAsia="宋体" w:hAnsi="Times New Roman" w:cs="Times New Roman"/>
                <w:kern w:val="0"/>
                <w:sz w:val="20"/>
                <w:szCs w:val="20"/>
              </w:rPr>
            </w:pPr>
          </w:p>
        </w:tc>
      </w:tr>
    </w:tbl>
    <w:p w14:paraId="234D75DA" w14:textId="77777777" w:rsidR="0092466F" w:rsidRPr="0092466F" w:rsidRDefault="0092466F" w:rsidP="0092466F">
      <w:pPr>
        <w:widowControl/>
        <w:spacing w:line="240" w:lineRule="atLeast"/>
        <w:jc w:val="center"/>
        <w:rPr>
          <w:rFonts w:ascii="宋体" w:eastAsia="宋体" w:hAnsi="宋体" w:cs="宋体"/>
          <w:kern w:val="0"/>
          <w:sz w:val="20"/>
          <w:szCs w:val="20"/>
        </w:rPr>
      </w:pPr>
    </w:p>
    <w:p w14:paraId="6DAEFF2D"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20"/>
          <w:szCs w:val="20"/>
        </w:rPr>
        <w:t>NOTE 15: PENSION AND OTHER POSTRETIREMENT BENEFIT PLANS</w:t>
      </w:r>
    </w:p>
    <w:p w14:paraId="6D8054C6"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Our Company sponsors and/or contributes to pension and postretirement health care and life insurance benefit plans covering substantially all U.S. employees. We also sponsor nonqualified, unfunded defined benefit pension plans for certain associates. In addition, our Company and its subsidiaries have various pension plans and other forms of postretirement arrangements outside the United States.</w:t>
      </w:r>
    </w:p>
    <w:p w14:paraId="6F41160E"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We refer to the funded defined benefit pension plan in the United States that is not associated with collective bargaining agreements as the "primary U.S. plan." As of December 31, 2019, the primary U.S. plan represented 61 percent of both the Company's consolidated projected benefit obligation and pension assets.</w:t>
      </w:r>
    </w:p>
    <w:p w14:paraId="2EF8071B"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7C355F90"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107</w:t>
      </w:r>
    </w:p>
    <w:p w14:paraId="269FFF77"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44143019">
          <v:rect id="_x0000_i1133" style="width:0;height:1.5pt" o:hralign="center" o:hrstd="t" o:hrnoshade="t" o:hr="t" fillcolor="black" stroked="f"/>
        </w:pict>
      </w:r>
    </w:p>
    <w:p w14:paraId="63183E49"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341A705B"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755513DE"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b/>
          <w:bCs/>
          <w:i/>
          <w:iCs/>
          <w:kern w:val="0"/>
          <w:sz w:val="20"/>
          <w:szCs w:val="20"/>
        </w:rPr>
        <w:lastRenderedPageBreak/>
        <w:t>Obligations and Funded Status</w:t>
      </w:r>
    </w:p>
    <w:p w14:paraId="5BE8306C"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The following table sets forth the changes in benefit obligations and the fair value of plan assets for our benefit plans (in millions):</w:t>
      </w:r>
    </w:p>
    <w:tbl>
      <w:tblPr>
        <w:tblW w:w="20534" w:type="dxa"/>
        <w:tblCellMar>
          <w:left w:w="0" w:type="dxa"/>
          <w:right w:w="0" w:type="dxa"/>
        </w:tblCellMar>
        <w:tblLook w:val="04A0" w:firstRow="1" w:lastRow="0" w:firstColumn="1" w:lastColumn="0" w:noHBand="0" w:noVBand="1"/>
      </w:tblPr>
      <w:tblGrid>
        <w:gridCol w:w="10475"/>
        <w:gridCol w:w="206"/>
        <w:gridCol w:w="2053"/>
        <w:gridCol w:w="205"/>
        <w:gridCol w:w="205"/>
        <w:gridCol w:w="2053"/>
        <w:gridCol w:w="205"/>
        <w:gridCol w:w="205"/>
        <w:gridCol w:w="205"/>
        <w:gridCol w:w="2053"/>
        <w:gridCol w:w="205"/>
        <w:gridCol w:w="205"/>
        <w:gridCol w:w="2053"/>
        <w:gridCol w:w="206"/>
      </w:tblGrid>
      <w:tr w:rsidR="0092466F" w:rsidRPr="0092466F" w14:paraId="27EC285F" w14:textId="77777777" w:rsidTr="0092466F">
        <w:tc>
          <w:tcPr>
            <w:tcW w:w="0" w:type="auto"/>
            <w:gridSpan w:val="14"/>
            <w:vAlign w:val="center"/>
            <w:hideMark/>
          </w:tcPr>
          <w:p w14:paraId="759673FA" w14:textId="77777777" w:rsidR="0092466F" w:rsidRPr="0092466F" w:rsidRDefault="0092466F" w:rsidP="0092466F">
            <w:pPr>
              <w:widowControl/>
              <w:spacing w:line="240" w:lineRule="atLeast"/>
              <w:jc w:val="left"/>
              <w:rPr>
                <w:rFonts w:ascii="宋体" w:eastAsia="宋体" w:hAnsi="宋体" w:cs="宋体"/>
                <w:kern w:val="0"/>
                <w:sz w:val="20"/>
                <w:szCs w:val="20"/>
              </w:rPr>
            </w:pPr>
          </w:p>
        </w:tc>
      </w:tr>
      <w:tr w:rsidR="0092466F" w:rsidRPr="0092466F" w14:paraId="5165C324" w14:textId="77777777" w:rsidTr="0092466F">
        <w:tc>
          <w:tcPr>
            <w:tcW w:w="10472" w:type="dxa"/>
            <w:vAlign w:val="center"/>
            <w:hideMark/>
          </w:tcPr>
          <w:p w14:paraId="29D58361"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 w:type="dxa"/>
            <w:vAlign w:val="center"/>
            <w:hideMark/>
          </w:tcPr>
          <w:p w14:paraId="7F1DE2EC"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3" w:type="dxa"/>
            <w:vAlign w:val="center"/>
            <w:hideMark/>
          </w:tcPr>
          <w:p w14:paraId="38976AE6"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 w:type="dxa"/>
            <w:vAlign w:val="center"/>
            <w:hideMark/>
          </w:tcPr>
          <w:p w14:paraId="23ECDA70"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 w:type="dxa"/>
            <w:vAlign w:val="center"/>
            <w:hideMark/>
          </w:tcPr>
          <w:p w14:paraId="5084CF35"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3" w:type="dxa"/>
            <w:vAlign w:val="center"/>
            <w:hideMark/>
          </w:tcPr>
          <w:p w14:paraId="120DF9E6"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 w:type="dxa"/>
            <w:vAlign w:val="center"/>
            <w:hideMark/>
          </w:tcPr>
          <w:p w14:paraId="3D38B7A2"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 w:type="dxa"/>
            <w:vAlign w:val="center"/>
            <w:hideMark/>
          </w:tcPr>
          <w:p w14:paraId="43E99BD7"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 w:type="dxa"/>
            <w:vAlign w:val="center"/>
            <w:hideMark/>
          </w:tcPr>
          <w:p w14:paraId="740C66B6"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3" w:type="dxa"/>
            <w:vAlign w:val="center"/>
            <w:hideMark/>
          </w:tcPr>
          <w:p w14:paraId="1ACD4BA1"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 w:type="dxa"/>
            <w:vAlign w:val="center"/>
            <w:hideMark/>
          </w:tcPr>
          <w:p w14:paraId="50DB2E89"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 w:type="dxa"/>
            <w:vAlign w:val="center"/>
            <w:hideMark/>
          </w:tcPr>
          <w:p w14:paraId="03952FD0"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3" w:type="dxa"/>
            <w:vAlign w:val="center"/>
            <w:hideMark/>
          </w:tcPr>
          <w:p w14:paraId="0D580393"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048DDD0C"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512C2E3B" w14:textId="77777777" w:rsidTr="0092466F">
        <w:tc>
          <w:tcPr>
            <w:tcW w:w="0" w:type="auto"/>
            <w:tcMar>
              <w:top w:w="30" w:type="dxa"/>
              <w:left w:w="30" w:type="dxa"/>
              <w:bottom w:w="30" w:type="dxa"/>
              <w:right w:w="30" w:type="dxa"/>
            </w:tcMar>
            <w:vAlign w:val="bottom"/>
            <w:hideMark/>
          </w:tcPr>
          <w:p w14:paraId="47FC153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2CC7CB35" w14:textId="77777777" w:rsidR="0092466F" w:rsidRPr="0092466F" w:rsidRDefault="0092466F" w:rsidP="0092466F">
            <w:pPr>
              <w:widowControl/>
              <w:jc w:val="center"/>
              <w:rPr>
                <w:rFonts w:ascii="Times New Roman" w:eastAsia="宋体" w:hAnsi="Times New Roman" w:cs="Times New Roman"/>
                <w:kern w:val="0"/>
                <w:sz w:val="16"/>
                <w:szCs w:val="16"/>
              </w:rPr>
            </w:pPr>
            <w:r w:rsidRPr="0092466F">
              <w:rPr>
                <w:rFonts w:ascii="inherit" w:eastAsia="宋体" w:hAnsi="inherit" w:cs="Times New Roman"/>
                <w:kern w:val="0"/>
                <w:sz w:val="16"/>
                <w:szCs w:val="16"/>
              </w:rPr>
              <w:t>Pension Benefits</w:t>
            </w:r>
          </w:p>
        </w:tc>
        <w:tc>
          <w:tcPr>
            <w:tcW w:w="0" w:type="auto"/>
            <w:tcMar>
              <w:top w:w="30" w:type="dxa"/>
              <w:left w:w="30" w:type="dxa"/>
              <w:bottom w:w="30" w:type="dxa"/>
              <w:right w:w="30" w:type="dxa"/>
            </w:tcMar>
            <w:vAlign w:val="bottom"/>
            <w:hideMark/>
          </w:tcPr>
          <w:p w14:paraId="07CB886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263B6F5E" w14:textId="77777777" w:rsidR="0092466F" w:rsidRPr="0092466F" w:rsidRDefault="0092466F" w:rsidP="0092466F">
            <w:pPr>
              <w:widowControl/>
              <w:jc w:val="center"/>
              <w:rPr>
                <w:rFonts w:ascii="Times New Roman" w:eastAsia="宋体" w:hAnsi="Times New Roman" w:cs="Times New Roman"/>
                <w:kern w:val="0"/>
                <w:sz w:val="16"/>
                <w:szCs w:val="16"/>
              </w:rPr>
            </w:pPr>
            <w:r w:rsidRPr="0092466F">
              <w:rPr>
                <w:rFonts w:ascii="inherit" w:eastAsia="宋体" w:hAnsi="inherit" w:cs="Times New Roman"/>
                <w:kern w:val="0"/>
                <w:sz w:val="16"/>
                <w:szCs w:val="16"/>
              </w:rPr>
              <w:t>Other Benefits  </w:t>
            </w:r>
          </w:p>
        </w:tc>
      </w:tr>
      <w:tr w:rsidR="0092466F" w:rsidRPr="0092466F" w14:paraId="6F03B0A3" w14:textId="77777777" w:rsidTr="0092466F">
        <w:tc>
          <w:tcPr>
            <w:tcW w:w="0" w:type="auto"/>
            <w:tcBorders>
              <w:bottom w:val="single" w:sz="6" w:space="0" w:color="000000"/>
            </w:tcBorders>
            <w:tcMar>
              <w:top w:w="30" w:type="dxa"/>
              <w:left w:w="30" w:type="dxa"/>
              <w:bottom w:w="30" w:type="dxa"/>
              <w:right w:w="30" w:type="dxa"/>
            </w:tcMar>
            <w:vAlign w:val="bottom"/>
            <w:hideMark/>
          </w:tcPr>
          <w:p w14:paraId="26F67968"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Year Ended December 31,</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89C5ACE"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2019</w:t>
            </w:r>
          </w:p>
        </w:tc>
        <w:tc>
          <w:tcPr>
            <w:tcW w:w="0" w:type="auto"/>
            <w:tcBorders>
              <w:top w:val="single" w:sz="6" w:space="0" w:color="000000"/>
              <w:bottom w:val="single" w:sz="6" w:space="0" w:color="000000"/>
            </w:tcBorders>
            <w:vAlign w:val="bottom"/>
            <w:hideMark/>
          </w:tcPr>
          <w:p w14:paraId="01546A6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E81C10A"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2018</w:t>
            </w:r>
          </w:p>
        </w:tc>
        <w:tc>
          <w:tcPr>
            <w:tcW w:w="0" w:type="auto"/>
            <w:tcBorders>
              <w:top w:val="single" w:sz="6" w:space="0" w:color="000000"/>
              <w:bottom w:val="single" w:sz="6" w:space="0" w:color="000000"/>
            </w:tcBorders>
            <w:vAlign w:val="bottom"/>
            <w:hideMark/>
          </w:tcPr>
          <w:p w14:paraId="72D7602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4B9043A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880DFA5"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2019</w:t>
            </w:r>
          </w:p>
        </w:tc>
        <w:tc>
          <w:tcPr>
            <w:tcW w:w="0" w:type="auto"/>
            <w:tcBorders>
              <w:top w:val="single" w:sz="6" w:space="0" w:color="000000"/>
              <w:bottom w:val="single" w:sz="6" w:space="0" w:color="000000"/>
            </w:tcBorders>
            <w:vAlign w:val="bottom"/>
            <w:hideMark/>
          </w:tcPr>
          <w:p w14:paraId="0310A5B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0B14EBE"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2018</w:t>
            </w:r>
          </w:p>
        </w:tc>
        <w:tc>
          <w:tcPr>
            <w:tcW w:w="0" w:type="auto"/>
            <w:tcBorders>
              <w:top w:val="single" w:sz="6" w:space="0" w:color="000000"/>
              <w:bottom w:val="single" w:sz="6" w:space="0" w:color="000000"/>
            </w:tcBorders>
            <w:vAlign w:val="bottom"/>
            <w:hideMark/>
          </w:tcPr>
          <w:p w14:paraId="1D26A7E5"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60E9F7E1" w14:textId="77777777" w:rsidTr="0092466F">
        <w:tc>
          <w:tcPr>
            <w:tcW w:w="0" w:type="auto"/>
            <w:shd w:val="clear" w:color="auto" w:fill="CCEEFF"/>
            <w:tcMar>
              <w:top w:w="30" w:type="dxa"/>
              <w:left w:w="30" w:type="dxa"/>
              <w:bottom w:w="30" w:type="dxa"/>
              <w:right w:w="30" w:type="dxa"/>
            </w:tcMar>
            <w:vAlign w:val="bottom"/>
            <w:hideMark/>
          </w:tcPr>
          <w:p w14:paraId="7B9C631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Benefit obligation at beginning of year</w:t>
            </w:r>
            <w:r w:rsidRPr="0092466F">
              <w:rPr>
                <w:rFonts w:ascii="inherit" w:eastAsia="宋体" w:hAnsi="inherit" w:cs="Times New Roman"/>
                <w:kern w:val="0"/>
                <w:sz w:val="10"/>
                <w:szCs w:val="10"/>
                <w:vertAlign w:val="superscript"/>
              </w:rPr>
              <w:t>1</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99319C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B51348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8,015</w:t>
            </w:r>
          </w:p>
        </w:tc>
        <w:tc>
          <w:tcPr>
            <w:tcW w:w="0" w:type="auto"/>
            <w:tcBorders>
              <w:top w:val="single" w:sz="6" w:space="0" w:color="000000"/>
            </w:tcBorders>
            <w:shd w:val="clear" w:color="auto" w:fill="CCEEFF"/>
            <w:vAlign w:val="bottom"/>
            <w:hideMark/>
          </w:tcPr>
          <w:p w14:paraId="5558BFD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8C54A3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3BC098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9,469</w:t>
            </w:r>
          </w:p>
        </w:tc>
        <w:tc>
          <w:tcPr>
            <w:tcW w:w="0" w:type="auto"/>
            <w:tcBorders>
              <w:top w:val="single" w:sz="6" w:space="0" w:color="000000"/>
            </w:tcBorders>
            <w:shd w:val="clear" w:color="auto" w:fill="CCEEFF"/>
            <w:vAlign w:val="bottom"/>
            <w:hideMark/>
          </w:tcPr>
          <w:p w14:paraId="6FC63DB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233A356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B1F729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07B808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719</w:t>
            </w:r>
          </w:p>
        </w:tc>
        <w:tc>
          <w:tcPr>
            <w:tcW w:w="0" w:type="auto"/>
            <w:tcBorders>
              <w:top w:val="single" w:sz="6" w:space="0" w:color="000000"/>
            </w:tcBorders>
            <w:shd w:val="clear" w:color="auto" w:fill="CCEEFF"/>
            <w:vAlign w:val="bottom"/>
            <w:hideMark/>
          </w:tcPr>
          <w:p w14:paraId="2CFE1F3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C017ED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06AE3F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795</w:t>
            </w:r>
          </w:p>
        </w:tc>
        <w:tc>
          <w:tcPr>
            <w:tcW w:w="0" w:type="auto"/>
            <w:tcBorders>
              <w:top w:val="single" w:sz="6" w:space="0" w:color="000000"/>
            </w:tcBorders>
            <w:shd w:val="clear" w:color="auto" w:fill="CCEEFF"/>
            <w:vAlign w:val="bottom"/>
            <w:hideMark/>
          </w:tcPr>
          <w:p w14:paraId="2FB8D5AC"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7F97760" w14:textId="77777777" w:rsidTr="0092466F">
        <w:tc>
          <w:tcPr>
            <w:tcW w:w="0" w:type="auto"/>
            <w:tcMar>
              <w:top w:w="30" w:type="dxa"/>
              <w:left w:w="30" w:type="dxa"/>
              <w:bottom w:w="30" w:type="dxa"/>
              <w:right w:w="30" w:type="dxa"/>
            </w:tcMar>
            <w:vAlign w:val="bottom"/>
            <w:hideMark/>
          </w:tcPr>
          <w:p w14:paraId="0AD76F1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Service cost</w:t>
            </w:r>
          </w:p>
        </w:tc>
        <w:tc>
          <w:tcPr>
            <w:tcW w:w="0" w:type="auto"/>
            <w:gridSpan w:val="2"/>
            <w:tcMar>
              <w:top w:w="30" w:type="dxa"/>
              <w:left w:w="30" w:type="dxa"/>
              <w:bottom w:w="30" w:type="dxa"/>
              <w:right w:w="0" w:type="dxa"/>
            </w:tcMar>
            <w:vAlign w:val="bottom"/>
            <w:hideMark/>
          </w:tcPr>
          <w:p w14:paraId="05CEBFD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104</w:t>
            </w:r>
          </w:p>
        </w:tc>
        <w:tc>
          <w:tcPr>
            <w:tcW w:w="0" w:type="auto"/>
            <w:vAlign w:val="bottom"/>
            <w:hideMark/>
          </w:tcPr>
          <w:p w14:paraId="67A1A0A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E9DC7F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124</w:t>
            </w:r>
          </w:p>
        </w:tc>
        <w:tc>
          <w:tcPr>
            <w:tcW w:w="0" w:type="auto"/>
            <w:vAlign w:val="bottom"/>
            <w:hideMark/>
          </w:tcPr>
          <w:p w14:paraId="460D34A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A905E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653C9E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9</w:t>
            </w:r>
          </w:p>
        </w:tc>
        <w:tc>
          <w:tcPr>
            <w:tcW w:w="0" w:type="auto"/>
            <w:vAlign w:val="bottom"/>
            <w:hideMark/>
          </w:tcPr>
          <w:p w14:paraId="5775871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2CC9E4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11</w:t>
            </w:r>
          </w:p>
        </w:tc>
        <w:tc>
          <w:tcPr>
            <w:tcW w:w="0" w:type="auto"/>
            <w:vAlign w:val="bottom"/>
            <w:hideMark/>
          </w:tcPr>
          <w:p w14:paraId="0EE1D01C"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5420910F" w14:textId="77777777" w:rsidTr="0092466F">
        <w:tc>
          <w:tcPr>
            <w:tcW w:w="0" w:type="auto"/>
            <w:shd w:val="clear" w:color="auto" w:fill="CCEEFF"/>
            <w:tcMar>
              <w:top w:w="30" w:type="dxa"/>
              <w:left w:w="30" w:type="dxa"/>
              <w:bottom w:w="30" w:type="dxa"/>
              <w:right w:w="30" w:type="dxa"/>
            </w:tcMar>
            <w:vAlign w:val="bottom"/>
            <w:hideMark/>
          </w:tcPr>
          <w:p w14:paraId="0865500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Interest cost</w:t>
            </w:r>
          </w:p>
        </w:tc>
        <w:tc>
          <w:tcPr>
            <w:tcW w:w="0" w:type="auto"/>
            <w:gridSpan w:val="2"/>
            <w:shd w:val="clear" w:color="auto" w:fill="CCEEFF"/>
            <w:tcMar>
              <w:top w:w="30" w:type="dxa"/>
              <w:left w:w="30" w:type="dxa"/>
              <w:bottom w:w="30" w:type="dxa"/>
              <w:right w:w="0" w:type="dxa"/>
            </w:tcMar>
            <w:vAlign w:val="bottom"/>
            <w:hideMark/>
          </w:tcPr>
          <w:p w14:paraId="31BAFDB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291</w:t>
            </w:r>
          </w:p>
        </w:tc>
        <w:tc>
          <w:tcPr>
            <w:tcW w:w="0" w:type="auto"/>
            <w:shd w:val="clear" w:color="auto" w:fill="CCEEFF"/>
            <w:vAlign w:val="bottom"/>
            <w:hideMark/>
          </w:tcPr>
          <w:p w14:paraId="6DA36C8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31867EB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296</w:t>
            </w:r>
          </w:p>
        </w:tc>
        <w:tc>
          <w:tcPr>
            <w:tcW w:w="0" w:type="auto"/>
            <w:shd w:val="clear" w:color="auto" w:fill="CCEEFF"/>
            <w:vAlign w:val="bottom"/>
            <w:hideMark/>
          </w:tcPr>
          <w:p w14:paraId="0FB7CAB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8E768C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0AA6B0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28</w:t>
            </w:r>
          </w:p>
        </w:tc>
        <w:tc>
          <w:tcPr>
            <w:tcW w:w="0" w:type="auto"/>
            <w:shd w:val="clear" w:color="auto" w:fill="CCEEFF"/>
            <w:vAlign w:val="bottom"/>
            <w:hideMark/>
          </w:tcPr>
          <w:p w14:paraId="24D9179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376A646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25</w:t>
            </w:r>
          </w:p>
        </w:tc>
        <w:tc>
          <w:tcPr>
            <w:tcW w:w="0" w:type="auto"/>
            <w:shd w:val="clear" w:color="auto" w:fill="CCEEFF"/>
            <w:vAlign w:val="bottom"/>
            <w:hideMark/>
          </w:tcPr>
          <w:p w14:paraId="079AAE62"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3819D074" w14:textId="77777777" w:rsidTr="0092466F">
        <w:tc>
          <w:tcPr>
            <w:tcW w:w="0" w:type="auto"/>
            <w:tcMar>
              <w:top w:w="30" w:type="dxa"/>
              <w:left w:w="30" w:type="dxa"/>
              <w:bottom w:w="30" w:type="dxa"/>
              <w:right w:w="30" w:type="dxa"/>
            </w:tcMar>
            <w:vAlign w:val="bottom"/>
            <w:hideMark/>
          </w:tcPr>
          <w:p w14:paraId="0069D3C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Participant contributions</w:t>
            </w:r>
            <w:r w:rsidRPr="0092466F">
              <w:rPr>
                <w:rFonts w:ascii="inherit" w:eastAsia="宋体" w:hAnsi="inherit" w:cs="Times New Roman"/>
                <w:kern w:val="0"/>
                <w:sz w:val="10"/>
                <w:szCs w:val="10"/>
                <w:vertAlign w:val="superscript"/>
              </w:rPr>
              <w:t>2</w:t>
            </w:r>
          </w:p>
        </w:tc>
        <w:tc>
          <w:tcPr>
            <w:tcW w:w="0" w:type="auto"/>
            <w:gridSpan w:val="2"/>
            <w:tcMar>
              <w:top w:w="30" w:type="dxa"/>
              <w:left w:w="30" w:type="dxa"/>
              <w:bottom w:w="30" w:type="dxa"/>
              <w:right w:w="0" w:type="dxa"/>
            </w:tcMar>
            <w:vAlign w:val="bottom"/>
            <w:hideMark/>
          </w:tcPr>
          <w:p w14:paraId="76EE3F4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w:t>
            </w:r>
          </w:p>
        </w:tc>
        <w:tc>
          <w:tcPr>
            <w:tcW w:w="0" w:type="auto"/>
            <w:vAlign w:val="bottom"/>
            <w:hideMark/>
          </w:tcPr>
          <w:p w14:paraId="2CFE534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3CE5E0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w:t>
            </w:r>
          </w:p>
        </w:tc>
        <w:tc>
          <w:tcPr>
            <w:tcW w:w="0" w:type="auto"/>
            <w:vAlign w:val="bottom"/>
            <w:hideMark/>
          </w:tcPr>
          <w:p w14:paraId="0EF92C9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2FBF9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AD5186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20</w:t>
            </w:r>
          </w:p>
        </w:tc>
        <w:tc>
          <w:tcPr>
            <w:tcW w:w="0" w:type="auto"/>
            <w:vAlign w:val="bottom"/>
            <w:hideMark/>
          </w:tcPr>
          <w:p w14:paraId="4C163BD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C02ED8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9</w:t>
            </w:r>
          </w:p>
        </w:tc>
        <w:tc>
          <w:tcPr>
            <w:tcW w:w="0" w:type="auto"/>
            <w:vAlign w:val="bottom"/>
            <w:hideMark/>
          </w:tcPr>
          <w:p w14:paraId="675EBA31"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5087174E" w14:textId="77777777" w:rsidTr="0092466F">
        <w:tc>
          <w:tcPr>
            <w:tcW w:w="0" w:type="auto"/>
            <w:shd w:val="clear" w:color="auto" w:fill="CCEEFF"/>
            <w:tcMar>
              <w:top w:w="30" w:type="dxa"/>
              <w:left w:w="30" w:type="dxa"/>
              <w:bottom w:w="30" w:type="dxa"/>
              <w:right w:w="30" w:type="dxa"/>
            </w:tcMar>
            <w:vAlign w:val="bottom"/>
            <w:hideMark/>
          </w:tcPr>
          <w:p w14:paraId="515EC62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Foreign currency exchange rate changes</w:t>
            </w:r>
          </w:p>
        </w:tc>
        <w:tc>
          <w:tcPr>
            <w:tcW w:w="0" w:type="auto"/>
            <w:gridSpan w:val="2"/>
            <w:shd w:val="clear" w:color="auto" w:fill="CCEEFF"/>
            <w:tcMar>
              <w:top w:w="30" w:type="dxa"/>
              <w:left w:w="30" w:type="dxa"/>
              <w:bottom w:w="30" w:type="dxa"/>
              <w:right w:w="0" w:type="dxa"/>
            </w:tcMar>
            <w:vAlign w:val="bottom"/>
            <w:hideMark/>
          </w:tcPr>
          <w:p w14:paraId="3BE3F7F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(28</w:t>
            </w:r>
          </w:p>
        </w:tc>
        <w:tc>
          <w:tcPr>
            <w:tcW w:w="0" w:type="auto"/>
            <w:shd w:val="clear" w:color="auto" w:fill="CCEEFF"/>
            <w:tcMar>
              <w:top w:w="30" w:type="dxa"/>
              <w:left w:w="0" w:type="dxa"/>
              <w:bottom w:w="30" w:type="dxa"/>
              <w:right w:w="30" w:type="dxa"/>
            </w:tcMar>
            <w:vAlign w:val="bottom"/>
            <w:hideMark/>
          </w:tcPr>
          <w:p w14:paraId="33ABC07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5F03DFA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(112</w:t>
            </w:r>
          </w:p>
        </w:tc>
        <w:tc>
          <w:tcPr>
            <w:tcW w:w="0" w:type="auto"/>
            <w:shd w:val="clear" w:color="auto" w:fill="CCEEFF"/>
            <w:tcMar>
              <w:top w:w="30" w:type="dxa"/>
              <w:left w:w="0" w:type="dxa"/>
              <w:bottom w:w="30" w:type="dxa"/>
              <w:right w:w="30" w:type="dxa"/>
            </w:tcMar>
            <w:vAlign w:val="bottom"/>
            <w:hideMark/>
          </w:tcPr>
          <w:p w14:paraId="32A934D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205CBDA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0E557B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w:t>
            </w:r>
          </w:p>
        </w:tc>
        <w:tc>
          <w:tcPr>
            <w:tcW w:w="0" w:type="auto"/>
            <w:shd w:val="clear" w:color="auto" w:fill="CCEEFF"/>
            <w:tcMar>
              <w:top w:w="30" w:type="dxa"/>
              <w:left w:w="0" w:type="dxa"/>
              <w:bottom w:w="30" w:type="dxa"/>
              <w:right w:w="30" w:type="dxa"/>
            </w:tcMar>
            <w:vAlign w:val="bottom"/>
            <w:hideMark/>
          </w:tcPr>
          <w:p w14:paraId="1962ADF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79B9D10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(7</w:t>
            </w:r>
          </w:p>
        </w:tc>
        <w:tc>
          <w:tcPr>
            <w:tcW w:w="0" w:type="auto"/>
            <w:shd w:val="clear" w:color="auto" w:fill="CCEEFF"/>
            <w:tcMar>
              <w:top w:w="30" w:type="dxa"/>
              <w:left w:w="0" w:type="dxa"/>
              <w:bottom w:w="30" w:type="dxa"/>
              <w:right w:w="30" w:type="dxa"/>
            </w:tcMar>
            <w:vAlign w:val="bottom"/>
            <w:hideMark/>
          </w:tcPr>
          <w:p w14:paraId="6895A92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772071FB" w14:textId="77777777" w:rsidTr="0092466F">
        <w:tc>
          <w:tcPr>
            <w:tcW w:w="0" w:type="auto"/>
            <w:tcMar>
              <w:top w:w="30" w:type="dxa"/>
              <w:left w:w="30" w:type="dxa"/>
              <w:bottom w:w="30" w:type="dxa"/>
              <w:right w:w="30" w:type="dxa"/>
            </w:tcMar>
            <w:vAlign w:val="bottom"/>
            <w:hideMark/>
          </w:tcPr>
          <w:p w14:paraId="6995F8E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Amendments</w:t>
            </w:r>
          </w:p>
        </w:tc>
        <w:tc>
          <w:tcPr>
            <w:tcW w:w="0" w:type="auto"/>
            <w:gridSpan w:val="2"/>
            <w:tcMar>
              <w:top w:w="30" w:type="dxa"/>
              <w:left w:w="30" w:type="dxa"/>
              <w:bottom w:w="30" w:type="dxa"/>
              <w:right w:w="0" w:type="dxa"/>
            </w:tcMar>
            <w:vAlign w:val="bottom"/>
            <w:hideMark/>
          </w:tcPr>
          <w:p w14:paraId="3979BF0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w:t>
            </w:r>
          </w:p>
        </w:tc>
        <w:tc>
          <w:tcPr>
            <w:tcW w:w="0" w:type="auto"/>
            <w:tcMar>
              <w:top w:w="30" w:type="dxa"/>
              <w:left w:w="0" w:type="dxa"/>
              <w:bottom w:w="30" w:type="dxa"/>
              <w:right w:w="30" w:type="dxa"/>
            </w:tcMar>
            <w:vAlign w:val="bottom"/>
            <w:hideMark/>
          </w:tcPr>
          <w:p w14:paraId="0EA17F7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gridSpan w:val="2"/>
            <w:tcMar>
              <w:top w:w="30" w:type="dxa"/>
              <w:left w:w="30" w:type="dxa"/>
              <w:bottom w:w="30" w:type="dxa"/>
              <w:right w:w="0" w:type="dxa"/>
            </w:tcMar>
            <w:vAlign w:val="bottom"/>
            <w:hideMark/>
          </w:tcPr>
          <w:p w14:paraId="64A342C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w:t>
            </w:r>
          </w:p>
        </w:tc>
        <w:tc>
          <w:tcPr>
            <w:tcW w:w="0" w:type="auto"/>
            <w:vAlign w:val="bottom"/>
            <w:hideMark/>
          </w:tcPr>
          <w:p w14:paraId="6646C57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12E80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45D624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vAlign w:val="bottom"/>
            <w:hideMark/>
          </w:tcPr>
          <w:p w14:paraId="2D8F83E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5C2F28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(8</w:t>
            </w:r>
          </w:p>
        </w:tc>
        <w:tc>
          <w:tcPr>
            <w:tcW w:w="0" w:type="auto"/>
            <w:tcMar>
              <w:top w:w="30" w:type="dxa"/>
              <w:left w:w="0" w:type="dxa"/>
              <w:bottom w:w="30" w:type="dxa"/>
              <w:right w:w="30" w:type="dxa"/>
            </w:tcMar>
            <w:vAlign w:val="bottom"/>
            <w:hideMark/>
          </w:tcPr>
          <w:p w14:paraId="52E004A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1491EA5F" w14:textId="77777777" w:rsidTr="0092466F">
        <w:tc>
          <w:tcPr>
            <w:tcW w:w="0" w:type="auto"/>
            <w:shd w:val="clear" w:color="auto" w:fill="CCEEFF"/>
            <w:tcMar>
              <w:top w:w="30" w:type="dxa"/>
              <w:left w:w="30" w:type="dxa"/>
              <w:bottom w:w="30" w:type="dxa"/>
              <w:right w:w="30" w:type="dxa"/>
            </w:tcMar>
            <w:vAlign w:val="bottom"/>
            <w:hideMark/>
          </w:tcPr>
          <w:p w14:paraId="32C1A42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Net actuarial loss (gain)</w:t>
            </w:r>
          </w:p>
        </w:tc>
        <w:tc>
          <w:tcPr>
            <w:tcW w:w="0" w:type="auto"/>
            <w:gridSpan w:val="2"/>
            <w:shd w:val="clear" w:color="auto" w:fill="CCEEFF"/>
            <w:tcMar>
              <w:top w:w="30" w:type="dxa"/>
              <w:left w:w="30" w:type="dxa"/>
              <w:bottom w:w="30" w:type="dxa"/>
              <w:right w:w="0" w:type="dxa"/>
            </w:tcMar>
            <w:vAlign w:val="bottom"/>
            <w:hideMark/>
          </w:tcPr>
          <w:p w14:paraId="49C3D45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931</w:t>
            </w:r>
          </w:p>
        </w:tc>
        <w:tc>
          <w:tcPr>
            <w:tcW w:w="0" w:type="auto"/>
            <w:shd w:val="clear" w:color="auto" w:fill="CCEEFF"/>
            <w:vAlign w:val="bottom"/>
            <w:hideMark/>
          </w:tcPr>
          <w:p w14:paraId="78B716A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22EDE6B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(470</w:t>
            </w:r>
          </w:p>
        </w:tc>
        <w:tc>
          <w:tcPr>
            <w:tcW w:w="0" w:type="auto"/>
            <w:shd w:val="clear" w:color="auto" w:fill="CCEEFF"/>
            <w:tcMar>
              <w:top w:w="30" w:type="dxa"/>
              <w:left w:w="0" w:type="dxa"/>
              <w:bottom w:w="30" w:type="dxa"/>
              <w:right w:w="30" w:type="dxa"/>
            </w:tcMar>
            <w:vAlign w:val="bottom"/>
            <w:hideMark/>
          </w:tcPr>
          <w:p w14:paraId="1BB86AF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0CEC954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B2838F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71</w:t>
            </w:r>
          </w:p>
        </w:tc>
        <w:tc>
          <w:tcPr>
            <w:tcW w:w="0" w:type="auto"/>
            <w:shd w:val="clear" w:color="auto" w:fill="CCEEFF"/>
            <w:vAlign w:val="bottom"/>
            <w:hideMark/>
          </w:tcPr>
          <w:p w14:paraId="011EF41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1B87CAF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(35</w:t>
            </w:r>
          </w:p>
        </w:tc>
        <w:tc>
          <w:tcPr>
            <w:tcW w:w="0" w:type="auto"/>
            <w:shd w:val="clear" w:color="auto" w:fill="CCEEFF"/>
            <w:tcMar>
              <w:top w:w="30" w:type="dxa"/>
              <w:left w:w="0" w:type="dxa"/>
              <w:bottom w:w="30" w:type="dxa"/>
              <w:right w:w="30" w:type="dxa"/>
            </w:tcMar>
            <w:vAlign w:val="bottom"/>
            <w:hideMark/>
          </w:tcPr>
          <w:p w14:paraId="4383063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1976EEB2" w14:textId="77777777" w:rsidTr="0092466F">
        <w:tc>
          <w:tcPr>
            <w:tcW w:w="0" w:type="auto"/>
            <w:tcMar>
              <w:top w:w="30" w:type="dxa"/>
              <w:left w:w="30" w:type="dxa"/>
              <w:bottom w:w="30" w:type="dxa"/>
              <w:right w:w="30" w:type="dxa"/>
            </w:tcMar>
            <w:vAlign w:val="bottom"/>
            <w:hideMark/>
          </w:tcPr>
          <w:p w14:paraId="3CD908D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Benefits paid</w:t>
            </w:r>
            <w:r w:rsidRPr="0092466F">
              <w:rPr>
                <w:rFonts w:ascii="inherit" w:eastAsia="宋体" w:hAnsi="inherit" w:cs="Times New Roman"/>
                <w:kern w:val="0"/>
                <w:sz w:val="10"/>
                <w:szCs w:val="10"/>
                <w:vertAlign w:val="superscript"/>
              </w:rPr>
              <w:t>3</w:t>
            </w:r>
          </w:p>
        </w:tc>
        <w:tc>
          <w:tcPr>
            <w:tcW w:w="0" w:type="auto"/>
            <w:gridSpan w:val="2"/>
            <w:tcMar>
              <w:top w:w="30" w:type="dxa"/>
              <w:left w:w="30" w:type="dxa"/>
              <w:bottom w:w="30" w:type="dxa"/>
              <w:right w:w="0" w:type="dxa"/>
            </w:tcMar>
            <w:vAlign w:val="bottom"/>
            <w:hideMark/>
          </w:tcPr>
          <w:p w14:paraId="6D35012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(537</w:t>
            </w:r>
          </w:p>
        </w:tc>
        <w:tc>
          <w:tcPr>
            <w:tcW w:w="0" w:type="auto"/>
            <w:tcMar>
              <w:top w:w="30" w:type="dxa"/>
              <w:left w:w="0" w:type="dxa"/>
              <w:bottom w:w="30" w:type="dxa"/>
              <w:right w:w="30" w:type="dxa"/>
            </w:tcMar>
            <w:vAlign w:val="bottom"/>
            <w:hideMark/>
          </w:tcPr>
          <w:p w14:paraId="25797E2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gridSpan w:val="2"/>
            <w:tcMar>
              <w:top w:w="30" w:type="dxa"/>
              <w:left w:w="30" w:type="dxa"/>
              <w:bottom w:w="30" w:type="dxa"/>
              <w:right w:w="0" w:type="dxa"/>
            </w:tcMar>
            <w:vAlign w:val="bottom"/>
            <w:hideMark/>
          </w:tcPr>
          <w:p w14:paraId="40EA2B8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(358</w:t>
            </w:r>
          </w:p>
        </w:tc>
        <w:tc>
          <w:tcPr>
            <w:tcW w:w="0" w:type="auto"/>
            <w:tcMar>
              <w:top w:w="30" w:type="dxa"/>
              <w:left w:w="0" w:type="dxa"/>
              <w:bottom w:w="30" w:type="dxa"/>
              <w:right w:w="30" w:type="dxa"/>
            </w:tcMar>
            <w:vAlign w:val="bottom"/>
            <w:hideMark/>
          </w:tcPr>
          <w:p w14:paraId="7295008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942527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062C98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(86</w:t>
            </w:r>
          </w:p>
        </w:tc>
        <w:tc>
          <w:tcPr>
            <w:tcW w:w="0" w:type="auto"/>
            <w:tcMar>
              <w:top w:w="30" w:type="dxa"/>
              <w:left w:w="0" w:type="dxa"/>
              <w:bottom w:w="30" w:type="dxa"/>
              <w:right w:w="30" w:type="dxa"/>
            </w:tcMar>
            <w:vAlign w:val="bottom"/>
            <w:hideMark/>
          </w:tcPr>
          <w:p w14:paraId="48DAAE5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gridSpan w:val="2"/>
            <w:tcMar>
              <w:top w:w="30" w:type="dxa"/>
              <w:left w:w="30" w:type="dxa"/>
              <w:bottom w:w="30" w:type="dxa"/>
              <w:right w:w="0" w:type="dxa"/>
            </w:tcMar>
            <w:vAlign w:val="bottom"/>
            <w:hideMark/>
          </w:tcPr>
          <w:p w14:paraId="085E249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(70</w:t>
            </w:r>
          </w:p>
        </w:tc>
        <w:tc>
          <w:tcPr>
            <w:tcW w:w="0" w:type="auto"/>
            <w:tcMar>
              <w:top w:w="30" w:type="dxa"/>
              <w:left w:w="0" w:type="dxa"/>
              <w:bottom w:w="30" w:type="dxa"/>
              <w:right w:w="30" w:type="dxa"/>
            </w:tcMar>
            <w:vAlign w:val="bottom"/>
            <w:hideMark/>
          </w:tcPr>
          <w:p w14:paraId="1EAE22B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2BA11676" w14:textId="77777777" w:rsidTr="0092466F">
        <w:tc>
          <w:tcPr>
            <w:tcW w:w="0" w:type="auto"/>
            <w:shd w:val="clear" w:color="auto" w:fill="CCEEFF"/>
            <w:tcMar>
              <w:top w:w="30" w:type="dxa"/>
              <w:left w:w="30" w:type="dxa"/>
              <w:bottom w:w="30" w:type="dxa"/>
              <w:right w:w="30" w:type="dxa"/>
            </w:tcMar>
            <w:vAlign w:val="bottom"/>
            <w:hideMark/>
          </w:tcPr>
          <w:p w14:paraId="02AFF43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Business combinations</w:t>
            </w:r>
            <w:r w:rsidRPr="0092466F">
              <w:rPr>
                <w:rFonts w:ascii="inherit" w:eastAsia="宋体" w:hAnsi="inherit" w:cs="Times New Roman"/>
                <w:kern w:val="0"/>
                <w:sz w:val="10"/>
                <w:szCs w:val="10"/>
                <w:vertAlign w:val="superscript"/>
              </w:rPr>
              <w:t>4</w:t>
            </w:r>
          </w:p>
        </w:tc>
        <w:tc>
          <w:tcPr>
            <w:tcW w:w="0" w:type="auto"/>
            <w:gridSpan w:val="2"/>
            <w:shd w:val="clear" w:color="auto" w:fill="CCEEFF"/>
            <w:tcMar>
              <w:top w:w="30" w:type="dxa"/>
              <w:left w:w="30" w:type="dxa"/>
              <w:bottom w:w="30" w:type="dxa"/>
              <w:right w:w="0" w:type="dxa"/>
            </w:tcMar>
            <w:vAlign w:val="bottom"/>
            <w:hideMark/>
          </w:tcPr>
          <w:p w14:paraId="3337A0E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vAlign w:val="bottom"/>
            <w:hideMark/>
          </w:tcPr>
          <w:p w14:paraId="7824214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1D1E429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60</w:t>
            </w:r>
          </w:p>
        </w:tc>
        <w:tc>
          <w:tcPr>
            <w:tcW w:w="0" w:type="auto"/>
            <w:shd w:val="clear" w:color="auto" w:fill="CCEEFF"/>
            <w:vAlign w:val="bottom"/>
            <w:hideMark/>
          </w:tcPr>
          <w:p w14:paraId="2CEE715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27F6E4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DB55DF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vAlign w:val="bottom"/>
            <w:hideMark/>
          </w:tcPr>
          <w:p w14:paraId="31E1FEC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45F9024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w:t>
            </w:r>
          </w:p>
        </w:tc>
        <w:tc>
          <w:tcPr>
            <w:tcW w:w="0" w:type="auto"/>
            <w:shd w:val="clear" w:color="auto" w:fill="CCEEFF"/>
            <w:vAlign w:val="bottom"/>
            <w:hideMark/>
          </w:tcPr>
          <w:p w14:paraId="7CD8FE4F"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48801D54" w14:textId="77777777" w:rsidTr="0092466F">
        <w:tc>
          <w:tcPr>
            <w:tcW w:w="0" w:type="auto"/>
            <w:tcMar>
              <w:top w:w="30" w:type="dxa"/>
              <w:left w:w="30" w:type="dxa"/>
              <w:bottom w:w="30" w:type="dxa"/>
              <w:right w:w="30" w:type="dxa"/>
            </w:tcMar>
            <w:vAlign w:val="bottom"/>
            <w:hideMark/>
          </w:tcPr>
          <w:p w14:paraId="5DE766C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Divestitures</w:t>
            </w:r>
          </w:p>
        </w:tc>
        <w:tc>
          <w:tcPr>
            <w:tcW w:w="0" w:type="auto"/>
            <w:gridSpan w:val="2"/>
            <w:tcMar>
              <w:top w:w="30" w:type="dxa"/>
              <w:left w:w="30" w:type="dxa"/>
              <w:bottom w:w="30" w:type="dxa"/>
              <w:right w:w="0" w:type="dxa"/>
            </w:tcMar>
            <w:vAlign w:val="bottom"/>
            <w:hideMark/>
          </w:tcPr>
          <w:p w14:paraId="115F168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vAlign w:val="bottom"/>
            <w:hideMark/>
          </w:tcPr>
          <w:p w14:paraId="07EFBC9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321CEC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(11</w:t>
            </w:r>
          </w:p>
        </w:tc>
        <w:tc>
          <w:tcPr>
            <w:tcW w:w="0" w:type="auto"/>
            <w:tcMar>
              <w:top w:w="30" w:type="dxa"/>
              <w:left w:w="0" w:type="dxa"/>
              <w:bottom w:w="30" w:type="dxa"/>
              <w:right w:w="30" w:type="dxa"/>
            </w:tcMar>
            <w:vAlign w:val="bottom"/>
            <w:hideMark/>
          </w:tcPr>
          <w:p w14:paraId="1305B84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D7B406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C637E1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vAlign w:val="bottom"/>
            <w:hideMark/>
          </w:tcPr>
          <w:p w14:paraId="6FEA540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BA5CE6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vAlign w:val="bottom"/>
            <w:hideMark/>
          </w:tcPr>
          <w:p w14:paraId="72EB509A"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6ECFA291" w14:textId="77777777" w:rsidTr="0092466F">
        <w:tc>
          <w:tcPr>
            <w:tcW w:w="0" w:type="auto"/>
            <w:shd w:val="clear" w:color="auto" w:fill="CCEEFF"/>
            <w:tcMar>
              <w:top w:w="30" w:type="dxa"/>
              <w:left w:w="30" w:type="dxa"/>
              <w:bottom w:w="30" w:type="dxa"/>
              <w:right w:w="30" w:type="dxa"/>
            </w:tcMar>
            <w:vAlign w:val="bottom"/>
            <w:hideMark/>
          </w:tcPr>
          <w:p w14:paraId="75F2033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Settlements</w:t>
            </w:r>
            <w:r w:rsidRPr="0092466F">
              <w:rPr>
                <w:rFonts w:ascii="inherit" w:eastAsia="宋体" w:hAnsi="inherit" w:cs="Times New Roman"/>
                <w:kern w:val="0"/>
                <w:sz w:val="10"/>
                <w:szCs w:val="10"/>
                <w:vertAlign w:val="superscript"/>
              </w:rPr>
              <w:t>5</w:t>
            </w:r>
          </w:p>
        </w:tc>
        <w:tc>
          <w:tcPr>
            <w:tcW w:w="0" w:type="auto"/>
            <w:gridSpan w:val="2"/>
            <w:shd w:val="clear" w:color="auto" w:fill="CCEEFF"/>
            <w:tcMar>
              <w:top w:w="30" w:type="dxa"/>
              <w:left w:w="30" w:type="dxa"/>
              <w:bottom w:w="30" w:type="dxa"/>
              <w:right w:w="0" w:type="dxa"/>
            </w:tcMar>
            <w:vAlign w:val="bottom"/>
            <w:hideMark/>
          </w:tcPr>
          <w:p w14:paraId="607358A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(19</w:t>
            </w:r>
          </w:p>
        </w:tc>
        <w:tc>
          <w:tcPr>
            <w:tcW w:w="0" w:type="auto"/>
            <w:shd w:val="clear" w:color="auto" w:fill="CCEEFF"/>
            <w:tcMar>
              <w:top w:w="30" w:type="dxa"/>
              <w:left w:w="0" w:type="dxa"/>
              <w:bottom w:w="30" w:type="dxa"/>
              <w:right w:w="30" w:type="dxa"/>
            </w:tcMar>
            <w:vAlign w:val="bottom"/>
            <w:hideMark/>
          </w:tcPr>
          <w:p w14:paraId="441D1E0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2C164CE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(932</w:t>
            </w:r>
          </w:p>
        </w:tc>
        <w:tc>
          <w:tcPr>
            <w:tcW w:w="0" w:type="auto"/>
            <w:shd w:val="clear" w:color="auto" w:fill="CCEEFF"/>
            <w:tcMar>
              <w:top w:w="30" w:type="dxa"/>
              <w:left w:w="0" w:type="dxa"/>
              <w:bottom w:w="30" w:type="dxa"/>
              <w:right w:w="30" w:type="dxa"/>
            </w:tcMar>
            <w:vAlign w:val="bottom"/>
            <w:hideMark/>
          </w:tcPr>
          <w:p w14:paraId="6E905F7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33ABC24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F4A154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vAlign w:val="bottom"/>
            <w:hideMark/>
          </w:tcPr>
          <w:p w14:paraId="381E668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01505C4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vAlign w:val="bottom"/>
            <w:hideMark/>
          </w:tcPr>
          <w:p w14:paraId="02F0E6B7"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57D1E9BD" w14:textId="77777777" w:rsidTr="0092466F">
        <w:tc>
          <w:tcPr>
            <w:tcW w:w="0" w:type="auto"/>
            <w:tcMar>
              <w:top w:w="30" w:type="dxa"/>
              <w:left w:w="30" w:type="dxa"/>
              <w:bottom w:w="30" w:type="dxa"/>
              <w:right w:w="30" w:type="dxa"/>
            </w:tcMar>
            <w:vAlign w:val="bottom"/>
            <w:hideMark/>
          </w:tcPr>
          <w:p w14:paraId="2E9C80D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Curtailments</w:t>
            </w:r>
            <w:r w:rsidRPr="0092466F">
              <w:rPr>
                <w:rFonts w:ascii="inherit" w:eastAsia="宋体" w:hAnsi="inherit" w:cs="Times New Roman"/>
                <w:kern w:val="0"/>
                <w:sz w:val="10"/>
                <w:szCs w:val="10"/>
                <w:vertAlign w:val="superscript"/>
              </w:rPr>
              <w:t>5</w:t>
            </w:r>
          </w:p>
        </w:tc>
        <w:tc>
          <w:tcPr>
            <w:tcW w:w="0" w:type="auto"/>
            <w:gridSpan w:val="2"/>
            <w:tcMar>
              <w:top w:w="30" w:type="dxa"/>
              <w:left w:w="30" w:type="dxa"/>
              <w:bottom w:w="30" w:type="dxa"/>
              <w:right w:w="0" w:type="dxa"/>
            </w:tcMar>
            <w:vAlign w:val="bottom"/>
            <w:hideMark/>
          </w:tcPr>
          <w:p w14:paraId="4507491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w:t>
            </w:r>
          </w:p>
        </w:tc>
        <w:tc>
          <w:tcPr>
            <w:tcW w:w="0" w:type="auto"/>
            <w:tcMar>
              <w:top w:w="30" w:type="dxa"/>
              <w:left w:w="0" w:type="dxa"/>
              <w:bottom w:w="30" w:type="dxa"/>
              <w:right w:w="30" w:type="dxa"/>
            </w:tcMar>
            <w:vAlign w:val="bottom"/>
            <w:hideMark/>
          </w:tcPr>
          <w:p w14:paraId="438CC04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gridSpan w:val="2"/>
            <w:tcMar>
              <w:top w:w="30" w:type="dxa"/>
              <w:left w:w="30" w:type="dxa"/>
              <w:bottom w:w="30" w:type="dxa"/>
              <w:right w:w="0" w:type="dxa"/>
            </w:tcMar>
            <w:vAlign w:val="bottom"/>
            <w:hideMark/>
          </w:tcPr>
          <w:p w14:paraId="09B9C02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(63</w:t>
            </w:r>
          </w:p>
        </w:tc>
        <w:tc>
          <w:tcPr>
            <w:tcW w:w="0" w:type="auto"/>
            <w:tcMar>
              <w:top w:w="30" w:type="dxa"/>
              <w:left w:w="0" w:type="dxa"/>
              <w:bottom w:w="30" w:type="dxa"/>
              <w:right w:w="30" w:type="dxa"/>
            </w:tcMar>
            <w:vAlign w:val="bottom"/>
            <w:hideMark/>
          </w:tcPr>
          <w:p w14:paraId="360DA03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3C9189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4C1C0F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w:t>
            </w:r>
          </w:p>
        </w:tc>
        <w:tc>
          <w:tcPr>
            <w:tcW w:w="0" w:type="auto"/>
            <w:tcMar>
              <w:top w:w="30" w:type="dxa"/>
              <w:left w:w="0" w:type="dxa"/>
              <w:bottom w:w="30" w:type="dxa"/>
              <w:right w:w="30" w:type="dxa"/>
            </w:tcMar>
            <w:vAlign w:val="bottom"/>
            <w:hideMark/>
          </w:tcPr>
          <w:p w14:paraId="681552B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gridSpan w:val="2"/>
            <w:tcMar>
              <w:top w:w="30" w:type="dxa"/>
              <w:left w:w="30" w:type="dxa"/>
              <w:bottom w:w="30" w:type="dxa"/>
              <w:right w:w="0" w:type="dxa"/>
            </w:tcMar>
            <w:vAlign w:val="bottom"/>
            <w:hideMark/>
          </w:tcPr>
          <w:p w14:paraId="1514430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vAlign w:val="bottom"/>
            <w:hideMark/>
          </w:tcPr>
          <w:p w14:paraId="455B3A21"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96EA071" w14:textId="77777777" w:rsidTr="0092466F">
        <w:tc>
          <w:tcPr>
            <w:tcW w:w="0" w:type="auto"/>
            <w:shd w:val="clear" w:color="auto" w:fill="CCEEFF"/>
            <w:tcMar>
              <w:top w:w="30" w:type="dxa"/>
              <w:left w:w="30" w:type="dxa"/>
              <w:bottom w:w="30" w:type="dxa"/>
              <w:right w:w="30" w:type="dxa"/>
            </w:tcMar>
            <w:vAlign w:val="bottom"/>
            <w:hideMark/>
          </w:tcPr>
          <w:p w14:paraId="2B00EB2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Special termination benefits</w:t>
            </w:r>
            <w:r w:rsidRPr="0092466F">
              <w:rPr>
                <w:rFonts w:ascii="inherit" w:eastAsia="宋体" w:hAnsi="inherit" w:cs="Times New Roman"/>
                <w:kern w:val="0"/>
                <w:sz w:val="10"/>
                <w:szCs w:val="10"/>
                <w:vertAlign w:val="superscript"/>
              </w:rPr>
              <w:t>5</w:t>
            </w:r>
          </w:p>
        </w:tc>
        <w:tc>
          <w:tcPr>
            <w:tcW w:w="0" w:type="auto"/>
            <w:gridSpan w:val="2"/>
            <w:shd w:val="clear" w:color="auto" w:fill="CCEEFF"/>
            <w:tcMar>
              <w:top w:w="30" w:type="dxa"/>
              <w:left w:w="30" w:type="dxa"/>
              <w:bottom w:w="30" w:type="dxa"/>
              <w:right w:w="0" w:type="dxa"/>
            </w:tcMar>
            <w:vAlign w:val="bottom"/>
            <w:hideMark/>
          </w:tcPr>
          <w:p w14:paraId="5D4900F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w:t>
            </w:r>
          </w:p>
        </w:tc>
        <w:tc>
          <w:tcPr>
            <w:tcW w:w="0" w:type="auto"/>
            <w:shd w:val="clear" w:color="auto" w:fill="CCEEFF"/>
            <w:vAlign w:val="bottom"/>
            <w:hideMark/>
          </w:tcPr>
          <w:p w14:paraId="54B600F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6550787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7</w:t>
            </w:r>
          </w:p>
        </w:tc>
        <w:tc>
          <w:tcPr>
            <w:tcW w:w="0" w:type="auto"/>
            <w:shd w:val="clear" w:color="auto" w:fill="CCEEFF"/>
            <w:vAlign w:val="bottom"/>
            <w:hideMark/>
          </w:tcPr>
          <w:p w14:paraId="5B29906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4954A8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E58329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vAlign w:val="bottom"/>
            <w:hideMark/>
          </w:tcPr>
          <w:p w14:paraId="2898E09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0BED84C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vAlign w:val="bottom"/>
            <w:hideMark/>
          </w:tcPr>
          <w:p w14:paraId="320BCAC4"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E9C21BC" w14:textId="77777777" w:rsidTr="0092466F">
        <w:tc>
          <w:tcPr>
            <w:tcW w:w="0" w:type="auto"/>
            <w:tcBorders>
              <w:bottom w:val="single" w:sz="6" w:space="0" w:color="000000"/>
            </w:tcBorders>
            <w:tcMar>
              <w:top w:w="30" w:type="dxa"/>
              <w:left w:w="30" w:type="dxa"/>
              <w:bottom w:w="30" w:type="dxa"/>
              <w:right w:w="30" w:type="dxa"/>
            </w:tcMar>
            <w:vAlign w:val="bottom"/>
            <w:hideMark/>
          </w:tcPr>
          <w:p w14:paraId="740DBD5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14:paraId="4E262FA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w:t>
            </w:r>
          </w:p>
        </w:tc>
        <w:tc>
          <w:tcPr>
            <w:tcW w:w="0" w:type="auto"/>
            <w:tcBorders>
              <w:bottom w:val="single" w:sz="6" w:space="0" w:color="000000"/>
            </w:tcBorders>
            <w:vAlign w:val="bottom"/>
            <w:hideMark/>
          </w:tcPr>
          <w:p w14:paraId="29FE697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2021C21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w:t>
            </w:r>
          </w:p>
        </w:tc>
        <w:tc>
          <w:tcPr>
            <w:tcW w:w="0" w:type="auto"/>
            <w:tcBorders>
              <w:bottom w:val="single" w:sz="6" w:space="0" w:color="000000"/>
            </w:tcBorders>
            <w:vAlign w:val="bottom"/>
            <w:hideMark/>
          </w:tcPr>
          <w:p w14:paraId="4A20CD5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677277A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D64C42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6" w:space="0" w:color="000000"/>
            </w:tcBorders>
            <w:vAlign w:val="bottom"/>
            <w:hideMark/>
          </w:tcPr>
          <w:p w14:paraId="0DC572B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6ACDD36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w:t>
            </w:r>
          </w:p>
        </w:tc>
        <w:tc>
          <w:tcPr>
            <w:tcW w:w="0" w:type="auto"/>
            <w:tcBorders>
              <w:bottom w:val="single" w:sz="6" w:space="0" w:color="000000"/>
            </w:tcBorders>
            <w:tcMar>
              <w:top w:w="30" w:type="dxa"/>
              <w:left w:w="0" w:type="dxa"/>
              <w:bottom w:w="30" w:type="dxa"/>
              <w:right w:w="30" w:type="dxa"/>
            </w:tcMar>
            <w:vAlign w:val="bottom"/>
            <w:hideMark/>
          </w:tcPr>
          <w:p w14:paraId="753508B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70C9CBFB" w14:textId="77777777" w:rsidTr="0092466F">
        <w:tc>
          <w:tcPr>
            <w:tcW w:w="0" w:type="auto"/>
            <w:tcBorders>
              <w:bottom w:val="single" w:sz="6" w:space="0" w:color="000000"/>
            </w:tcBorders>
            <w:shd w:val="clear" w:color="auto" w:fill="CCEEFF"/>
            <w:tcMar>
              <w:top w:w="30" w:type="dxa"/>
              <w:left w:w="30" w:type="dxa"/>
              <w:bottom w:w="30" w:type="dxa"/>
              <w:right w:w="30" w:type="dxa"/>
            </w:tcMar>
            <w:vAlign w:val="bottom"/>
            <w:hideMark/>
          </w:tcPr>
          <w:p w14:paraId="16C6E74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Benefit obligation at end of year</w:t>
            </w:r>
            <w:r w:rsidRPr="0092466F">
              <w:rPr>
                <w:rFonts w:ascii="inherit" w:eastAsia="宋体" w:hAnsi="inherit" w:cs="Times New Roman"/>
                <w:kern w:val="0"/>
                <w:sz w:val="10"/>
                <w:szCs w:val="10"/>
                <w:vertAlign w:val="superscript"/>
              </w:rPr>
              <w:t>1</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67A2D77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6D31FB0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8,757</w:t>
            </w:r>
          </w:p>
        </w:tc>
        <w:tc>
          <w:tcPr>
            <w:tcW w:w="0" w:type="auto"/>
            <w:tcBorders>
              <w:bottom w:val="single" w:sz="6" w:space="0" w:color="000000"/>
            </w:tcBorders>
            <w:shd w:val="clear" w:color="auto" w:fill="CCEEFF"/>
            <w:vAlign w:val="bottom"/>
            <w:hideMark/>
          </w:tcPr>
          <w:p w14:paraId="317817D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6737FE0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6A18573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8,015</w:t>
            </w:r>
          </w:p>
        </w:tc>
        <w:tc>
          <w:tcPr>
            <w:tcW w:w="0" w:type="auto"/>
            <w:tcBorders>
              <w:bottom w:val="single" w:sz="6" w:space="0" w:color="000000"/>
            </w:tcBorders>
            <w:shd w:val="clear" w:color="auto" w:fill="CCEEFF"/>
            <w:vAlign w:val="bottom"/>
            <w:hideMark/>
          </w:tcPr>
          <w:p w14:paraId="42D68D3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3BF3F4E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90658A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238383E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757</w:t>
            </w:r>
          </w:p>
        </w:tc>
        <w:tc>
          <w:tcPr>
            <w:tcW w:w="0" w:type="auto"/>
            <w:tcBorders>
              <w:top w:val="single" w:sz="6" w:space="0" w:color="000000"/>
              <w:bottom w:val="single" w:sz="6" w:space="0" w:color="000000"/>
            </w:tcBorders>
            <w:shd w:val="clear" w:color="auto" w:fill="CCEEFF"/>
            <w:vAlign w:val="bottom"/>
            <w:hideMark/>
          </w:tcPr>
          <w:p w14:paraId="076876E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4DA6866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087E513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719</w:t>
            </w:r>
          </w:p>
        </w:tc>
        <w:tc>
          <w:tcPr>
            <w:tcW w:w="0" w:type="auto"/>
            <w:tcBorders>
              <w:bottom w:val="single" w:sz="6" w:space="0" w:color="000000"/>
            </w:tcBorders>
            <w:shd w:val="clear" w:color="auto" w:fill="CCEEFF"/>
            <w:vAlign w:val="bottom"/>
            <w:hideMark/>
          </w:tcPr>
          <w:p w14:paraId="70FE8F3B"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01CDB5C" w14:textId="77777777" w:rsidTr="0092466F">
        <w:tc>
          <w:tcPr>
            <w:tcW w:w="0" w:type="auto"/>
            <w:tcBorders>
              <w:top w:val="single" w:sz="6" w:space="0" w:color="000000"/>
            </w:tcBorders>
            <w:tcMar>
              <w:top w:w="30" w:type="dxa"/>
              <w:left w:w="30" w:type="dxa"/>
              <w:bottom w:w="30" w:type="dxa"/>
              <w:right w:w="30" w:type="dxa"/>
            </w:tcMar>
            <w:vAlign w:val="bottom"/>
            <w:hideMark/>
          </w:tcPr>
          <w:p w14:paraId="08A35EA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Fair value of plan assets at beginning of year</w:t>
            </w:r>
          </w:p>
        </w:tc>
        <w:tc>
          <w:tcPr>
            <w:tcW w:w="0" w:type="auto"/>
            <w:tcBorders>
              <w:top w:val="single" w:sz="6" w:space="0" w:color="000000"/>
            </w:tcBorders>
            <w:tcMar>
              <w:top w:w="30" w:type="dxa"/>
              <w:left w:w="30" w:type="dxa"/>
              <w:bottom w:w="30" w:type="dxa"/>
              <w:right w:w="0" w:type="dxa"/>
            </w:tcMar>
            <w:vAlign w:val="bottom"/>
            <w:hideMark/>
          </w:tcPr>
          <w:p w14:paraId="7E724FD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top w:val="single" w:sz="6" w:space="0" w:color="000000"/>
            </w:tcBorders>
            <w:tcMar>
              <w:top w:w="30" w:type="dxa"/>
              <w:left w:w="0" w:type="dxa"/>
              <w:bottom w:w="30" w:type="dxa"/>
              <w:right w:w="0" w:type="dxa"/>
            </w:tcMar>
            <w:vAlign w:val="bottom"/>
            <w:hideMark/>
          </w:tcPr>
          <w:p w14:paraId="026D763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7,429</w:t>
            </w:r>
          </w:p>
        </w:tc>
        <w:tc>
          <w:tcPr>
            <w:tcW w:w="0" w:type="auto"/>
            <w:tcBorders>
              <w:top w:val="single" w:sz="6" w:space="0" w:color="000000"/>
            </w:tcBorders>
            <w:vAlign w:val="bottom"/>
            <w:hideMark/>
          </w:tcPr>
          <w:p w14:paraId="3C5C318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0" w:type="dxa"/>
            </w:tcMar>
            <w:vAlign w:val="bottom"/>
            <w:hideMark/>
          </w:tcPr>
          <w:p w14:paraId="37E41DC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tcBorders>
            <w:tcMar>
              <w:top w:w="30" w:type="dxa"/>
              <w:left w:w="0" w:type="dxa"/>
              <w:bottom w:w="30" w:type="dxa"/>
              <w:right w:w="0" w:type="dxa"/>
            </w:tcMar>
            <w:vAlign w:val="bottom"/>
            <w:hideMark/>
          </w:tcPr>
          <w:p w14:paraId="4557F63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8,866</w:t>
            </w:r>
          </w:p>
        </w:tc>
        <w:tc>
          <w:tcPr>
            <w:tcW w:w="0" w:type="auto"/>
            <w:tcBorders>
              <w:top w:val="single" w:sz="6" w:space="0" w:color="000000"/>
            </w:tcBorders>
            <w:vAlign w:val="bottom"/>
            <w:hideMark/>
          </w:tcPr>
          <w:p w14:paraId="5A8DBDC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0AB54ED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689D2FC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top w:val="single" w:sz="6" w:space="0" w:color="000000"/>
            </w:tcBorders>
            <w:tcMar>
              <w:top w:w="30" w:type="dxa"/>
              <w:left w:w="0" w:type="dxa"/>
              <w:bottom w:w="30" w:type="dxa"/>
              <w:right w:w="0" w:type="dxa"/>
            </w:tcMar>
            <w:vAlign w:val="bottom"/>
            <w:hideMark/>
          </w:tcPr>
          <w:p w14:paraId="713F5B5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289</w:t>
            </w:r>
          </w:p>
        </w:tc>
        <w:tc>
          <w:tcPr>
            <w:tcW w:w="0" w:type="auto"/>
            <w:tcBorders>
              <w:top w:val="single" w:sz="6" w:space="0" w:color="000000"/>
            </w:tcBorders>
            <w:vAlign w:val="bottom"/>
            <w:hideMark/>
          </w:tcPr>
          <w:p w14:paraId="26A09F6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0" w:type="dxa"/>
            </w:tcMar>
            <w:vAlign w:val="bottom"/>
            <w:hideMark/>
          </w:tcPr>
          <w:p w14:paraId="7B0F26A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tcBorders>
            <w:tcMar>
              <w:top w:w="30" w:type="dxa"/>
              <w:left w:w="0" w:type="dxa"/>
              <w:bottom w:w="30" w:type="dxa"/>
              <w:right w:w="0" w:type="dxa"/>
            </w:tcMar>
            <w:vAlign w:val="bottom"/>
            <w:hideMark/>
          </w:tcPr>
          <w:p w14:paraId="0F4B9DE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288</w:t>
            </w:r>
          </w:p>
        </w:tc>
        <w:tc>
          <w:tcPr>
            <w:tcW w:w="0" w:type="auto"/>
            <w:tcBorders>
              <w:top w:val="single" w:sz="6" w:space="0" w:color="000000"/>
            </w:tcBorders>
            <w:vAlign w:val="bottom"/>
            <w:hideMark/>
          </w:tcPr>
          <w:p w14:paraId="62F585DA"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4CFBFCA8" w14:textId="77777777" w:rsidTr="0092466F">
        <w:tc>
          <w:tcPr>
            <w:tcW w:w="0" w:type="auto"/>
            <w:shd w:val="clear" w:color="auto" w:fill="CCEEFF"/>
            <w:tcMar>
              <w:top w:w="30" w:type="dxa"/>
              <w:left w:w="30" w:type="dxa"/>
              <w:bottom w:w="30" w:type="dxa"/>
              <w:right w:w="30" w:type="dxa"/>
            </w:tcMar>
            <w:vAlign w:val="bottom"/>
            <w:hideMark/>
          </w:tcPr>
          <w:p w14:paraId="6E17FFC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Actual return on plan assets</w:t>
            </w:r>
          </w:p>
        </w:tc>
        <w:tc>
          <w:tcPr>
            <w:tcW w:w="0" w:type="auto"/>
            <w:gridSpan w:val="2"/>
            <w:shd w:val="clear" w:color="auto" w:fill="CCEEFF"/>
            <w:tcMar>
              <w:top w:w="30" w:type="dxa"/>
              <w:left w:w="30" w:type="dxa"/>
              <w:bottom w:w="30" w:type="dxa"/>
              <w:right w:w="0" w:type="dxa"/>
            </w:tcMar>
            <w:vAlign w:val="bottom"/>
            <w:hideMark/>
          </w:tcPr>
          <w:p w14:paraId="29BB9D2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1,111</w:t>
            </w:r>
          </w:p>
        </w:tc>
        <w:tc>
          <w:tcPr>
            <w:tcW w:w="0" w:type="auto"/>
            <w:shd w:val="clear" w:color="auto" w:fill="CCEEFF"/>
            <w:vAlign w:val="bottom"/>
            <w:hideMark/>
          </w:tcPr>
          <w:p w14:paraId="1D89BE9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48604D6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(269</w:t>
            </w:r>
          </w:p>
        </w:tc>
        <w:tc>
          <w:tcPr>
            <w:tcW w:w="0" w:type="auto"/>
            <w:shd w:val="clear" w:color="auto" w:fill="CCEEFF"/>
            <w:tcMar>
              <w:top w:w="30" w:type="dxa"/>
              <w:left w:w="0" w:type="dxa"/>
              <w:bottom w:w="30" w:type="dxa"/>
              <w:right w:w="30" w:type="dxa"/>
            </w:tcMar>
            <w:vAlign w:val="bottom"/>
            <w:hideMark/>
          </w:tcPr>
          <w:p w14:paraId="3186B0B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1735B10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1D4FF8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38</w:t>
            </w:r>
          </w:p>
        </w:tc>
        <w:tc>
          <w:tcPr>
            <w:tcW w:w="0" w:type="auto"/>
            <w:shd w:val="clear" w:color="auto" w:fill="CCEEFF"/>
            <w:vAlign w:val="bottom"/>
            <w:hideMark/>
          </w:tcPr>
          <w:p w14:paraId="635BE1C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56F1027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w:t>
            </w:r>
          </w:p>
        </w:tc>
        <w:tc>
          <w:tcPr>
            <w:tcW w:w="0" w:type="auto"/>
            <w:shd w:val="clear" w:color="auto" w:fill="CCEEFF"/>
            <w:tcMar>
              <w:top w:w="30" w:type="dxa"/>
              <w:left w:w="0" w:type="dxa"/>
              <w:bottom w:w="30" w:type="dxa"/>
              <w:right w:w="30" w:type="dxa"/>
            </w:tcMar>
            <w:vAlign w:val="bottom"/>
            <w:hideMark/>
          </w:tcPr>
          <w:p w14:paraId="76F9173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059031FB" w14:textId="77777777" w:rsidTr="0092466F">
        <w:tc>
          <w:tcPr>
            <w:tcW w:w="0" w:type="auto"/>
            <w:tcMar>
              <w:top w:w="30" w:type="dxa"/>
              <w:left w:w="30" w:type="dxa"/>
              <w:bottom w:w="30" w:type="dxa"/>
              <w:right w:w="30" w:type="dxa"/>
            </w:tcMar>
            <w:vAlign w:val="bottom"/>
            <w:hideMark/>
          </w:tcPr>
          <w:p w14:paraId="7A18A00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Employer contributions</w:t>
            </w:r>
          </w:p>
        </w:tc>
        <w:tc>
          <w:tcPr>
            <w:tcW w:w="0" w:type="auto"/>
            <w:gridSpan w:val="2"/>
            <w:tcMar>
              <w:top w:w="30" w:type="dxa"/>
              <w:left w:w="30" w:type="dxa"/>
              <w:bottom w:w="30" w:type="dxa"/>
              <w:right w:w="0" w:type="dxa"/>
            </w:tcMar>
            <w:vAlign w:val="bottom"/>
            <w:hideMark/>
          </w:tcPr>
          <w:p w14:paraId="1DC12FE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36</w:t>
            </w:r>
          </w:p>
        </w:tc>
        <w:tc>
          <w:tcPr>
            <w:tcW w:w="0" w:type="auto"/>
            <w:vAlign w:val="bottom"/>
            <w:hideMark/>
          </w:tcPr>
          <w:p w14:paraId="17584DE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1B0356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107</w:t>
            </w:r>
          </w:p>
        </w:tc>
        <w:tc>
          <w:tcPr>
            <w:tcW w:w="0" w:type="auto"/>
            <w:vAlign w:val="bottom"/>
            <w:hideMark/>
          </w:tcPr>
          <w:p w14:paraId="4FFCD47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70516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CEF59F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vAlign w:val="bottom"/>
            <w:hideMark/>
          </w:tcPr>
          <w:p w14:paraId="455A72F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9F9C76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vAlign w:val="bottom"/>
            <w:hideMark/>
          </w:tcPr>
          <w:p w14:paraId="3E636115"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104D8048" w14:textId="77777777" w:rsidTr="0092466F">
        <w:tc>
          <w:tcPr>
            <w:tcW w:w="0" w:type="auto"/>
            <w:shd w:val="clear" w:color="auto" w:fill="CCEEFF"/>
            <w:tcMar>
              <w:top w:w="30" w:type="dxa"/>
              <w:left w:w="30" w:type="dxa"/>
              <w:bottom w:w="30" w:type="dxa"/>
              <w:right w:w="30" w:type="dxa"/>
            </w:tcMar>
            <w:vAlign w:val="bottom"/>
            <w:hideMark/>
          </w:tcPr>
          <w:p w14:paraId="07DA2B6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Participant contributions</w:t>
            </w:r>
            <w:r w:rsidRPr="0092466F">
              <w:rPr>
                <w:rFonts w:ascii="inherit" w:eastAsia="宋体" w:hAnsi="inherit" w:cs="Times New Roman"/>
                <w:kern w:val="0"/>
                <w:sz w:val="10"/>
                <w:szCs w:val="10"/>
                <w:vertAlign w:val="superscript"/>
              </w:rPr>
              <w:t>2</w:t>
            </w:r>
          </w:p>
        </w:tc>
        <w:tc>
          <w:tcPr>
            <w:tcW w:w="0" w:type="auto"/>
            <w:gridSpan w:val="2"/>
            <w:shd w:val="clear" w:color="auto" w:fill="CCEEFF"/>
            <w:tcMar>
              <w:top w:w="30" w:type="dxa"/>
              <w:left w:w="30" w:type="dxa"/>
              <w:bottom w:w="30" w:type="dxa"/>
              <w:right w:w="0" w:type="dxa"/>
            </w:tcMar>
            <w:vAlign w:val="bottom"/>
            <w:hideMark/>
          </w:tcPr>
          <w:p w14:paraId="57BEB66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w:t>
            </w:r>
          </w:p>
        </w:tc>
        <w:tc>
          <w:tcPr>
            <w:tcW w:w="0" w:type="auto"/>
            <w:shd w:val="clear" w:color="auto" w:fill="CCEEFF"/>
            <w:vAlign w:val="bottom"/>
            <w:hideMark/>
          </w:tcPr>
          <w:p w14:paraId="4A684D8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1E742D0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w:t>
            </w:r>
          </w:p>
        </w:tc>
        <w:tc>
          <w:tcPr>
            <w:tcW w:w="0" w:type="auto"/>
            <w:shd w:val="clear" w:color="auto" w:fill="CCEEFF"/>
            <w:vAlign w:val="bottom"/>
            <w:hideMark/>
          </w:tcPr>
          <w:p w14:paraId="69EF793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095A5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8DB9A0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15</w:t>
            </w:r>
          </w:p>
        </w:tc>
        <w:tc>
          <w:tcPr>
            <w:tcW w:w="0" w:type="auto"/>
            <w:shd w:val="clear" w:color="auto" w:fill="CCEEFF"/>
            <w:vAlign w:val="bottom"/>
            <w:hideMark/>
          </w:tcPr>
          <w:p w14:paraId="5BB0603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186748B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9</w:t>
            </w:r>
          </w:p>
        </w:tc>
        <w:tc>
          <w:tcPr>
            <w:tcW w:w="0" w:type="auto"/>
            <w:shd w:val="clear" w:color="auto" w:fill="CCEEFF"/>
            <w:vAlign w:val="bottom"/>
            <w:hideMark/>
          </w:tcPr>
          <w:p w14:paraId="4D5D5332"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6DA384CF" w14:textId="77777777" w:rsidTr="0092466F">
        <w:tc>
          <w:tcPr>
            <w:tcW w:w="0" w:type="auto"/>
            <w:tcMar>
              <w:top w:w="30" w:type="dxa"/>
              <w:left w:w="30" w:type="dxa"/>
              <w:bottom w:w="30" w:type="dxa"/>
              <w:right w:w="30" w:type="dxa"/>
            </w:tcMar>
            <w:vAlign w:val="bottom"/>
            <w:hideMark/>
          </w:tcPr>
          <w:p w14:paraId="083EF8D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Foreign currency exchange rate changes</w:t>
            </w:r>
          </w:p>
        </w:tc>
        <w:tc>
          <w:tcPr>
            <w:tcW w:w="0" w:type="auto"/>
            <w:gridSpan w:val="2"/>
            <w:tcMar>
              <w:top w:w="30" w:type="dxa"/>
              <w:left w:w="30" w:type="dxa"/>
              <w:bottom w:w="30" w:type="dxa"/>
              <w:right w:w="0" w:type="dxa"/>
            </w:tcMar>
            <w:vAlign w:val="bottom"/>
            <w:hideMark/>
          </w:tcPr>
          <w:p w14:paraId="72DD09C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(26</w:t>
            </w:r>
          </w:p>
        </w:tc>
        <w:tc>
          <w:tcPr>
            <w:tcW w:w="0" w:type="auto"/>
            <w:tcMar>
              <w:top w:w="30" w:type="dxa"/>
              <w:left w:w="0" w:type="dxa"/>
              <w:bottom w:w="30" w:type="dxa"/>
              <w:right w:w="30" w:type="dxa"/>
            </w:tcMar>
            <w:vAlign w:val="bottom"/>
            <w:hideMark/>
          </w:tcPr>
          <w:p w14:paraId="24CDD21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gridSpan w:val="2"/>
            <w:tcMar>
              <w:top w:w="30" w:type="dxa"/>
              <w:left w:w="30" w:type="dxa"/>
              <w:bottom w:w="30" w:type="dxa"/>
              <w:right w:w="0" w:type="dxa"/>
            </w:tcMar>
            <w:vAlign w:val="bottom"/>
            <w:hideMark/>
          </w:tcPr>
          <w:p w14:paraId="0700B2D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(131</w:t>
            </w:r>
          </w:p>
        </w:tc>
        <w:tc>
          <w:tcPr>
            <w:tcW w:w="0" w:type="auto"/>
            <w:tcMar>
              <w:top w:w="30" w:type="dxa"/>
              <w:left w:w="0" w:type="dxa"/>
              <w:bottom w:w="30" w:type="dxa"/>
              <w:right w:w="30" w:type="dxa"/>
            </w:tcMar>
            <w:vAlign w:val="bottom"/>
            <w:hideMark/>
          </w:tcPr>
          <w:p w14:paraId="40DA963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CC16BD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353B36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vAlign w:val="bottom"/>
            <w:hideMark/>
          </w:tcPr>
          <w:p w14:paraId="7D1595F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027C72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vAlign w:val="bottom"/>
            <w:hideMark/>
          </w:tcPr>
          <w:p w14:paraId="510FFE81"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4191A50E" w14:textId="77777777" w:rsidTr="0092466F">
        <w:tc>
          <w:tcPr>
            <w:tcW w:w="0" w:type="auto"/>
            <w:shd w:val="clear" w:color="auto" w:fill="CCEEFF"/>
            <w:tcMar>
              <w:top w:w="30" w:type="dxa"/>
              <w:left w:w="30" w:type="dxa"/>
              <w:bottom w:w="30" w:type="dxa"/>
              <w:right w:w="30" w:type="dxa"/>
            </w:tcMar>
            <w:vAlign w:val="bottom"/>
            <w:hideMark/>
          </w:tcPr>
          <w:p w14:paraId="352AF34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Benefits paid</w:t>
            </w:r>
          </w:p>
        </w:tc>
        <w:tc>
          <w:tcPr>
            <w:tcW w:w="0" w:type="auto"/>
            <w:gridSpan w:val="2"/>
            <w:shd w:val="clear" w:color="auto" w:fill="CCEEFF"/>
            <w:tcMar>
              <w:top w:w="30" w:type="dxa"/>
              <w:left w:w="30" w:type="dxa"/>
              <w:bottom w:w="30" w:type="dxa"/>
              <w:right w:w="0" w:type="dxa"/>
            </w:tcMar>
            <w:vAlign w:val="bottom"/>
            <w:hideMark/>
          </w:tcPr>
          <w:p w14:paraId="4BC300C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(453</w:t>
            </w:r>
          </w:p>
        </w:tc>
        <w:tc>
          <w:tcPr>
            <w:tcW w:w="0" w:type="auto"/>
            <w:shd w:val="clear" w:color="auto" w:fill="CCEEFF"/>
            <w:tcMar>
              <w:top w:w="30" w:type="dxa"/>
              <w:left w:w="0" w:type="dxa"/>
              <w:bottom w:w="30" w:type="dxa"/>
              <w:right w:w="30" w:type="dxa"/>
            </w:tcMar>
            <w:vAlign w:val="bottom"/>
            <w:hideMark/>
          </w:tcPr>
          <w:p w14:paraId="13015E9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36964BE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(287</w:t>
            </w:r>
          </w:p>
        </w:tc>
        <w:tc>
          <w:tcPr>
            <w:tcW w:w="0" w:type="auto"/>
            <w:shd w:val="clear" w:color="auto" w:fill="CCEEFF"/>
            <w:tcMar>
              <w:top w:w="30" w:type="dxa"/>
              <w:left w:w="0" w:type="dxa"/>
              <w:bottom w:w="30" w:type="dxa"/>
              <w:right w:w="30" w:type="dxa"/>
            </w:tcMar>
            <w:vAlign w:val="bottom"/>
            <w:hideMark/>
          </w:tcPr>
          <w:p w14:paraId="3EE9B0B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262DE66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9ECC98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(3</w:t>
            </w:r>
          </w:p>
        </w:tc>
        <w:tc>
          <w:tcPr>
            <w:tcW w:w="0" w:type="auto"/>
            <w:shd w:val="clear" w:color="auto" w:fill="CCEEFF"/>
            <w:tcMar>
              <w:top w:w="30" w:type="dxa"/>
              <w:left w:w="0" w:type="dxa"/>
              <w:bottom w:w="30" w:type="dxa"/>
              <w:right w:w="30" w:type="dxa"/>
            </w:tcMar>
            <w:vAlign w:val="bottom"/>
            <w:hideMark/>
          </w:tcPr>
          <w:p w14:paraId="1BFCC85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4B9D97B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w:t>
            </w:r>
          </w:p>
        </w:tc>
        <w:tc>
          <w:tcPr>
            <w:tcW w:w="0" w:type="auto"/>
            <w:shd w:val="clear" w:color="auto" w:fill="CCEEFF"/>
            <w:tcMar>
              <w:top w:w="30" w:type="dxa"/>
              <w:left w:w="0" w:type="dxa"/>
              <w:bottom w:w="30" w:type="dxa"/>
              <w:right w:w="30" w:type="dxa"/>
            </w:tcMar>
            <w:vAlign w:val="bottom"/>
            <w:hideMark/>
          </w:tcPr>
          <w:p w14:paraId="77D1AAC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37238A07" w14:textId="77777777" w:rsidTr="0092466F">
        <w:tc>
          <w:tcPr>
            <w:tcW w:w="0" w:type="auto"/>
            <w:tcMar>
              <w:top w:w="30" w:type="dxa"/>
              <w:left w:w="30" w:type="dxa"/>
              <w:bottom w:w="30" w:type="dxa"/>
              <w:right w:w="30" w:type="dxa"/>
            </w:tcMar>
            <w:vAlign w:val="bottom"/>
            <w:hideMark/>
          </w:tcPr>
          <w:p w14:paraId="0B75E13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Business combinations</w:t>
            </w:r>
            <w:r w:rsidRPr="0092466F">
              <w:rPr>
                <w:rFonts w:ascii="inherit" w:eastAsia="宋体" w:hAnsi="inherit" w:cs="Times New Roman"/>
                <w:kern w:val="0"/>
                <w:sz w:val="10"/>
                <w:szCs w:val="10"/>
                <w:vertAlign w:val="superscript"/>
              </w:rPr>
              <w:t>4</w:t>
            </w:r>
          </w:p>
        </w:tc>
        <w:tc>
          <w:tcPr>
            <w:tcW w:w="0" w:type="auto"/>
            <w:gridSpan w:val="2"/>
            <w:tcMar>
              <w:top w:w="30" w:type="dxa"/>
              <w:left w:w="30" w:type="dxa"/>
              <w:bottom w:w="30" w:type="dxa"/>
              <w:right w:w="0" w:type="dxa"/>
            </w:tcMar>
            <w:vAlign w:val="bottom"/>
            <w:hideMark/>
          </w:tcPr>
          <w:p w14:paraId="444E516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vAlign w:val="bottom"/>
            <w:hideMark/>
          </w:tcPr>
          <w:p w14:paraId="0B9696E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B278FE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30</w:t>
            </w:r>
          </w:p>
        </w:tc>
        <w:tc>
          <w:tcPr>
            <w:tcW w:w="0" w:type="auto"/>
            <w:vAlign w:val="bottom"/>
            <w:hideMark/>
          </w:tcPr>
          <w:p w14:paraId="27C974E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969AC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ABCD4D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vAlign w:val="bottom"/>
            <w:hideMark/>
          </w:tcPr>
          <w:p w14:paraId="093DB1B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ED6A3A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vAlign w:val="bottom"/>
            <w:hideMark/>
          </w:tcPr>
          <w:p w14:paraId="2B50002D"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A58868E" w14:textId="77777777" w:rsidTr="0092466F">
        <w:tc>
          <w:tcPr>
            <w:tcW w:w="0" w:type="auto"/>
            <w:shd w:val="clear" w:color="auto" w:fill="CCEEFF"/>
            <w:tcMar>
              <w:top w:w="30" w:type="dxa"/>
              <w:left w:w="30" w:type="dxa"/>
              <w:bottom w:w="30" w:type="dxa"/>
              <w:right w:w="30" w:type="dxa"/>
            </w:tcMar>
            <w:vAlign w:val="bottom"/>
            <w:hideMark/>
          </w:tcPr>
          <w:p w14:paraId="6972F38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Divestitures</w:t>
            </w:r>
          </w:p>
        </w:tc>
        <w:tc>
          <w:tcPr>
            <w:tcW w:w="0" w:type="auto"/>
            <w:gridSpan w:val="2"/>
            <w:shd w:val="clear" w:color="auto" w:fill="CCEEFF"/>
            <w:tcMar>
              <w:top w:w="30" w:type="dxa"/>
              <w:left w:w="30" w:type="dxa"/>
              <w:bottom w:w="30" w:type="dxa"/>
              <w:right w:w="0" w:type="dxa"/>
            </w:tcMar>
            <w:vAlign w:val="bottom"/>
            <w:hideMark/>
          </w:tcPr>
          <w:p w14:paraId="79F64D3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vAlign w:val="bottom"/>
            <w:hideMark/>
          </w:tcPr>
          <w:p w14:paraId="78FD7E3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2FDFDD3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w:t>
            </w:r>
          </w:p>
        </w:tc>
        <w:tc>
          <w:tcPr>
            <w:tcW w:w="0" w:type="auto"/>
            <w:shd w:val="clear" w:color="auto" w:fill="CCEEFF"/>
            <w:tcMar>
              <w:top w:w="30" w:type="dxa"/>
              <w:left w:w="0" w:type="dxa"/>
              <w:bottom w:w="30" w:type="dxa"/>
              <w:right w:w="30" w:type="dxa"/>
            </w:tcMar>
            <w:vAlign w:val="bottom"/>
            <w:hideMark/>
          </w:tcPr>
          <w:p w14:paraId="3A36941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5ADB518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AD288F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vAlign w:val="bottom"/>
            <w:hideMark/>
          </w:tcPr>
          <w:p w14:paraId="69DD7A6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70AD488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vAlign w:val="bottom"/>
            <w:hideMark/>
          </w:tcPr>
          <w:p w14:paraId="42C4936D"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87630EB" w14:textId="77777777" w:rsidTr="0092466F">
        <w:tc>
          <w:tcPr>
            <w:tcW w:w="0" w:type="auto"/>
            <w:tcMar>
              <w:top w:w="30" w:type="dxa"/>
              <w:left w:w="30" w:type="dxa"/>
              <w:bottom w:w="30" w:type="dxa"/>
              <w:right w:w="30" w:type="dxa"/>
            </w:tcMar>
            <w:vAlign w:val="bottom"/>
            <w:hideMark/>
          </w:tcPr>
          <w:p w14:paraId="012EB3C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Settlements</w:t>
            </w:r>
            <w:r w:rsidRPr="0092466F">
              <w:rPr>
                <w:rFonts w:ascii="inherit" w:eastAsia="宋体" w:hAnsi="inherit" w:cs="Times New Roman"/>
                <w:kern w:val="0"/>
                <w:sz w:val="10"/>
                <w:szCs w:val="10"/>
                <w:vertAlign w:val="superscript"/>
              </w:rPr>
              <w:t>5</w:t>
            </w:r>
          </w:p>
        </w:tc>
        <w:tc>
          <w:tcPr>
            <w:tcW w:w="0" w:type="auto"/>
            <w:gridSpan w:val="2"/>
            <w:tcMar>
              <w:top w:w="30" w:type="dxa"/>
              <w:left w:w="30" w:type="dxa"/>
              <w:bottom w:w="30" w:type="dxa"/>
              <w:right w:w="0" w:type="dxa"/>
            </w:tcMar>
            <w:vAlign w:val="bottom"/>
            <w:hideMark/>
          </w:tcPr>
          <w:p w14:paraId="77B3A9F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(18</w:t>
            </w:r>
          </w:p>
        </w:tc>
        <w:tc>
          <w:tcPr>
            <w:tcW w:w="0" w:type="auto"/>
            <w:tcMar>
              <w:top w:w="30" w:type="dxa"/>
              <w:left w:w="0" w:type="dxa"/>
              <w:bottom w:w="30" w:type="dxa"/>
              <w:right w:w="30" w:type="dxa"/>
            </w:tcMar>
            <w:vAlign w:val="bottom"/>
            <w:hideMark/>
          </w:tcPr>
          <w:p w14:paraId="428D40C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gridSpan w:val="2"/>
            <w:tcMar>
              <w:top w:w="30" w:type="dxa"/>
              <w:left w:w="30" w:type="dxa"/>
              <w:bottom w:w="30" w:type="dxa"/>
              <w:right w:w="0" w:type="dxa"/>
            </w:tcMar>
            <w:vAlign w:val="bottom"/>
            <w:hideMark/>
          </w:tcPr>
          <w:p w14:paraId="3FFBE17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(892</w:t>
            </w:r>
          </w:p>
        </w:tc>
        <w:tc>
          <w:tcPr>
            <w:tcW w:w="0" w:type="auto"/>
            <w:tcMar>
              <w:top w:w="30" w:type="dxa"/>
              <w:left w:w="0" w:type="dxa"/>
              <w:bottom w:w="30" w:type="dxa"/>
              <w:right w:w="30" w:type="dxa"/>
            </w:tcMar>
            <w:vAlign w:val="bottom"/>
            <w:hideMark/>
          </w:tcPr>
          <w:p w14:paraId="3D04BE9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A114B9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48E202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vAlign w:val="bottom"/>
            <w:hideMark/>
          </w:tcPr>
          <w:p w14:paraId="5B7322B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B06F3E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vAlign w:val="bottom"/>
            <w:hideMark/>
          </w:tcPr>
          <w:p w14:paraId="04C8050B"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B9F3321" w14:textId="77777777" w:rsidTr="0092466F">
        <w:tc>
          <w:tcPr>
            <w:tcW w:w="0" w:type="auto"/>
            <w:shd w:val="clear" w:color="auto" w:fill="CCEEFF"/>
            <w:tcMar>
              <w:top w:w="30" w:type="dxa"/>
              <w:left w:w="30" w:type="dxa"/>
              <w:bottom w:w="30" w:type="dxa"/>
              <w:right w:w="30" w:type="dxa"/>
            </w:tcMar>
            <w:vAlign w:val="bottom"/>
            <w:hideMark/>
          </w:tcPr>
          <w:p w14:paraId="393F6A8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0E5CD7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6" w:space="0" w:color="000000"/>
            </w:tcBorders>
            <w:shd w:val="clear" w:color="auto" w:fill="CCEEFF"/>
            <w:vAlign w:val="bottom"/>
            <w:hideMark/>
          </w:tcPr>
          <w:p w14:paraId="1B08896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18C043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w:t>
            </w:r>
          </w:p>
        </w:tc>
        <w:tc>
          <w:tcPr>
            <w:tcW w:w="0" w:type="auto"/>
            <w:tcBorders>
              <w:bottom w:val="single" w:sz="6" w:space="0" w:color="000000"/>
            </w:tcBorders>
            <w:shd w:val="clear" w:color="auto" w:fill="CCEEFF"/>
            <w:vAlign w:val="bottom"/>
            <w:hideMark/>
          </w:tcPr>
          <w:p w14:paraId="638A9CF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57B50B5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78117B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6" w:space="0" w:color="000000"/>
            </w:tcBorders>
            <w:shd w:val="clear" w:color="auto" w:fill="CCEEFF"/>
            <w:vAlign w:val="bottom"/>
            <w:hideMark/>
          </w:tcPr>
          <w:p w14:paraId="0E77C52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3D29AA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618377FE"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49788491" w14:textId="77777777" w:rsidTr="0092466F">
        <w:tc>
          <w:tcPr>
            <w:tcW w:w="0" w:type="auto"/>
            <w:tcBorders>
              <w:top w:val="single" w:sz="6" w:space="0" w:color="000000"/>
            </w:tcBorders>
            <w:tcMar>
              <w:top w:w="30" w:type="dxa"/>
              <w:left w:w="30" w:type="dxa"/>
              <w:bottom w:w="30" w:type="dxa"/>
              <w:right w:w="30" w:type="dxa"/>
            </w:tcMar>
            <w:vAlign w:val="bottom"/>
            <w:hideMark/>
          </w:tcPr>
          <w:p w14:paraId="7579230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Fair value of plan assets at end of year</w:t>
            </w:r>
          </w:p>
        </w:tc>
        <w:tc>
          <w:tcPr>
            <w:tcW w:w="0" w:type="auto"/>
            <w:tcBorders>
              <w:bottom w:val="single" w:sz="6" w:space="0" w:color="000000"/>
            </w:tcBorders>
            <w:tcMar>
              <w:top w:w="30" w:type="dxa"/>
              <w:left w:w="30" w:type="dxa"/>
              <w:bottom w:w="30" w:type="dxa"/>
              <w:right w:w="0" w:type="dxa"/>
            </w:tcMar>
            <w:vAlign w:val="bottom"/>
            <w:hideMark/>
          </w:tcPr>
          <w:p w14:paraId="4341733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40ED331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8,080</w:t>
            </w:r>
          </w:p>
        </w:tc>
        <w:tc>
          <w:tcPr>
            <w:tcW w:w="0" w:type="auto"/>
            <w:tcBorders>
              <w:bottom w:val="single" w:sz="6" w:space="0" w:color="000000"/>
            </w:tcBorders>
            <w:vAlign w:val="bottom"/>
            <w:hideMark/>
          </w:tcPr>
          <w:p w14:paraId="66CD986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785B7C5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68BE94F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7,429</w:t>
            </w:r>
          </w:p>
        </w:tc>
        <w:tc>
          <w:tcPr>
            <w:tcW w:w="0" w:type="auto"/>
            <w:tcBorders>
              <w:top w:val="single" w:sz="6" w:space="0" w:color="000000"/>
              <w:bottom w:val="single" w:sz="6" w:space="0" w:color="000000"/>
            </w:tcBorders>
            <w:vAlign w:val="bottom"/>
            <w:hideMark/>
          </w:tcPr>
          <w:p w14:paraId="72657C6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A626FD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6D6A08E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17E3CEA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339</w:t>
            </w:r>
          </w:p>
        </w:tc>
        <w:tc>
          <w:tcPr>
            <w:tcW w:w="0" w:type="auto"/>
            <w:tcBorders>
              <w:bottom w:val="single" w:sz="6" w:space="0" w:color="000000"/>
            </w:tcBorders>
            <w:vAlign w:val="bottom"/>
            <w:hideMark/>
          </w:tcPr>
          <w:p w14:paraId="197A81C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BD27FB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257AA56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289</w:t>
            </w:r>
          </w:p>
        </w:tc>
        <w:tc>
          <w:tcPr>
            <w:tcW w:w="0" w:type="auto"/>
            <w:tcBorders>
              <w:bottom w:val="single" w:sz="6" w:space="0" w:color="000000"/>
            </w:tcBorders>
            <w:vAlign w:val="bottom"/>
            <w:hideMark/>
          </w:tcPr>
          <w:p w14:paraId="6D2898BD"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69A8EB00" w14:textId="77777777" w:rsidTr="0092466F">
        <w:tc>
          <w:tcPr>
            <w:tcW w:w="0" w:type="auto"/>
            <w:tcBorders>
              <w:top w:val="single" w:sz="6" w:space="0" w:color="000000"/>
              <w:bottom w:val="single" w:sz="12" w:space="0" w:color="000000"/>
            </w:tcBorders>
            <w:shd w:val="clear" w:color="auto" w:fill="CCEEFF"/>
            <w:tcMar>
              <w:top w:w="30" w:type="dxa"/>
              <w:left w:w="30" w:type="dxa"/>
              <w:bottom w:w="30" w:type="dxa"/>
              <w:right w:w="30" w:type="dxa"/>
            </w:tcMar>
            <w:vAlign w:val="bottom"/>
            <w:hideMark/>
          </w:tcPr>
          <w:p w14:paraId="2F829CE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Net liability recognized</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40C9DE7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1B67B2C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(677</w:t>
            </w:r>
          </w:p>
        </w:tc>
        <w:tc>
          <w:tcPr>
            <w:tcW w:w="0" w:type="auto"/>
            <w:tcBorders>
              <w:bottom w:val="single" w:sz="12" w:space="0" w:color="000000"/>
            </w:tcBorders>
            <w:shd w:val="clear" w:color="auto" w:fill="CCEEFF"/>
            <w:tcMar>
              <w:top w:w="30" w:type="dxa"/>
              <w:left w:w="0" w:type="dxa"/>
              <w:bottom w:w="30" w:type="dxa"/>
              <w:right w:w="30" w:type="dxa"/>
            </w:tcMar>
            <w:vAlign w:val="bottom"/>
            <w:hideMark/>
          </w:tcPr>
          <w:p w14:paraId="74423D5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2C37B2D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6FD45DD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(586</w:t>
            </w:r>
          </w:p>
        </w:tc>
        <w:tc>
          <w:tcPr>
            <w:tcW w:w="0" w:type="auto"/>
            <w:tcBorders>
              <w:bottom w:val="single" w:sz="12" w:space="0" w:color="000000"/>
            </w:tcBorders>
            <w:shd w:val="clear" w:color="auto" w:fill="CCEEFF"/>
            <w:tcMar>
              <w:top w:w="30" w:type="dxa"/>
              <w:left w:w="0" w:type="dxa"/>
              <w:bottom w:w="30" w:type="dxa"/>
              <w:right w:w="30" w:type="dxa"/>
            </w:tcMar>
            <w:vAlign w:val="bottom"/>
            <w:hideMark/>
          </w:tcPr>
          <w:p w14:paraId="4120A70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30" w:type="dxa"/>
              <w:bottom w:w="30" w:type="dxa"/>
              <w:right w:w="30" w:type="dxa"/>
            </w:tcMar>
            <w:vAlign w:val="bottom"/>
            <w:hideMark/>
          </w:tcPr>
          <w:p w14:paraId="1CB4415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4A3C386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034C499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(418</w:t>
            </w:r>
          </w:p>
        </w:tc>
        <w:tc>
          <w:tcPr>
            <w:tcW w:w="0" w:type="auto"/>
            <w:tcBorders>
              <w:bottom w:val="single" w:sz="12" w:space="0" w:color="000000"/>
            </w:tcBorders>
            <w:shd w:val="clear" w:color="auto" w:fill="CCEEFF"/>
            <w:tcMar>
              <w:top w:w="30" w:type="dxa"/>
              <w:left w:w="0" w:type="dxa"/>
              <w:bottom w:w="30" w:type="dxa"/>
              <w:right w:w="30" w:type="dxa"/>
            </w:tcMar>
            <w:vAlign w:val="bottom"/>
            <w:hideMark/>
          </w:tcPr>
          <w:p w14:paraId="20B009F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1C7AEFA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33477BA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(430</w:t>
            </w:r>
          </w:p>
        </w:tc>
        <w:tc>
          <w:tcPr>
            <w:tcW w:w="0" w:type="auto"/>
            <w:tcBorders>
              <w:bottom w:val="single" w:sz="12" w:space="0" w:color="000000"/>
            </w:tcBorders>
            <w:shd w:val="clear" w:color="auto" w:fill="CCEEFF"/>
            <w:tcMar>
              <w:top w:w="30" w:type="dxa"/>
              <w:left w:w="0" w:type="dxa"/>
              <w:bottom w:w="30" w:type="dxa"/>
              <w:right w:w="30" w:type="dxa"/>
            </w:tcMar>
            <w:vAlign w:val="bottom"/>
            <w:hideMark/>
          </w:tcPr>
          <w:p w14:paraId="585FAE2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bl>
    <w:p w14:paraId="104C613B" w14:textId="77777777" w:rsidR="0092466F" w:rsidRPr="0092466F" w:rsidRDefault="0092466F" w:rsidP="0092466F">
      <w:pPr>
        <w:widowControl/>
        <w:spacing w:line="216" w:lineRule="atLeast"/>
        <w:ind w:hanging="90"/>
        <w:jc w:val="left"/>
        <w:rPr>
          <w:rFonts w:ascii="宋体" w:eastAsia="宋体" w:hAnsi="宋体" w:cs="宋体"/>
          <w:kern w:val="0"/>
          <w:sz w:val="18"/>
          <w:szCs w:val="18"/>
        </w:rPr>
      </w:pPr>
      <w:r w:rsidRPr="0092466F">
        <w:rPr>
          <w:rFonts w:ascii="inherit" w:eastAsia="宋体" w:hAnsi="inherit" w:cs="宋体"/>
          <w:kern w:val="0"/>
          <w:sz w:val="12"/>
          <w:szCs w:val="12"/>
          <w:vertAlign w:val="superscript"/>
        </w:rPr>
        <w:t>1 </w:t>
      </w:r>
      <w:r w:rsidRPr="0092466F">
        <w:rPr>
          <w:rFonts w:ascii="inherit" w:eastAsia="宋体" w:hAnsi="inherit" w:cs="宋体"/>
          <w:kern w:val="0"/>
          <w:sz w:val="18"/>
          <w:szCs w:val="18"/>
        </w:rPr>
        <w:t>For pension benefit plans, the benefit obligation is the projected benefit obligation. For other benefit plans, the benefit obligation is the accumulated postretirement benefit obligation. The accumulated benefit obligation for our pension plans was $8,607 million and $7,867 million as of December 31, 2019 and 2018, respectively.</w:t>
      </w:r>
    </w:p>
    <w:p w14:paraId="5D3ABC12" w14:textId="77777777" w:rsidR="0092466F" w:rsidRPr="0092466F" w:rsidRDefault="0092466F" w:rsidP="0092466F">
      <w:pPr>
        <w:widowControl/>
        <w:spacing w:line="216" w:lineRule="atLeast"/>
        <w:ind w:hanging="90"/>
        <w:jc w:val="left"/>
        <w:rPr>
          <w:rFonts w:ascii="宋体" w:eastAsia="宋体" w:hAnsi="宋体" w:cs="宋体"/>
          <w:kern w:val="0"/>
          <w:sz w:val="18"/>
          <w:szCs w:val="18"/>
        </w:rPr>
      </w:pPr>
      <w:r w:rsidRPr="0092466F">
        <w:rPr>
          <w:rFonts w:ascii="inherit" w:eastAsia="宋体" w:hAnsi="inherit" w:cs="宋体"/>
          <w:kern w:val="0"/>
          <w:sz w:val="12"/>
          <w:szCs w:val="12"/>
          <w:vertAlign w:val="superscript"/>
        </w:rPr>
        <w:t>2 </w:t>
      </w:r>
      <w:r w:rsidRPr="0092466F">
        <w:rPr>
          <w:rFonts w:ascii="inherit" w:eastAsia="宋体" w:hAnsi="inherit" w:cs="宋体"/>
          <w:kern w:val="0"/>
          <w:sz w:val="18"/>
          <w:szCs w:val="18"/>
        </w:rPr>
        <w:t>In prior year disclosures, participant contributions were included in the Other line item.</w:t>
      </w:r>
    </w:p>
    <w:p w14:paraId="314DDBC0" w14:textId="77777777" w:rsidR="0092466F" w:rsidRPr="0092466F" w:rsidRDefault="0092466F" w:rsidP="0092466F">
      <w:pPr>
        <w:widowControl/>
        <w:spacing w:line="216" w:lineRule="atLeast"/>
        <w:ind w:hanging="90"/>
        <w:jc w:val="left"/>
        <w:rPr>
          <w:rFonts w:ascii="宋体" w:eastAsia="宋体" w:hAnsi="宋体" w:cs="宋体"/>
          <w:kern w:val="0"/>
          <w:sz w:val="18"/>
          <w:szCs w:val="18"/>
        </w:rPr>
      </w:pPr>
      <w:r w:rsidRPr="0092466F">
        <w:rPr>
          <w:rFonts w:ascii="inherit" w:eastAsia="宋体" w:hAnsi="inherit" w:cs="宋体"/>
          <w:kern w:val="0"/>
          <w:sz w:val="12"/>
          <w:szCs w:val="12"/>
          <w:vertAlign w:val="superscript"/>
        </w:rPr>
        <w:lastRenderedPageBreak/>
        <w:t>3 </w:t>
      </w:r>
      <w:r w:rsidRPr="0092466F">
        <w:rPr>
          <w:rFonts w:ascii="inherit" w:eastAsia="宋体" w:hAnsi="inherit" w:cs="宋体"/>
          <w:kern w:val="0"/>
          <w:sz w:val="18"/>
          <w:szCs w:val="18"/>
        </w:rPr>
        <w:t>Benefits paid to pension plan participants during 2019 and 2018 included $84 million and $71 million, respectively, in payments related to unfunded pension plans that were paid from Company assets. Benefits paid to participants of other benefit plans during 2019 and 2018 included $83 million and $67 million, respectively, that were paid from Company assets.</w:t>
      </w:r>
    </w:p>
    <w:p w14:paraId="12F42D18" w14:textId="77777777" w:rsidR="0092466F" w:rsidRPr="0092466F" w:rsidRDefault="0092466F" w:rsidP="0092466F">
      <w:pPr>
        <w:widowControl/>
        <w:spacing w:line="216" w:lineRule="atLeast"/>
        <w:ind w:hanging="90"/>
        <w:jc w:val="left"/>
        <w:rPr>
          <w:rFonts w:ascii="宋体" w:eastAsia="宋体" w:hAnsi="宋体" w:cs="宋体"/>
          <w:kern w:val="0"/>
          <w:sz w:val="18"/>
          <w:szCs w:val="18"/>
        </w:rPr>
      </w:pPr>
      <w:r w:rsidRPr="0092466F">
        <w:rPr>
          <w:rFonts w:ascii="inherit" w:eastAsia="宋体" w:hAnsi="inherit" w:cs="宋体"/>
          <w:kern w:val="0"/>
          <w:sz w:val="12"/>
          <w:szCs w:val="12"/>
          <w:vertAlign w:val="superscript"/>
        </w:rPr>
        <w:t>4 </w:t>
      </w:r>
      <w:r w:rsidRPr="0092466F">
        <w:rPr>
          <w:rFonts w:ascii="inherit" w:eastAsia="宋体" w:hAnsi="inherit" w:cs="宋体"/>
          <w:kern w:val="0"/>
          <w:sz w:val="18"/>
          <w:szCs w:val="18"/>
        </w:rPr>
        <w:t>Business combinations were primarily related to the acquisition of a controlling interest in the Philippine bottling operations in 2018. Refer to Note 2.</w:t>
      </w:r>
    </w:p>
    <w:p w14:paraId="3C72AB1D" w14:textId="77777777" w:rsidR="0092466F" w:rsidRPr="0092466F" w:rsidRDefault="0092466F" w:rsidP="0092466F">
      <w:pPr>
        <w:widowControl/>
        <w:spacing w:line="216" w:lineRule="atLeast"/>
        <w:ind w:hanging="90"/>
        <w:jc w:val="left"/>
        <w:rPr>
          <w:rFonts w:ascii="宋体" w:eastAsia="宋体" w:hAnsi="宋体" w:cs="宋体"/>
          <w:kern w:val="0"/>
          <w:sz w:val="18"/>
          <w:szCs w:val="18"/>
        </w:rPr>
      </w:pPr>
      <w:r w:rsidRPr="0092466F">
        <w:rPr>
          <w:rFonts w:ascii="inherit" w:eastAsia="宋体" w:hAnsi="inherit" w:cs="宋体"/>
          <w:kern w:val="0"/>
          <w:sz w:val="12"/>
          <w:szCs w:val="12"/>
          <w:vertAlign w:val="superscript"/>
        </w:rPr>
        <w:t>5 </w:t>
      </w:r>
      <w:r w:rsidRPr="0092466F">
        <w:rPr>
          <w:rFonts w:ascii="inherit" w:eastAsia="宋体" w:hAnsi="inherit" w:cs="宋体"/>
          <w:kern w:val="0"/>
          <w:sz w:val="18"/>
          <w:szCs w:val="18"/>
        </w:rPr>
        <w:t>Settlements, curtailments and special termination benefits were primarily related to our productivity and reinvestment program and the refranchising of certain of our North America bottling operations. Refer to Note 2 and Note 20.</w:t>
      </w:r>
    </w:p>
    <w:p w14:paraId="161B569F"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Pension and other benefit amounts recognized in our consolidated balance sheets are as follows (in millions):</w:t>
      </w:r>
    </w:p>
    <w:tbl>
      <w:tblPr>
        <w:tblW w:w="20534" w:type="dxa"/>
        <w:tblCellMar>
          <w:left w:w="0" w:type="dxa"/>
          <w:right w:w="0" w:type="dxa"/>
        </w:tblCellMar>
        <w:tblLook w:val="04A0" w:firstRow="1" w:lastRow="0" w:firstColumn="1" w:lastColumn="0" w:noHBand="0" w:noVBand="1"/>
      </w:tblPr>
      <w:tblGrid>
        <w:gridCol w:w="10475"/>
        <w:gridCol w:w="206"/>
        <w:gridCol w:w="2053"/>
        <w:gridCol w:w="205"/>
        <w:gridCol w:w="205"/>
        <w:gridCol w:w="2053"/>
        <w:gridCol w:w="205"/>
        <w:gridCol w:w="205"/>
        <w:gridCol w:w="205"/>
        <w:gridCol w:w="2053"/>
        <w:gridCol w:w="205"/>
        <w:gridCol w:w="205"/>
        <w:gridCol w:w="2053"/>
        <w:gridCol w:w="206"/>
      </w:tblGrid>
      <w:tr w:rsidR="0092466F" w:rsidRPr="0092466F" w14:paraId="1A3C4599" w14:textId="77777777" w:rsidTr="0092466F">
        <w:tc>
          <w:tcPr>
            <w:tcW w:w="0" w:type="auto"/>
            <w:gridSpan w:val="14"/>
            <w:vAlign w:val="center"/>
            <w:hideMark/>
          </w:tcPr>
          <w:p w14:paraId="31D6D87F" w14:textId="77777777" w:rsidR="0092466F" w:rsidRPr="0092466F" w:rsidRDefault="0092466F" w:rsidP="0092466F">
            <w:pPr>
              <w:widowControl/>
              <w:spacing w:line="240" w:lineRule="atLeast"/>
              <w:jc w:val="left"/>
              <w:rPr>
                <w:rFonts w:ascii="宋体" w:eastAsia="宋体" w:hAnsi="宋体" w:cs="宋体"/>
                <w:kern w:val="0"/>
                <w:sz w:val="20"/>
                <w:szCs w:val="20"/>
              </w:rPr>
            </w:pPr>
          </w:p>
        </w:tc>
      </w:tr>
      <w:tr w:rsidR="0092466F" w:rsidRPr="0092466F" w14:paraId="7D535FD5" w14:textId="77777777" w:rsidTr="0092466F">
        <w:tc>
          <w:tcPr>
            <w:tcW w:w="10472" w:type="dxa"/>
            <w:vAlign w:val="center"/>
            <w:hideMark/>
          </w:tcPr>
          <w:p w14:paraId="1546C0AC"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 w:type="dxa"/>
            <w:vAlign w:val="center"/>
            <w:hideMark/>
          </w:tcPr>
          <w:p w14:paraId="565A41E7"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3" w:type="dxa"/>
            <w:vAlign w:val="center"/>
            <w:hideMark/>
          </w:tcPr>
          <w:p w14:paraId="5F9F1654"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 w:type="dxa"/>
            <w:vAlign w:val="center"/>
            <w:hideMark/>
          </w:tcPr>
          <w:p w14:paraId="7528856E"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 w:type="dxa"/>
            <w:vAlign w:val="center"/>
            <w:hideMark/>
          </w:tcPr>
          <w:p w14:paraId="2E93C2E6"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3" w:type="dxa"/>
            <w:vAlign w:val="center"/>
            <w:hideMark/>
          </w:tcPr>
          <w:p w14:paraId="75A8C7CB"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 w:type="dxa"/>
            <w:vAlign w:val="center"/>
            <w:hideMark/>
          </w:tcPr>
          <w:p w14:paraId="6705B992"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 w:type="dxa"/>
            <w:vAlign w:val="center"/>
            <w:hideMark/>
          </w:tcPr>
          <w:p w14:paraId="61ACF592"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 w:type="dxa"/>
            <w:vAlign w:val="center"/>
            <w:hideMark/>
          </w:tcPr>
          <w:p w14:paraId="4355D295"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3" w:type="dxa"/>
            <w:vAlign w:val="center"/>
            <w:hideMark/>
          </w:tcPr>
          <w:p w14:paraId="4E7C7139"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 w:type="dxa"/>
            <w:vAlign w:val="center"/>
            <w:hideMark/>
          </w:tcPr>
          <w:p w14:paraId="17108268"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 w:type="dxa"/>
            <w:vAlign w:val="center"/>
            <w:hideMark/>
          </w:tcPr>
          <w:p w14:paraId="6F679C6E"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3" w:type="dxa"/>
            <w:vAlign w:val="center"/>
            <w:hideMark/>
          </w:tcPr>
          <w:p w14:paraId="74E92131"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2EAB511C"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376158CB" w14:textId="77777777" w:rsidTr="0092466F">
        <w:tc>
          <w:tcPr>
            <w:tcW w:w="0" w:type="auto"/>
            <w:tcMar>
              <w:top w:w="30" w:type="dxa"/>
              <w:left w:w="30" w:type="dxa"/>
              <w:bottom w:w="30" w:type="dxa"/>
              <w:right w:w="30" w:type="dxa"/>
            </w:tcMar>
            <w:vAlign w:val="bottom"/>
            <w:hideMark/>
          </w:tcPr>
          <w:p w14:paraId="0290653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7887CC1D" w14:textId="77777777" w:rsidR="0092466F" w:rsidRPr="0092466F" w:rsidRDefault="0092466F" w:rsidP="0092466F">
            <w:pPr>
              <w:widowControl/>
              <w:jc w:val="center"/>
              <w:rPr>
                <w:rFonts w:ascii="Times New Roman" w:eastAsia="宋体" w:hAnsi="Times New Roman" w:cs="Times New Roman"/>
                <w:kern w:val="0"/>
                <w:sz w:val="16"/>
                <w:szCs w:val="16"/>
              </w:rPr>
            </w:pPr>
            <w:r w:rsidRPr="0092466F">
              <w:rPr>
                <w:rFonts w:ascii="inherit" w:eastAsia="宋体" w:hAnsi="inherit" w:cs="Times New Roman"/>
                <w:kern w:val="0"/>
                <w:sz w:val="16"/>
                <w:szCs w:val="16"/>
              </w:rPr>
              <w:t>Pension Benefits</w:t>
            </w:r>
          </w:p>
        </w:tc>
        <w:tc>
          <w:tcPr>
            <w:tcW w:w="0" w:type="auto"/>
            <w:tcMar>
              <w:top w:w="30" w:type="dxa"/>
              <w:left w:w="30" w:type="dxa"/>
              <w:bottom w:w="30" w:type="dxa"/>
              <w:right w:w="30" w:type="dxa"/>
            </w:tcMar>
            <w:vAlign w:val="bottom"/>
            <w:hideMark/>
          </w:tcPr>
          <w:p w14:paraId="0CAE6C4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1A7C8E07" w14:textId="77777777" w:rsidR="0092466F" w:rsidRPr="0092466F" w:rsidRDefault="0092466F" w:rsidP="0092466F">
            <w:pPr>
              <w:widowControl/>
              <w:jc w:val="center"/>
              <w:rPr>
                <w:rFonts w:ascii="Times New Roman" w:eastAsia="宋体" w:hAnsi="Times New Roman" w:cs="Times New Roman"/>
                <w:kern w:val="0"/>
                <w:sz w:val="16"/>
                <w:szCs w:val="16"/>
              </w:rPr>
            </w:pPr>
            <w:r w:rsidRPr="0092466F">
              <w:rPr>
                <w:rFonts w:ascii="inherit" w:eastAsia="宋体" w:hAnsi="inherit" w:cs="Times New Roman"/>
                <w:kern w:val="0"/>
                <w:sz w:val="16"/>
                <w:szCs w:val="16"/>
              </w:rPr>
              <w:t>Other Benefits  </w:t>
            </w:r>
          </w:p>
        </w:tc>
      </w:tr>
      <w:tr w:rsidR="0092466F" w:rsidRPr="0092466F" w14:paraId="5E1131AE" w14:textId="77777777" w:rsidTr="0092466F">
        <w:tc>
          <w:tcPr>
            <w:tcW w:w="0" w:type="auto"/>
            <w:tcMar>
              <w:top w:w="30" w:type="dxa"/>
              <w:left w:w="30" w:type="dxa"/>
              <w:bottom w:w="30" w:type="dxa"/>
              <w:right w:w="30" w:type="dxa"/>
            </w:tcMar>
            <w:vAlign w:val="bottom"/>
            <w:hideMark/>
          </w:tcPr>
          <w:p w14:paraId="2C982AB4"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December 31,</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4AB15C1"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2019</w:t>
            </w:r>
          </w:p>
        </w:tc>
        <w:tc>
          <w:tcPr>
            <w:tcW w:w="0" w:type="auto"/>
            <w:tcBorders>
              <w:top w:val="single" w:sz="6" w:space="0" w:color="000000"/>
              <w:bottom w:val="single" w:sz="6" w:space="0" w:color="000000"/>
            </w:tcBorders>
            <w:vAlign w:val="bottom"/>
            <w:hideMark/>
          </w:tcPr>
          <w:p w14:paraId="126E693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0C6AC6F"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2018</w:t>
            </w:r>
          </w:p>
        </w:tc>
        <w:tc>
          <w:tcPr>
            <w:tcW w:w="0" w:type="auto"/>
            <w:tcBorders>
              <w:top w:val="single" w:sz="6" w:space="0" w:color="000000"/>
              <w:bottom w:val="single" w:sz="6" w:space="0" w:color="000000"/>
            </w:tcBorders>
            <w:vAlign w:val="bottom"/>
            <w:hideMark/>
          </w:tcPr>
          <w:p w14:paraId="50D1EF2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20D1447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73BC4F9"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2019</w:t>
            </w:r>
          </w:p>
        </w:tc>
        <w:tc>
          <w:tcPr>
            <w:tcW w:w="0" w:type="auto"/>
            <w:tcBorders>
              <w:top w:val="single" w:sz="6" w:space="0" w:color="000000"/>
              <w:bottom w:val="single" w:sz="6" w:space="0" w:color="000000"/>
            </w:tcBorders>
            <w:vAlign w:val="bottom"/>
            <w:hideMark/>
          </w:tcPr>
          <w:p w14:paraId="6B004C1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573DAB6"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2018</w:t>
            </w:r>
          </w:p>
        </w:tc>
        <w:tc>
          <w:tcPr>
            <w:tcW w:w="0" w:type="auto"/>
            <w:tcBorders>
              <w:top w:val="single" w:sz="6" w:space="0" w:color="000000"/>
              <w:bottom w:val="single" w:sz="6" w:space="0" w:color="000000"/>
            </w:tcBorders>
            <w:vAlign w:val="bottom"/>
            <w:hideMark/>
          </w:tcPr>
          <w:p w14:paraId="489A2F30"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3CBA3E35" w14:textId="77777777" w:rsidTr="0092466F">
        <w:tc>
          <w:tcPr>
            <w:tcW w:w="0" w:type="auto"/>
            <w:tcBorders>
              <w:top w:val="single" w:sz="6" w:space="0" w:color="000000"/>
            </w:tcBorders>
            <w:shd w:val="clear" w:color="auto" w:fill="CCEEFF"/>
            <w:tcMar>
              <w:top w:w="30" w:type="dxa"/>
              <w:left w:w="30" w:type="dxa"/>
              <w:bottom w:w="30" w:type="dxa"/>
              <w:right w:w="30" w:type="dxa"/>
            </w:tcMar>
            <w:vAlign w:val="bottom"/>
            <w:hideMark/>
          </w:tcPr>
          <w:p w14:paraId="54ABD9F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Other assets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FD5DF4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AE46F8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998</w:t>
            </w:r>
          </w:p>
        </w:tc>
        <w:tc>
          <w:tcPr>
            <w:tcW w:w="0" w:type="auto"/>
            <w:tcBorders>
              <w:top w:val="single" w:sz="6" w:space="0" w:color="000000"/>
            </w:tcBorders>
            <w:shd w:val="clear" w:color="auto" w:fill="CCEEFF"/>
            <w:vAlign w:val="bottom"/>
            <w:hideMark/>
          </w:tcPr>
          <w:p w14:paraId="18967C3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028D18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8FA153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813</w:t>
            </w:r>
          </w:p>
        </w:tc>
        <w:tc>
          <w:tcPr>
            <w:tcW w:w="0" w:type="auto"/>
            <w:tcBorders>
              <w:top w:val="single" w:sz="6" w:space="0" w:color="000000"/>
            </w:tcBorders>
            <w:shd w:val="clear" w:color="auto" w:fill="CCEEFF"/>
            <w:vAlign w:val="bottom"/>
            <w:hideMark/>
          </w:tcPr>
          <w:p w14:paraId="4D0B855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4E0634B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F21247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581278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top w:val="single" w:sz="6" w:space="0" w:color="000000"/>
            </w:tcBorders>
            <w:shd w:val="clear" w:color="auto" w:fill="CCEEFF"/>
            <w:vAlign w:val="bottom"/>
            <w:hideMark/>
          </w:tcPr>
          <w:p w14:paraId="16D70DC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338AF6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0AD3AD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tcBorders>
            <w:shd w:val="clear" w:color="auto" w:fill="CCEEFF"/>
            <w:vAlign w:val="bottom"/>
            <w:hideMark/>
          </w:tcPr>
          <w:p w14:paraId="50B7F837"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DC506FD" w14:textId="77777777" w:rsidTr="0092466F">
        <w:tc>
          <w:tcPr>
            <w:tcW w:w="0" w:type="auto"/>
            <w:tcMar>
              <w:top w:w="30" w:type="dxa"/>
              <w:left w:w="30" w:type="dxa"/>
              <w:bottom w:w="30" w:type="dxa"/>
              <w:right w:w="30" w:type="dxa"/>
            </w:tcMar>
            <w:vAlign w:val="bottom"/>
            <w:hideMark/>
          </w:tcPr>
          <w:p w14:paraId="4FF1442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Accounts payable and accrued expenses</w:t>
            </w:r>
          </w:p>
        </w:tc>
        <w:tc>
          <w:tcPr>
            <w:tcW w:w="0" w:type="auto"/>
            <w:gridSpan w:val="2"/>
            <w:tcMar>
              <w:top w:w="30" w:type="dxa"/>
              <w:left w:w="30" w:type="dxa"/>
              <w:bottom w:w="30" w:type="dxa"/>
              <w:right w:w="0" w:type="dxa"/>
            </w:tcMar>
            <w:vAlign w:val="bottom"/>
            <w:hideMark/>
          </w:tcPr>
          <w:p w14:paraId="75CF8DC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(72</w:t>
            </w:r>
          </w:p>
        </w:tc>
        <w:tc>
          <w:tcPr>
            <w:tcW w:w="0" w:type="auto"/>
            <w:tcMar>
              <w:top w:w="30" w:type="dxa"/>
              <w:left w:w="0" w:type="dxa"/>
              <w:bottom w:w="30" w:type="dxa"/>
              <w:right w:w="30" w:type="dxa"/>
            </w:tcMar>
            <w:vAlign w:val="bottom"/>
            <w:hideMark/>
          </w:tcPr>
          <w:p w14:paraId="367E61A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gridSpan w:val="2"/>
            <w:tcMar>
              <w:top w:w="30" w:type="dxa"/>
              <w:left w:w="30" w:type="dxa"/>
              <w:bottom w:w="30" w:type="dxa"/>
              <w:right w:w="0" w:type="dxa"/>
            </w:tcMar>
            <w:vAlign w:val="bottom"/>
            <w:hideMark/>
          </w:tcPr>
          <w:p w14:paraId="29745DF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(70</w:t>
            </w:r>
          </w:p>
        </w:tc>
        <w:tc>
          <w:tcPr>
            <w:tcW w:w="0" w:type="auto"/>
            <w:tcMar>
              <w:top w:w="30" w:type="dxa"/>
              <w:left w:w="0" w:type="dxa"/>
              <w:bottom w:w="30" w:type="dxa"/>
              <w:right w:w="30" w:type="dxa"/>
            </w:tcMar>
            <w:vAlign w:val="bottom"/>
            <w:hideMark/>
          </w:tcPr>
          <w:p w14:paraId="7046A07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086716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0B998F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(21</w:t>
            </w:r>
          </w:p>
        </w:tc>
        <w:tc>
          <w:tcPr>
            <w:tcW w:w="0" w:type="auto"/>
            <w:tcMar>
              <w:top w:w="30" w:type="dxa"/>
              <w:left w:w="0" w:type="dxa"/>
              <w:bottom w:w="30" w:type="dxa"/>
              <w:right w:w="30" w:type="dxa"/>
            </w:tcMar>
            <w:vAlign w:val="bottom"/>
            <w:hideMark/>
          </w:tcPr>
          <w:p w14:paraId="0B2D408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gridSpan w:val="2"/>
            <w:tcMar>
              <w:top w:w="30" w:type="dxa"/>
              <w:left w:w="30" w:type="dxa"/>
              <w:bottom w:w="30" w:type="dxa"/>
              <w:right w:w="0" w:type="dxa"/>
            </w:tcMar>
            <w:vAlign w:val="bottom"/>
            <w:hideMark/>
          </w:tcPr>
          <w:p w14:paraId="6212236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(21</w:t>
            </w:r>
          </w:p>
        </w:tc>
        <w:tc>
          <w:tcPr>
            <w:tcW w:w="0" w:type="auto"/>
            <w:tcMar>
              <w:top w:w="30" w:type="dxa"/>
              <w:left w:w="0" w:type="dxa"/>
              <w:bottom w:w="30" w:type="dxa"/>
              <w:right w:w="30" w:type="dxa"/>
            </w:tcMar>
            <w:vAlign w:val="bottom"/>
            <w:hideMark/>
          </w:tcPr>
          <w:p w14:paraId="6CE44F5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56D1A795" w14:textId="77777777" w:rsidTr="0092466F">
        <w:tc>
          <w:tcPr>
            <w:tcW w:w="0" w:type="auto"/>
            <w:shd w:val="clear" w:color="auto" w:fill="CCEEFF"/>
            <w:tcMar>
              <w:top w:w="30" w:type="dxa"/>
              <w:left w:w="30" w:type="dxa"/>
              <w:bottom w:w="30" w:type="dxa"/>
              <w:right w:w="30" w:type="dxa"/>
            </w:tcMar>
            <w:vAlign w:val="bottom"/>
            <w:hideMark/>
          </w:tcPr>
          <w:p w14:paraId="5AA9E2E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Other liabilities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272FE0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(1,603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088364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496EC3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(1,329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CF0596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2BA2044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18B056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(397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D5B836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ACC123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(409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1E344C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640DE05D" w14:textId="77777777" w:rsidTr="0092466F">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4416E88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Net liability recognized</w:t>
            </w:r>
          </w:p>
        </w:tc>
        <w:tc>
          <w:tcPr>
            <w:tcW w:w="0" w:type="auto"/>
            <w:tcBorders>
              <w:bottom w:val="single" w:sz="12" w:space="0" w:color="000000"/>
            </w:tcBorders>
            <w:tcMar>
              <w:top w:w="30" w:type="dxa"/>
              <w:left w:w="30" w:type="dxa"/>
              <w:bottom w:w="30" w:type="dxa"/>
              <w:right w:w="0" w:type="dxa"/>
            </w:tcMar>
            <w:vAlign w:val="bottom"/>
            <w:hideMark/>
          </w:tcPr>
          <w:p w14:paraId="3DE458D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7C3208D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(677</w:t>
            </w:r>
          </w:p>
        </w:tc>
        <w:tc>
          <w:tcPr>
            <w:tcW w:w="0" w:type="auto"/>
            <w:tcBorders>
              <w:bottom w:val="single" w:sz="12" w:space="0" w:color="000000"/>
            </w:tcBorders>
            <w:tcMar>
              <w:top w:w="30" w:type="dxa"/>
              <w:left w:w="0" w:type="dxa"/>
              <w:bottom w:w="30" w:type="dxa"/>
              <w:right w:w="30" w:type="dxa"/>
            </w:tcMar>
            <w:vAlign w:val="bottom"/>
            <w:hideMark/>
          </w:tcPr>
          <w:p w14:paraId="268A629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tcMar>
              <w:top w:w="30" w:type="dxa"/>
              <w:left w:w="30" w:type="dxa"/>
              <w:bottom w:w="30" w:type="dxa"/>
              <w:right w:w="0" w:type="dxa"/>
            </w:tcMar>
            <w:vAlign w:val="bottom"/>
            <w:hideMark/>
          </w:tcPr>
          <w:p w14:paraId="25F635E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717F4F2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(586</w:t>
            </w:r>
          </w:p>
        </w:tc>
        <w:tc>
          <w:tcPr>
            <w:tcW w:w="0" w:type="auto"/>
            <w:tcBorders>
              <w:bottom w:val="single" w:sz="12" w:space="0" w:color="000000"/>
            </w:tcBorders>
            <w:tcMar>
              <w:top w:w="30" w:type="dxa"/>
              <w:left w:w="0" w:type="dxa"/>
              <w:bottom w:w="30" w:type="dxa"/>
              <w:right w:w="30" w:type="dxa"/>
            </w:tcMar>
            <w:vAlign w:val="bottom"/>
            <w:hideMark/>
          </w:tcPr>
          <w:p w14:paraId="3C0BD89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tcMar>
              <w:top w:w="30" w:type="dxa"/>
              <w:left w:w="30" w:type="dxa"/>
              <w:bottom w:w="30" w:type="dxa"/>
              <w:right w:w="30" w:type="dxa"/>
            </w:tcMar>
            <w:vAlign w:val="bottom"/>
            <w:hideMark/>
          </w:tcPr>
          <w:p w14:paraId="2D8101D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12" w:space="0" w:color="000000"/>
            </w:tcBorders>
            <w:tcMar>
              <w:top w:w="30" w:type="dxa"/>
              <w:left w:w="30" w:type="dxa"/>
              <w:bottom w:w="30" w:type="dxa"/>
              <w:right w:w="0" w:type="dxa"/>
            </w:tcMar>
            <w:vAlign w:val="bottom"/>
            <w:hideMark/>
          </w:tcPr>
          <w:p w14:paraId="49300E3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539E128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(418</w:t>
            </w:r>
          </w:p>
        </w:tc>
        <w:tc>
          <w:tcPr>
            <w:tcW w:w="0" w:type="auto"/>
            <w:tcBorders>
              <w:bottom w:val="single" w:sz="12" w:space="0" w:color="000000"/>
            </w:tcBorders>
            <w:tcMar>
              <w:top w:w="30" w:type="dxa"/>
              <w:left w:w="0" w:type="dxa"/>
              <w:bottom w:w="30" w:type="dxa"/>
              <w:right w:w="30" w:type="dxa"/>
            </w:tcMar>
            <w:vAlign w:val="bottom"/>
            <w:hideMark/>
          </w:tcPr>
          <w:p w14:paraId="723A520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tcMar>
              <w:top w:w="30" w:type="dxa"/>
              <w:left w:w="30" w:type="dxa"/>
              <w:bottom w:w="30" w:type="dxa"/>
              <w:right w:w="0" w:type="dxa"/>
            </w:tcMar>
            <w:vAlign w:val="bottom"/>
            <w:hideMark/>
          </w:tcPr>
          <w:p w14:paraId="426A008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77A426F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(430</w:t>
            </w:r>
          </w:p>
        </w:tc>
        <w:tc>
          <w:tcPr>
            <w:tcW w:w="0" w:type="auto"/>
            <w:tcBorders>
              <w:bottom w:val="single" w:sz="12" w:space="0" w:color="000000"/>
            </w:tcBorders>
            <w:tcMar>
              <w:top w:w="30" w:type="dxa"/>
              <w:left w:w="0" w:type="dxa"/>
              <w:bottom w:w="30" w:type="dxa"/>
              <w:right w:w="30" w:type="dxa"/>
            </w:tcMar>
            <w:vAlign w:val="bottom"/>
            <w:hideMark/>
          </w:tcPr>
          <w:p w14:paraId="6F77DAB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bl>
    <w:p w14:paraId="036539D0" w14:textId="77777777" w:rsidR="0092466F" w:rsidRPr="0092466F" w:rsidRDefault="0092466F" w:rsidP="0092466F">
      <w:pPr>
        <w:widowControl/>
        <w:spacing w:line="240" w:lineRule="atLeast"/>
        <w:jc w:val="left"/>
        <w:rPr>
          <w:rFonts w:ascii="宋体" w:eastAsia="宋体" w:hAnsi="宋体" w:cs="宋体"/>
          <w:kern w:val="0"/>
          <w:sz w:val="20"/>
          <w:szCs w:val="20"/>
        </w:rPr>
      </w:pPr>
    </w:p>
    <w:p w14:paraId="5D6794DC"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69C6B3E1"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108</w:t>
      </w:r>
    </w:p>
    <w:p w14:paraId="06EFB787"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55860373">
          <v:rect id="_x0000_i1134" style="width:0;height:1.5pt" o:hralign="center" o:hrstd="t" o:hrnoshade="t" o:hr="t" fillcolor="black" stroked="f"/>
        </w:pict>
      </w:r>
    </w:p>
    <w:p w14:paraId="35606207"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4D9D71EC"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2C283A3C"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Certain of our pension plans have projected benefit obligations in excess of the fair value of plan assets. For these plans, the projected benefit obligations and the fair value of plan assets were as follows (in millions):</w:t>
      </w:r>
    </w:p>
    <w:tbl>
      <w:tblPr>
        <w:tblW w:w="20332" w:type="dxa"/>
        <w:tblCellMar>
          <w:left w:w="0" w:type="dxa"/>
          <w:right w:w="0" w:type="dxa"/>
        </w:tblCellMar>
        <w:tblLook w:val="04A0" w:firstRow="1" w:lastRow="0" w:firstColumn="1" w:lastColumn="0" w:noHBand="0" w:noVBand="1"/>
      </w:tblPr>
      <w:tblGrid>
        <w:gridCol w:w="15048"/>
        <w:gridCol w:w="203"/>
        <w:gridCol w:w="2236"/>
        <w:gridCol w:w="203"/>
        <w:gridCol w:w="203"/>
        <w:gridCol w:w="2236"/>
        <w:gridCol w:w="203"/>
      </w:tblGrid>
      <w:tr w:rsidR="0092466F" w:rsidRPr="0092466F" w14:paraId="52CAD661" w14:textId="77777777" w:rsidTr="0092466F">
        <w:tc>
          <w:tcPr>
            <w:tcW w:w="0" w:type="auto"/>
            <w:gridSpan w:val="7"/>
            <w:vAlign w:val="center"/>
            <w:hideMark/>
          </w:tcPr>
          <w:p w14:paraId="1E4EDEEC" w14:textId="77777777" w:rsidR="0092466F" w:rsidRPr="0092466F" w:rsidRDefault="0092466F" w:rsidP="0092466F">
            <w:pPr>
              <w:widowControl/>
              <w:spacing w:line="240" w:lineRule="atLeast"/>
              <w:jc w:val="left"/>
              <w:rPr>
                <w:rFonts w:ascii="宋体" w:eastAsia="宋体" w:hAnsi="宋体" w:cs="宋体"/>
                <w:kern w:val="0"/>
                <w:sz w:val="20"/>
                <w:szCs w:val="20"/>
              </w:rPr>
            </w:pPr>
          </w:p>
        </w:tc>
      </w:tr>
      <w:tr w:rsidR="0092466F" w:rsidRPr="0092466F" w14:paraId="5CD8F948" w14:textId="77777777" w:rsidTr="0092466F">
        <w:tc>
          <w:tcPr>
            <w:tcW w:w="15046" w:type="dxa"/>
            <w:vAlign w:val="center"/>
            <w:hideMark/>
          </w:tcPr>
          <w:p w14:paraId="4A8F2E7D"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71F756C9"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236" w:type="dxa"/>
            <w:vAlign w:val="center"/>
            <w:hideMark/>
          </w:tcPr>
          <w:p w14:paraId="38C95402"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1EA8954A"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4473F314"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236" w:type="dxa"/>
            <w:vAlign w:val="center"/>
            <w:hideMark/>
          </w:tcPr>
          <w:p w14:paraId="2F410CC6"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6D93DED8"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42406879" w14:textId="77777777" w:rsidTr="0092466F">
        <w:tc>
          <w:tcPr>
            <w:tcW w:w="0" w:type="auto"/>
            <w:tcMar>
              <w:top w:w="30" w:type="dxa"/>
              <w:left w:w="30" w:type="dxa"/>
              <w:bottom w:w="30" w:type="dxa"/>
              <w:right w:w="30" w:type="dxa"/>
            </w:tcMar>
            <w:vAlign w:val="bottom"/>
            <w:hideMark/>
          </w:tcPr>
          <w:p w14:paraId="0AE01FE4"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December 31,</w:t>
            </w:r>
          </w:p>
        </w:tc>
        <w:tc>
          <w:tcPr>
            <w:tcW w:w="0" w:type="auto"/>
            <w:gridSpan w:val="2"/>
            <w:tcBorders>
              <w:bottom w:val="single" w:sz="6" w:space="0" w:color="000000"/>
            </w:tcBorders>
            <w:tcMar>
              <w:top w:w="30" w:type="dxa"/>
              <w:left w:w="30" w:type="dxa"/>
              <w:bottom w:w="30" w:type="dxa"/>
              <w:right w:w="0" w:type="dxa"/>
            </w:tcMar>
            <w:vAlign w:val="bottom"/>
            <w:hideMark/>
          </w:tcPr>
          <w:p w14:paraId="53343469"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2019</w:t>
            </w:r>
          </w:p>
        </w:tc>
        <w:tc>
          <w:tcPr>
            <w:tcW w:w="0" w:type="auto"/>
            <w:tcBorders>
              <w:bottom w:val="single" w:sz="6" w:space="0" w:color="000000"/>
            </w:tcBorders>
            <w:vAlign w:val="bottom"/>
            <w:hideMark/>
          </w:tcPr>
          <w:p w14:paraId="14CB7E0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5DAEC33C"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2018</w:t>
            </w:r>
          </w:p>
        </w:tc>
        <w:tc>
          <w:tcPr>
            <w:tcW w:w="0" w:type="auto"/>
            <w:tcBorders>
              <w:bottom w:val="single" w:sz="6" w:space="0" w:color="000000"/>
            </w:tcBorders>
            <w:vAlign w:val="bottom"/>
            <w:hideMark/>
          </w:tcPr>
          <w:p w14:paraId="1484B5D5"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33460FE8" w14:textId="77777777" w:rsidTr="0092466F">
        <w:tc>
          <w:tcPr>
            <w:tcW w:w="0" w:type="auto"/>
            <w:tcBorders>
              <w:top w:val="single" w:sz="6" w:space="0" w:color="000000"/>
            </w:tcBorders>
            <w:shd w:val="clear" w:color="auto" w:fill="CCEEFF"/>
            <w:tcMar>
              <w:top w:w="30" w:type="dxa"/>
              <w:left w:w="30" w:type="dxa"/>
              <w:bottom w:w="30" w:type="dxa"/>
              <w:right w:w="30" w:type="dxa"/>
            </w:tcMar>
            <w:vAlign w:val="bottom"/>
            <w:hideMark/>
          </w:tcPr>
          <w:p w14:paraId="3BF4B75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Projected benefit obligations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62B104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D1B3A3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7,194</w:t>
            </w:r>
          </w:p>
        </w:tc>
        <w:tc>
          <w:tcPr>
            <w:tcW w:w="0" w:type="auto"/>
            <w:tcBorders>
              <w:top w:val="single" w:sz="6" w:space="0" w:color="000000"/>
            </w:tcBorders>
            <w:shd w:val="clear" w:color="auto" w:fill="CCEEFF"/>
            <w:vAlign w:val="bottom"/>
            <w:hideMark/>
          </w:tcPr>
          <w:p w14:paraId="08946CE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12394F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D17A66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6,562</w:t>
            </w:r>
          </w:p>
        </w:tc>
        <w:tc>
          <w:tcPr>
            <w:tcW w:w="0" w:type="auto"/>
            <w:tcBorders>
              <w:top w:val="single" w:sz="6" w:space="0" w:color="000000"/>
            </w:tcBorders>
            <w:shd w:val="clear" w:color="auto" w:fill="CCEEFF"/>
            <w:vAlign w:val="bottom"/>
            <w:hideMark/>
          </w:tcPr>
          <w:p w14:paraId="5F574D87"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6292073A" w14:textId="77777777" w:rsidTr="0092466F">
        <w:tc>
          <w:tcPr>
            <w:tcW w:w="0" w:type="auto"/>
            <w:tcBorders>
              <w:bottom w:val="single" w:sz="12" w:space="0" w:color="000000"/>
            </w:tcBorders>
            <w:tcMar>
              <w:top w:w="30" w:type="dxa"/>
              <w:left w:w="30" w:type="dxa"/>
              <w:bottom w:w="30" w:type="dxa"/>
              <w:right w:w="30" w:type="dxa"/>
            </w:tcMar>
            <w:vAlign w:val="bottom"/>
            <w:hideMark/>
          </w:tcPr>
          <w:p w14:paraId="21DD054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Fair value of plan assets</w:t>
            </w:r>
          </w:p>
        </w:tc>
        <w:tc>
          <w:tcPr>
            <w:tcW w:w="0" w:type="auto"/>
            <w:gridSpan w:val="2"/>
            <w:tcBorders>
              <w:bottom w:val="single" w:sz="12" w:space="0" w:color="000000"/>
            </w:tcBorders>
            <w:tcMar>
              <w:top w:w="30" w:type="dxa"/>
              <w:left w:w="30" w:type="dxa"/>
              <w:bottom w:w="30" w:type="dxa"/>
              <w:right w:w="0" w:type="dxa"/>
            </w:tcMar>
            <w:vAlign w:val="bottom"/>
            <w:hideMark/>
          </w:tcPr>
          <w:p w14:paraId="3720785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5,515</w:t>
            </w:r>
          </w:p>
        </w:tc>
        <w:tc>
          <w:tcPr>
            <w:tcW w:w="0" w:type="auto"/>
            <w:tcBorders>
              <w:bottom w:val="single" w:sz="12" w:space="0" w:color="000000"/>
            </w:tcBorders>
            <w:vAlign w:val="bottom"/>
            <w:hideMark/>
          </w:tcPr>
          <w:p w14:paraId="73B6867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tcMar>
              <w:top w:w="30" w:type="dxa"/>
              <w:left w:w="30" w:type="dxa"/>
              <w:bottom w:w="30" w:type="dxa"/>
              <w:right w:w="0" w:type="dxa"/>
            </w:tcMar>
            <w:vAlign w:val="bottom"/>
            <w:hideMark/>
          </w:tcPr>
          <w:p w14:paraId="3C52492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5,163</w:t>
            </w:r>
          </w:p>
        </w:tc>
        <w:tc>
          <w:tcPr>
            <w:tcW w:w="0" w:type="auto"/>
            <w:tcBorders>
              <w:bottom w:val="single" w:sz="12" w:space="0" w:color="000000"/>
            </w:tcBorders>
            <w:vAlign w:val="bottom"/>
            <w:hideMark/>
          </w:tcPr>
          <w:p w14:paraId="3BCDD5DB" w14:textId="77777777" w:rsidR="0092466F" w:rsidRPr="0092466F" w:rsidRDefault="0092466F" w:rsidP="0092466F">
            <w:pPr>
              <w:widowControl/>
              <w:jc w:val="left"/>
              <w:rPr>
                <w:rFonts w:ascii="Times New Roman" w:eastAsia="宋体" w:hAnsi="Times New Roman" w:cs="Times New Roman"/>
                <w:kern w:val="0"/>
                <w:sz w:val="20"/>
                <w:szCs w:val="20"/>
              </w:rPr>
            </w:pPr>
          </w:p>
        </w:tc>
      </w:tr>
    </w:tbl>
    <w:p w14:paraId="172C1FA7" w14:textId="77777777" w:rsidR="0092466F" w:rsidRPr="0092466F" w:rsidRDefault="0092466F" w:rsidP="0092466F">
      <w:pPr>
        <w:widowControl/>
        <w:spacing w:line="240" w:lineRule="atLeast"/>
        <w:jc w:val="left"/>
        <w:rPr>
          <w:rFonts w:ascii="宋体" w:eastAsia="宋体" w:hAnsi="宋体" w:cs="宋体"/>
          <w:kern w:val="0"/>
          <w:sz w:val="20"/>
          <w:szCs w:val="20"/>
        </w:rPr>
      </w:pPr>
    </w:p>
    <w:p w14:paraId="12C70C82"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Certain of our pension plans have accumulated benefit obligations in excess of the fair value of plan assets. For these plans, the accumulated benefit obligations and the fair value of plan assets were as follows (in millions):</w:t>
      </w:r>
    </w:p>
    <w:tbl>
      <w:tblPr>
        <w:tblW w:w="20332" w:type="dxa"/>
        <w:tblCellMar>
          <w:left w:w="0" w:type="dxa"/>
          <w:right w:w="0" w:type="dxa"/>
        </w:tblCellMar>
        <w:tblLook w:val="04A0" w:firstRow="1" w:lastRow="0" w:firstColumn="1" w:lastColumn="0" w:noHBand="0" w:noVBand="1"/>
      </w:tblPr>
      <w:tblGrid>
        <w:gridCol w:w="15048"/>
        <w:gridCol w:w="203"/>
        <w:gridCol w:w="2236"/>
        <w:gridCol w:w="203"/>
        <w:gridCol w:w="203"/>
        <w:gridCol w:w="2236"/>
        <w:gridCol w:w="203"/>
      </w:tblGrid>
      <w:tr w:rsidR="0092466F" w:rsidRPr="0092466F" w14:paraId="62F36B82" w14:textId="77777777" w:rsidTr="0092466F">
        <w:tc>
          <w:tcPr>
            <w:tcW w:w="0" w:type="auto"/>
            <w:gridSpan w:val="7"/>
            <w:vAlign w:val="center"/>
            <w:hideMark/>
          </w:tcPr>
          <w:p w14:paraId="79378B99" w14:textId="77777777" w:rsidR="0092466F" w:rsidRPr="0092466F" w:rsidRDefault="0092466F" w:rsidP="0092466F">
            <w:pPr>
              <w:widowControl/>
              <w:spacing w:line="240" w:lineRule="atLeast"/>
              <w:jc w:val="left"/>
              <w:rPr>
                <w:rFonts w:ascii="宋体" w:eastAsia="宋体" w:hAnsi="宋体" w:cs="宋体"/>
                <w:kern w:val="0"/>
                <w:sz w:val="20"/>
                <w:szCs w:val="20"/>
              </w:rPr>
            </w:pPr>
          </w:p>
        </w:tc>
      </w:tr>
      <w:tr w:rsidR="0092466F" w:rsidRPr="0092466F" w14:paraId="2247EC3D" w14:textId="77777777" w:rsidTr="0092466F">
        <w:tc>
          <w:tcPr>
            <w:tcW w:w="15046" w:type="dxa"/>
            <w:vAlign w:val="center"/>
            <w:hideMark/>
          </w:tcPr>
          <w:p w14:paraId="2F704F0B"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0295134B"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236" w:type="dxa"/>
            <w:vAlign w:val="center"/>
            <w:hideMark/>
          </w:tcPr>
          <w:p w14:paraId="2C11E3DD"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455F50EE"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74B09B6A"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236" w:type="dxa"/>
            <w:vAlign w:val="center"/>
            <w:hideMark/>
          </w:tcPr>
          <w:p w14:paraId="3647335C"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648A2204"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5814045C" w14:textId="77777777" w:rsidTr="0092466F">
        <w:tc>
          <w:tcPr>
            <w:tcW w:w="0" w:type="auto"/>
            <w:tcMar>
              <w:top w:w="30" w:type="dxa"/>
              <w:left w:w="30" w:type="dxa"/>
              <w:bottom w:w="30" w:type="dxa"/>
              <w:right w:w="30" w:type="dxa"/>
            </w:tcMar>
            <w:vAlign w:val="bottom"/>
            <w:hideMark/>
          </w:tcPr>
          <w:p w14:paraId="3C3EB282"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December 31,</w:t>
            </w:r>
          </w:p>
        </w:tc>
        <w:tc>
          <w:tcPr>
            <w:tcW w:w="0" w:type="auto"/>
            <w:gridSpan w:val="2"/>
            <w:tcBorders>
              <w:bottom w:val="single" w:sz="6" w:space="0" w:color="000000"/>
            </w:tcBorders>
            <w:tcMar>
              <w:top w:w="30" w:type="dxa"/>
              <w:left w:w="30" w:type="dxa"/>
              <w:bottom w:w="30" w:type="dxa"/>
              <w:right w:w="0" w:type="dxa"/>
            </w:tcMar>
            <w:vAlign w:val="bottom"/>
            <w:hideMark/>
          </w:tcPr>
          <w:p w14:paraId="4C52F09B"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2019</w:t>
            </w:r>
          </w:p>
        </w:tc>
        <w:tc>
          <w:tcPr>
            <w:tcW w:w="0" w:type="auto"/>
            <w:tcBorders>
              <w:bottom w:val="single" w:sz="6" w:space="0" w:color="000000"/>
            </w:tcBorders>
            <w:vAlign w:val="bottom"/>
            <w:hideMark/>
          </w:tcPr>
          <w:p w14:paraId="24E539C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08E78954"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2018</w:t>
            </w:r>
          </w:p>
        </w:tc>
        <w:tc>
          <w:tcPr>
            <w:tcW w:w="0" w:type="auto"/>
            <w:tcBorders>
              <w:bottom w:val="single" w:sz="6" w:space="0" w:color="000000"/>
            </w:tcBorders>
            <w:vAlign w:val="bottom"/>
            <w:hideMark/>
          </w:tcPr>
          <w:p w14:paraId="358C07CD"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7B65C922" w14:textId="77777777" w:rsidTr="0092466F">
        <w:tc>
          <w:tcPr>
            <w:tcW w:w="0" w:type="auto"/>
            <w:tcBorders>
              <w:top w:val="single" w:sz="6" w:space="0" w:color="000000"/>
            </w:tcBorders>
            <w:shd w:val="clear" w:color="auto" w:fill="CCEEFF"/>
            <w:tcMar>
              <w:top w:w="30" w:type="dxa"/>
              <w:left w:w="30" w:type="dxa"/>
              <w:bottom w:w="30" w:type="dxa"/>
              <w:right w:w="30" w:type="dxa"/>
            </w:tcMar>
            <w:vAlign w:val="bottom"/>
            <w:hideMark/>
          </w:tcPr>
          <w:p w14:paraId="12F822C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Accumulated benefit obligations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45BE31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423FAA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7,052</w:t>
            </w:r>
          </w:p>
        </w:tc>
        <w:tc>
          <w:tcPr>
            <w:tcW w:w="0" w:type="auto"/>
            <w:tcBorders>
              <w:top w:val="single" w:sz="6" w:space="0" w:color="000000"/>
            </w:tcBorders>
            <w:shd w:val="clear" w:color="auto" w:fill="CCEEFF"/>
            <w:vAlign w:val="bottom"/>
            <w:hideMark/>
          </w:tcPr>
          <w:p w14:paraId="5353472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CDCD03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E2CF19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6,451</w:t>
            </w:r>
          </w:p>
        </w:tc>
        <w:tc>
          <w:tcPr>
            <w:tcW w:w="0" w:type="auto"/>
            <w:tcBorders>
              <w:top w:val="single" w:sz="6" w:space="0" w:color="000000"/>
            </w:tcBorders>
            <w:shd w:val="clear" w:color="auto" w:fill="CCEEFF"/>
            <w:vAlign w:val="bottom"/>
            <w:hideMark/>
          </w:tcPr>
          <w:p w14:paraId="1D3E5594"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184FD20" w14:textId="77777777" w:rsidTr="0092466F">
        <w:tc>
          <w:tcPr>
            <w:tcW w:w="0" w:type="auto"/>
            <w:tcBorders>
              <w:bottom w:val="single" w:sz="12" w:space="0" w:color="000000"/>
            </w:tcBorders>
            <w:tcMar>
              <w:top w:w="30" w:type="dxa"/>
              <w:left w:w="30" w:type="dxa"/>
              <w:bottom w:w="30" w:type="dxa"/>
              <w:right w:w="30" w:type="dxa"/>
            </w:tcMar>
            <w:vAlign w:val="bottom"/>
            <w:hideMark/>
          </w:tcPr>
          <w:p w14:paraId="0AE20A4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Fair value of plan assets</w:t>
            </w:r>
          </w:p>
        </w:tc>
        <w:tc>
          <w:tcPr>
            <w:tcW w:w="0" w:type="auto"/>
            <w:gridSpan w:val="2"/>
            <w:tcBorders>
              <w:bottom w:val="single" w:sz="12" w:space="0" w:color="000000"/>
            </w:tcBorders>
            <w:tcMar>
              <w:top w:w="30" w:type="dxa"/>
              <w:left w:w="30" w:type="dxa"/>
              <w:bottom w:w="30" w:type="dxa"/>
              <w:right w:w="0" w:type="dxa"/>
            </w:tcMar>
            <w:vAlign w:val="bottom"/>
            <w:hideMark/>
          </w:tcPr>
          <w:p w14:paraId="1CB1E3A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5,485</w:t>
            </w:r>
          </w:p>
        </w:tc>
        <w:tc>
          <w:tcPr>
            <w:tcW w:w="0" w:type="auto"/>
            <w:tcBorders>
              <w:bottom w:val="single" w:sz="12" w:space="0" w:color="000000"/>
            </w:tcBorders>
            <w:vAlign w:val="bottom"/>
            <w:hideMark/>
          </w:tcPr>
          <w:p w14:paraId="6F77093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tcMar>
              <w:top w:w="30" w:type="dxa"/>
              <w:left w:w="30" w:type="dxa"/>
              <w:bottom w:w="30" w:type="dxa"/>
              <w:right w:w="0" w:type="dxa"/>
            </w:tcMar>
            <w:vAlign w:val="bottom"/>
            <w:hideMark/>
          </w:tcPr>
          <w:p w14:paraId="44A90F0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5,157</w:t>
            </w:r>
          </w:p>
        </w:tc>
        <w:tc>
          <w:tcPr>
            <w:tcW w:w="0" w:type="auto"/>
            <w:tcBorders>
              <w:bottom w:val="single" w:sz="12" w:space="0" w:color="000000"/>
            </w:tcBorders>
            <w:vAlign w:val="bottom"/>
            <w:hideMark/>
          </w:tcPr>
          <w:p w14:paraId="24B2FC47" w14:textId="77777777" w:rsidR="0092466F" w:rsidRPr="0092466F" w:rsidRDefault="0092466F" w:rsidP="0092466F">
            <w:pPr>
              <w:widowControl/>
              <w:jc w:val="left"/>
              <w:rPr>
                <w:rFonts w:ascii="Times New Roman" w:eastAsia="宋体" w:hAnsi="Times New Roman" w:cs="Times New Roman"/>
                <w:kern w:val="0"/>
                <w:sz w:val="20"/>
                <w:szCs w:val="20"/>
              </w:rPr>
            </w:pPr>
          </w:p>
        </w:tc>
      </w:tr>
    </w:tbl>
    <w:p w14:paraId="65EF531E" w14:textId="77777777" w:rsidR="0092466F" w:rsidRPr="0092466F" w:rsidRDefault="0092466F" w:rsidP="0092466F">
      <w:pPr>
        <w:widowControl/>
        <w:spacing w:line="240" w:lineRule="atLeast"/>
        <w:jc w:val="left"/>
        <w:rPr>
          <w:rFonts w:ascii="宋体" w:eastAsia="宋体" w:hAnsi="宋体" w:cs="宋体"/>
          <w:kern w:val="0"/>
          <w:sz w:val="20"/>
          <w:szCs w:val="20"/>
        </w:rPr>
      </w:pPr>
    </w:p>
    <w:p w14:paraId="2954A355"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b/>
          <w:bCs/>
          <w:i/>
          <w:iCs/>
          <w:kern w:val="0"/>
          <w:sz w:val="20"/>
          <w:szCs w:val="20"/>
        </w:rPr>
        <w:t>Pension Plan Assets</w:t>
      </w:r>
    </w:p>
    <w:p w14:paraId="2F0AB55E"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The following table presents total assets for our U.S. and non-U.S. pension plans (in millions):</w:t>
      </w:r>
    </w:p>
    <w:tbl>
      <w:tblPr>
        <w:tblW w:w="20244" w:type="dxa"/>
        <w:tblCellMar>
          <w:left w:w="0" w:type="dxa"/>
          <w:right w:w="0" w:type="dxa"/>
        </w:tblCellMar>
        <w:tblLook w:val="04A0" w:firstRow="1" w:lastRow="0" w:firstColumn="1" w:lastColumn="0" w:noHBand="0" w:noVBand="1"/>
      </w:tblPr>
      <w:tblGrid>
        <w:gridCol w:w="10328"/>
        <w:gridCol w:w="203"/>
        <w:gridCol w:w="2024"/>
        <w:gridCol w:w="202"/>
        <w:gridCol w:w="202"/>
        <w:gridCol w:w="2024"/>
        <w:gridCol w:w="202"/>
        <w:gridCol w:w="202"/>
        <w:gridCol w:w="202"/>
        <w:gridCol w:w="2024"/>
        <w:gridCol w:w="202"/>
        <w:gridCol w:w="202"/>
        <w:gridCol w:w="2024"/>
        <w:gridCol w:w="203"/>
      </w:tblGrid>
      <w:tr w:rsidR="0092466F" w:rsidRPr="0092466F" w14:paraId="54147BE0" w14:textId="77777777" w:rsidTr="0092466F">
        <w:tc>
          <w:tcPr>
            <w:tcW w:w="0" w:type="auto"/>
            <w:gridSpan w:val="14"/>
            <w:vAlign w:val="center"/>
            <w:hideMark/>
          </w:tcPr>
          <w:p w14:paraId="48DCA78C" w14:textId="77777777" w:rsidR="0092466F" w:rsidRPr="0092466F" w:rsidRDefault="0092466F" w:rsidP="0092466F">
            <w:pPr>
              <w:widowControl/>
              <w:spacing w:line="240" w:lineRule="atLeast"/>
              <w:jc w:val="left"/>
              <w:rPr>
                <w:rFonts w:ascii="宋体" w:eastAsia="宋体" w:hAnsi="宋体" w:cs="宋体"/>
                <w:kern w:val="0"/>
                <w:sz w:val="20"/>
                <w:szCs w:val="20"/>
              </w:rPr>
            </w:pPr>
          </w:p>
        </w:tc>
      </w:tr>
      <w:tr w:rsidR="0092466F" w:rsidRPr="0092466F" w14:paraId="09B7BB5D" w14:textId="77777777" w:rsidTr="0092466F">
        <w:tc>
          <w:tcPr>
            <w:tcW w:w="10325" w:type="dxa"/>
            <w:vAlign w:val="center"/>
            <w:hideMark/>
          </w:tcPr>
          <w:p w14:paraId="30E12E4C"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2" w:type="dxa"/>
            <w:vAlign w:val="center"/>
            <w:hideMark/>
          </w:tcPr>
          <w:p w14:paraId="49B9DEFE"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24" w:type="dxa"/>
            <w:vAlign w:val="center"/>
            <w:hideMark/>
          </w:tcPr>
          <w:p w14:paraId="7AAC97C0"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2" w:type="dxa"/>
            <w:vAlign w:val="center"/>
            <w:hideMark/>
          </w:tcPr>
          <w:p w14:paraId="4A46AD04"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2" w:type="dxa"/>
            <w:vAlign w:val="center"/>
            <w:hideMark/>
          </w:tcPr>
          <w:p w14:paraId="14684D7E"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24" w:type="dxa"/>
            <w:vAlign w:val="center"/>
            <w:hideMark/>
          </w:tcPr>
          <w:p w14:paraId="0071A8DA"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2" w:type="dxa"/>
            <w:vAlign w:val="center"/>
            <w:hideMark/>
          </w:tcPr>
          <w:p w14:paraId="23677103"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2" w:type="dxa"/>
            <w:vAlign w:val="center"/>
            <w:hideMark/>
          </w:tcPr>
          <w:p w14:paraId="5267544F"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2" w:type="dxa"/>
            <w:vAlign w:val="center"/>
            <w:hideMark/>
          </w:tcPr>
          <w:p w14:paraId="611A4655"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24" w:type="dxa"/>
            <w:vAlign w:val="center"/>
            <w:hideMark/>
          </w:tcPr>
          <w:p w14:paraId="48091521"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2" w:type="dxa"/>
            <w:vAlign w:val="center"/>
            <w:hideMark/>
          </w:tcPr>
          <w:p w14:paraId="1F7C5C32"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2" w:type="dxa"/>
            <w:vAlign w:val="center"/>
            <w:hideMark/>
          </w:tcPr>
          <w:p w14:paraId="00E9AF67"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24" w:type="dxa"/>
            <w:vAlign w:val="center"/>
            <w:hideMark/>
          </w:tcPr>
          <w:p w14:paraId="1FFAAF9A"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6F2F6EBA"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494067FE" w14:textId="77777777" w:rsidTr="0092466F">
        <w:tc>
          <w:tcPr>
            <w:tcW w:w="0" w:type="auto"/>
            <w:tcMar>
              <w:top w:w="30" w:type="dxa"/>
              <w:left w:w="30" w:type="dxa"/>
              <w:bottom w:w="30" w:type="dxa"/>
              <w:right w:w="30" w:type="dxa"/>
            </w:tcMar>
            <w:vAlign w:val="bottom"/>
            <w:hideMark/>
          </w:tcPr>
          <w:p w14:paraId="689B9C4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34C814AF" w14:textId="77777777" w:rsidR="0092466F" w:rsidRPr="0092466F" w:rsidRDefault="0092466F" w:rsidP="0092466F">
            <w:pPr>
              <w:widowControl/>
              <w:jc w:val="center"/>
              <w:rPr>
                <w:rFonts w:ascii="Times New Roman" w:eastAsia="宋体" w:hAnsi="Times New Roman" w:cs="Times New Roman"/>
                <w:kern w:val="0"/>
                <w:sz w:val="20"/>
                <w:szCs w:val="20"/>
              </w:rPr>
            </w:pPr>
            <w:r w:rsidRPr="0092466F">
              <w:rPr>
                <w:rFonts w:ascii="inherit" w:eastAsia="宋体" w:hAnsi="inherit" w:cs="Times New Roman"/>
                <w:kern w:val="0"/>
                <w:sz w:val="16"/>
                <w:szCs w:val="16"/>
              </w:rPr>
              <w:t>U.S. Plans</w:t>
            </w: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ACE47D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56A66A14" w14:textId="77777777" w:rsidR="0092466F" w:rsidRPr="0092466F" w:rsidRDefault="0092466F" w:rsidP="0092466F">
            <w:pPr>
              <w:widowControl/>
              <w:jc w:val="center"/>
              <w:rPr>
                <w:rFonts w:ascii="Times New Roman" w:eastAsia="宋体" w:hAnsi="Times New Roman" w:cs="Times New Roman"/>
                <w:kern w:val="0"/>
                <w:sz w:val="20"/>
                <w:szCs w:val="20"/>
              </w:rPr>
            </w:pPr>
            <w:r w:rsidRPr="0092466F">
              <w:rPr>
                <w:rFonts w:ascii="inherit" w:eastAsia="宋体" w:hAnsi="inherit" w:cs="Times New Roman"/>
                <w:kern w:val="0"/>
                <w:sz w:val="16"/>
                <w:szCs w:val="16"/>
              </w:rPr>
              <w:t>Non-U.S. Plans</w:t>
            </w:r>
            <w:r w:rsidRPr="0092466F">
              <w:rPr>
                <w:rFonts w:ascii="inherit" w:eastAsia="宋体" w:hAnsi="inherit" w:cs="Times New Roman"/>
                <w:kern w:val="0"/>
                <w:sz w:val="20"/>
                <w:szCs w:val="20"/>
              </w:rPr>
              <w:t>  </w:t>
            </w:r>
          </w:p>
        </w:tc>
      </w:tr>
      <w:tr w:rsidR="0092466F" w:rsidRPr="0092466F" w14:paraId="567CF1D3" w14:textId="77777777" w:rsidTr="0092466F">
        <w:tc>
          <w:tcPr>
            <w:tcW w:w="0" w:type="auto"/>
            <w:tcMar>
              <w:top w:w="30" w:type="dxa"/>
              <w:left w:w="30" w:type="dxa"/>
              <w:bottom w:w="30" w:type="dxa"/>
              <w:right w:w="30" w:type="dxa"/>
            </w:tcMar>
            <w:vAlign w:val="bottom"/>
            <w:hideMark/>
          </w:tcPr>
          <w:p w14:paraId="46E2563C"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lastRenderedPageBreak/>
              <w:t>December 31,</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4132944"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2019</w:t>
            </w:r>
          </w:p>
        </w:tc>
        <w:tc>
          <w:tcPr>
            <w:tcW w:w="0" w:type="auto"/>
            <w:tcBorders>
              <w:top w:val="single" w:sz="6" w:space="0" w:color="000000"/>
              <w:bottom w:val="single" w:sz="6" w:space="0" w:color="000000"/>
            </w:tcBorders>
            <w:vAlign w:val="bottom"/>
            <w:hideMark/>
          </w:tcPr>
          <w:p w14:paraId="1E22FE0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F774035"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2018</w:t>
            </w:r>
          </w:p>
        </w:tc>
        <w:tc>
          <w:tcPr>
            <w:tcW w:w="0" w:type="auto"/>
            <w:tcBorders>
              <w:top w:val="single" w:sz="6" w:space="0" w:color="000000"/>
              <w:bottom w:val="single" w:sz="6" w:space="0" w:color="000000"/>
            </w:tcBorders>
            <w:vAlign w:val="bottom"/>
            <w:hideMark/>
          </w:tcPr>
          <w:p w14:paraId="5CE714E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2819F87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75D2A66"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2019</w:t>
            </w:r>
          </w:p>
        </w:tc>
        <w:tc>
          <w:tcPr>
            <w:tcW w:w="0" w:type="auto"/>
            <w:tcBorders>
              <w:top w:val="single" w:sz="6" w:space="0" w:color="000000"/>
              <w:bottom w:val="single" w:sz="6" w:space="0" w:color="000000"/>
            </w:tcBorders>
            <w:vAlign w:val="bottom"/>
            <w:hideMark/>
          </w:tcPr>
          <w:p w14:paraId="1C303DA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1B93AA2"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2018</w:t>
            </w:r>
          </w:p>
        </w:tc>
        <w:tc>
          <w:tcPr>
            <w:tcW w:w="0" w:type="auto"/>
            <w:tcBorders>
              <w:top w:val="single" w:sz="6" w:space="0" w:color="000000"/>
              <w:bottom w:val="single" w:sz="6" w:space="0" w:color="000000"/>
            </w:tcBorders>
            <w:vAlign w:val="bottom"/>
            <w:hideMark/>
          </w:tcPr>
          <w:p w14:paraId="3A0B16F8"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BA9161A" w14:textId="77777777" w:rsidTr="0092466F">
        <w:tc>
          <w:tcPr>
            <w:tcW w:w="0" w:type="auto"/>
            <w:tcBorders>
              <w:top w:val="single" w:sz="6" w:space="0" w:color="000000"/>
            </w:tcBorders>
            <w:shd w:val="clear" w:color="auto" w:fill="CCEEFF"/>
            <w:tcMar>
              <w:top w:w="30" w:type="dxa"/>
              <w:left w:w="30" w:type="dxa"/>
              <w:bottom w:w="30" w:type="dxa"/>
              <w:right w:w="30" w:type="dxa"/>
            </w:tcMar>
            <w:vAlign w:val="bottom"/>
            <w:hideMark/>
          </w:tcPr>
          <w:p w14:paraId="1256124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Cash and cash equivalents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B090E5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5779E1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364</w:t>
            </w:r>
          </w:p>
        </w:tc>
        <w:tc>
          <w:tcPr>
            <w:tcW w:w="0" w:type="auto"/>
            <w:tcBorders>
              <w:top w:val="single" w:sz="6" w:space="0" w:color="000000"/>
            </w:tcBorders>
            <w:shd w:val="clear" w:color="auto" w:fill="CCEEFF"/>
            <w:vAlign w:val="bottom"/>
            <w:hideMark/>
          </w:tcPr>
          <w:p w14:paraId="08F959B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0F458B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8FD238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310</w:t>
            </w:r>
          </w:p>
        </w:tc>
        <w:tc>
          <w:tcPr>
            <w:tcW w:w="0" w:type="auto"/>
            <w:tcBorders>
              <w:top w:val="single" w:sz="6" w:space="0" w:color="000000"/>
            </w:tcBorders>
            <w:shd w:val="clear" w:color="auto" w:fill="CCEEFF"/>
            <w:vAlign w:val="bottom"/>
            <w:hideMark/>
          </w:tcPr>
          <w:p w14:paraId="4248B5D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7A7554C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242DF7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A83AB7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377</w:t>
            </w:r>
          </w:p>
        </w:tc>
        <w:tc>
          <w:tcPr>
            <w:tcW w:w="0" w:type="auto"/>
            <w:tcBorders>
              <w:top w:val="single" w:sz="6" w:space="0" w:color="000000"/>
            </w:tcBorders>
            <w:shd w:val="clear" w:color="auto" w:fill="CCEEFF"/>
            <w:vAlign w:val="bottom"/>
            <w:hideMark/>
          </w:tcPr>
          <w:p w14:paraId="0856399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EEC57A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BEAAC6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173</w:t>
            </w:r>
          </w:p>
        </w:tc>
        <w:tc>
          <w:tcPr>
            <w:tcW w:w="0" w:type="auto"/>
            <w:tcBorders>
              <w:top w:val="single" w:sz="6" w:space="0" w:color="000000"/>
            </w:tcBorders>
            <w:shd w:val="clear" w:color="auto" w:fill="CCEEFF"/>
            <w:vAlign w:val="bottom"/>
            <w:hideMark/>
          </w:tcPr>
          <w:p w14:paraId="74E4E16D"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262422BC" w14:textId="77777777" w:rsidTr="0092466F">
        <w:tc>
          <w:tcPr>
            <w:tcW w:w="0" w:type="auto"/>
            <w:tcMar>
              <w:top w:w="30" w:type="dxa"/>
              <w:left w:w="30" w:type="dxa"/>
              <w:bottom w:w="30" w:type="dxa"/>
              <w:right w:w="30" w:type="dxa"/>
            </w:tcMar>
            <w:vAlign w:val="bottom"/>
            <w:hideMark/>
          </w:tcPr>
          <w:p w14:paraId="70C18E8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Equity securities:</w:t>
            </w:r>
          </w:p>
        </w:tc>
        <w:tc>
          <w:tcPr>
            <w:tcW w:w="0" w:type="auto"/>
            <w:gridSpan w:val="3"/>
            <w:tcMar>
              <w:top w:w="30" w:type="dxa"/>
              <w:left w:w="30" w:type="dxa"/>
              <w:bottom w:w="30" w:type="dxa"/>
              <w:right w:w="30" w:type="dxa"/>
            </w:tcMar>
            <w:vAlign w:val="bottom"/>
            <w:hideMark/>
          </w:tcPr>
          <w:p w14:paraId="4C85BBE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185F49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B04373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BC813D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5AD586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5F20C48B" w14:textId="77777777" w:rsidTr="0092466F">
        <w:tc>
          <w:tcPr>
            <w:tcW w:w="0" w:type="auto"/>
            <w:shd w:val="clear" w:color="auto" w:fill="CCEEFF"/>
            <w:tcMar>
              <w:top w:w="30" w:type="dxa"/>
              <w:left w:w="300" w:type="dxa"/>
              <w:bottom w:w="30" w:type="dxa"/>
              <w:right w:w="30" w:type="dxa"/>
            </w:tcMar>
            <w:vAlign w:val="bottom"/>
            <w:hideMark/>
          </w:tcPr>
          <w:p w14:paraId="5355413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U.S.-based companies</w:t>
            </w:r>
          </w:p>
        </w:tc>
        <w:tc>
          <w:tcPr>
            <w:tcW w:w="0" w:type="auto"/>
            <w:gridSpan w:val="2"/>
            <w:shd w:val="clear" w:color="auto" w:fill="CCEEFF"/>
            <w:tcMar>
              <w:top w:w="30" w:type="dxa"/>
              <w:left w:w="30" w:type="dxa"/>
              <w:bottom w:w="30" w:type="dxa"/>
              <w:right w:w="0" w:type="dxa"/>
            </w:tcMar>
            <w:vAlign w:val="bottom"/>
            <w:hideMark/>
          </w:tcPr>
          <w:p w14:paraId="08B2C5C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1,231</w:t>
            </w:r>
          </w:p>
        </w:tc>
        <w:tc>
          <w:tcPr>
            <w:tcW w:w="0" w:type="auto"/>
            <w:shd w:val="clear" w:color="auto" w:fill="CCEEFF"/>
            <w:vAlign w:val="bottom"/>
            <w:hideMark/>
          </w:tcPr>
          <w:p w14:paraId="4D5B0A8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38AF108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1,116</w:t>
            </w:r>
          </w:p>
        </w:tc>
        <w:tc>
          <w:tcPr>
            <w:tcW w:w="0" w:type="auto"/>
            <w:shd w:val="clear" w:color="auto" w:fill="CCEEFF"/>
            <w:vAlign w:val="bottom"/>
            <w:hideMark/>
          </w:tcPr>
          <w:p w14:paraId="2F1A6CE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CFB90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2FADBD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673</w:t>
            </w:r>
          </w:p>
        </w:tc>
        <w:tc>
          <w:tcPr>
            <w:tcW w:w="0" w:type="auto"/>
            <w:shd w:val="clear" w:color="auto" w:fill="CCEEFF"/>
            <w:vAlign w:val="bottom"/>
            <w:hideMark/>
          </w:tcPr>
          <w:p w14:paraId="1CD1E40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3B26080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644</w:t>
            </w:r>
          </w:p>
        </w:tc>
        <w:tc>
          <w:tcPr>
            <w:tcW w:w="0" w:type="auto"/>
            <w:shd w:val="clear" w:color="auto" w:fill="CCEEFF"/>
            <w:vAlign w:val="bottom"/>
            <w:hideMark/>
          </w:tcPr>
          <w:p w14:paraId="3D0E0D4B"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3E4C950A" w14:textId="77777777" w:rsidTr="0092466F">
        <w:tc>
          <w:tcPr>
            <w:tcW w:w="0" w:type="auto"/>
            <w:tcMar>
              <w:top w:w="30" w:type="dxa"/>
              <w:left w:w="300" w:type="dxa"/>
              <w:bottom w:w="30" w:type="dxa"/>
              <w:right w:w="30" w:type="dxa"/>
            </w:tcMar>
            <w:vAlign w:val="bottom"/>
            <w:hideMark/>
          </w:tcPr>
          <w:p w14:paraId="0721019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International-based companies</w:t>
            </w:r>
          </w:p>
        </w:tc>
        <w:tc>
          <w:tcPr>
            <w:tcW w:w="0" w:type="auto"/>
            <w:gridSpan w:val="2"/>
            <w:tcMar>
              <w:top w:w="30" w:type="dxa"/>
              <w:left w:w="30" w:type="dxa"/>
              <w:bottom w:w="30" w:type="dxa"/>
              <w:right w:w="0" w:type="dxa"/>
            </w:tcMar>
            <w:vAlign w:val="bottom"/>
            <w:hideMark/>
          </w:tcPr>
          <w:p w14:paraId="184678F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770</w:t>
            </w:r>
          </w:p>
        </w:tc>
        <w:tc>
          <w:tcPr>
            <w:tcW w:w="0" w:type="auto"/>
            <w:vAlign w:val="bottom"/>
            <w:hideMark/>
          </w:tcPr>
          <w:p w14:paraId="629C3CC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ED57BD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659</w:t>
            </w:r>
          </w:p>
        </w:tc>
        <w:tc>
          <w:tcPr>
            <w:tcW w:w="0" w:type="auto"/>
            <w:vAlign w:val="bottom"/>
            <w:hideMark/>
          </w:tcPr>
          <w:p w14:paraId="7EFC81C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0BA29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16A032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617</w:t>
            </w:r>
          </w:p>
        </w:tc>
        <w:tc>
          <w:tcPr>
            <w:tcW w:w="0" w:type="auto"/>
            <w:vAlign w:val="bottom"/>
            <w:hideMark/>
          </w:tcPr>
          <w:p w14:paraId="4B06D54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030681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462</w:t>
            </w:r>
          </w:p>
        </w:tc>
        <w:tc>
          <w:tcPr>
            <w:tcW w:w="0" w:type="auto"/>
            <w:vAlign w:val="bottom"/>
            <w:hideMark/>
          </w:tcPr>
          <w:p w14:paraId="3C164B1E"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2E5D616C" w14:textId="77777777" w:rsidTr="0092466F">
        <w:tc>
          <w:tcPr>
            <w:tcW w:w="0" w:type="auto"/>
            <w:shd w:val="clear" w:color="auto" w:fill="CCEEFF"/>
            <w:tcMar>
              <w:top w:w="30" w:type="dxa"/>
              <w:left w:w="30" w:type="dxa"/>
              <w:bottom w:w="30" w:type="dxa"/>
              <w:right w:w="30" w:type="dxa"/>
            </w:tcMar>
            <w:vAlign w:val="bottom"/>
            <w:hideMark/>
          </w:tcPr>
          <w:p w14:paraId="1AFE83F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Fixed-income securities:</w:t>
            </w:r>
          </w:p>
        </w:tc>
        <w:tc>
          <w:tcPr>
            <w:tcW w:w="0" w:type="auto"/>
            <w:gridSpan w:val="3"/>
            <w:shd w:val="clear" w:color="auto" w:fill="CCEEFF"/>
            <w:tcMar>
              <w:top w:w="30" w:type="dxa"/>
              <w:left w:w="30" w:type="dxa"/>
              <w:bottom w:w="30" w:type="dxa"/>
              <w:right w:w="30" w:type="dxa"/>
            </w:tcMar>
            <w:vAlign w:val="bottom"/>
            <w:hideMark/>
          </w:tcPr>
          <w:p w14:paraId="311A553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A4392F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D6AF1B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AC7D25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EDD644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03F20288" w14:textId="77777777" w:rsidTr="0092466F">
        <w:tc>
          <w:tcPr>
            <w:tcW w:w="0" w:type="auto"/>
            <w:tcMar>
              <w:top w:w="30" w:type="dxa"/>
              <w:left w:w="300" w:type="dxa"/>
              <w:bottom w:w="30" w:type="dxa"/>
              <w:right w:w="30" w:type="dxa"/>
            </w:tcMar>
            <w:vAlign w:val="bottom"/>
            <w:hideMark/>
          </w:tcPr>
          <w:p w14:paraId="4F6F2D5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Government bonds</w:t>
            </w:r>
          </w:p>
        </w:tc>
        <w:tc>
          <w:tcPr>
            <w:tcW w:w="0" w:type="auto"/>
            <w:gridSpan w:val="2"/>
            <w:tcMar>
              <w:top w:w="30" w:type="dxa"/>
              <w:left w:w="30" w:type="dxa"/>
              <w:bottom w:w="30" w:type="dxa"/>
              <w:right w:w="0" w:type="dxa"/>
            </w:tcMar>
            <w:vAlign w:val="bottom"/>
            <w:hideMark/>
          </w:tcPr>
          <w:p w14:paraId="772B834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263</w:t>
            </w:r>
          </w:p>
        </w:tc>
        <w:tc>
          <w:tcPr>
            <w:tcW w:w="0" w:type="auto"/>
            <w:vAlign w:val="bottom"/>
            <w:hideMark/>
          </w:tcPr>
          <w:p w14:paraId="5B5718D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7620F2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192</w:t>
            </w:r>
          </w:p>
        </w:tc>
        <w:tc>
          <w:tcPr>
            <w:tcW w:w="0" w:type="auto"/>
            <w:vAlign w:val="bottom"/>
            <w:hideMark/>
          </w:tcPr>
          <w:p w14:paraId="47EB695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33F35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D0BED5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273</w:t>
            </w:r>
          </w:p>
        </w:tc>
        <w:tc>
          <w:tcPr>
            <w:tcW w:w="0" w:type="auto"/>
            <w:vAlign w:val="bottom"/>
            <w:hideMark/>
          </w:tcPr>
          <w:p w14:paraId="0D9CB8B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066E7F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271</w:t>
            </w:r>
          </w:p>
        </w:tc>
        <w:tc>
          <w:tcPr>
            <w:tcW w:w="0" w:type="auto"/>
            <w:vAlign w:val="bottom"/>
            <w:hideMark/>
          </w:tcPr>
          <w:p w14:paraId="16DEFF3A"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2FE01B81" w14:textId="77777777" w:rsidTr="0092466F">
        <w:tc>
          <w:tcPr>
            <w:tcW w:w="0" w:type="auto"/>
            <w:shd w:val="clear" w:color="auto" w:fill="CCEEFF"/>
            <w:tcMar>
              <w:top w:w="30" w:type="dxa"/>
              <w:left w:w="300" w:type="dxa"/>
              <w:bottom w:w="30" w:type="dxa"/>
              <w:right w:w="30" w:type="dxa"/>
            </w:tcMar>
            <w:vAlign w:val="bottom"/>
            <w:hideMark/>
          </w:tcPr>
          <w:p w14:paraId="7657C03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Corporate bonds and debt securities</w:t>
            </w:r>
          </w:p>
        </w:tc>
        <w:tc>
          <w:tcPr>
            <w:tcW w:w="0" w:type="auto"/>
            <w:gridSpan w:val="2"/>
            <w:shd w:val="clear" w:color="auto" w:fill="CCEEFF"/>
            <w:tcMar>
              <w:top w:w="30" w:type="dxa"/>
              <w:left w:w="30" w:type="dxa"/>
              <w:bottom w:w="30" w:type="dxa"/>
              <w:right w:w="0" w:type="dxa"/>
            </w:tcMar>
            <w:vAlign w:val="bottom"/>
            <w:hideMark/>
          </w:tcPr>
          <w:p w14:paraId="1F751F2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899</w:t>
            </w:r>
          </w:p>
        </w:tc>
        <w:tc>
          <w:tcPr>
            <w:tcW w:w="0" w:type="auto"/>
            <w:shd w:val="clear" w:color="auto" w:fill="CCEEFF"/>
            <w:vAlign w:val="bottom"/>
            <w:hideMark/>
          </w:tcPr>
          <w:p w14:paraId="6B37C3E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55632E0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745</w:t>
            </w:r>
          </w:p>
        </w:tc>
        <w:tc>
          <w:tcPr>
            <w:tcW w:w="0" w:type="auto"/>
            <w:shd w:val="clear" w:color="auto" w:fill="CCEEFF"/>
            <w:vAlign w:val="bottom"/>
            <w:hideMark/>
          </w:tcPr>
          <w:p w14:paraId="58E912D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0839AB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3D3409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65</w:t>
            </w:r>
          </w:p>
        </w:tc>
        <w:tc>
          <w:tcPr>
            <w:tcW w:w="0" w:type="auto"/>
            <w:shd w:val="clear" w:color="auto" w:fill="CCEEFF"/>
            <w:vAlign w:val="bottom"/>
            <w:hideMark/>
          </w:tcPr>
          <w:p w14:paraId="6A60A53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18AFDAB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90</w:t>
            </w:r>
          </w:p>
        </w:tc>
        <w:tc>
          <w:tcPr>
            <w:tcW w:w="0" w:type="auto"/>
            <w:shd w:val="clear" w:color="auto" w:fill="CCEEFF"/>
            <w:vAlign w:val="bottom"/>
            <w:hideMark/>
          </w:tcPr>
          <w:p w14:paraId="2D65A7B8"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80CAC7E" w14:textId="77777777" w:rsidTr="0092466F">
        <w:tc>
          <w:tcPr>
            <w:tcW w:w="0" w:type="auto"/>
            <w:tcMar>
              <w:top w:w="30" w:type="dxa"/>
              <w:left w:w="30" w:type="dxa"/>
              <w:bottom w:w="30" w:type="dxa"/>
              <w:right w:w="30" w:type="dxa"/>
            </w:tcMar>
            <w:vAlign w:val="bottom"/>
            <w:hideMark/>
          </w:tcPr>
          <w:p w14:paraId="438BFFA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Mutual, pooled and commingled funds</w:t>
            </w:r>
            <w:r w:rsidRPr="0092466F">
              <w:rPr>
                <w:rFonts w:ascii="inherit" w:eastAsia="宋体" w:hAnsi="inherit" w:cs="Times New Roman"/>
                <w:kern w:val="0"/>
                <w:sz w:val="10"/>
                <w:szCs w:val="10"/>
                <w:vertAlign w:val="superscript"/>
              </w:rPr>
              <w:t>1</w:t>
            </w:r>
          </w:p>
        </w:tc>
        <w:tc>
          <w:tcPr>
            <w:tcW w:w="0" w:type="auto"/>
            <w:gridSpan w:val="2"/>
            <w:tcMar>
              <w:top w:w="30" w:type="dxa"/>
              <w:left w:w="30" w:type="dxa"/>
              <w:bottom w:w="30" w:type="dxa"/>
              <w:right w:w="0" w:type="dxa"/>
            </w:tcMar>
            <w:vAlign w:val="bottom"/>
            <w:hideMark/>
          </w:tcPr>
          <w:p w14:paraId="6CDB70B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279</w:t>
            </w:r>
          </w:p>
        </w:tc>
        <w:tc>
          <w:tcPr>
            <w:tcW w:w="0" w:type="auto"/>
            <w:vAlign w:val="bottom"/>
            <w:hideMark/>
          </w:tcPr>
          <w:p w14:paraId="397F645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739F57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238</w:t>
            </w:r>
          </w:p>
        </w:tc>
        <w:tc>
          <w:tcPr>
            <w:tcW w:w="0" w:type="auto"/>
            <w:vAlign w:val="bottom"/>
            <w:hideMark/>
          </w:tcPr>
          <w:p w14:paraId="358A9A1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473A1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48CE30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619</w:t>
            </w:r>
          </w:p>
        </w:tc>
        <w:tc>
          <w:tcPr>
            <w:tcW w:w="0" w:type="auto"/>
            <w:vAlign w:val="bottom"/>
            <w:hideMark/>
          </w:tcPr>
          <w:p w14:paraId="6BEEF08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88ECC4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637</w:t>
            </w:r>
          </w:p>
        </w:tc>
        <w:tc>
          <w:tcPr>
            <w:tcW w:w="0" w:type="auto"/>
            <w:vAlign w:val="bottom"/>
            <w:hideMark/>
          </w:tcPr>
          <w:p w14:paraId="293F9A3C"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5BA560B1" w14:textId="77777777" w:rsidTr="0092466F">
        <w:tc>
          <w:tcPr>
            <w:tcW w:w="0" w:type="auto"/>
            <w:shd w:val="clear" w:color="auto" w:fill="CCEEFF"/>
            <w:tcMar>
              <w:top w:w="30" w:type="dxa"/>
              <w:left w:w="30" w:type="dxa"/>
              <w:bottom w:w="30" w:type="dxa"/>
              <w:right w:w="30" w:type="dxa"/>
            </w:tcMar>
            <w:vAlign w:val="bottom"/>
            <w:hideMark/>
          </w:tcPr>
          <w:p w14:paraId="6942163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Hedge funds/limited partnerships</w:t>
            </w:r>
          </w:p>
        </w:tc>
        <w:tc>
          <w:tcPr>
            <w:tcW w:w="0" w:type="auto"/>
            <w:gridSpan w:val="2"/>
            <w:shd w:val="clear" w:color="auto" w:fill="CCEEFF"/>
            <w:tcMar>
              <w:top w:w="30" w:type="dxa"/>
              <w:left w:w="30" w:type="dxa"/>
              <w:bottom w:w="30" w:type="dxa"/>
              <w:right w:w="0" w:type="dxa"/>
            </w:tcMar>
            <w:vAlign w:val="bottom"/>
            <w:hideMark/>
          </w:tcPr>
          <w:p w14:paraId="275A4D6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652</w:t>
            </w:r>
          </w:p>
        </w:tc>
        <w:tc>
          <w:tcPr>
            <w:tcW w:w="0" w:type="auto"/>
            <w:shd w:val="clear" w:color="auto" w:fill="CCEEFF"/>
            <w:vAlign w:val="bottom"/>
            <w:hideMark/>
          </w:tcPr>
          <w:p w14:paraId="4E57A4E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135E3F3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785</w:t>
            </w:r>
          </w:p>
        </w:tc>
        <w:tc>
          <w:tcPr>
            <w:tcW w:w="0" w:type="auto"/>
            <w:shd w:val="clear" w:color="auto" w:fill="CCEEFF"/>
            <w:vAlign w:val="bottom"/>
            <w:hideMark/>
          </w:tcPr>
          <w:p w14:paraId="21ACAA4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80E2D1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2E441B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37</w:t>
            </w:r>
          </w:p>
        </w:tc>
        <w:tc>
          <w:tcPr>
            <w:tcW w:w="0" w:type="auto"/>
            <w:shd w:val="clear" w:color="auto" w:fill="CCEEFF"/>
            <w:vAlign w:val="bottom"/>
            <w:hideMark/>
          </w:tcPr>
          <w:p w14:paraId="19B8ECA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665BBC3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43</w:t>
            </w:r>
          </w:p>
        </w:tc>
        <w:tc>
          <w:tcPr>
            <w:tcW w:w="0" w:type="auto"/>
            <w:shd w:val="clear" w:color="auto" w:fill="CCEEFF"/>
            <w:vAlign w:val="bottom"/>
            <w:hideMark/>
          </w:tcPr>
          <w:p w14:paraId="684FE231"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5EBE2275" w14:textId="77777777" w:rsidTr="0092466F">
        <w:tc>
          <w:tcPr>
            <w:tcW w:w="0" w:type="auto"/>
            <w:tcMar>
              <w:top w:w="30" w:type="dxa"/>
              <w:left w:w="30" w:type="dxa"/>
              <w:bottom w:w="30" w:type="dxa"/>
              <w:right w:w="30" w:type="dxa"/>
            </w:tcMar>
            <w:vAlign w:val="bottom"/>
            <w:hideMark/>
          </w:tcPr>
          <w:p w14:paraId="727B5FE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Real estate</w:t>
            </w:r>
          </w:p>
        </w:tc>
        <w:tc>
          <w:tcPr>
            <w:tcW w:w="0" w:type="auto"/>
            <w:gridSpan w:val="2"/>
            <w:tcMar>
              <w:top w:w="30" w:type="dxa"/>
              <w:left w:w="30" w:type="dxa"/>
              <w:bottom w:w="30" w:type="dxa"/>
              <w:right w:w="0" w:type="dxa"/>
            </w:tcMar>
            <w:vAlign w:val="bottom"/>
            <w:hideMark/>
          </w:tcPr>
          <w:p w14:paraId="021B3FE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337</w:t>
            </w:r>
          </w:p>
        </w:tc>
        <w:tc>
          <w:tcPr>
            <w:tcW w:w="0" w:type="auto"/>
            <w:vAlign w:val="bottom"/>
            <w:hideMark/>
          </w:tcPr>
          <w:p w14:paraId="6A6FDEE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0C8320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385</w:t>
            </w:r>
          </w:p>
        </w:tc>
        <w:tc>
          <w:tcPr>
            <w:tcW w:w="0" w:type="auto"/>
            <w:vAlign w:val="bottom"/>
            <w:hideMark/>
          </w:tcPr>
          <w:p w14:paraId="7B33C75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72AF5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6BE788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5</w:t>
            </w:r>
          </w:p>
        </w:tc>
        <w:tc>
          <w:tcPr>
            <w:tcW w:w="0" w:type="auto"/>
            <w:vAlign w:val="bottom"/>
            <w:hideMark/>
          </w:tcPr>
          <w:p w14:paraId="742187A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55F45D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6</w:t>
            </w:r>
          </w:p>
        </w:tc>
        <w:tc>
          <w:tcPr>
            <w:tcW w:w="0" w:type="auto"/>
            <w:vAlign w:val="bottom"/>
            <w:hideMark/>
          </w:tcPr>
          <w:p w14:paraId="7306963A"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2631695E" w14:textId="77777777" w:rsidTr="0092466F">
        <w:tc>
          <w:tcPr>
            <w:tcW w:w="0" w:type="auto"/>
            <w:tcBorders>
              <w:bottom w:val="single" w:sz="6" w:space="0" w:color="000000"/>
            </w:tcBorders>
            <w:shd w:val="clear" w:color="auto" w:fill="CCEEFF"/>
            <w:tcMar>
              <w:top w:w="30" w:type="dxa"/>
              <w:left w:w="30" w:type="dxa"/>
              <w:bottom w:w="30" w:type="dxa"/>
              <w:right w:w="30" w:type="dxa"/>
            </w:tcMar>
            <w:vAlign w:val="bottom"/>
            <w:hideMark/>
          </w:tcPr>
          <w:p w14:paraId="3F3CD83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C3F9D8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354</w:t>
            </w:r>
          </w:p>
        </w:tc>
        <w:tc>
          <w:tcPr>
            <w:tcW w:w="0" w:type="auto"/>
            <w:tcBorders>
              <w:bottom w:val="single" w:sz="6" w:space="0" w:color="000000"/>
            </w:tcBorders>
            <w:shd w:val="clear" w:color="auto" w:fill="CCEEFF"/>
            <w:vAlign w:val="bottom"/>
            <w:hideMark/>
          </w:tcPr>
          <w:p w14:paraId="4F8B454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CEE34C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412</w:t>
            </w:r>
          </w:p>
        </w:tc>
        <w:tc>
          <w:tcPr>
            <w:tcW w:w="0" w:type="auto"/>
            <w:tcBorders>
              <w:bottom w:val="single" w:sz="6" w:space="0" w:color="000000"/>
            </w:tcBorders>
            <w:shd w:val="clear" w:color="auto" w:fill="CCEEFF"/>
            <w:vAlign w:val="bottom"/>
            <w:hideMark/>
          </w:tcPr>
          <w:p w14:paraId="496A6FC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13502BA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5A8264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265</w:t>
            </w:r>
          </w:p>
        </w:tc>
        <w:tc>
          <w:tcPr>
            <w:tcW w:w="0" w:type="auto"/>
            <w:tcBorders>
              <w:bottom w:val="single" w:sz="6" w:space="0" w:color="000000"/>
            </w:tcBorders>
            <w:shd w:val="clear" w:color="auto" w:fill="CCEEFF"/>
            <w:vAlign w:val="bottom"/>
            <w:hideMark/>
          </w:tcPr>
          <w:p w14:paraId="1ED2100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BBD648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261</w:t>
            </w:r>
          </w:p>
        </w:tc>
        <w:tc>
          <w:tcPr>
            <w:tcW w:w="0" w:type="auto"/>
            <w:tcBorders>
              <w:bottom w:val="single" w:sz="6" w:space="0" w:color="000000"/>
            </w:tcBorders>
            <w:shd w:val="clear" w:color="auto" w:fill="CCEEFF"/>
            <w:vAlign w:val="bottom"/>
            <w:hideMark/>
          </w:tcPr>
          <w:p w14:paraId="2BC7AC80"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619B3AE5" w14:textId="77777777" w:rsidTr="0092466F">
        <w:tc>
          <w:tcPr>
            <w:tcW w:w="0" w:type="auto"/>
            <w:tcBorders>
              <w:bottom w:val="single" w:sz="12" w:space="0" w:color="000000"/>
            </w:tcBorders>
            <w:tcMar>
              <w:top w:w="30" w:type="dxa"/>
              <w:left w:w="30" w:type="dxa"/>
              <w:bottom w:w="30" w:type="dxa"/>
              <w:right w:w="30" w:type="dxa"/>
            </w:tcMar>
            <w:vAlign w:val="bottom"/>
            <w:hideMark/>
          </w:tcPr>
          <w:p w14:paraId="50A3FDD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Total pension plan assets</w:t>
            </w:r>
            <w:r w:rsidRPr="0092466F">
              <w:rPr>
                <w:rFonts w:ascii="inherit" w:eastAsia="宋体" w:hAnsi="inherit" w:cs="Times New Roman"/>
                <w:kern w:val="0"/>
                <w:sz w:val="10"/>
                <w:szCs w:val="10"/>
                <w:vertAlign w:val="superscript"/>
              </w:rPr>
              <w:t>2</w:t>
            </w:r>
          </w:p>
        </w:tc>
        <w:tc>
          <w:tcPr>
            <w:tcW w:w="0" w:type="auto"/>
            <w:tcBorders>
              <w:bottom w:val="single" w:sz="12" w:space="0" w:color="000000"/>
            </w:tcBorders>
            <w:tcMar>
              <w:top w:w="30" w:type="dxa"/>
              <w:left w:w="30" w:type="dxa"/>
              <w:bottom w:w="30" w:type="dxa"/>
              <w:right w:w="0" w:type="dxa"/>
            </w:tcMar>
            <w:vAlign w:val="bottom"/>
            <w:hideMark/>
          </w:tcPr>
          <w:p w14:paraId="3E4DC78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48ED004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5,149</w:t>
            </w:r>
          </w:p>
        </w:tc>
        <w:tc>
          <w:tcPr>
            <w:tcW w:w="0" w:type="auto"/>
            <w:tcBorders>
              <w:bottom w:val="single" w:sz="12" w:space="0" w:color="000000"/>
            </w:tcBorders>
            <w:vAlign w:val="bottom"/>
            <w:hideMark/>
          </w:tcPr>
          <w:p w14:paraId="47317DE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50B7473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22346D2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4,842</w:t>
            </w:r>
          </w:p>
        </w:tc>
        <w:tc>
          <w:tcPr>
            <w:tcW w:w="0" w:type="auto"/>
            <w:tcBorders>
              <w:bottom w:val="single" w:sz="12" w:space="0" w:color="000000"/>
            </w:tcBorders>
            <w:vAlign w:val="bottom"/>
            <w:hideMark/>
          </w:tcPr>
          <w:p w14:paraId="504BB53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30" w:type="dxa"/>
            </w:tcMar>
            <w:vAlign w:val="bottom"/>
            <w:hideMark/>
          </w:tcPr>
          <w:p w14:paraId="03743FE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12" w:space="0" w:color="000000"/>
            </w:tcBorders>
            <w:tcMar>
              <w:top w:w="30" w:type="dxa"/>
              <w:left w:w="30" w:type="dxa"/>
              <w:bottom w:w="30" w:type="dxa"/>
              <w:right w:w="0" w:type="dxa"/>
            </w:tcMar>
            <w:vAlign w:val="bottom"/>
            <w:hideMark/>
          </w:tcPr>
          <w:p w14:paraId="1DC5100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2C03FD5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2,931</w:t>
            </w:r>
          </w:p>
        </w:tc>
        <w:tc>
          <w:tcPr>
            <w:tcW w:w="0" w:type="auto"/>
            <w:tcBorders>
              <w:bottom w:val="single" w:sz="12" w:space="0" w:color="000000"/>
            </w:tcBorders>
            <w:vAlign w:val="bottom"/>
            <w:hideMark/>
          </w:tcPr>
          <w:p w14:paraId="30199EB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61EA6BE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793986A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2,587</w:t>
            </w:r>
          </w:p>
        </w:tc>
        <w:tc>
          <w:tcPr>
            <w:tcW w:w="0" w:type="auto"/>
            <w:tcBorders>
              <w:bottom w:val="single" w:sz="12" w:space="0" w:color="000000"/>
            </w:tcBorders>
            <w:vAlign w:val="bottom"/>
            <w:hideMark/>
          </w:tcPr>
          <w:p w14:paraId="2EF0A94A" w14:textId="77777777" w:rsidR="0092466F" w:rsidRPr="0092466F" w:rsidRDefault="0092466F" w:rsidP="0092466F">
            <w:pPr>
              <w:widowControl/>
              <w:jc w:val="left"/>
              <w:rPr>
                <w:rFonts w:ascii="Times New Roman" w:eastAsia="宋体" w:hAnsi="Times New Roman" w:cs="Times New Roman"/>
                <w:kern w:val="0"/>
                <w:sz w:val="20"/>
                <w:szCs w:val="20"/>
              </w:rPr>
            </w:pPr>
          </w:p>
        </w:tc>
      </w:tr>
    </w:tbl>
    <w:p w14:paraId="1B2F5A2E" w14:textId="77777777" w:rsidR="0092466F" w:rsidRPr="0092466F" w:rsidRDefault="0092466F" w:rsidP="0092466F">
      <w:pPr>
        <w:widowControl/>
        <w:spacing w:line="216" w:lineRule="atLeast"/>
        <w:ind w:hanging="90"/>
        <w:jc w:val="left"/>
        <w:rPr>
          <w:rFonts w:ascii="宋体" w:eastAsia="宋体" w:hAnsi="宋体" w:cs="宋体"/>
          <w:kern w:val="0"/>
          <w:sz w:val="18"/>
          <w:szCs w:val="18"/>
        </w:rPr>
      </w:pPr>
      <w:r w:rsidRPr="0092466F">
        <w:rPr>
          <w:rFonts w:ascii="inherit" w:eastAsia="宋体" w:hAnsi="inherit" w:cs="宋体"/>
          <w:kern w:val="0"/>
          <w:sz w:val="12"/>
          <w:szCs w:val="12"/>
          <w:vertAlign w:val="superscript"/>
        </w:rPr>
        <w:t>1 </w:t>
      </w:r>
      <w:r w:rsidRPr="0092466F">
        <w:rPr>
          <w:rFonts w:ascii="inherit" w:eastAsia="宋体" w:hAnsi="inherit" w:cs="宋体"/>
          <w:kern w:val="0"/>
          <w:sz w:val="18"/>
          <w:szCs w:val="18"/>
        </w:rPr>
        <w:t>Mutual, pooled and commingled funds include investments in equity securities, fixed-income securities and combinations of both. There are a significant number of mutual, pooled and commingled funds from which investors can choose. The selection of the type of fund is dictated by the specific investment objectives and needs of a given plan. These objectives and needs vary greatly between plans.</w:t>
      </w:r>
    </w:p>
    <w:p w14:paraId="02A35B46" w14:textId="77777777" w:rsidR="0092466F" w:rsidRPr="0092466F" w:rsidRDefault="0092466F" w:rsidP="0092466F">
      <w:pPr>
        <w:widowControl/>
        <w:spacing w:line="216" w:lineRule="atLeast"/>
        <w:ind w:hanging="90"/>
        <w:jc w:val="left"/>
        <w:rPr>
          <w:rFonts w:ascii="宋体" w:eastAsia="宋体" w:hAnsi="宋体" w:cs="宋体"/>
          <w:kern w:val="0"/>
          <w:sz w:val="18"/>
          <w:szCs w:val="18"/>
        </w:rPr>
      </w:pPr>
      <w:r w:rsidRPr="0092466F">
        <w:rPr>
          <w:rFonts w:ascii="inherit" w:eastAsia="宋体" w:hAnsi="inherit" w:cs="宋体"/>
          <w:kern w:val="0"/>
          <w:sz w:val="10"/>
          <w:szCs w:val="10"/>
          <w:vertAlign w:val="superscript"/>
        </w:rPr>
        <w:t>2 </w:t>
      </w:r>
      <w:r w:rsidRPr="0092466F">
        <w:rPr>
          <w:rFonts w:ascii="inherit" w:eastAsia="宋体" w:hAnsi="inherit" w:cs="宋体"/>
          <w:kern w:val="0"/>
          <w:sz w:val="18"/>
          <w:szCs w:val="18"/>
        </w:rPr>
        <w:t>Fair value disclosures related to our pension plan assets are included in Note 18. Fair value disclosures include, but are not limited to, the levels within the fair value hierarchy in which the fair value measurements in their entirety fall; a reconciliation of the beginning and ending balances of Level 3 assets; and information about the valuation techniques and inputs used to measure the fair value of our pension plan assets.</w:t>
      </w:r>
    </w:p>
    <w:p w14:paraId="4FF1479F"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i/>
          <w:iCs/>
          <w:kern w:val="0"/>
          <w:sz w:val="20"/>
          <w:szCs w:val="20"/>
        </w:rPr>
        <w:t>Investment Strategy for U.S. Pension Plans</w:t>
      </w:r>
    </w:p>
    <w:p w14:paraId="76558BA2"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The Company utilizes the</w:t>
      </w:r>
      <w:r w:rsidRPr="0092466F">
        <w:rPr>
          <w:rFonts w:ascii="inherit" w:eastAsia="宋体" w:hAnsi="inherit" w:cs="宋体"/>
          <w:kern w:val="0"/>
          <w:sz w:val="18"/>
          <w:szCs w:val="18"/>
        </w:rPr>
        <w:t> s</w:t>
      </w:r>
      <w:r w:rsidRPr="0092466F">
        <w:rPr>
          <w:rFonts w:ascii="inherit" w:eastAsia="宋体" w:hAnsi="inherit" w:cs="宋体"/>
          <w:kern w:val="0"/>
          <w:sz w:val="20"/>
          <w:szCs w:val="20"/>
        </w:rPr>
        <w:t>ervices of investment managers to actively manage the assets of our U.S. pension plans. We have established asset allocation targets and investment guidelines with each investment manager. Our asset allocation targets promote optimal expected return and volatility characteristics given the long-term time horizon for fulfilling the obligations of the plans. Selection of the targeted asset allocation for U.S. plan assets was based upon a review of the expected return and risk characteristics of each asset class, as well as the correlation of returns among asset classes. Our target allocation is a mix of 42 percent equity investments, 30 percent fixed-income investments and 28 percent alternative investments. We believe this target allocation will enable us to achieve the following long-term investment objectives:</w:t>
      </w: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6310"/>
      </w:tblGrid>
      <w:tr w:rsidR="0092466F" w:rsidRPr="0092466F" w14:paraId="0F2A566B" w14:textId="77777777" w:rsidTr="0092466F">
        <w:trPr>
          <w:tblCellSpacing w:w="0" w:type="dxa"/>
        </w:trPr>
        <w:tc>
          <w:tcPr>
            <w:tcW w:w="720" w:type="dxa"/>
            <w:vAlign w:val="center"/>
            <w:hideMark/>
          </w:tcPr>
          <w:p w14:paraId="4ADAB3C5" w14:textId="77777777" w:rsidR="0092466F" w:rsidRPr="0092466F" w:rsidRDefault="0092466F" w:rsidP="0092466F">
            <w:pPr>
              <w:widowControl/>
              <w:spacing w:line="240" w:lineRule="atLeast"/>
              <w:jc w:val="left"/>
              <w:rPr>
                <w:rFonts w:ascii="宋体" w:eastAsia="宋体" w:hAnsi="宋体" w:cs="宋体"/>
                <w:kern w:val="0"/>
                <w:sz w:val="20"/>
                <w:szCs w:val="20"/>
              </w:rPr>
            </w:pPr>
          </w:p>
        </w:tc>
        <w:tc>
          <w:tcPr>
            <w:tcW w:w="0" w:type="auto"/>
            <w:vAlign w:val="center"/>
            <w:hideMark/>
          </w:tcPr>
          <w:p w14:paraId="432F7863"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0404AA2B" w14:textId="77777777" w:rsidTr="0092466F">
        <w:trPr>
          <w:tblCellSpacing w:w="0" w:type="dxa"/>
        </w:trPr>
        <w:tc>
          <w:tcPr>
            <w:tcW w:w="0" w:type="auto"/>
            <w:hideMark/>
          </w:tcPr>
          <w:p w14:paraId="6642024A"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w:t>
            </w:r>
          </w:p>
        </w:tc>
        <w:tc>
          <w:tcPr>
            <w:tcW w:w="0" w:type="auto"/>
            <w:hideMark/>
          </w:tcPr>
          <w:p w14:paraId="0D5EAC4C"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optimize the long-term return on plan assets at an acceptable level of risk;</w:t>
            </w:r>
          </w:p>
        </w:tc>
      </w:tr>
    </w:tbl>
    <w:p w14:paraId="4200DCD5"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92466F" w:rsidRPr="0092466F" w14:paraId="36815B4F" w14:textId="77777777" w:rsidTr="0092466F">
        <w:trPr>
          <w:tblCellSpacing w:w="0" w:type="dxa"/>
        </w:trPr>
        <w:tc>
          <w:tcPr>
            <w:tcW w:w="720" w:type="dxa"/>
            <w:vAlign w:val="center"/>
            <w:hideMark/>
          </w:tcPr>
          <w:p w14:paraId="3624AD79"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381FC97C"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77901486" w14:textId="77777777" w:rsidTr="0092466F">
        <w:trPr>
          <w:tblCellSpacing w:w="0" w:type="dxa"/>
        </w:trPr>
        <w:tc>
          <w:tcPr>
            <w:tcW w:w="0" w:type="auto"/>
            <w:hideMark/>
          </w:tcPr>
          <w:p w14:paraId="1B98C78F"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w:t>
            </w:r>
          </w:p>
        </w:tc>
        <w:tc>
          <w:tcPr>
            <w:tcW w:w="0" w:type="auto"/>
            <w:hideMark/>
          </w:tcPr>
          <w:p w14:paraId="4F2C74F7"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maintain a broad diversification across asset classes and among investment managers; and</w:t>
            </w:r>
          </w:p>
        </w:tc>
      </w:tr>
    </w:tbl>
    <w:p w14:paraId="6D704EFD"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5426"/>
      </w:tblGrid>
      <w:tr w:rsidR="0092466F" w:rsidRPr="0092466F" w14:paraId="54057702" w14:textId="77777777" w:rsidTr="0092466F">
        <w:trPr>
          <w:tblCellSpacing w:w="0" w:type="dxa"/>
        </w:trPr>
        <w:tc>
          <w:tcPr>
            <w:tcW w:w="720" w:type="dxa"/>
            <w:vAlign w:val="center"/>
            <w:hideMark/>
          </w:tcPr>
          <w:p w14:paraId="089338EC"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12FB76B3"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41C15C34" w14:textId="77777777" w:rsidTr="0092466F">
        <w:trPr>
          <w:tblCellSpacing w:w="0" w:type="dxa"/>
        </w:trPr>
        <w:tc>
          <w:tcPr>
            <w:tcW w:w="0" w:type="auto"/>
            <w:hideMark/>
          </w:tcPr>
          <w:p w14:paraId="70B37A97"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w:t>
            </w:r>
          </w:p>
        </w:tc>
        <w:tc>
          <w:tcPr>
            <w:tcW w:w="0" w:type="auto"/>
            <w:hideMark/>
          </w:tcPr>
          <w:p w14:paraId="3072DE27"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maintain careful control of the risk level within each asset class.</w:t>
            </w:r>
          </w:p>
        </w:tc>
      </w:tr>
    </w:tbl>
    <w:p w14:paraId="31FB0F28"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07814A53"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109</w:t>
      </w:r>
    </w:p>
    <w:p w14:paraId="060D0EFF"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113F40DA">
          <v:rect id="_x0000_i1135" style="width:0;height:1.5pt" o:hralign="center" o:hrstd="t" o:hrnoshade="t" o:hr="t" fillcolor="black" stroked="f"/>
        </w:pict>
      </w:r>
    </w:p>
    <w:p w14:paraId="3E0512FF"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63B6899D"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6CCA4917"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The guidelines that have been established with each investment manager provide parameters within which the investment managers agree to operate, including criteria that determine eligible and ineligible securities, diversification requirements and credit quality standards, where applicable. Unless exceptions have been approved, investment managers are prohibited from buying or selling commodities, futures or option contracts, as well as from short selling of securities. Additionally, investment managers agree to obtain written approval for deviations from stated investment style or guidelines. As of December 31, 2019, no investment manager was responsible for more than 11 percent of total U.S. pension plan assets.</w:t>
      </w:r>
    </w:p>
    <w:p w14:paraId="2762D744"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Our target allocation of 42 percent equity investments is composed of 60 percent global equities, 16 percent emerging market equities and 24 percent domestic small- and mid-cap equities. Optimal returns through our investments in global equities are achieved through security selection as well as country and sector diversification. Investments in our common stock accounted for approximately 5 percent of our total global equities and approximately 3 percent of total U.S. plan assets. Our investments in global equities are intended to provide diversified exposure to both U.S. and non-U.S. equity markets. Our investments in both emerging market equities and domestic small- and mid-cap equities may experience large swings in their market value. Our investments in these asset classes are selected based on capital appreciation potential.</w:t>
      </w:r>
    </w:p>
    <w:p w14:paraId="15E9125D"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Our target allocation of 30 percent fixed-income investments is composed of 33 percent long-duration bonds and 67 percent with multi-strategy alternative credit managers. Long-duration bonds are intended to provide a stable rate of return through investments in high-quality publicly traded debt securities. Our investments in long-duration bonds are diversified in order to mitigate duration and credit exposure. Multi-strategy alternative credit managers invest in a combination of high-yield bonds, bank loans, structured credit and emerging market debt. These investments are in lower-rated and non-rated debt securities, which generally produce higher returns compared to long-duration bonds and also help to diversify our overall fixed-income portfolio.</w:t>
      </w:r>
    </w:p>
    <w:p w14:paraId="29723847"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Our target allocation for alternative investments is 28 percent. These alternative investments include hedge funds, reinsurance, private equity limited partnerships, leveraged buyout funds, international venture capital partnerships and real estate. The objective of investing in alternative investments is to provide a higher rate of return than that which is typically available from publicly traded equity securities. Alternative investments are inherently illiquid and require a long-term perspective in evaluating investment performance.</w:t>
      </w:r>
    </w:p>
    <w:p w14:paraId="1DE5C201"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i/>
          <w:iCs/>
          <w:kern w:val="0"/>
          <w:sz w:val="20"/>
          <w:szCs w:val="20"/>
        </w:rPr>
        <w:t>Investment Strategy for Non-U.S. Pension Plans</w:t>
      </w:r>
    </w:p>
    <w:p w14:paraId="12505B69"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 xml:space="preserve">As of December 31, 2019, the long-term target allocation for 68 percent of our international subsidiaries' pension plan assets, primarily certain of our European and Canadian plans, is 64 percent equity securities, 4 percent fixed-income securities and 32 percent other investments. The actual allocation for the remaining 32 percent of the Company's international subsidiaries' plan assets consisted of 57 percent mutual, pooled and commingled funds; 7 percent fixed-income securities; 1 percent equity securities and 35 percent other investments. The investment strategies for our international subsidiaries' plans differ greatly, </w:t>
      </w:r>
      <w:r w:rsidRPr="0092466F">
        <w:rPr>
          <w:rFonts w:ascii="inherit" w:eastAsia="宋体" w:hAnsi="inherit" w:cs="宋体"/>
          <w:kern w:val="0"/>
          <w:sz w:val="20"/>
          <w:szCs w:val="20"/>
        </w:rPr>
        <w:lastRenderedPageBreak/>
        <w:t>and in some instances are influenced by local law. None of our pension plans outside the United States is individually significant for separate disclosure.</w:t>
      </w:r>
    </w:p>
    <w:p w14:paraId="2FCF83B7"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b/>
          <w:bCs/>
          <w:i/>
          <w:iCs/>
          <w:kern w:val="0"/>
          <w:sz w:val="20"/>
          <w:szCs w:val="20"/>
        </w:rPr>
        <w:t>Other Postretirement Benefit Plan Assets</w:t>
      </w:r>
    </w:p>
    <w:p w14:paraId="46FCE2A4"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Plan assets associated with other postretirement benefits primarily represent funding of one of the U.S. postretirement benefit plans through a Voluntary Employee Beneficiary Association ("VEBA"), a tax-qualified trust. The VEBA assets are primarily invested in liquid assets due to the level and timing of expected future benefit payments.</w:t>
      </w:r>
    </w:p>
    <w:p w14:paraId="6E8F7B47"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11793A7F"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110</w:t>
      </w:r>
    </w:p>
    <w:p w14:paraId="72C5DC98"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42A79827">
          <v:rect id="_x0000_i1136" style="width:0;height:1.5pt" o:hralign="center" o:hrstd="t" o:hrnoshade="t" o:hr="t" fillcolor="black" stroked="f"/>
        </w:pict>
      </w:r>
    </w:p>
    <w:p w14:paraId="2BACB7D8"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1C15A06E"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04B84FF7"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The following table presents total assets for our other postretirement benefit plans (in millions):</w:t>
      </w:r>
    </w:p>
    <w:tbl>
      <w:tblPr>
        <w:tblW w:w="20453" w:type="dxa"/>
        <w:tblCellMar>
          <w:left w:w="0" w:type="dxa"/>
          <w:right w:w="0" w:type="dxa"/>
        </w:tblCellMar>
        <w:tblLook w:val="04A0" w:firstRow="1" w:lastRow="0" w:firstColumn="1" w:lastColumn="0" w:noHBand="0" w:noVBand="1"/>
      </w:tblPr>
      <w:tblGrid>
        <w:gridCol w:w="81"/>
        <w:gridCol w:w="14350"/>
        <w:gridCol w:w="168"/>
        <w:gridCol w:w="934"/>
        <w:gridCol w:w="95"/>
        <w:gridCol w:w="165"/>
        <w:gridCol w:w="922"/>
        <w:gridCol w:w="3738"/>
      </w:tblGrid>
      <w:tr w:rsidR="0092466F" w:rsidRPr="0092466F" w14:paraId="15AD810D" w14:textId="77777777" w:rsidTr="0092466F">
        <w:tc>
          <w:tcPr>
            <w:tcW w:w="0" w:type="auto"/>
            <w:gridSpan w:val="8"/>
            <w:vAlign w:val="center"/>
            <w:hideMark/>
          </w:tcPr>
          <w:p w14:paraId="2DE06C75" w14:textId="77777777" w:rsidR="0092466F" w:rsidRPr="0092466F" w:rsidRDefault="0092466F" w:rsidP="0092466F">
            <w:pPr>
              <w:widowControl/>
              <w:spacing w:line="240" w:lineRule="atLeast"/>
              <w:jc w:val="left"/>
              <w:rPr>
                <w:rFonts w:ascii="宋体" w:eastAsia="宋体" w:hAnsi="宋体" w:cs="宋体"/>
                <w:kern w:val="0"/>
                <w:sz w:val="20"/>
                <w:szCs w:val="20"/>
              </w:rPr>
            </w:pPr>
          </w:p>
        </w:tc>
      </w:tr>
      <w:tr w:rsidR="0092466F" w:rsidRPr="0092466F" w14:paraId="1677C664" w14:textId="77777777" w:rsidTr="0092466F">
        <w:tc>
          <w:tcPr>
            <w:tcW w:w="16363" w:type="dxa"/>
            <w:gridSpan w:val="2"/>
            <w:vAlign w:val="center"/>
            <w:hideMark/>
          </w:tcPr>
          <w:p w14:paraId="3C3C7A35"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4" w:type="dxa"/>
            <w:vAlign w:val="center"/>
            <w:hideMark/>
          </w:tcPr>
          <w:p w14:paraId="77291CB7"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636" w:type="dxa"/>
            <w:vAlign w:val="center"/>
            <w:hideMark/>
          </w:tcPr>
          <w:p w14:paraId="7F3F9409"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4" w:type="dxa"/>
            <w:vAlign w:val="center"/>
            <w:hideMark/>
          </w:tcPr>
          <w:p w14:paraId="451F0B57"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4" w:type="dxa"/>
            <w:vAlign w:val="center"/>
            <w:hideMark/>
          </w:tcPr>
          <w:p w14:paraId="5302DC00"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636" w:type="dxa"/>
            <w:vAlign w:val="center"/>
            <w:hideMark/>
          </w:tcPr>
          <w:p w14:paraId="2FBECC36"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 w:type="dxa"/>
            <w:vAlign w:val="center"/>
            <w:hideMark/>
          </w:tcPr>
          <w:p w14:paraId="45ACEFC9"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5389E574" w14:textId="77777777" w:rsidTr="0092466F">
        <w:tc>
          <w:tcPr>
            <w:tcW w:w="0" w:type="auto"/>
            <w:gridSpan w:val="2"/>
            <w:tcMar>
              <w:top w:w="30" w:type="dxa"/>
              <w:left w:w="30" w:type="dxa"/>
              <w:bottom w:w="30" w:type="dxa"/>
              <w:right w:w="30" w:type="dxa"/>
            </w:tcMar>
            <w:vAlign w:val="bottom"/>
            <w:hideMark/>
          </w:tcPr>
          <w:p w14:paraId="0C02B20A"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December 31,</w:t>
            </w:r>
          </w:p>
        </w:tc>
        <w:tc>
          <w:tcPr>
            <w:tcW w:w="0" w:type="auto"/>
            <w:gridSpan w:val="2"/>
            <w:tcBorders>
              <w:bottom w:val="single" w:sz="6" w:space="0" w:color="000000"/>
            </w:tcBorders>
            <w:tcMar>
              <w:top w:w="30" w:type="dxa"/>
              <w:left w:w="30" w:type="dxa"/>
              <w:bottom w:w="30" w:type="dxa"/>
              <w:right w:w="0" w:type="dxa"/>
            </w:tcMar>
            <w:vAlign w:val="bottom"/>
            <w:hideMark/>
          </w:tcPr>
          <w:p w14:paraId="5E74D697"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2019</w:t>
            </w:r>
          </w:p>
        </w:tc>
        <w:tc>
          <w:tcPr>
            <w:tcW w:w="0" w:type="auto"/>
            <w:tcBorders>
              <w:bottom w:val="single" w:sz="6" w:space="0" w:color="000000"/>
            </w:tcBorders>
            <w:vAlign w:val="bottom"/>
            <w:hideMark/>
          </w:tcPr>
          <w:p w14:paraId="4359381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50C9D75F"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2018</w:t>
            </w:r>
          </w:p>
        </w:tc>
        <w:tc>
          <w:tcPr>
            <w:tcW w:w="0" w:type="auto"/>
            <w:tcBorders>
              <w:bottom w:val="single" w:sz="6" w:space="0" w:color="000000"/>
            </w:tcBorders>
            <w:vAlign w:val="bottom"/>
            <w:hideMark/>
          </w:tcPr>
          <w:p w14:paraId="6A582B81"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36F7601D" w14:textId="77777777" w:rsidTr="0092466F">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14:paraId="6C347B1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Cash and cash equivalents</w:t>
            </w:r>
          </w:p>
        </w:tc>
        <w:tc>
          <w:tcPr>
            <w:tcW w:w="0" w:type="auto"/>
            <w:shd w:val="clear" w:color="auto" w:fill="CCEEFF"/>
            <w:tcMar>
              <w:top w:w="30" w:type="dxa"/>
              <w:left w:w="30" w:type="dxa"/>
              <w:bottom w:w="30" w:type="dxa"/>
              <w:right w:w="0" w:type="dxa"/>
            </w:tcMar>
            <w:vAlign w:val="bottom"/>
            <w:hideMark/>
          </w:tcPr>
          <w:p w14:paraId="3462128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tcMar>
              <w:top w:w="30" w:type="dxa"/>
              <w:left w:w="0" w:type="dxa"/>
              <w:bottom w:w="30" w:type="dxa"/>
              <w:right w:w="0" w:type="dxa"/>
            </w:tcMar>
            <w:vAlign w:val="bottom"/>
            <w:hideMark/>
          </w:tcPr>
          <w:p w14:paraId="316E308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57</w:t>
            </w:r>
          </w:p>
        </w:tc>
        <w:tc>
          <w:tcPr>
            <w:tcW w:w="0" w:type="auto"/>
            <w:shd w:val="clear" w:color="auto" w:fill="CCEEFF"/>
            <w:vAlign w:val="bottom"/>
            <w:hideMark/>
          </w:tcPr>
          <w:p w14:paraId="6B491A5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6E8541C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938F04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73</w:t>
            </w:r>
          </w:p>
        </w:tc>
        <w:tc>
          <w:tcPr>
            <w:tcW w:w="0" w:type="auto"/>
            <w:shd w:val="clear" w:color="auto" w:fill="CCEEFF"/>
            <w:vAlign w:val="bottom"/>
            <w:hideMark/>
          </w:tcPr>
          <w:p w14:paraId="6866487A"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46C4D849" w14:textId="77777777" w:rsidTr="0092466F">
        <w:tc>
          <w:tcPr>
            <w:tcW w:w="0" w:type="auto"/>
            <w:gridSpan w:val="2"/>
            <w:tcMar>
              <w:top w:w="30" w:type="dxa"/>
              <w:left w:w="30" w:type="dxa"/>
              <w:bottom w:w="30" w:type="dxa"/>
              <w:right w:w="30" w:type="dxa"/>
            </w:tcMar>
            <w:vAlign w:val="bottom"/>
            <w:hideMark/>
          </w:tcPr>
          <w:p w14:paraId="4B2F12A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Equity securities:</w:t>
            </w:r>
          </w:p>
        </w:tc>
        <w:tc>
          <w:tcPr>
            <w:tcW w:w="0" w:type="auto"/>
            <w:gridSpan w:val="3"/>
            <w:tcMar>
              <w:top w:w="30" w:type="dxa"/>
              <w:left w:w="30" w:type="dxa"/>
              <w:bottom w:w="30" w:type="dxa"/>
              <w:right w:w="30" w:type="dxa"/>
            </w:tcMar>
            <w:vAlign w:val="bottom"/>
            <w:hideMark/>
          </w:tcPr>
          <w:p w14:paraId="67EC3E0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D1481C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58927F74" w14:textId="77777777" w:rsidTr="0092466F">
        <w:tc>
          <w:tcPr>
            <w:tcW w:w="0" w:type="auto"/>
            <w:gridSpan w:val="2"/>
            <w:shd w:val="clear" w:color="auto" w:fill="CCEEFF"/>
            <w:tcMar>
              <w:top w:w="30" w:type="dxa"/>
              <w:left w:w="300" w:type="dxa"/>
              <w:bottom w:w="30" w:type="dxa"/>
              <w:right w:w="30" w:type="dxa"/>
            </w:tcMar>
            <w:vAlign w:val="bottom"/>
            <w:hideMark/>
          </w:tcPr>
          <w:p w14:paraId="08AA4C8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U.S.-based companies</w:t>
            </w:r>
          </w:p>
        </w:tc>
        <w:tc>
          <w:tcPr>
            <w:tcW w:w="0" w:type="auto"/>
            <w:gridSpan w:val="2"/>
            <w:shd w:val="clear" w:color="auto" w:fill="CCEEFF"/>
            <w:tcMar>
              <w:top w:w="30" w:type="dxa"/>
              <w:left w:w="30" w:type="dxa"/>
              <w:bottom w:w="30" w:type="dxa"/>
              <w:right w:w="0" w:type="dxa"/>
            </w:tcMar>
            <w:vAlign w:val="bottom"/>
            <w:hideMark/>
          </w:tcPr>
          <w:p w14:paraId="0847838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124</w:t>
            </w:r>
          </w:p>
        </w:tc>
        <w:tc>
          <w:tcPr>
            <w:tcW w:w="0" w:type="auto"/>
            <w:shd w:val="clear" w:color="auto" w:fill="CCEEFF"/>
            <w:vAlign w:val="bottom"/>
            <w:hideMark/>
          </w:tcPr>
          <w:p w14:paraId="3A8CD43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47B702F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93</w:t>
            </w:r>
          </w:p>
        </w:tc>
        <w:tc>
          <w:tcPr>
            <w:tcW w:w="0" w:type="auto"/>
            <w:shd w:val="clear" w:color="auto" w:fill="CCEEFF"/>
            <w:vAlign w:val="bottom"/>
            <w:hideMark/>
          </w:tcPr>
          <w:p w14:paraId="52F9E9FD"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608AB1CB" w14:textId="77777777" w:rsidTr="0092466F">
        <w:tc>
          <w:tcPr>
            <w:tcW w:w="0" w:type="auto"/>
            <w:gridSpan w:val="2"/>
            <w:tcMar>
              <w:top w:w="30" w:type="dxa"/>
              <w:left w:w="300" w:type="dxa"/>
              <w:bottom w:w="30" w:type="dxa"/>
              <w:right w:w="30" w:type="dxa"/>
            </w:tcMar>
            <w:vAlign w:val="bottom"/>
            <w:hideMark/>
          </w:tcPr>
          <w:p w14:paraId="0730583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International-based companies</w:t>
            </w:r>
          </w:p>
        </w:tc>
        <w:tc>
          <w:tcPr>
            <w:tcW w:w="0" w:type="auto"/>
            <w:gridSpan w:val="2"/>
            <w:tcMar>
              <w:top w:w="30" w:type="dxa"/>
              <w:left w:w="30" w:type="dxa"/>
              <w:bottom w:w="30" w:type="dxa"/>
              <w:right w:w="0" w:type="dxa"/>
            </w:tcMar>
            <w:vAlign w:val="bottom"/>
            <w:hideMark/>
          </w:tcPr>
          <w:p w14:paraId="64B5E07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9</w:t>
            </w:r>
          </w:p>
        </w:tc>
        <w:tc>
          <w:tcPr>
            <w:tcW w:w="0" w:type="auto"/>
            <w:vAlign w:val="bottom"/>
            <w:hideMark/>
          </w:tcPr>
          <w:p w14:paraId="307234C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85FFC4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7</w:t>
            </w:r>
          </w:p>
        </w:tc>
        <w:tc>
          <w:tcPr>
            <w:tcW w:w="0" w:type="auto"/>
            <w:vAlign w:val="bottom"/>
            <w:hideMark/>
          </w:tcPr>
          <w:p w14:paraId="055D1F69"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1E4DA74" w14:textId="77777777" w:rsidTr="0092466F">
        <w:tc>
          <w:tcPr>
            <w:tcW w:w="0" w:type="auto"/>
            <w:gridSpan w:val="2"/>
            <w:shd w:val="clear" w:color="auto" w:fill="CCEEFF"/>
            <w:tcMar>
              <w:top w:w="30" w:type="dxa"/>
              <w:left w:w="30" w:type="dxa"/>
              <w:bottom w:w="30" w:type="dxa"/>
              <w:right w:w="30" w:type="dxa"/>
            </w:tcMar>
            <w:vAlign w:val="bottom"/>
            <w:hideMark/>
          </w:tcPr>
          <w:p w14:paraId="43D3B0D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Fixed-income securities:</w:t>
            </w:r>
          </w:p>
        </w:tc>
        <w:tc>
          <w:tcPr>
            <w:tcW w:w="0" w:type="auto"/>
            <w:gridSpan w:val="3"/>
            <w:shd w:val="clear" w:color="auto" w:fill="CCEEFF"/>
            <w:tcMar>
              <w:top w:w="30" w:type="dxa"/>
              <w:left w:w="30" w:type="dxa"/>
              <w:bottom w:w="30" w:type="dxa"/>
              <w:right w:w="30" w:type="dxa"/>
            </w:tcMar>
            <w:vAlign w:val="bottom"/>
            <w:hideMark/>
          </w:tcPr>
          <w:p w14:paraId="2B34A1E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D347E7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1B84126C" w14:textId="77777777" w:rsidTr="0092466F">
        <w:tc>
          <w:tcPr>
            <w:tcW w:w="0" w:type="auto"/>
            <w:gridSpan w:val="2"/>
            <w:tcMar>
              <w:top w:w="30" w:type="dxa"/>
              <w:left w:w="300" w:type="dxa"/>
              <w:bottom w:w="30" w:type="dxa"/>
              <w:right w:w="30" w:type="dxa"/>
            </w:tcMar>
            <w:vAlign w:val="bottom"/>
            <w:hideMark/>
          </w:tcPr>
          <w:p w14:paraId="439D363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Government bonds</w:t>
            </w:r>
          </w:p>
        </w:tc>
        <w:tc>
          <w:tcPr>
            <w:tcW w:w="0" w:type="auto"/>
            <w:gridSpan w:val="2"/>
            <w:tcMar>
              <w:top w:w="30" w:type="dxa"/>
              <w:left w:w="30" w:type="dxa"/>
              <w:bottom w:w="30" w:type="dxa"/>
              <w:right w:w="0" w:type="dxa"/>
            </w:tcMar>
            <w:vAlign w:val="bottom"/>
            <w:hideMark/>
          </w:tcPr>
          <w:p w14:paraId="0136681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3</w:t>
            </w:r>
          </w:p>
        </w:tc>
        <w:tc>
          <w:tcPr>
            <w:tcW w:w="0" w:type="auto"/>
            <w:vAlign w:val="bottom"/>
            <w:hideMark/>
          </w:tcPr>
          <w:p w14:paraId="1F438E4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DB6DAF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w:t>
            </w:r>
          </w:p>
        </w:tc>
        <w:tc>
          <w:tcPr>
            <w:tcW w:w="0" w:type="auto"/>
            <w:vAlign w:val="bottom"/>
            <w:hideMark/>
          </w:tcPr>
          <w:p w14:paraId="6AFA3304"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7C8A5E36" w14:textId="77777777" w:rsidTr="0092466F">
        <w:tc>
          <w:tcPr>
            <w:tcW w:w="0" w:type="auto"/>
            <w:gridSpan w:val="2"/>
            <w:shd w:val="clear" w:color="auto" w:fill="CCEEFF"/>
            <w:tcMar>
              <w:top w:w="30" w:type="dxa"/>
              <w:left w:w="300" w:type="dxa"/>
              <w:bottom w:w="30" w:type="dxa"/>
              <w:right w:w="30" w:type="dxa"/>
            </w:tcMar>
            <w:vAlign w:val="bottom"/>
            <w:hideMark/>
          </w:tcPr>
          <w:p w14:paraId="34C3775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Corporate bonds and debt securities</w:t>
            </w:r>
          </w:p>
        </w:tc>
        <w:tc>
          <w:tcPr>
            <w:tcW w:w="0" w:type="auto"/>
            <w:gridSpan w:val="2"/>
            <w:shd w:val="clear" w:color="auto" w:fill="CCEEFF"/>
            <w:tcMar>
              <w:top w:w="30" w:type="dxa"/>
              <w:left w:w="30" w:type="dxa"/>
              <w:bottom w:w="30" w:type="dxa"/>
              <w:right w:w="0" w:type="dxa"/>
            </w:tcMar>
            <w:vAlign w:val="bottom"/>
            <w:hideMark/>
          </w:tcPr>
          <w:p w14:paraId="49C6816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47</w:t>
            </w:r>
          </w:p>
        </w:tc>
        <w:tc>
          <w:tcPr>
            <w:tcW w:w="0" w:type="auto"/>
            <w:shd w:val="clear" w:color="auto" w:fill="CCEEFF"/>
            <w:vAlign w:val="bottom"/>
            <w:hideMark/>
          </w:tcPr>
          <w:p w14:paraId="5F60023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014307F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16</w:t>
            </w:r>
          </w:p>
        </w:tc>
        <w:tc>
          <w:tcPr>
            <w:tcW w:w="0" w:type="auto"/>
            <w:shd w:val="clear" w:color="auto" w:fill="CCEEFF"/>
            <w:vAlign w:val="bottom"/>
            <w:hideMark/>
          </w:tcPr>
          <w:p w14:paraId="0394BFAF"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14F2FB49" w14:textId="77777777" w:rsidTr="0092466F">
        <w:tc>
          <w:tcPr>
            <w:tcW w:w="0" w:type="auto"/>
            <w:gridSpan w:val="2"/>
            <w:tcMar>
              <w:top w:w="30" w:type="dxa"/>
              <w:left w:w="30" w:type="dxa"/>
              <w:bottom w:w="30" w:type="dxa"/>
              <w:right w:w="30" w:type="dxa"/>
            </w:tcMar>
            <w:vAlign w:val="bottom"/>
            <w:hideMark/>
          </w:tcPr>
          <w:p w14:paraId="634D277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Mutual, pooled and commingled funds</w:t>
            </w:r>
          </w:p>
        </w:tc>
        <w:tc>
          <w:tcPr>
            <w:tcW w:w="0" w:type="auto"/>
            <w:gridSpan w:val="2"/>
            <w:tcMar>
              <w:top w:w="30" w:type="dxa"/>
              <w:left w:w="30" w:type="dxa"/>
              <w:bottom w:w="30" w:type="dxa"/>
              <w:right w:w="0" w:type="dxa"/>
            </w:tcMar>
            <w:vAlign w:val="bottom"/>
            <w:hideMark/>
          </w:tcPr>
          <w:p w14:paraId="21EF3BA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84</w:t>
            </w:r>
          </w:p>
        </w:tc>
        <w:tc>
          <w:tcPr>
            <w:tcW w:w="0" w:type="auto"/>
            <w:vAlign w:val="bottom"/>
            <w:hideMark/>
          </w:tcPr>
          <w:p w14:paraId="71D1079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B1DA22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82</w:t>
            </w:r>
          </w:p>
        </w:tc>
        <w:tc>
          <w:tcPr>
            <w:tcW w:w="0" w:type="auto"/>
            <w:vAlign w:val="bottom"/>
            <w:hideMark/>
          </w:tcPr>
          <w:p w14:paraId="3AE24161"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5CD24050" w14:textId="77777777" w:rsidTr="0092466F">
        <w:tc>
          <w:tcPr>
            <w:tcW w:w="0" w:type="auto"/>
            <w:gridSpan w:val="2"/>
            <w:shd w:val="clear" w:color="auto" w:fill="CCEEFF"/>
            <w:tcMar>
              <w:top w:w="30" w:type="dxa"/>
              <w:left w:w="30" w:type="dxa"/>
              <w:bottom w:w="30" w:type="dxa"/>
              <w:right w:w="30" w:type="dxa"/>
            </w:tcMar>
            <w:vAlign w:val="bottom"/>
            <w:hideMark/>
          </w:tcPr>
          <w:p w14:paraId="489ED93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Hedge funds/limited partnerships</w:t>
            </w:r>
          </w:p>
        </w:tc>
        <w:tc>
          <w:tcPr>
            <w:tcW w:w="0" w:type="auto"/>
            <w:gridSpan w:val="2"/>
            <w:shd w:val="clear" w:color="auto" w:fill="CCEEFF"/>
            <w:tcMar>
              <w:top w:w="30" w:type="dxa"/>
              <w:left w:w="30" w:type="dxa"/>
              <w:bottom w:w="30" w:type="dxa"/>
              <w:right w:w="0" w:type="dxa"/>
            </w:tcMar>
            <w:vAlign w:val="bottom"/>
            <w:hideMark/>
          </w:tcPr>
          <w:p w14:paraId="10FFE79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7</w:t>
            </w:r>
          </w:p>
        </w:tc>
        <w:tc>
          <w:tcPr>
            <w:tcW w:w="0" w:type="auto"/>
            <w:shd w:val="clear" w:color="auto" w:fill="CCEEFF"/>
            <w:vAlign w:val="bottom"/>
            <w:hideMark/>
          </w:tcPr>
          <w:p w14:paraId="4463CF0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4409936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8</w:t>
            </w:r>
          </w:p>
        </w:tc>
        <w:tc>
          <w:tcPr>
            <w:tcW w:w="0" w:type="auto"/>
            <w:shd w:val="clear" w:color="auto" w:fill="CCEEFF"/>
            <w:vAlign w:val="bottom"/>
            <w:hideMark/>
          </w:tcPr>
          <w:p w14:paraId="3E68FD82"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22994053" w14:textId="77777777" w:rsidTr="0092466F">
        <w:tc>
          <w:tcPr>
            <w:tcW w:w="0" w:type="auto"/>
            <w:gridSpan w:val="2"/>
            <w:tcMar>
              <w:top w:w="30" w:type="dxa"/>
              <w:left w:w="30" w:type="dxa"/>
              <w:bottom w:w="30" w:type="dxa"/>
              <w:right w:w="30" w:type="dxa"/>
            </w:tcMar>
            <w:vAlign w:val="bottom"/>
            <w:hideMark/>
          </w:tcPr>
          <w:p w14:paraId="08FA1FF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Real estate</w:t>
            </w:r>
          </w:p>
        </w:tc>
        <w:tc>
          <w:tcPr>
            <w:tcW w:w="0" w:type="auto"/>
            <w:gridSpan w:val="2"/>
            <w:tcMar>
              <w:top w:w="30" w:type="dxa"/>
              <w:left w:w="30" w:type="dxa"/>
              <w:bottom w:w="30" w:type="dxa"/>
              <w:right w:w="0" w:type="dxa"/>
            </w:tcMar>
            <w:vAlign w:val="bottom"/>
            <w:hideMark/>
          </w:tcPr>
          <w:p w14:paraId="7EA93DF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4</w:t>
            </w:r>
          </w:p>
        </w:tc>
        <w:tc>
          <w:tcPr>
            <w:tcW w:w="0" w:type="auto"/>
            <w:vAlign w:val="bottom"/>
            <w:hideMark/>
          </w:tcPr>
          <w:p w14:paraId="3DBA200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86B0EC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w:t>
            </w:r>
          </w:p>
        </w:tc>
        <w:tc>
          <w:tcPr>
            <w:tcW w:w="0" w:type="auto"/>
            <w:vAlign w:val="bottom"/>
            <w:hideMark/>
          </w:tcPr>
          <w:p w14:paraId="2E237DAE"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4942A2ED" w14:textId="77777777" w:rsidTr="0092466F">
        <w:tc>
          <w:tcPr>
            <w:tcW w:w="0" w:type="auto"/>
            <w:gridSpan w:val="2"/>
            <w:tcBorders>
              <w:bottom w:val="single" w:sz="6" w:space="0" w:color="000000"/>
            </w:tcBorders>
            <w:shd w:val="clear" w:color="auto" w:fill="CCEEFF"/>
            <w:tcMar>
              <w:top w:w="30" w:type="dxa"/>
              <w:left w:w="30" w:type="dxa"/>
              <w:bottom w:w="30" w:type="dxa"/>
              <w:right w:w="30" w:type="dxa"/>
            </w:tcMar>
            <w:vAlign w:val="bottom"/>
            <w:hideMark/>
          </w:tcPr>
          <w:p w14:paraId="6C4567E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DAFC1C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4</w:t>
            </w:r>
          </w:p>
        </w:tc>
        <w:tc>
          <w:tcPr>
            <w:tcW w:w="0" w:type="auto"/>
            <w:tcBorders>
              <w:bottom w:val="single" w:sz="6" w:space="0" w:color="000000"/>
            </w:tcBorders>
            <w:shd w:val="clear" w:color="auto" w:fill="CCEEFF"/>
            <w:vAlign w:val="bottom"/>
            <w:hideMark/>
          </w:tcPr>
          <w:p w14:paraId="1AAA372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F11B12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w:t>
            </w:r>
          </w:p>
        </w:tc>
        <w:tc>
          <w:tcPr>
            <w:tcW w:w="0" w:type="auto"/>
            <w:tcBorders>
              <w:bottom w:val="single" w:sz="6" w:space="0" w:color="000000"/>
            </w:tcBorders>
            <w:shd w:val="clear" w:color="auto" w:fill="CCEEFF"/>
            <w:vAlign w:val="bottom"/>
            <w:hideMark/>
          </w:tcPr>
          <w:p w14:paraId="34C6CA10"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43919904" w14:textId="77777777" w:rsidTr="0092466F">
        <w:tc>
          <w:tcPr>
            <w:tcW w:w="0" w:type="auto"/>
            <w:gridSpan w:val="2"/>
            <w:tcBorders>
              <w:bottom w:val="single" w:sz="12" w:space="0" w:color="000000"/>
            </w:tcBorders>
            <w:tcMar>
              <w:top w:w="30" w:type="dxa"/>
              <w:left w:w="30" w:type="dxa"/>
              <w:bottom w:w="30" w:type="dxa"/>
              <w:right w:w="30" w:type="dxa"/>
            </w:tcMar>
            <w:vAlign w:val="bottom"/>
            <w:hideMark/>
          </w:tcPr>
          <w:p w14:paraId="1C71332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Total other postretirement benefit plan assets</w:t>
            </w:r>
            <w:r w:rsidRPr="0092466F">
              <w:rPr>
                <w:rFonts w:ascii="inherit" w:eastAsia="宋体" w:hAnsi="inherit" w:cs="Times New Roman"/>
                <w:kern w:val="0"/>
                <w:sz w:val="10"/>
                <w:szCs w:val="10"/>
                <w:vertAlign w:val="superscript"/>
              </w:rPr>
              <w:t>1</w:t>
            </w:r>
          </w:p>
        </w:tc>
        <w:tc>
          <w:tcPr>
            <w:tcW w:w="0" w:type="auto"/>
            <w:tcBorders>
              <w:bottom w:val="single" w:sz="12" w:space="0" w:color="000000"/>
            </w:tcBorders>
            <w:tcMar>
              <w:top w:w="30" w:type="dxa"/>
              <w:left w:w="30" w:type="dxa"/>
              <w:bottom w:w="30" w:type="dxa"/>
              <w:right w:w="0" w:type="dxa"/>
            </w:tcMar>
            <w:vAlign w:val="bottom"/>
            <w:hideMark/>
          </w:tcPr>
          <w:p w14:paraId="3DC3CC2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1B7B2F5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339</w:t>
            </w:r>
          </w:p>
        </w:tc>
        <w:tc>
          <w:tcPr>
            <w:tcW w:w="0" w:type="auto"/>
            <w:tcBorders>
              <w:bottom w:val="single" w:sz="12" w:space="0" w:color="000000"/>
            </w:tcBorders>
            <w:vAlign w:val="bottom"/>
            <w:hideMark/>
          </w:tcPr>
          <w:p w14:paraId="5FD2C64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340EB20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32D0442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289</w:t>
            </w:r>
          </w:p>
        </w:tc>
        <w:tc>
          <w:tcPr>
            <w:tcW w:w="0" w:type="auto"/>
            <w:tcBorders>
              <w:top w:val="single" w:sz="6" w:space="0" w:color="000000"/>
              <w:bottom w:val="single" w:sz="12" w:space="0" w:color="000000"/>
            </w:tcBorders>
            <w:vAlign w:val="bottom"/>
            <w:hideMark/>
          </w:tcPr>
          <w:p w14:paraId="7AD474CB"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78D5CBE1" w14:textId="77777777" w:rsidTr="0092466F">
        <w:tblPrEx>
          <w:tblCellSpacing w:w="0" w:type="dxa"/>
          <w:tblCellMar>
            <w:bottom w:w="120" w:type="dxa"/>
          </w:tblCellMar>
        </w:tblPrEx>
        <w:trPr>
          <w:gridAfter w:val="6"/>
          <w:wAfter w:w="12147" w:type="dxa"/>
          <w:tblCellSpacing w:w="0" w:type="dxa"/>
        </w:trPr>
        <w:tc>
          <w:tcPr>
            <w:tcW w:w="90" w:type="dxa"/>
            <w:vAlign w:val="center"/>
            <w:hideMark/>
          </w:tcPr>
          <w:p w14:paraId="43A7FF4D" w14:textId="77777777" w:rsidR="0092466F" w:rsidRPr="0092466F" w:rsidRDefault="0092466F" w:rsidP="0092466F">
            <w:pPr>
              <w:widowControl/>
              <w:jc w:val="left"/>
              <w:rPr>
                <w:rFonts w:ascii="宋体" w:eastAsia="宋体" w:hAnsi="宋体" w:cs="宋体"/>
                <w:kern w:val="0"/>
                <w:sz w:val="20"/>
                <w:szCs w:val="20"/>
              </w:rPr>
            </w:pPr>
          </w:p>
        </w:tc>
        <w:tc>
          <w:tcPr>
            <w:tcW w:w="0" w:type="auto"/>
            <w:vAlign w:val="center"/>
            <w:hideMark/>
          </w:tcPr>
          <w:p w14:paraId="1EFA0670"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240D59AB" w14:textId="77777777" w:rsidTr="0092466F">
        <w:tblPrEx>
          <w:tblCellSpacing w:w="0" w:type="dxa"/>
          <w:tblCellMar>
            <w:bottom w:w="120" w:type="dxa"/>
          </w:tblCellMar>
        </w:tblPrEx>
        <w:trPr>
          <w:gridAfter w:val="6"/>
          <w:wAfter w:w="12147" w:type="dxa"/>
          <w:tblCellSpacing w:w="0" w:type="dxa"/>
        </w:trPr>
        <w:tc>
          <w:tcPr>
            <w:tcW w:w="0" w:type="auto"/>
            <w:hideMark/>
          </w:tcPr>
          <w:p w14:paraId="3CFB64BC"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0"/>
                <w:szCs w:val="10"/>
                <w:vertAlign w:val="superscript"/>
              </w:rPr>
              <w:t>1</w:t>
            </w:r>
            <w:r w:rsidRPr="0092466F">
              <w:rPr>
                <w:rFonts w:ascii="inherit" w:eastAsia="宋体" w:hAnsi="inherit" w:cs="Times New Roman"/>
                <w:kern w:val="0"/>
                <w:sz w:val="16"/>
                <w:szCs w:val="16"/>
              </w:rPr>
              <w:t> </w:t>
            </w:r>
          </w:p>
        </w:tc>
        <w:tc>
          <w:tcPr>
            <w:tcW w:w="0" w:type="auto"/>
            <w:hideMark/>
          </w:tcPr>
          <w:p w14:paraId="13544CA7"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Fair value disclosures related to our other postretirement benefit plan assets are included in Note 18. Fair value disclosures include, but are not limited to, the levels within the fair value hierarchy in which the fair value measurements in their entirety fall and information about the valuation techniques and inputs used to measure the fair value of our other postretirement benefit plan assets.</w:t>
            </w:r>
          </w:p>
        </w:tc>
      </w:tr>
    </w:tbl>
    <w:p w14:paraId="2F35B509"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b/>
          <w:bCs/>
          <w:i/>
          <w:iCs/>
          <w:kern w:val="0"/>
          <w:sz w:val="20"/>
          <w:szCs w:val="20"/>
        </w:rPr>
        <w:t>Components of Net Periodic Benefit Cost (Income)</w:t>
      </w:r>
    </w:p>
    <w:p w14:paraId="3A6EF1C9"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Net periodic benefit cost (income) for our pension and other postretirement benefit plans consisted of the following (in millions):</w:t>
      </w:r>
    </w:p>
    <w:tbl>
      <w:tblPr>
        <w:tblW w:w="19970" w:type="dxa"/>
        <w:tblCellMar>
          <w:left w:w="0" w:type="dxa"/>
          <w:right w:w="0" w:type="dxa"/>
        </w:tblCellMar>
        <w:tblLook w:val="04A0" w:firstRow="1" w:lastRow="0" w:firstColumn="1" w:lastColumn="0" w:noHBand="0" w:noVBand="1"/>
      </w:tblPr>
      <w:tblGrid>
        <w:gridCol w:w="90"/>
        <w:gridCol w:w="9044"/>
        <w:gridCol w:w="306"/>
        <w:gridCol w:w="218"/>
        <w:gridCol w:w="139"/>
        <w:gridCol w:w="185"/>
        <w:gridCol w:w="188"/>
        <w:gridCol w:w="1548"/>
        <w:gridCol w:w="184"/>
        <w:gridCol w:w="188"/>
        <w:gridCol w:w="1548"/>
        <w:gridCol w:w="184"/>
        <w:gridCol w:w="184"/>
        <w:gridCol w:w="191"/>
        <w:gridCol w:w="1536"/>
        <w:gridCol w:w="185"/>
        <w:gridCol w:w="189"/>
        <w:gridCol w:w="1533"/>
        <w:gridCol w:w="184"/>
        <w:gridCol w:w="188"/>
        <w:gridCol w:w="1542"/>
        <w:gridCol w:w="416"/>
      </w:tblGrid>
      <w:tr w:rsidR="0092466F" w:rsidRPr="0092466F" w14:paraId="7388103F" w14:textId="77777777" w:rsidTr="0092466F">
        <w:tc>
          <w:tcPr>
            <w:tcW w:w="0" w:type="auto"/>
            <w:gridSpan w:val="22"/>
            <w:vAlign w:val="center"/>
            <w:hideMark/>
          </w:tcPr>
          <w:p w14:paraId="4D3E8BDA" w14:textId="77777777" w:rsidR="0092466F" w:rsidRPr="0092466F" w:rsidRDefault="0092466F" w:rsidP="0092466F">
            <w:pPr>
              <w:widowControl/>
              <w:spacing w:line="240" w:lineRule="atLeast"/>
              <w:jc w:val="left"/>
              <w:rPr>
                <w:rFonts w:ascii="宋体" w:eastAsia="宋体" w:hAnsi="宋体" w:cs="宋体"/>
                <w:kern w:val="0"/>
                <w:sz w:val="20"/>
                <w:szCs w:val="20"/>
              </w:rPr>
            </w:pPr>
          </w:p>
        </w:tc>
      </w:tr>
      <w:tr w:rsidR="0092466F" w:rsidRPr="0092466F" w14:paraId="2E3F4265" w14:textId="77777777" w:rsidTr="0092466F">
        <w:tc>
          <w:tcPr>
            <w:tcW w:w="6590" w:type="dxa"/>
            <w:gridSpan w:val="2"/>
            <w:vAlign w:val="center"/>
            <w:hideMark/>
          </w:tcPr>
          <w:p w14:paraId="45E429DC"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0" w:type="dxa"/>
            <w:vAlign w:val="center"/>
            <w:hideMark/>
          </w:tcPr>
          <w:p w14:paraId="5D26C931"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797" w:type="dxa"/>
            <w:gridSpan w:val="2"/>
            <w:vAlign w:val="center"/>
            <w:hideMark/>
          </w:tcPr>
          <w:p w14:paraId="340148B3"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0" w:type="dxa"/>
            <w:vAlign w:val="center"/>
            <w:hideMark/>
          </w:tcPr>
          <w:p w14:paraId="304EC415"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0" w:type="dxa"/>
            <w:vAlign w:val="center"/>
            <w:hideMark/>
          </w:tcPr>
          <w:p w14:paraId="58C5374A"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797" w:type="dxa"/>
            <w:vAlign w:val="center"/>
            <w:hideMark/>
          </w:tcPr>
          <w:p w14:paraId="20E6EDAC"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0" w:type="dxa"/>
            <w:vAlign w:val="center"/>
            <w:hideMark/>
          </w:tcPr>
          <w:p w14:paraId="5638A684"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0" w:type="dxa"/>
            <w:vAlign w:val="center"/>
            <w:hideMark/>
          </w:tcPr>
          <w:p w14:paraId="5658F749"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797" w:type="dxa"/>
            <w:vAlign w:val="center"/>
            <w:hideMark/>
          </w:tcPr>
          <w:p w14:paraId="2E13837D"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0" w:type="dxa"/>
            <w:vAlign w:val="center"/>
            <w:hideMark/>
          </w:tcPr>
          <w:p w14:paraId="3DA80F54"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0" w:type="dxa"/>
            <w:vAlign w:val="center"/>
            <w:hideMark/>
          </w:tcPr>
          <w:p w14:paraId="7360D6D7"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0" w:type="dxa"/>
            <w:vAlign w:val="center"/>
            <w:hideMark/>
          </w:tcPr>
          <w:p w14:paraId="651EE153"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797" w:type="dxa"/>
            <w:vAlign w:val="center"/>
            <w:hideMark/>
          </w:tcPr>
          <w:p w14:paraId="6CB72AA8"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0" w:type="dxa"/>
            <w:vAlign w:val="center"/>
            <w:hideMark/>
          </w:tcPr>
          <w:p w14:paraId="49EC5263"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0" w:type="dxa"/>
            <w:vAlign w:val="center"/>
            <w:hideMark/>
          </w:tcPr>
          <w:p w14:paraId="0A21746A"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797" w:type="dxa"/>
            <w:vAlign w:val="center"/>
            <w:hideMark/>
          </w:tcPr>
          <w:p w14:paraId="407BAED2"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0" w:type="dxa"/>
            <w:vAlign w:val="center"/>
            <w:hideMark/>
          </w:tcPr>
          <w:p w14:paraId="63EE7D7D"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0" w:type="dxa"/>
            <w:vAlign w:val="center"/>
            <w:hideMark/>
          </w:tcPr>
          <w:p w14:paraId="4F50FE06"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797" w:type="dxa"/>
            <w:vAlign w:val="center"/>
            <w:hideMark/>
          </w:tcPr>
          <w:p w14:paraId="712E0F4F"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0" w:type="dxa"/>
            <w:vAlign w:val="center"/>
            <w:hideMark/>
          </w:tcPr>
          <w:p w14:paraId="0F0E2F75"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12767F19" w14:textId="77777777" w:rsidTr="0092466F">
        <w:tc>
          <w:tcPr>
            <w:tcW w:w="0" w:type="auto"/>
            <w:gridSpan w:val="2"/>
            <w:tcMar>
              <w:top w:w="30" w:type="dxa"/>
              <w:left w:w="30" w:type="dxa"/>
              <w:bottom w:w="30" w:type="dxa"/>
              <w:right w:w="30" w:type="dxa"/>
            </w:tcMar>
            <w:vAlign w:val="bottom"/>
            <w:hideMark/>
          </w:tcPr>
          <w:p w14:paraId="4BE2DA9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14:paraId="58E86151" w14:textId="77777777" w:rsidR="0092466F" w:rsidRPr="0092466F" w:rsidRDefault="0092466F" w:rsidP="0092466F">
            <w:pPr>
              <w:widowControl/>
              <w:jc w:val="center"/>
              <w:rPr>
                <w:rFonts w:ascii="Times New Roman" w:eastAsia="宋体" w:hAnsi="Times New Roman" w:cs="Times New Roman"/>
                <w:kern w:val="0"/>
                <w:sz w:val="20"/>
                <w:szCs w:val="20"/>
              </w:rPr>
            </w:pPr>
            <w:r w:rsidRPr="0092466F">
              <w:rPr>
                <w:rFonts w:ascii="inherit" w:eastAsia="宋体" w:hAnsi="inherit" w:cs="Times New Roman"/>
                <w:kern w:val="0"/>
                <w:sz w:val="16"/>
                <w:szCs w:val="16"/>
              </w:rPr>
              <w:t>Pension Benefits</w:t>
            </w: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5EA3C7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9"/>
            <w:tcBorders>
              <w:bottom w:val="single" w:sz="6" w:space="0" w:color="000000"/>
            </w:tcBorders>
            <w:tcMar>
              <w:top w:w="30" w:type="dxa"/>
              <w:left w:w="30" w:type="dxa"/>
              <w:bottom w:w="30" w:type="dxa"/>
              <w:right w:w="0" w:type="dxa"/>
            </w:tcMar>
            <w:vAlign w:val="bottom"/>
            <w:hideMark/>
          </w:tcPr>
          <w:p w14:paraId="661D709F" w14:textId="77777777" w:rsidR="0092466F" w:rsidRPr="0092466F" w:rsidRDefault="0092466F" w:rsidP="0092466F">
            <w:pPr>
              <w:widowControl/>
              <w:jc w:val="center"/>
              <w:rPr>
                <w:rFonts w:ascii="Times New Roman" w:eastAsia="宋体" w:hAnsi="Times New Roman" w:cs="Times New Roman"/>
                <w:kern w:val="0"/>
                <w:sz w:val="20"/>
                <w:szCs w:val="20"/>
              </w:rPr>
            </w:pPr>
            <w:r w:rsidRPr="0092466F">
              <w:rPr>
                <w:rFonts w:ascii="inherit" w:eastAsia="宋体" w:hAnsi="inherit" w:cs="Times New Roman"/>
                <w:kern w:val="0"/>
                <w:sz w:val="16"/>
                <w:szCs w:val="16"/>
              </w:rPr>
              <w:t>Other Benefits</w:t>
            </w:r>
            <w:r w:rsidRPr="0092466F">
              <w:rPr>
                <w:rFonts w:ascii="inherit" w:eastAsia="宋体" w:hAnsi="inherit" w:cs="Times New Roman"/>
                <w:kern w:val="0"/>
                <w:sz w:val="20"/>
                <w:szCs w:val="20"/>
              </w:rPr>
              <w:t>  </w:t>
            </w:r>
          </w:p>
        </w:tc>
      </w:tr>
      <w:tr w:rsidR="0092466F" w:rsidRPr="0092466F" w14:paraId="1BF432CD" w14:textId="77777777" w:rsidTr="0092466F">
        <w:tc>
          <w:tcPr>
            <w:tcW w:w="0" w:type="auto"/>
            <w:gridSpan w:val="2"/>
            <w:tcBorders>
              <w:bottom w:val="single" w:sz="6" w:space="0" w:color="000000"/>
            </w:tcBorders>
            <w:tcMar>
              <w:top w:w="30" w:type="dxa"/>
              <w:left w:w="30" w:type="dxa"/>
              <w:bottom w:w="30" w:type="dxa"/>
              <w:right w:w="30" w:type="dxa"/>
            </w:tcMar>
            <w:vAlign w:val="bottom"/>
            <w:hideMark/>
          </w:tcPr>
          <w:p w14:paraId="66F694CE"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Year Ended December 31,</w:t>
            </w:r>
          </w:p>
        </w:tc>
        <w:tc>
          <w:tcPr>
            <w:tcW w:w="0" w:type="auto"/>
            <w:gridSpan w:val="3"/>
            <w:tcBorders>
              <w:top w:val="single" w:sz="6" w:space="0" w:color="000000"/>
              <w:bottom w:val="single" w:sz="6" w:space="0" w:color="000000"/>
            </w:tcBorders>
            <w:tcMar>
              <w:top w:w="30" w:type="dxa"/>
              <w:left w:w="30" w:type="dxa"/>
              <w:bottom w:w="30" w:type="dxa"/>
              <w:right w:w="0" w:type="dxa"/>
            </w:tcMar>
            <w:vAlign w:val="bottom"/>
            <w:hideMark/>
          </w:tcPr>
          <w:p w14:paraId="1CB7A1EB"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2019</w:t>
            </w:r>
          </w:p>
        </w:tc>
        <w:tc>
          <w:tcPr>
            <w:tcW w:w="0" w:type="auto"/>
            <w:tcBorders>
              <w:top w:val="single" w:sz="6" w:space="0" w:color="000000"/>
              <w:bottom w:val="single" w:sz="6" w:space="0" w:color="000000"/>
            </w:tcBorders>
            <w:vAlign w:val="bottom"/>
            <w:hideMark/>
          </w:tcPr>
          <w:p w14:paraId="4BCB6A3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5B7BD5D"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2018</w:t>
            </w:r>
          </w:p>
        </w:tc>
        <w:tc>
          <w:tcPr>
            <w:tcW w:w="0" w:type="auto"/>
            <w:tcBorders>
              <w:top w:val="single" w:sz="6" w:space="0" w:color="000000"/>
              <w:bottom w:val="single" w:sz="6" w:space="0" w:color="000000"/>
            </w:tcBorders>
            <w:vAlign w:val="bottom"/>
            <w:hideMark/>
          </w:tcPr>
          <w:p w14:paraId="04E887C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7ACD153"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2017</w:t>
            </w:r>
          </w:p>
        </w:tc>
        <w:tc>
          <w:tcPr>
            <w:tcW w:w="0" w:type="auto"/>
            <w:tcBorders>
              <w:top w:val="single" w:sz="6" w:space="0" w:color="000000"/>
              <w:bottom w:val="single" w:sz="6" w:space="0" w:color="000000"/>
            </w:tcBorders>
            <w:vAlign w:val="bottom"/>
            <w:hideMark/>
          </w:tcPr>
          <w:p w14:paraId="6BE751A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2434D1E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9658188"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2019</w:t>
            </w:r>
          </w:p>
        </w:tc>
        <w:tc>
          <w:tcPr>
            <w:tcW w:w="0" w:type="auto"/>
            <w:tcBorders>
              <w:top w:val="single" w:sz="6" w:space="0" w:color="000000"/>
              <w:bottom w:val="single" w:sz="6" w:space="0" w:color="000000"/>
            </w:tcBorders>
            <w:vAlign w:val="bottom"/>
            <w:hideMark/>
          </w:tcPr>
          <w:p w14:paraId="6627067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230B936"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2018</w:t>
            </w:r>
          </w:p>
        </w:tc>
        <w:tc>
          <w:tcPr>
            <w:tcW w:w="0" w:type="auto"/>
            <w:tcBorders>
              <w:top w:val="single" w:sz="6" w:space="0" w:color="000000"/>
              <w:bottom w:val="single" w:sz="6" w:space="0" w:color="000000"/>
            </w:tcBorders>
            <w:vAlign w:val="bottom"/>
            <w:hideMark/>
          </w:tcPr>
          <w:p w14:paraId="223E114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228ACC7"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2017</w:t>
            </w:r>
          </w:p>
        </w:tc>
        <w:tc>
          <w:tcPr>
            <w:tcW w:w="0" w:type="auto"/>
            <w:tcBorders>
              <w:top w:val="single" w:sz="6" w:space="0" w:color="000000"/>
              <w:bottom w:val="single" w:sz="6" w:space="0" w:color="000000"/>
            </w:tcBorders>
            <w:vAlign w:val="bottom"/>
            <w:hideMark/>
          </w:tcPr>
          <w:p w14:paraId="2D7927AF"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68C75A7C" w14:textId="77777777" w:rsidTr="0092466F">
        <w:tc>
          <w:tcPr>
            <w:tcW w:w="0" w:type="auto"/>
            <w:gridSpan w:val="2"/>
            <w:shd w:val="clear" w:color="auto" w:fill="CCEEFF"/>
            <w:tcMar>
              <w:top w:w="30" w:type="dxa"/>
              <w:left w:w="30" w:type="dxa"/>
              <w:bottom w:w="30" w:type="dxa"/>
              <w:right w:w="30" w:type="dxa"/>
            </w:tcMar>
            <w:vAlign w:val="bottom"/>
            <w:hideMark/>
          </w:tcPr>
          <w:p w14:paraId="024DAE3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Service cost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921B30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gridSpan w:val="2"/>
            <w:tcBorders>
              <w:top w:val="single" w:sz="6" w:space="0" w:color="000000"/>
            </w:tcBorders>
            <w:shd w:val="clear" w:color="auto" w:fill="CCEEFF"/>
            <w:tcMar>
              <w:top w:w="30" w:type="dxa"/>
              <w:left w:w="0" w:type="dxa"/>
              <w:bottom w:w="30" w:type="dxa"/>
              <w:right w:w="0" w:type="dxa"/>
            </w:tcMar>
            <w:vAlign w:val="bottom"/>
            <w:hideMark/>
          </w:tcPr>
          <w:p w14:paraId="1CDEB43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104</w:t>
            </w:r>
          </w:p>
        </w:tc>
        <w:tc>
          <w:tcPr>
            <w:tcW w:w="0" w:type="auto"/>
            <w:tcBorders>
              <w:top w:val="single" w:sz="6" w:space="0" w:color="000000"/>
            </w:tcBorders>
            <w:shd w:val="clear" w:color="auto" w:fill="CCEEFF"/>
            <w:vAlign w:val="bottom"/>
            <w:hideMark/>
          </w:tcPr>
          <w:p w14:paraId="26B59A0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FE38AF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755E51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124</w:t>
            </w:r>
          </w:p>
        </w:tc>
        <w:tc>
          <w:tcPr>
            <w:tcW w:w="0" w:type="auto"/>
            <w:tcBorders>
              <w:top w:val="single" w:sz="6" w:space="0" w:color="000000"/>
            </w:tcBorders>
            <w:shd w:val="clear" w:color="auto" w:fill="CCEEFF"/>
            <w:vAlign w:val="bottom"/>
            <w:hideMark/>
          </w:tcPr>
          <w:p w14:paraId="35427D4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2CC98B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E0B2D0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197</w:t>
            </w:r>
          </w:p>
        </w:tc>
        <w:tc>
          <w:tcPr>
            <w:tcW w:w="0" w:type="auto"/>
            <w:tcBorders>
              <w:top w:val="single" w:sz="6" w:space="0" w:color="000000"/>
            </w:tcBorders>
            <w:shd w:val="clear" w:color="auto" w:fill="CCEEFF"/>
            <w:vAlign w:val="bottom"/>
            <w:hideMark/>
          </w:tcPr>
          <w:p w14:paraId="5DCB0DC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51DC79E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23CD73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318A24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9</w:t>
            </w:r>
          </w:p>
        </w:tc>
        <w:tc>
          <w:tcPr>
            <w:tcW w:w="0" w:type="auto"/>
            <w:tcBorders>
              <w:top w:val="single" w:sz="6" w:space="0" w:color="000000"/>
            </w:tcBorders>
            <w:shd w:val="clear" w:color="auto" w:fill="CCEEFF"/>
            <w:vAlign w:val="bottom"/>
            <w:hideMark/>
          </w:tcPr>
          <w:p w14:paraId="23168D6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33C96A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66CF29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11</w:t>
            </w:r>
          </w:p>
        </w:tc>
        <w:tc>
          <w:tcPr>
            <w:tcW w:w="0" w:type="auto"/>
            <w:tcBorders>
              <w:top w:val="single" w:sz="6" w:space="0" w:color="000000"/>
            </w:tcBorders>
            <w:shd w:val="clear" w:color="auto" w:fill="CCEEFF"/>
            <w:vAlign w:val="bottom"/>
            <w:hideMark/>
          </w:tcPr>
          <w:p w14:paraId="0CA2735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F3012E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251B4C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17</w:t>
            </w:r>
          </w:p>
        </w:tc>
        <w:tc>
          <w:tcPr>
            <w:tcW w:w="0" w:type="auto"/>
            <w:tcBorders>
              <w:top w:val="single" w:sz="6" w:space="0" w:color="000000"/>
            </w:tcBorders>
            <w:shd w:val="clear" w:color="auto" w:fill="CCEEFF"/>
            <w:vAlign w:val="bottom"/>
            <w:hideMark/>
          </w:tcPr>
          <w:p w14:paraId="139225F8"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3FAC1056" w14:textId="77777777" w:rsidTr="0092466F">
        <w:tc>
          <w:tcPr>
            <w:tcW w:w="0" w:type="auto"/>
            <w:gridSpan w:val="2"/>
            <w:tcMar>
              <w:top w:w="30" w:type="dxa"/>
              <w:left w:w="30" w:type="dxa"/>
              <w:bottom w:w="30" w:type="dxa"/>
              <w:right w:w="30" w:type="dxa"/>
            </w:tcMar>
            <w:vAlign w:val="bottom"/>
            <w:hideMark/>
          </w:tcPr>
          <w:p w14:paraId="42E72B2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Interest cost</w:t>
            </w:r>
          </w:p>
        </w:tc>
        <w:tc>
          <w:tcPr>
            <w:tcW w:w="0" w:type="auto"/>
            <w:gridSpan w:val="3"/>
            <w:tcMar>
              <w:top w:w="30" w:type="dxa"/>
              <w:left w:w="30" w:type="dxa"/>
              <w:bottom w:w="30" w:type="dxa"/>
              <w:right w:w="0" w:type="dxa"/>
            </w:tcMar>
            <w:vAlign w:val="bottom"/>
            <w:hideMark/>
          </w:tcPr>
          <w:p w14:paraId="396F446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291</w:t>
            </w:r>
          </w:p>
        </w:tc>
        <w:tc>
          <w:tcPr>
            <w:tcW w:w="0" w:type="auto"/>
            <w:vAlign w:val="bottom"/>
            <w:hideMark/>
          </w:tcPr>
          <w:p w14:paraId="7CA0A11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95223D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296</w:t>
            </w:r>
          </w:p>
        </w:tc>
        <w:tc>
          <w:tcPr>
            <w:tcW w:w="0" w:type="auto"/>
            <w:vAlign w:val="bottom"/>
            <w:hideMark/>
          </w:tcPr>
          <w:p w14:paraId="1F34BEA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582C93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306</w:t>
            </w:r>
          </w:p>
        </w:tc>
        <w:tc>
          <w:tcPr>
            <w:tcW w:w="0" w:type="auto"/>
            <w:vAlign w:val="bottom"/>
            <w:hideMark/>
          </w:tcPr>
          <w:p w14:paraId="456DED7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3BC7B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168CCD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28</w:t>
            </w:r>
          </w:p>
        </w:tc>
        <w:tc>
          <w:tcPr>
            <w:tcW w:w="0" w:type="auto"/>
            <w:vAlign w:val="bottom"/>
            <w:hideMark/>
          </w:tcPr>
          <w:p w14:paraId="2C87DB8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2FEA2F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25</w:t>
            </w:r>
          </w:p>
        </w:tc>
        <w:tc>
          <w:tcPr>
            <w:tcW w:w="0" w:type="auto"/>
            <w:vAlign w:val="bottom"/>
            <w:hideMark/>
          </w:tcPr>
          <w:p w14:paraId="2DBDBA0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297535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29</w:t>
            </w:r>
          </w:p>
        </w:tc>
        <w:tc>
          <w:tcPr>
            <w:tcW w:w="0" w:type="auto"/>
            <w:vAlign w:val="bottom"/>
            <w:hideMark/>
          </w:tcPr>
          <w:p w14:paraId="62645F62"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20F05D4F" w14:textId="77777777" w:rsidTr="0092466F">
        <w:tc>
          <w:tcPr>
            <w:tcW w:w="0" w:type="auto"/>
            <w:gridSpan w:val="2"/>
            <w:shd w:val="clear" w:color="auto" w:fill="CCEEFF"/>
            <w:tcMar>
              <w:top w:w="30" w:type="dxa"/>
              <w:left w:w="30" w:type="dxa"/>
              <w:bottom w:w="30" w:type="dxa"/>
              <w:right w:w="30" w:type="dxa"/>
            </w:tcMar>
            <w:vAlign w:val="bottom"/>
            <w:hideMark/>
          </w:tcPr>
          <w:p w14:paraId="46FB95F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Expected return on plan assets</w:t>
            </w:r>
            <w:r w:rsidRPr="0092466F">
              <w:rPr>
                <w:rFonts w:ascii="inherit" w:eastAsia="宋体" w:hAnsi="inherit" w:cs="Times New Roman"/>
                <w:kern w:val="0"/>
                <w:sz w:val="10"/>
                <w:szCs w:val="10"/>
                <w:vertAlign w:val="superscript"/>
              </w:rPr>
              <w:t>1</w:t>
            </w:r>
          </w:p>
        </w:tc>
        <w:tc>
          <w:tcPr>
            <w:tcW w:w="0" w:type="auto"/>
            <w:gridSpan w:val="3"/>
            <w:shd w:val="clear" w:color="auto" w:fill="CCEEFF"/>
            <w:tcMar>
              <w:top w:w="30" w:type="dxa"/>
              <w:left w:w="30" w:type="dxa"/>
              <w:bottom w:w="30" w:type="dxa"/>
              <w:right w:w="0" w:type="dxa"/>
            </w:tcMar>
            <w:vAlign w:val="bottom"/>
            <w:hideMark/>
          </w:tcPr>
          <w:p w14:paraId="3CB640E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(552</w:t>
            </w:r>
          </w:p>
        </w:tc>
        <w:tc>
          <w:tcPr>
            <w:tcW w:w="0" w:type="auto"/>
            <w:shd w:val="clear" w:color="auto" w:fill="CCEEFF"/>
            <w:tcMar>
              <w:top w:w="30" w:type="dxa"/>
              <w:left w:w="0" w:type="dxa"/>
              <w:bottom w:w="30" w:type="dxa"/>
              <w:right w:w="30" w:type="dxa"/>
            </w:tcMar>
            <w:vAlign w:val="bottom"/>
            <w:hideMark/>
          </w:tcPr>
          <w:p w14:paraId="36E50C5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0C17AD2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(650</w:t>
            </w:r>
          </w:p>
        </w:tc>
        <w:tc>
          <w:tcPr>
            <w:tcW w:w="0" w:type="auto"/>
            <w:shd w:val="clear" w:color="auto" w:fill="CCEEFF"/>
            <w:tcMar>
              <w:top w:w="30" w:type="dxa"/>
              <w:left w:w="0" w:type="dxa"/>
              <w:bottom w:w="30" w:type="dxa"/>
              <w:right w:w="30" w:type="dxa"/>
            </w:tcMar>
            <w:vAlign w:val="bottom"/>
            <w:hideMark/>
          </w:tcPr>
          <w:p w14:paraId="035A0CC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30A8175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(650</w:t>
            </w:r>
          </w:p>
        </w:tc>
        <w:tc>
          <w:tcPr>
            <w:tcW w:w="0" w:type="auto"/>
            <w:shd w:val="clear" w:color="auto" w:fill="CCEEFF"/>
            <w:tcMar>
              <w:top w:w="30" w:type="dxa"/>
              <w:left w:w="0" w:type="dxa"/>
              <w:bottom w:w="30" w:type="dxa"/>
              <w:right w:w="30" w:type="dxa"/>
            </w:tcMar>
            <w:vAlign w:val="bottom"/>
            <w:hideMark/>
          </w:tcPr>
          <w:p w14:paraId="3B9331A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18E59CF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BC4089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(13</w:t>
            </w:r>
          </w:p>
        </w:tc>
        <w:tc>
          <w:tcPr>
            <w:tcW w:w="0" w:type="auto"/>
            <w:shd w:val="clear" w:color="auto" w:fill="CCEEFF"/>
            <w:tcMar>
              <w:top w:w="30" w:type="dxa"/>
              <w:left w:w="0" w:type="dxa"/>
              <w:bottom w:w="30" w:type="dxa"/>
              <w:right w:w="30" w:type="dxa"/>
            </w:tcMar>
            <w:vAlign w:val="bottom"/>
            <w:hideMark/>
          </w:tcPr>
          <w:p w14:paraId="6A89BC8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4111772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(13</w:t>
            </w:r>
          </w:p>
        </w:tc>
        <w:tc>
          <w:tcPr>
            <w:tcW w:w="0" w:type="auto"/>
            <w:shd w:val="clear" w:color="auto" w:fill="CCEEFF"/>
            <w:tcMar>
              <w:top w:w="30" w:type="dxa"/>
              <w:left w:w="0" w:type="dxa"/>
              <w:bottom w:w="30" w:type="dxa"/>
              <w:right w:w="30" w:type="dxa"/>
            </w:tcMar>
            <w:vAlign w:val="bottom"/>
            <w:hideMark/>
          </w:tcPr>
          <w:p w14:paraId="5616032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2583575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(12</w:t>
            </w:r>
          </w:p>
        </w:tc>
        <w:tc>
          <w:tcPr>
            <w:tcW w:w="0" w:type="auto"/>
            <w:shd w:val="clear" w:color="auto" w:fill="CCEEFF"/>
            <w:tcMar>
              <w:top w:w="30" w:type="dxa"/>
              <w:left w:w="0" w:type="dxa"/>
              <w:bottom w:w="30" w:type="dxa"/>
              <w:right w:w="30" w:type="dxa"/>
            </w:tcMar>
            <w:vAlign w:val="bottom"/>
            <w:hideMark/>
          </w:tcPr>
          <w:p w14:paraId="3ABA879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0B333B0D" w14:textId="77777777" w:rsidTr="0092466F">
        <w:tc>
          <w:tcPr>
            <w:tcW w:w="0" w:type="auto"/>
            <w:gridSpan w:val="2"/>
            <w:tcMar>
              <w:top w:w="30" w:type="dxa"/>
              <w:left w:w="30" w:type="dxa"/>
              <w:bottom w:w="30" w:type="dxa"/>
              <w:right w:w="30" w:type="dxa"/>
            </w:tcMar>
            <w:vAlign w:val="bottom"/>
            <w:hideMark/>
          </w:tcPr>
          <w:p w14:paraId="4038750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Amortization of prior service credit</w:t>
            </w:r>
          </w:p>
        </w:tc>
        <w:tc>
          <w:tcPr>
            <w:tcW w:w="0" w:type="auto"/>
            <w:gridSpan w:val="3"/>
            <w:tcMar>
              <w:top w:w="30" w:type="dxa"/>
              <w:left w:w="30" w:type="dxa"/>
              <w:bottom w:w="30" w:type="dxa"/>
              <w:right w:w="0" w:type="dxa"/>
            </w:tcMar>
            <w:vAlign w:val="bottom"/>
            <w:hideMark/>
          </w:tcPr>
          <w:p w14:paraId="50EEFC9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(4</w:t>
            </w:r>
          </w:p>
        </w:tc>
        <w:tc>
          <w:tcPr>
            <w:tcW w:w="0" w:type="auto"/>
            <w:tcMar>
              <w:top w:w="30" w:type="dxa"/>
              <w:left w:w="0" w:type="dxa"/>
              <w:bottom w:w="30" w:type="dxa"/>
              <w:right w:w="30" w:type="dxa"/>
            </w:tcMar>
            <w:vAlign w:val="bottom"/>
            <w:hideMark/>
          </w:tcPr>
          <w:p w14:paraId="7B5C0AC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gridSpan w:val="2"/>
            <w:tcMar>
              <w:top w:w="30" w:type="dxa"/>
              <w:left w:w="30" w:type="dxa"/>
              <w:bottom w:w="30" w:type="dxa"/>
              <w:right w:w="0" w:type="dxa"/>
            </w:tcMar>
            <w:vAlign w:val="bottom"/>
            <w:hideMark/>
          </w:tcPr>
          <w:p w14:paraId="15169F2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w:t>
            </w:r>
          </w:p>
        </w:tc>
        <w:tc>
          <w:tcPr>
            <w:tcW w:w="0" w:type="auto"/>
            <w:tcMar>
              <w:top w:w="30" w:type="dxa"/>
              <w:left w:w="0" w:type="dxa"/>
              <w:bottom w:w="30" w:type="dxa"/>
              <w:right w:w="30" w:type="dxa"/>
            </w:tcMar>
            <w:vAlign w:val="bottom"/>
            <w:hideMark/>
          </w:tcPr>
          <w:p w14:paraId="1FE3943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gridSpan w:val="2"/>
            <w:tcMar>
              <w:top w:w="30" w:type="dxa"/>
              <w:left w:w="30" w:type="dxa"/>
              <w:bottom w:w="30" w:type="dxa"/>
              <w:right w:w="0" w:type="dxa"/>
            </w:tcMar>
            <w:vAlign w:val="bottom"/>
            <w:hideMark/>
          </w:tcPr>
          <w:p w14:paraId="78BA235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vAlign w:val="bottom"/>
            <w:hideMark/>
          </w:tcPr>
          <w:p w14:paraId="17EBFD7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67346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952A83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w:t>
            </w:r>
          </w:p>
        </w:tc>
        <w:tc>
          <w:tcPr>
            <w:tcW w:w="0" w:type="auto"/>
            <w:tcMar>
              <w:top w:w="30" w:type="dxa"/>
              <w:left w:w="0" w:type="dxa"/>
              <w:bottom w:w="30" w:type="dxa"/>
              <w:right w:w="30" w:type="dxa"/>
            </w:tcMar>
            <w:vAlign w:val="bottom"/>
            <w:hideMark/>
          </w:tcPr>
          <w:p w14:paraId="330C1A6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gridSpan w:val="2"/>
            <w:tcMar>
              <w:top w:w="30" w:type="dxa"/>
              <w:left w:w="30" w:type="dxa"/>
              <w:bottom w:w="30" w:type="dxa"/>
              <w:right w:w="0" w:type="dxa"/>
            </w:tcMar>
            <w:vAlign w:val="bottom"/>
            <w:hideMark/>
          </w:tcPr>
          <w:p w14:paraId="725E964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(14</w:t>
            </w:r>
          </w:p>
        </w:tc>
        <w:tc>
          <w:tcPr>
            <w:tcW w:w="0" w:type="auto"/>
            <w:tcMar>
              <w:top w:w="30" w:type="dxa"/>
              <w:left w:w="0" w:type="dxa"/>
              <w:bottom w:w="30" w:type="dxa"/>
              <w:right w:w="30" w:type="dxa"/>
            </w:tcMar>
            <w:vAlign w:val="bottom"/>
            <w:hideMark/>
          </w:tcPr>
          <w:p w14:paraId="31B7CAA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gridSpan w:val="2"/>
            <w:tcMar>
              <w:top w:w="30" w:type="dxa"/>
              <w:left w:w="30" w:type="dxa"/>
              <w:bottom w:w="30" w:type="dxa"/>
              <w:right w:w="0" w:type="dxa"/>
            </w:tcMar>
            <w:vAlign w:val="bottom"/>
            <w:hideMark/>
          </w:tcPr>
          <w:p w14:paraId="72E55C2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(18</w:t>
            </w:r>
          </w:p>
        </w:tc>
        <w:tc>
          <w:tcPr>
            <w:tcW w:w="0" w:type="auto"/>
            <w:tcMar>
              <w:top w:w="30" w:type="dxa"/>
              <w:left w:w="0" w:type="dxa"/>
              <w:bottom w:w="30" w:type="dxa"/>
              <w:right w:w="30" w:type="dxa"/>
            </w:tcMar>
            <w:vAlign w:val="bottom"/>
            <w:hideMark/>
          </w:tcPr>
          <w:p w14:paraId="640E147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4BF0C66B" w14:textId="77777777" w:rsidTr="0092466F">
        <w:tc>
          <w:tcPr>
            <w:tcW w:w="0" w:type="auto"/>
            <w:gridSpan w:val="2"/>
            <w:shd w:val="clear" w:color="auto" w:fill="CCEEFF"/>
            <w:tcMar>
              <w:top w:w="30" w:type="dxa"/>
              <w:left w:w="30" w:type="dxa"/>
              <w:bottom w:w="30" w:type="dxa"/>
              <w:right w:w="30" w:type="dxa"/>
            </w:tcMar>
            <w:vAlign w:val="bottom"/>
            <w:hideMark/>
          </w:tcPr>
          <w:p w14:paraId="476D08D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lastRenderedPageBreak/>
              <w:t>Amortization of net actuarial loss</w:t>
            </w:r>
            <w:r w:rsidRPr="0092466F">
              <w:rPr>
                <w:rFonts w:ascii="inherit" w:eastAsia="宋体" w:hAnsi="inherit" w:cs="Times New Roman"/>
                <w:kern w:val="0"/>
                <w:sz w:val="10"/>
                <w:szCs w:val="10"/>
                <w:vertAlign w:val="superscript"/>
              </w:rPr>
              <w:t>2</w:t>
            </w: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3CF8CC8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151</w:t>
            </w:r>
          </w:p>
        </w:tc>
        <w:tc>
          <w:tcPr>
            <w:tcW w:w="0" w:type="auto"/>
            <w:tcBorders>
              <w:bottom w:val="single" w:sz="6" w:space="0" w:color="000000"/>
            </w:tcBorders>
            <w:shd w:val="clear" w:color="auto" w:fill="CCEEFF"/>
            <w:vAlign w:val="bottom"/>
            <w:hideMark/>
          </w:tcPr>
          <w:p w14:paraId="2FCB98F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0B7CC2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128</w:t>
            </w:r>
          </w:p>
        </w:tc>
        <w:tc>
          <w:tcPr>
            <w:tcW w:w="0" w:type="auto"/>
            <w:tcBorders>
              <w:bottom w:val="single" w:sz="6" w:space="0" w:color="000000"/>
            </w:tcBorders>
            <w:shd w:val="clear" w:color="auto" w:fill="CCEEFF"/>
            <w:vAlign w:val="bottom"/>
            <w:hideMark/>
          </w:tcPr>
          <w:p w14:paraId="161F527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AAAE9A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175</w:t>
            </w:r>
          </w:p>
        </w:tc>
        <w:tc>
          <w:tcPr>
            <w:tcW w:w="0" w:type="auto"/>
            <w:tcBorders>
              <w:bottom w:val="single" w:sz="6" w:space="0" w:color="000000"/>
            </w:tcBorders>
            <w:shd w:val="clear" w:color="auto" w:fill="CCEEFF"/>
            <w:vAlign w:val="bottom"/>
            <w:hideMark/>
          </w:tcPr>
          <w:p w14:paraId="19D2B0B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42D3334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B6304D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w:t>
            </w:r>
          </w:p>
        </w:tc>
        <w:tc>
          <w:tcPr>
            <w:tcW w:w="0" w:type="auto"/>
            <w:tcBorders>
              <w:bottom w:val="single" w:sz="6" w:space="0" w:color="000000"/>
            </w:tcBorders>
            <w:shd w:val="clear" w:color="auto" w:fill="CCEEFF"/>
            <w:vAlign w:val="bottom"/>
            <w:hideMark/>
          </w:tcPr>
          <w:p w14:paraId="60BE2C2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AB007B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w:t>
            </w:r>
          </w:p>
        </w:tc>
        <w:tc>
          <w:tcPr>
            <w:tcW w:w="0" w:type="auto"/>
            <w:tcBorders>
              <w:bottom w:val="single" w:sz="6" w:space="0" w:color="000000"/>
            </w:tcBorders>
            <w:shd w:val="clear" w:color="auto" w:fill="CCEEFF"/>
            <w:vAlign w:val="bottom"/>
            <w:hideMark/>
          </w:tcPr>
          <w:p w14:paraId="4E25D35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C2ACB2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8</w:t>
            </w:r>
          </w:p>
        </w:tc>
        <w:tc>
          <w:tcPr>
            <w:tcW w:w="0" w:type="auto"/>
            <w:tcBorders>
              <w:bottom w:val="single" w:sz="6" w:space="0" w:color="000000"/>
            </w:tcBorders>
            <w:shd w:val="clear" w:color="auto" w:fill="CCEEFF"/>
            <w:vAlign w:val="bottom"/>
            <w:hideMark/>
          </w:tcPr>
          <w:p w14:paraId="30BFDF93"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1CC8C9C7" w14:textId="77777777" w:rsidTr="0092466F">
        <w:tc>
          <w:tcPr>
            <w:tcW w:w="0" w:type="auto"/>
            <w:gridSpan w:val="2"/>
            <w:tcBorders>
              <w:top w:val="single" w:sz="6" w:space="0" w:color="000000"/>
            </w:tcBorders>
            <w:tcMar>
              <w:top w:w="30" w:type="dxa"/>
              <w:left w:w="30" w:type="dxa"/>
              <w:bottom w:w="30" w:type="dxa"/>
              <w:right w:w="30" w:type="dxa"/>
            </w:tcMar>
            <w:vAlign w:val="bottom"/>
            <w:hideMark/>
          </w:tcPr>
          <w:p w14:paraId="6EF8E3A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Net periodic benefit cost (income)</w:t>
            </w:r>
          </w:p>
        </w:tc>
        <w:tc>
          <w:tcPr>
            <w:tcW w:w="0" w:type="auto"/>
            <w:gridSpan w:val="3"/>
            <w:tcMar>
              <w:top w:w="30" w:type="dxa"/>
              <w:left w:w="30" w:type="dxa"/>
              <w:bottom w:w="30" w:type="dxa"/>
              <w:right w:w="0" w:type="dxa"/>
            </w:tcMar>
            <w:vAlign w:val="bottom"/>
            <w:hideMark/>
          </w:tcPr>
          <w:p w14:paraId="5D42E71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(10</w:t>
            </w:r>
          </w:p>
        </w:tc>
        <w:tc>
          <w:tcPr>
            <w:tcW w:w="0" w:type="auto"/>
            <w:tcMar>
              <w:top w:w="30" w:type="dxa"/>
              <w:left w:w="0" w:type="dxa"/>
              <w:bottom w:w="30" w:type="dxa"/>
              <w:right w:w="30" w:type="dxa"/>
            </w:tcMar>
            <w:vAlign w:val="bottom"/>
            <w:hideMark/>
          </w:tcPr>
          <w:p w14:paraId="6AA7702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gridSpan w:val="2"/>
            <w:tcMar>
              <w:top w:w="30" w:type="dxa"/>
              <w:left w:w="30" w:type="dxa"/>
              <w:bottom w:w="30" w:type="dxa"/>
              <w:right w:w="0" w:type="dxa"/>
            </w:tcMar>
            <w:vAlign w:val="bottom"/>
            <w:hideMark/>
          </w:tcPr>
          <w:p w14:paraId="3487A25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(105</w:t>
            </w:r>
          </w:p>
        </w:tc>
        <w:tc>
          <w:tcPr>
            <w:tcW w:w="0" w:type="auto"/>
            <w:tcMar>
              <w:top w:w="30" w:type="dxa"/>
              <w:left w:w="0" w:type="dxa"/>
              <w:bottom w:w="30" w:type="dxa"/>
              <w:right w:w="30" w:type="dxa"/>
            </w:tcMar>
            <w:vAlign w:val="bottom"/>
            <w:hideMark/>
          </w:tcPr>
          <w:p w14:paraId="526B2F8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gridSpan w:val="2"/>
            <w:tcMar>
              <w:top w:w="30" w:type="dxa"/>
              <w:left w:w="30" w:type="dxa"/>
              <w:bottom w:w="30" w:type="dxa"/>
              <w:right w:w="0" w:type="dxa"/>
            </w:tcMar>
            <w:vAlign w:val="bottom"/>
            <w:hideMark/>
          </w:tcPr>
          <w:p w14:paraId="750B450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28</w:t>
            </w:r>
          </w:p>
        </w:tc>
        <w:tc>
          <w:tcPr>
            <w:tcW w:w="0" w:type="auto"/>
            <w:vAlign w:val="bottom"/>
            <w:hideMark/>
          </w:tcPr>
          <w:p w14:paraId="4C64087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A59ED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0CC51C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24</w:t>
            </w:r>
          </w:p>
        </w:tc>
        <w:tc>
          <w:tcPr>
            <w:tcW w:w="0" w:type="auto"/>
            <w:vAlign w:val="bottom"/>
            <w:hideMark/>
          </w:tcPr>
          <w:p w14:paraId="496978A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E45D40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12</w:t>
            </w:r>
          </w:p>
        </w:tc>
        <w:tc>
          <w:tcPr>
            <w:tcW w:w="0" w:type="auto"/>
            <w:vAlign w:val="bottom"/>
            <w:hideMark/>
          </w:tcPr>
          <w:p w14:paraId="07E460C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F61370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24</w:t>
            </w:r>
          </w:p>
        </w:tc>
        <w:tc>
          <w:tcPr>
            <w:tcW w:w="0" w:type="auto"/>
            <w:vAlign w:val="bottom"/>
            <w:hideMark/>
          </w:tcPr>
          <w:p w14:paraId="2F8858F0"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2F484E78" w14:textId="77777777" w:rsidTr="0092466F">
        <w:tc>
          <w:tcPr>
            <w:tcW w:w="0" w:type="auto"/>
            <w:gridSpan w:val="2"/>
            <w:shd w:val="clear" w:color="auto" w:fill="CCEEFF"/>
            <w:tcMar>
              <w:top w:w="30" w:type="dxa"/>
              <w:left w:w="30" w:type="dxa"/>
              <w:bottom w:w="30" w:type="dxa"/>
              <w:right w:w="30" w:type="dxa"/>
            </w:tcMar>
            <w:vAlign w:val="bottom"/>
            <w:hideMark/>
          </w:tcPr>
          <w:p w14:paraId="5DF1A1E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Settlement charges</w:t>
            </w:r>
            <w:r w:rsidRPr="0092466F">
              <w:rPr>
                <w:rFonts w:ascii="inherit" w:eastAsia="宋体" w:hAnsi="inherit" w:cs="Times New Roman"/>
                <w:kern w:val="0"/>
                <w:sz w:val="10"/>
                <w:szCs w:val="10"/>
                <w:vertAlign w:val="superscript"/>
              </w:rPr>
              <w:t>3</w:t>
            </w:r>
          </w:p>
        </w:tc>
        <w:tc>
          <w:tcPr>
            <w:tcW w:w="0" w:type="auto"/>
            <w:gridSpan w:val="3"/>
            <w:shd w:val="clear" w:color="auto" w:fill="CCEEFF"/>
            <w:tcMar>
              <w:top w:w="30" w:type="dxa"/>
              <w:left w:w="30" w:type="dxa"/>
              <w:bottom w:w="30" w:type="dxa"/>
              <w:right w:w="0" w:type="dxa"/>
            </w:tcMar>
            <w:vAlign w:val="bottom"/>
            <w:hideMark/>
          </w:tcPr>
          <w:p w14:paraId="19DDB14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6</w:t>
            </w:r>
          </w:p>
        </w:tc>
        <w:tc>
          <w:tcPr>
            <w:tcW w:w="0" w:type="auto"/>
            <w:shd w:val="clear" w:color="auto" w:fill="CCEEFF"/>
            <w:vAlign w:val="bottom"/>
            <w:hideMark/>
          </w:tcPr>
          <w:p w14:paraId="68E6C2C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77CAA81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240</w:t>
            </w:r>
          </w:p>
        </w:tc>
        <w:tc>
          <w:tcPr>
            <w:tcW w:w="0" w:type="auto"/>
            <w:shd w:val="clear" w:color="auto" w:fill="CCEEFF"/>
            <w:vAlign w:val="bottom"/>
            <w:hideMark/>
          </w:tcPr>
          <w:p w14:paraId="349FD18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7236DB7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228</w:t>
            </w:r>
          </w:p>
        </w:tc>
        <w:tc>
          <w:tcPr>
            <w:tcW w:w="0" w:type="auto"/>
            <w:shd w:val="clear" w:color="auto" w:fill="CCEEFF"/>
            <w:vAlign w:val="bottom"/>
            <w:hideMark/>
          </w:tcPr>
          <w:p w14:paraId="3D8E953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1FF13F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1AD619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vAlign w:val="bottom"/>
            <w:hideMark/>
          </w:tcPr>
          <w:p w14:paraId="0385B18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3AF943F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vAlign w:val="bottom"/>
            <w:hideMark/>
          </w:tcPr>
          <w:p w14:paraId="07B0469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1091317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vAlign w:val="bottom"/>
            <w:hideMark/>
          </w:tcPr>
          <w:p w14:paraId="2D22E8C3"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61292CAF" w14:textId="77777777" w:rsidTr="0092466F">
        <w:tc>
          <w:tcPr>
            <w:tcW w:w="0" w:type="auto"/>
            <w:gridSpan w:val="2"/>
            <w:tcMar>
              <w:top w:w="30" w:type="dxa"/>
              <w:left w:w="30" w:type="dxa"/>
              <w:bottom w:w="30" w:type="dxa"/>
              <w:right w:w="30" w:type="dxa"/>
            </w:tcMar>
            <w:vAlign w:val="bottom"/>
            <w:hideMark/>
          </w:tcPr>
          <w:p w14:paraId="03F70BF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Curtailment charges (credits)</w:t>
            </w:r>
            <w:r w:rsidRPr="0092466F">
              <w:rPr>
                <w:rFonts w:ascii="inherit" w:eastAsia="宋体" w:hAnsi="inherit" w:cs="Times New Roman"/>
                <w:kern w:val="0"/>
                <w:sz w:val="10"/>
                <w:szCs w:val="10"/>
                <w:vertAlign w:val="superscript"/>
              </w:rPr>
              <w:t>3</w:t>
            </w:r>
          </w:p>
        </w:tc>
        <w:tc>
          <w:tcPr>
            <w:tcW w:w="0" w:type="auto"/>
            <w:gridSpan w:val="3"/>
            <w:tcMar>
              <w:top w:w="30" w:type="dxa"/>
              <w:left w:w="30" w:type="dxa"/>
              <w:bottom w:w="30" w:type="dxa"/>
              <w:right w:w="0" w:type="dxa"/>
            </w:tcMar>
            <w:vAlign w:val="bottom"/>
            <w:hideMark/>
          </w:tcPr>
          <w:p w14:paraId="3792C95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vAlign w:val="bottom"/>
            <w:hideMark/>
          </w:tcPr>
          <w:p w14:paraId="1541DFF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B39379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w:t>
            </w:r>
          </w:p>
        </w:tc>
        <w:tc>
          <w:tcPr>
            <w:tcW w:w="0" w:type="auto"/>
            <w:vAlign w:val="bottom"/>
            <w:hideMark/>
          </w:tcPr>
          <w:p w14:paraId="7D17165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9C0EA0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w:t>
            </w:r>
          </w:p>
        </w:tc>
        <w:tc>
          <w:tcPr>
            <w:tcW w:w="0" w:type="auto"/>
            <w:vAlign w:val="bottom"/>
            <w:hideMark/>
          </w:tcPr>
          <w:p w14:paraId="78E0355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6C0AA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7E06DD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w:t>
            </w:r>
          </w:p>
        </w:tc>
        <w:tc>
          <w:tcPr>
            <w:tcW w:w="0" w:type="auto"/>
            <w:tcMar>
              <w:top w:w="30" w:type="dxa"/>
              <w:left w:w="0" w:type="dxa"/>
              <w:bottom w:w="30" w:type="dxa"/>
              <w:right w:w="30" w:type="dxa"/>
            </w:tcMar>
            <w:vAlign w:val="bottom"/>
            <w:hideMark/>
          </w:tcPr>
          <w:p w14:paraId="27E3E45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gridSpan w:val="2"/>
            <w:tcMar>
              <w:top w:w="30" w:type="dxa"/>
              <w:left w:w="30" w:type="dxa"/>
              <w:bottom w:w="30" w:type="dxa"/>
              <w:right w:w="0" w:type="dxa"/>
            </w:tcMar>
            <w:vAlign w:val="bottom"/>
            <w:hideMark/>
          </w:tcPr>
          <w:p w14:paraId="6CBCDA9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w:t>
            </w:r>
          </w:p>
        </w:tc>
        <w:tc>
          <w:tcPr>
            <w:tcW w:w="0" w:type="auto"/>
            <w:tcMar>
              <w:top w:w="30" w:type="dxa"/>
              <w:left w:w="0" w:type="dxa"/>
              <w:bottom w:w="30" w:type="dxa"/>
              <w:right w:w="30" w:type="dxa"/>
            </w:tcMar>
            <w:vAlign w:val="bottom"/>
            <w:hideMark/>
          </w:tcPr>
          <w:p w14:paraId="241BAB8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gridSpan w:val="2"/>
            <w:tcMar>
              <w:top w:w="30" w:type="dxa"/>
              <w:left w:w="30" w:type="dxa"/>
              <w:bottom w:w="30" w:type="dxa"/>
              <w:right w:w="0" w:type="dxa"/>
            </w:tcMar>
            <w:vAlign w:val="bottom"/>
            <w:hideMark/>
          </w:tcPr>
          <w:p w14:paraId="5490227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(79</w:t>
            </w:r>
          </w:p>
        </w:tc>
        <w:tc>
          <w:tcPr>
            <w:tcW w:w="0" w:type="auto"/>
            <w:tcMar>
              <w:top w:w="30" w:type="dxa"/>
              <w:left w:w="0" w:type="dxa"/>
              <w:bottom w:w="30" w:type="dxa"/>
              <w:right w:w="30" w:type="dxa"/>
            </w:tcMar>
            <w:vAlign w:val="bottom"/>
            <w:hideMark/>
          </w:tcPr>
          <w:p w14:paraId="388854C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74EB4EE2" w14:textId="77777777" w:rsidTr="0092466F">
        <w:tc>
          <w:tcPr>
            <w:tcW w:w="0" w:type="auto"/>
            <w:gridSpan w:val="2"/>
            <w:shd w:val="clear" w:color="auto" w:fill="CCEEFF"/>
            <w:tcMar>
              <w:top w:w="30" w:type="dxa"/>
              <w:left w:w="30" w:type="dxa"/>
              <w:bottom w:w="30" w:type="dxa"/>
              <w:right w:w="30" w:type="dxa"/>
            </w:tcMar>
            <w:vAlign w:val="bottom"/>
            <w:hideMark/>
          </w:tcPr>
          <w:p w14:paraId="03A41FF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Special termination benefits</w:t>
            </w:r>
            <w:r w:rsidRPr="0092466F">
              <w:rPr>
                <w:rFonts w:ascii="inherit" w:eastAsia="宋体" w:hAnsi="inherit" w:cs="Times New Roman"/>
                <w:kern w:val="0"/>
                <w:sz w:val="10"/>
                <w:szCs w:val="10"/>
                <w:vertAlign w:val="superscript"/>
              </w:rPr>
              <w:t>3</w:t>
            </w:r>
          </w:p>
        </w:tc>
        <w:tc>
          <w:tcPr>
            <w:tcW w:w="0" w:type="auto"/>
            <w:gridSpan w:val="3"/>
            <w:shd w:val="clear" w:color="auto" w:fill="CCEEFF"/>
            <w:tcMar>
              <w:top w:w="30" w:type="dxa"/>
              <w:left w:w="30" w:type="dxa"/>
              <w:bottom w:w="30" w:type="dxa"/>
              <w:right w:w="0" w:type="dxa"/>
            </w:tcMar>
            <w:vAlign w:val="bottom"/>
            <w:hideMark/>
          </w:tcPr>
          <w:p w14:paraId="4A6B6A9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w:t>
            </w:r>
          </w:p>
        </w:tc>
        <w:tc>
          <w:tcPr>
            <w:tcW w:w="0" w:type="auto"/>
            <w:shd w:val="clear" w:color="auto" w:fill="CCEEFF"/>
            <w:vAlign w:val="bottom"/>
            <w:hideMark/>
          </w:tcPr>
          <w:p w14:paraId="15E552F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19AB957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7</w:t>
            </w:r>
          </w:p>
        </w:tc>
        <w:tc>
          <w:tcPr>
            <w:tcW w:w="0" w:type="auto"/>
            <w:shd w:val="clear" w:color="auto" w:fill="CCEEFF"/>
            <w:vAlign w:val="bottom"/>
            <w:hideMark/>
          </w:tcPr>
          <w:p w14:paraId="669276C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1BE3D47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106</w:t>
            </w:r>
          </w:p>
        </w:tc>
        <w:tc>
          <w:tcPr>
            <w:tcW w:w="0" w:type="auto"/>
            <w:shd w:val="clear" w:color="auto" w:fill="CCEEFF"/>
            <w:vAlign w:val="bottom"/>
            <w:hideMark/>
          </w:tcPr>
          <w:p w14:paraId="0E5A8BB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2AF6F1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F46476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vAlign w:val="bottom"/>
            <w:hideMark/>
          </w:tcPr>
          <w:p w14:paraId="262E508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59D311A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vAlign w:val="bottom"/>
            <w:hideMark/>
          </w:tcPr>
          <w:p w14:paraId="1159BEC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3AF913E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vAlign w:val="bottom"/>
            <w:hideMark/>
          </w:tcPr>
          <w:p w14:paraId="007DCB42"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15F14CA2" w14:textId="77777777" w:rsidTr="0092466F">
        <w:tc>
          <w:tcPr>
            <w:tcW w:w="0" w:type="auto"/>
            <w:gridSpan w:val="2"/>
            <w:tcBorders>
              <w:bottom w:val="single" w:sz="6" w:space="0" w:color="000000"/>
            </w:tcBorders>
            <w:tcMar>
              <w:top w:w="30" w:type="dxa"/>
              <w:left w:w="30" w:type="dxa"/>
              <w:bottom w:w="30" w:type="dxa"/>
              <w:right w:w="30" w:type="dxa"/>
            </w:tcMar>
            <w:vAlign w:val="bottom"/>
            <w:hideMark/>
          </w:tcPr>
          <w:p w14:paraId="023E1EE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Other</w:t>
            </w:r>
          </w:p>
        </w:tc>
        <w:tc>
          <w:tcPr>
            <w:tcW w:w="0" w:type="auto"/>
            <w:gridSpan w:val="3"/>
            <w:tcBorders>
              <w:bottom w:val="single" w:sz="6" w:space="0" w:color="000000"/>
            </w:tcBorders>
            <w:tcMar>
              <w:top w:w="30" w:type="dxa"/>
              <w:left w:w="30" w:type="dxa"/>
              <w:bottom w:w="30" w:type="dxa"/>
              <w:right w:w="0" w:type="dxa"/>
            </w:tcMar>
            <w:vAlign w:val="bottom"/>
            <w:hideMark/>
          </w:tcPr>
          <w:p w14:paraId="2433569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w:t>
            </w:r>
          </w:p>
        </w:tc>
        <w:tc>
          <w:tcPr>
            <w:tcW w:w="0" w:type="auto"/>
            <w:tcBorders>
              <w:bottom w:val="single" w:sz="6" w:space="0" w:color="000000"/>
            </w:tcBorders>
            <w:vAlign w:val="bottom"/>
            <w:hideMark/>
          </w:tcPr>
          <w:p w14:paraId="608E735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53EBCB3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vAlign w:val="bottom"/>
            <w:hideMark/>
          </w:tcPr>
          <w:p w14:paraId="17DED09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59F44C9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w:t>
            </w:r>
          </w:p>
        </w:tc>
        <w:tc>
          <w:tcPr>
            <w:tcW w:w="0" w:type="auto"/>
            <w:tcBorders>
              <w:bottom w:val="single" w:sz="6" w:space="0" w:color="000000"/>
            </w:tcBorders>
            <w:vAlign w:val="bottom"/>
            <w:hideMark/>
          </w:tcPr>
          <w:p w14:paraId="0C2B887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7D1DF80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1C0AEA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6" w:space="0" w:color="000000"/>
            </w:tcBorders>
            <w:vAlign w:val="bottom"/>
            <w:hideMark/>
          </w:tcPr>
          <w:p w14:paraId="57F950F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12A3660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w:t>
            </w:r>
          </w:p>
        </w:tc>
        <w:tc>
          <w:tcPr>
            <w:tcW w:w="0" w:type="auto"/>
            <w:tcBorders>
              <w:bottom w:val="single" w:sz="6" w:space="0" w:color="000000"/>
            </w:tcBorders>
            <w:tcMar>
              <w:top w:w="30" w:type="dxa"/>
              <w:left w:w="0" w:type="dxa"/>
              <w:bottom w:w="30" w:type="dxa"/>
              <w:right w:w="30" w:type="dxa"/>
            </w:tcMar>
            <w:vAlign w:val="bottom"/>
            <w:hideMark/>
          </w:tcPr>
          <w:p w14:paraId="218DECA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gridSpan w:val="2"/>
            <w:tcBorders>
              <w:bottom w:val="single" w:sz="6" w:space="0" w:color="000000"/>
            </w:tcBorders>
            <w:tcMar>
              <w:top w:w="30" w:type="dxa"/>
              <w:left w:w="30" w:type="dxa"/>
              <w:bottom w:w="30" w:type="dxa"/>
              <w:right w:w="0" w:type="dxa"/>
            </w:tcMar>
            <w:vAlign w:val="bottom"/>
            <w:hideMark/>
          </w:tcPr>
          <w:p w14:paraId="5CBD129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vAlign w:val="bottom"/>
            <w:hideMark/>
          </w:tcPr>
          <w:p w14:paraId="5C7F2D14"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3F9F67EC" w14:textId="77777777" w:rsidTr="0092466F">
        <w:tc>
          <w:tcPr>
            <w:tcW w:w="0" w:type="auto"/>
            <w:gridSpan w:val="2"/>
            <w:tcBorders>
              <w:bottom w:val="single" w:sz="12" w:space="0" w:color="000000"/>
            </w:tcBorders>
            <w:shd w:val="clear" w:color="auto" w:fill="CCEEFF"/>
            <w:tcMar>
              <w:top w:w="30" w:type="dxa"/>
              <w:left w:w="30" w:type="dxa"/>
              <w:bottom w:w="30" w:type="dxa"/>
              <w:right w:w="30" w:type="dxa"/>
            </w:tcMar>
            <w:vAlign w:val="bottom"/>
            <w:hideMark/>
          </w:tcPr>
          <w:p w14:paraId="651599B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Total cost (income) recognized in</w:t>
            </w:r>
          </w:p>
          <w:p w14:paraId="08B6405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consolidated statements of income</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52D035E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gridSpan w:val="2"/>
            <w:tcBorders>
              <w:bottom w:val="single" w:sz="12" w:space="0" w:color="000000"/>
            </w:tcBorders>
            <w:shd w:val="clear" w:color="auto" w:fill="CCEEFF"/>
            <w:tcMar>
              <w:top w:w="30" w:type="dxa"/>
              <w:left w:w="0" w:type="dxa"/>
              <w:bottom w:w="30" w:type="dxa"/>
              <w:right w:w="0" w:type="dxa"/>
            </w:tcMar>
            <w:vAlign w:val="bottom"/>
            <w:hideMark/>
          </w:tcPr>
          <w:p w14:paraId="18B0E45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w:t>
            </w:r>
          </w:p>
        </w:tc>
        <w:tc>
          <w:tcPr>
            <w:tcW w:w="0" w:type="auto"/>
            <w:tcBorders>
              <w:bottom w:val="single" w:sz="12" w:space="0" w:color="000000"/>
            </w:tcBorders>
            <w:shd w:val="clear" w:color="auto" w:fill="CCEEFF"/>
            <w:tcMar>
              <w:top w:w="30" w:type="dxa"/>
              <w:left w:w="0" w:type="dxa"/>
              <w:bottom w:w="30" w:type="dxa"/>
              <w:right w:w="30" w:type="dxa"/>
            </w:tcMar>
            <w:vAlign w:val="bottom"/>
            <w:hideMark/>
          </w:tcPr>
          <w:p w14:paraId="5535B0E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07CF939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415CBD6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147</w:t>
            </w:r>
          </w:p>
        </w:tc>
        <w:tc>
          <w:tcPr>
            <w:tcW w:w="0" w:type="auto"/>
            <w:tcBorders>
              <w:bottom w:val="single" w:sz="12" w:space="0" w:color="000000"/>
            </w:tcBorders>
            <w:shd w:val="clear" w:color="auto" w:fill="CCEEFF"/>
            <w:vAlign w:val="bottom"/>
            <w:hideMark/>
          </w:tcPr>
          <w:p w14:paraId="1DDAD3D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6EFD942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11298D1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367</w:t>
            </w:r>
          </w:p>
        </w:tc>
        <w:tc>
          <w:tcPr>
            <w:tcW w:w="0" w:type="auto"/>
            <w:tcBorders>
              <w:bottom w:val="single" w:sz="12" w:space="0" w:color="000000"/>
            </w:tcBorders>
            <w:shd w:val="clear" w:color="auto" w:fill="CCEEFF"/>
            <w:vAlign w:val="bottom"/>
            <w:hideMark/>
          </w:tcPr>
          <w:p w14:paraId="021654A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30" w:type="dxa"/>
            </w:tcMar>
            <w:vAlign w:val="bottom"/>
            <w:hideMark/>
          </w:tcPr>
          <w:p w14:paraId="2DB9F4A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51EB01F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3FB7F93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22</w:t>
            </w:r>
          </w:p>
        </w:tc>
        <w:tc>
          <w:tcPr>
            <w:tcW w:w="0" w:type="auto"/>
            <w:tcBorders>
              <w:bottom w:val="single" w:sz="12" w:space="0" w:color="000000"/>
            </w:tcBorders>
            <w:shd w:val="clear" w:color="auto" w:fill="CCEEFF"/>
            <w:vAlign w:val="bottom"/>
            <w:hideMark/>
          </w:tcPr>
          <w:p w14:paraId="0FDF7BB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0B999D5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1F36744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7</w:t>
            </w:r>
          </w:p>
        </w:tc>
        <w:tc>
          <w:tcPr>
            <w:tcW w:w="0" w:type="auto"/>
            <w:tcBorders>
              <w:bottom w:val="single" w:sz="12" w:space="0" w:color="000000"/>
            </w:tcBorders>
            <w:shd w:val="clear" w:color="auto" w:fill="CCEEFF"/>
            <w:vAlign w:val="bottom"/>
            <w:hideMark/>
          </w:tcPr>
          <w:p w14:paraId="0718189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4275482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285DE97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(55</w:t>
            </w:r>
          </w:p>
        </w:tc>
        <w:tc>
          <w:tcPr>
            <w:tcW w:w="0" w:type="auto"/>
            <w:tcBorders>
              <w:bottom w:val="single" w:sz="12" w:space="0" w:color="000000"/>
            </w:tcBorders>
            <w:shd w:val="clear" w:color="auto" w:fill="CCEEFF"/>
            <w:tcMar>
              <w:top w:w="30" w:type="dxa"/>
              <w:left w:w="0" w:type="dxa"/>
              <w:bottom w:w="30" w:type="dxa"/>
              <w:right w:w="30" w:type="dxa"/>
            </w:tcMar>
            <w:vAlign w:val="bottom"/>
            <w:hideMark/>
          </w:tcPr>
          <w:p w14:paraId="35D175C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19FE1796" w14:textId="77777777" w:rsidTr="0092466F">
        <w:tblPrEx>
          <w:tblCellSpacing w:w="0" w:type="dxa"/>
        </w:tblPrEx>
        <w:trPr>
          <w:gridAfter w:val="18"/>
          <w:wAfter w:w="11664" w:type="dxa"/>
          <w:tblCellSpacing w:w="0" w:type="dxa"/>
        </w:trPr>
        <w:tc>
          <w:tcPr>
            <w:tcW w:w="90" w:type="dxa"/>
            <w:vAlign w:val="center"/>
            <w:hideMark/>
          </w:tcPr>
          <w:p w14:paraId="61629768" w14:textId="77777777" w:rsidR="0092466F" w:rsidRPr="0092466F" w:rsidRDefault="0092466F" w:rsidP="0092466F">
            <w:pPr>
              <w:widowControl/>
              <w:jc w:val="left"/>
              <w:rPr>
                <w:rFonts w:ascii="宋体" w:eastAsia="宋体" w:hAnsi="宋体" w:cs="宋体"/>
                <w:kern w:val="0"/>
                <w:sz w:val="20"/>
                <w:szCs w:val="20"/>
              </w:rPr>
            </w:pPr>
          </w:p>
        </w:tc>
        <w:tc>
          <w:tcPr>
            <w:tcW w:w="0" w:type="auto"/>
            <w:gridSpan w:val="3"/>
            <w:vAlign w:val="center"/>
            <w:hideMark/>
          </w:tcPr>
          <w:p w14:paraId="1E576659"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24757A09" w14:textId="77777777" w:rsidTr="0092466F">
        <w:tblPrEx>
          <w:tblCellSpacing w:w="0" w:type="dxa"/>
        </w:tblPrEx>
        <w:trPr>
          <w:gridAfter w:val="18"/>
          <w:wAfter w:w="11664" w:type="dxa"/>
          <w:tblCellSpacing w:w="0" w:type="dxa"/>
        </w:trPr>
        <w:tc>
          <w:tcPr>
            <w:tcW w:w="0" w:type="auto"/>
            <w:hideMark/>
          </w:tcPr>
          <w:p w14:paraId="43DB9242"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0"/>
                <w:szCs w:val="10"/>
                <w:vertAlign w:val="superscript"/>
              </w:rPr>
              <w:t>1</w:t>
            </w:r>
            <w:r w:rsidRPr="0092466F">
              <w:rPr>
                <w:rFonts w:ascii="inherit" w:eastAsia="宋体" w:hAnsi="inherit" w:cs="Times New Roman"/>
                <w:kern w:val="0"/>
                <w:sz w:val="16"/>
                <w:szCs w:val="16"/>
              </w:rPr>
              <w:t> </w:t>
            </w:r>
          </w:p>
        </w:tc>
        <w:tc>
          <w:tcPr>
            <w:tcW w:w="0" w:type="auto"/>
            <w:gridSpan w:val="3"/>
            <w:hideMark/>
          </w:tcPr>
          <w:p w14:paraId="5986D3BA"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The Company has elected to use the actual fair value of plan assets as the market-related value of assets in the determination of the expected return on plan assets.</w:t>
            </w:r>
          </w:p>
        </w:tc>
      </w:tr>
    </w:tbl>
    <w:p w14:paraId="49D78196"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90"/>
        <w:gridCol w:w="8216"/>
      </w:tblGrid>
      <w:tr w:rsidR="0092466F" w:rsidRPr="0092466F" w14:paraId="1271FBC5" w14:textId="77777777" w:rsidTr="0092466F">
        <w:trPr>
          <w:tblCellSpacing w:w="0" w:type="dxa"/>
        </w:trPr>
        <w:tc>
          <w:tcPr>
            <w:tcW w:w="90" w:type="dxa"/>
            <w:vAlign w:val="center"/>
            <w:hideMark/>
          </w:tcPr>
          <w:p w14:paraId="6B933AEB"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0A484B00"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635B2120" w14:textId="77777777" w:rsidTr="0092466F">
        <w:trPr>
          <w:tblCellSpacing w:w="0" w:type="dxa"/>
        </w:trPr>
        <w:tc>
          <w:tcPr>
            <w:tcW w:w="0" w:type="auto"/>
            <w:hideMark/>
          </w:tcPr>
          <w:p w14:paraId="39D473F5"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0"/>
                <w:szCs w:val="10"/>
                <w:vertAlign w:val="superscript"/>
              </w:rPr>
              <w:t>2</w:t>
            </w:r>
            <w:r w:rsidRPr="0092466F">
              <w:rPr>
                <w:rFonts w:ascii="inherit" w:eastAsia="宋体" w:hAnsi="inherit" w:cs="Times New Roman"/>
                <w:kern w:val="0"/>
                <w:sz w:val="16"/>
                <w:szCs w:val="16"/>
              </w:rPr>
              <w:t> </w:t>
            </w:r>
          </w:p>
        </w:tc>
        <w:tc>
          <w:tcPr>
            <w:tcW w:w="0" w:type="auto"/>
            <w:hideMark/>
          </w:tcPr>
          <w:p w14:paraId="26714B1B"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Actuarial gains and losses are amortized using a corridor approach. The gain/loss corridor is equal to 10 percent of the greater of the benefit obligation and the market-related value of assets. Gains and losses in excess of the corridor are generally amortized over the average future working lifetime of the plan participants.</w:t>
            </w:r>
          </w:p>
        </w:tc>
      </w:tr>
    </w:tbl>
    <w:p w14:paraId="3A12AC0E"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90"/>
        <w:gridCol w:w="8216"/>
      </w:tblGrid>
      <w:tr w:rsidR="0092466F" w:rsidRPr="0092466F" w14:paraId="29B479F4" w14:textId="77777777" w:rsidTr="0092466F">
        <w:trPr>
          <w:tblCellSpacing w:w="0" w:type="dxa"/>
        </w:trPr>
        <w:tc>
          <w:tcPr>
            <w:tcW w:w="90" w:type="dxa"/>
            <w:vAlign w:val="center"/>
            <w:hideMark/>
          </w:tcPr>
          <w:p w14:paraId="795F7058"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5D65E950"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4524F9D7" w14:textId="77777777" w:rsidTr="0092466F">
        <w:trPr>
          <w:tblCellSpacing w:w="0" w:type="dxa"/>
        </w:trPr>
        <w:tc>
          <w:tcPr>
            <w:tcW w:w="0" w:type="auto"/>
            <w:hideMark/>
          </w:tcPr>
          <w:p w14:paraId="0BB761F5"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0"/>
                <w:szCs w:val="10"/>
                <w:vertAlign w:val="superscript"/>
              </w:rPr>
              <w:t>3</w:t>
            </w:r>
            <w:r w:rsidRPr="0092466F">
              <w:rPr>
                <w:rFonts w:ascii="inherit" w:eastAsia="宋体" w:hAnsi="inherit" w:cs="Times New Roman"/>
                <w:kern w:val="0"/>
                <w:sz w:val="16"/>
                <w:szCs w:val="16"/>
              </w:rPr>
              <w:t> </w:t>
            </w:r>
          </w:p>
        </w:tc>
        <w:tc>
          <w:tcPr>
            <w:tcW w:w="0" w:type="auto"/>
            <w:hideMark/>
          </w:tcPr>
          <w:p w14:paraId="15359F17"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Settlements, curtailments and special termination benefits were primarily related to our productivity and reinvestment program and the refranchising of certain of our North America bottling operations. Refer to Note 2 and Note 20.</w:t>
            </w:r>
          </w:p>
        </w:tc>
      </w:tr>
    </w:tbl>
    <w:p w14:paraId="369187B2"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All of the amounts in the tables above, other than service cost, were recorded in the line item other income (loss) — net in our consolidated statements of income.</w:t>
      </w:r>
    </w:p>
    <w:p w14:paraId="080F824C"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56064DCA"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111</w:t>
      </w:r>
    </w:p>
    <w:p w14:paraId="4AE3105B"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3284E969">
          <v:rect id="_x0000_i1137" style="width:0;height:1.5pt" o:hralign="center" o:hrstd="t" o:hrnoshade="t" o:hr="t" fillcolor="black" stroked="f"/>
        </w:pict>
      </w:r>
    </w:p>
    <w:p w14:paraId="03F741F6"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3FAA381C"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0037576D"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b/>
          <w:bCs/>
          <w:i/>
          <w:iCs/>
          <w:kern w:val="0"/>
          <w:sz w:val="20"/>
          <w:szCs w:val="20"/>
        </w:rPr>
        <w:t>Impact on Accumulated Other Comprehensive Income</w:t>
      </w:r>
    </w:p>
    <w:p w14:paraId="6621AE7D"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The following table sets forth the changes in AOCI for our benefit plans (in millions, pretax):</w:t>
      </w:r>
    </w:p>
    <w:tbl>
      <w:tblPr>
        <w:tblW w:w="20212" w:type="dxa"/>
        <w:tblCellMar>
          <w:left w:w="0" w:type="dxa"/>
          <w:right w:w="0" w:type="dxa"/>
        </w:tblCellMar>
        <w:tblLook w:val="04A0" w:firstRow="1" w:lastRow="0" w:firstColumn="1" w:lastColumn="0" w:noHBand="0" w:noVBand="1"/>
      </w:tblPr>
      <w:tblGrid>
        <w:gridCol w:w="9704"/>
        <w:gridCol w:w="202"/>
        <w:gridCol w:w="2425"/>
        <w:gridCol w:w="202"/>
        <w:gridCol w:w="202"/>
        <w:gridCol w:w="202"/>
        <w:gridCol w:w="2021"/>
        <w:gridCol w:w="202"/>
        <w:gridCol w:w="202"/>
        <w:gridCol w:w="202"/>
        <w:gridCol w:w="1819"/>
        <w:gridCol w:w="202"/>
        <w:gridCol w:w="202"/>
        <w:gridCol w:w="202"/>
        <w:gridCol w:w="1819"/>
        <w:gridCol w:w="202"/>
        <w:gridCol w:w="202"/>
      </w:tblGrid>
      <w:tr w:rsidR="0092466F" w:rsidRPr="0092466F" w14:paraId="05C8F3FC" w14:textId="77777777" w:rsidTr="0092466F">
        <w:tc>
          <w:tcPr>
            <w:tcW w:w="0" w:type="auto"/>
            <w:gridSpan w:val="17"/>
            <w:vAlign w:val="center"/>
            <w:hideMark/>
          </w:tcPr>
          <w:p w14:paraId="352FCC9A" w14:textId="77777777" w:rsidR="0092466F" w:rsidRPr="0092466F" w:rsidRDefault="0092466F" w:rsidP="0092466F">
            <w:pPr>
              <w:widowControl/>
              <w:spacing w:line="240" w:lineRule="atLeast"/>
              <w:jc w:val="left"/>
              <w:rPr>
                <w:rFonts w:ascii="宋体" w:eastAsia="宋体" w:hAnsi="宋体" w:cs="宋体"/>
                <w:kern w:val="0"/>
                <w:sz w:val="20"/>
                <w:szCs w:val="20"/>
              </w:rPr>
            </w:pPr>
          </w:p>
        </w:tc>
      </w:tr>
      <w:tr w:rsidR="0092466F" w:rsidRPr="0092466F" w14:paraId="415B3E85" w14:textId="77777777" w:rsidTr="0092466F">
        <w:tc>
          <w:tcPr>
            <w:tcW w:w="9702" w:type="dxa"/>
            <w:vAlign w:val="center"/>
            <w:hideMark/>
          </w:tcPr>
          <w:p w14:paraId="0944BB54"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2" w:type="dxa"/>
            <w:vAlign w:val="center"/>
            <w:hideMark/>
          </w:tcPr>
          <w:p w14:paraId="2CD34282"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425" w:type="dxa"/>
            <w:vAlign w:val="center"/>
            <w:hideMark/>
          </w:tcPr>
          <w:p w14:paraId="3FAB4985"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2" w:type="dxa"/>
            <w:vAlign w:val="center"/>
            <w:hideMark/>
          </w:tcPr>
          <w:p w14:paraId="29305A6B"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2" w:type="dxa"/>
            <w:vAlign w:val="center"/>
            <w:hideMark/>
          </w:tcPr>
          <w:p w14:paraId="3F099250"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2" w:type="dxa"/>
            <w:vAlign w:val="center"/>
            <w:hideMark/>
          </w:tcPr>
          <w:p w14:paraId="6D3EDFED"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21" w:type="dxa"/>
            <w:vAlign w:val="center"/>
            <w:hideMark/>
          </w:tcPr>
          <w:p w14:paraId="20217146"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2" w:type="dxa"/>
            <w:vAlign w:val="center"/>
            <w:hideMark/>
          </w:tcPr>
          <w:p w14:paraId="3E034CBE"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2" w:type="dxa"/>
            <w:vAlign w:val="center"/>
            <w:hideMark/>
          </w:tcPr>
          <w:p w14:paraId="1FA3E559"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2" w:type="dxa"/>
            <w:vAlign w:val="center"/>
            <w:hideMark/>
          </w:tcPr>
          <w:p w14:paraId="6DA25661"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819" w:type="dxa"/>
            <w:vAlign w:val="center"/>
            <w:hideMark/>
          </w:tcPr>
          <w:p w14:paraId="07D8B948"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2" w:type="dxa"/>
            <w:vAlign w:val="center"/>
            <w:hideMark/>
          </w:tcPr>
          <w:p w14:paraId="2048C451"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2" w:type="dxa"/>
            <w:vAlign w:val="center"/>
            <w:hideMark/>
          </w:tcPr>
          <w:p w14:paraId="22A02401"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2" w:type="dxa"/>
            <w:vAlign w:val="center"/>
            <w:hideMark/>
          </w:tcPr>
          <w:p w14:paraId="74920643"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819" w:type="dxa"/>
            <w:vAlign w:val="center"/>
            <w:hideMark/>
          </w:tcPr>
          <w:p w14:paraId="2107389F"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2" w:type="dxa"/>
            <w:vAlign w:val="center"/>
            <w:hideMark/>
          </w:tcPr>
          <w:p w14:paraId="2D13DE0A"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2" w:type="dxa"/>
            <w:vAlign w:val="center"/>
            <w:hideMark/>
          </w:tcPr>
          <w:p w14:paraId="6E39FAE6"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4DB287EE" w14:textId="77777777" w:rsidTr="0092466F">
        <w:tc>
          <w:tcPr>
            <w:tcW w:w="0" w:type="auto"/>
            <w:tcMar>
              <w:top w:w="30" w:type="dxa"/>
              <w:left w:w="30" w:type="dxa"/>
              <w:bottom w:w="30" w:type="dxa"/>
              <w:right w:w="30" w:type="dxa"/>
            </w:tcMar>
            <w:vAlign w:val="bottom"/>
            <w:hideMark/>
          </w:tcPr>
          <w:p w14:paraId="647A3C9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0748477" w14:textId="77777777" w:rsidR="0092466F" w:rsidRPr="0092466F" w:rsidRDefault="0092466F" w:rsidP="0092466F">
            <w:pPr>
              <w:widowControl/>
              <w:jc w:val="center"/>
              <w:rPr>
                <w:rFonts w:ascii="Times New Roman" w:eastAsia="宋体" w:hAnsi="Times New Roman" w:cs="Times New Roman"/>
                <w:kern w:val="0"/>
                <w:sz w:val="20"/>
                <w:szCs w:val="20"/>
              </w:rPr>
            </w:pPr>
            <w:r w:rsidRPr="0092466F">
              <w:rPr>
                <w:rFonts w:ascii="inherit" w:eastAsia="宋体" w:hAnsi="inherit" w:cs="Times New Roman"/>
                <w:kern w:val="0"/>
                <w:sz w:val="16"/>
                <w:szCs w:val="16"/>
              </w:rPr>
              <w:t>Pension Benefits</w:t>
            </w: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10AA7D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0D6B2F0" w14:textId="77777777" w:rsidR="0092466F" w:rsidRPr="0092466F" w:rsidRDefault="0092466F" w:rsidP="0092466F">
            <w:pPr>
              <w:widowControl/>
              <w:jc w:val="center"/>
              <w:rPr>
                <w:rFonts w:ascii="Times New Roman" w:eastAsia="宋体" w:hAnsi="Times New Roman" w:cs="Times New Roman"/>
                <w:kern w:val="0"/>
                <w:sz w:val="20"/>
                <w:szCs w:val="20"/>
              </w:rPr>
            </w:pPr>
            <w:r w:rsidRPr="0092466F">
              <w:rPr>
                <w:rFonts w:ascii="inherit" w:eastAsia="宋体" w:hAnsi="inherit" w:cs="Times New Roman"/>
                <w:kern w:val="0"/>
                <w:sz w:val="16"/>
                <w:szCs w:val="16"/>
              </w:rPr>
              <w:t>Other Benefits</w:t>
            </w: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79B590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441B8B40" w14:textId="77777777" w:rsidTr="0092466F">
        <w:tc>
          <w:tcPr>
            <w:tcW w:w="0" w:type="auto"/>
            <w:tcBorders>
              <w:bottom w:val="single" w:sz="6" w:space="0" w:color="000000"/>
            </w:tcBorders>
            <w:tcMar>
              <w:top w:w="30" w:type="dxa"/>
              <w:left w:w="30" w:type="dxa"/>
              <w:bottom w:w="30" w:type="dxa"/>
              <w:right w:w="30" w:type="dxa"/>
            </w:tcMar>
            <w:vAlign w:val="bottom"/>
            <w:hideMark/>
          </w:tcPr>
          <w:p w14:paraId="55158602"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Year Ended December 31,</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5C2DEAF"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2019</w:t>
            </w:r>
          </w:p>
        </w:tc>
        <w:tc>
          <w:tcPr>
            <w:tcW w:w="0" w:type="auto"/>
            <w:tcBorders>
              <w:top w:val="single" w:sz="6" w:space="0" w:color="000000"/>
              <w:bottom w:val="single" w:sz="6" w:space="0" w:color="000000"/>
            </w:tcBorders>
            <w:vAlign w:val="bottom"/>
            <w:hideMark/>
          </w:tcPr>
          <w:p w14:paraId="0FE59EE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770D56F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5CDF5CE"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2018</w:t>
            </w:r>
          </w:p>
        </w:tc>
        <w:tc>
          <w:tcPr>
            <w:tcW w:w="0" w:type="auto"/>
            <w:tcBorders>
              <w:top w:val="single" w:sz="6" w:space="0" w:color="000000"/>
              <w:bottom w:val="single" w:sz="6" w:space="0" w:color="000000"/>
            </w:tcBorders>
            <w:vAlign w:val="bottom"/>
            <w:hideMark/>
          </w:tcPr>
          <w:p w14:paraId="595BC2F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3053637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A1C5927"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2019</w:t>
            </w:r>
          </w:p>
        </w:tc>
        <w:tc>
          <w:tcPr>
            <w:tcW w:w="0" w:type="auto"/>
            <w:tcBorders>
              <w:top w:val="single" w:sz="6" w:space="0" w:color="000000"/>
              <w:bottom w:val="single" w:sz="6" w:space="0" w:color="000000"/>
            </w:tcBorders>
            <w:vAlign w:val="bottom"/>
            <w:hideMark/>
          </w:tcPr>
          <w:p w14:paraId="7C94DD1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75F3D1B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5C04EA4"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2018</w:t>
            </w:r>
          </w:p>
        </w:tc>
        <w:tc>
          <w:tcPr>
            <w:tcW w:w="0" w:type="auto"/>
            <w:tcBorders>
              <w:top w:val="single" w:sz="6" w:space="0" w:color="000000"/>
              <w:bottom w:val="single" w:sz="6" w:space="0" w:color="000000"/>
            </w:tcBorders>
            <w:vAlign w:val="bottom"/>
            <w:hideMark/>
          </w:tcPr>
          <w:p w14:paraId="5D95AD3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23D7D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613F0545" w14:textId="77777777" w:rsidTr="0092466F">
        <w:tc>
          <w:tcPr>
            <w:tcW w:w="0" w:type="auto"/>
            <w:shd w:val="clear" w:color="auto" w:fill="CCEEFF"/>
            <w:tcMar>
              <w:top w:w="30" w:type="dxa"/>
              <w:left w:w="30" w:type="dxa"/>
              <w:bottom w:w="30" w:type="dxa"/>
              <w:right w:w="30" w:type="dxa"/>
            </w:tcMar>
            <w:vAlign w:val="bottom"/>
            <w:hideMark/>
          </w:tcPr>
          <w:p w14:paraId="6FB9E8A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Balance in AOCI at beginning of year</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A1FE0D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40116D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(2,482</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8D5BFD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3B2DB2D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3328ED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59E927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(2,493</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4F64C5B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68015D4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763A92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55C565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(15</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26A25E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5D3CA28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A34C55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582F3A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(26</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BC9C96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7401A5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235BB9DA" w14:textId="77777777" w:rsidTr="0092466F">
        <w:tc>
          <w:tcPr>
            <w:tcW w:w="0" w:type="auto"/>
            <w:tcMar>
              <w:top w:w="30" w:type="dxa"/>
              <w:left w:w="30" w:type="dxa"/>
              <w:bottom w:w="30" w:type="dxa"/>
              <w:right w:w="30" w:type="dxa"/>
            </w:tcMar>
            <w:vAlign w:val="bottom"/>
            <w:hideMark/>
          </w:tcPr>
          <w:p w14:paraId="49BA127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Recognized prior service cost (credit)</w:t>
            </w:r>
          </w:p>
        </w:tc>
        <w:tc>
          <w:tcPr>
            <w:tcW w:w="0" w:type="auto"/>
            <w:gridSpan w:val="2"/>
            <w:tcMar>
              <w:top w:w="30" w:type="dxa"/>
              <w:left w:w="30" w:type="dxa"/>
              <w:bottom w:w="30" w:type="dxa"/>
              <w:right w:w="0" w:type="dxa"/>
            </w:tcMar>
            <w:vAlign w:val="bottom"/>
            <w:hideMark/>
          </w:tcPr>
          <w:p w14:paraId="0263366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(4</w:t>
            </w:r>
          </w:p>
        </w:tc>
        <w:tc>
          <w:tcPr>
            <w:tcW w:w="0" w:type="auto"/>
            <w:tcMar>
              <w:top w:w="30" w:type="dxa"/>
              <w:left w:w="0" w:type="dxa"/>
              <w:bottom w:w="30" w:type="dxa"/>
              <w:right w:w="30" w:type="dxa"/>
            </w:tcMar>
            <w:vAlign w:val="bottom"/>
            <w:hideMark/>
          </w:tcPr>
          <w:p w14:paraId="3329BDD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Mar>
              <w:top w:w="30" w:type="dxa"/>
              <w:left w:w="30" w:type="dxa"/>
              <w:bottom w:w="30" w:type="dxa"/>
              <w:right w:w="30" w:type="dxa"/>
            </w:tcMar>
            <w:vAlign w:val="bottom"/>
            <w:hideMark/>
          </w:tcPr>
          <w:p w14:paraId="6365C1F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CE38A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w:t>
            </w:r>
          </w:p>
        </w:tc>
        <w:tc>
          <w:tcPr>
            <w:tcW w:w="0" w:type="auto"/>
            <w:vAlign w:val="bottom"/>
            <w:hideMark/>
          </w:tcPr>
          <w:p w14:paraId="6F60536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6C9678"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0"/>
                <w:szCs w:val="10"/>
                <w:vertAlign w:val="superscript"/>
              </w:rPr>
              <w:t>3</w:t>
            </w:r>
            <w:r w:rsidRPr="0092466F">
              <w:rPr>
                <w:rFonts w:ascii="inherit" w:eastAsia="宋体" w:hAnsi="inherit" w:cs="Times New Roman"/>
                <w:kern w:val="0"/>
                <w:sz w:val="16"/>
                <w:szCs w:val="16"/>
              </w:rPr>
              <w:t> </w:t>
            </w:r>
          </w:p>
        </w:tc>
        <w:tc>
          <w:tcPr>
            <w:tcW w:w="0" w:type="auto"/>
            <w:gridSpan w:val="2"/>
            <w:tcMar>
              <w:top w:w="30" w:type="dxa"/>
              <w:left w:w="30" w:type="dxa"/>
              <w:bottom w:w="30" w:type="dxa"/>
              <w:right w:w="0" w:type="dxa"/>
            </w:tcMar>
            <w:vAlign w:val="bottom"/>
            <w:hideMark/>
          </w:tcPr>
          <w:p w14:paraId="29D563C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(4</w:t>
            </w:r>
          </w:p>
        </w:tc>
        <w:tc>
          <w:tcPr>
            <w:tcW w:w="0" w:type="auto"/>
            <w:tcMar>
              <w:top w:w="30" w:type="dxa"/>
              <w:left w:w="0" w:type="dxa"/>
              <w:bottom w:w="30" w:type="dxa"/>
              <w:right w:w="30" w:type="dxa"/>
            </w:tcMar>
            <w:vAlign w:val="bottom"/>
            <w:hideMark/>
          </w:tcPr>
          <w:p w14:paraId="7A613EC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Mar>
              <w:top w:w="30" w:type="dxa"/>
              <w:left w:w="30" w:type="dxa"/>
              <w:bottom w:w="30" w:type="dxa"/>
              <w:right w:w="30" w:type="dxa"/>
            </w:tcMar>
            <w:vAlign w:val="bottom"/>
            <w:hideMark/>
          </w:tcPr>
          <w:p w14:paraId="7FB32E30"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b/>
                <w:bCs/>
                <w:kern w:val="0"/>
                <w:sz w:val="10"/>
                <w:szCs w:val="10"/>
                <w:vertAlign w:val="superscript"/>
              </w:rPr>
              <w:t>5</w:t>
            </w:r>
            <w:r w:rsidRPr="0092466F">
              <w:rPr>
                <w:rFonts w:ascii="inherit" w:eastAsia="宋体" w:hAnsi="inherit" w:cs="Times New Roman"/>
                <w:b/>
                <w:bCs/>
                <w:kern w:val="0"/>
                <w:sz w:val="16"/>
                <w:szCs w:val="16"/>
              </w:rPr>
              <w:t> </w:t>
            </w:r>
          </w:p>
        </w:tc>
        <w:tc>
          <w:tcPr>
            <w:tcW w:w="0" w:type="auto"/>
            <w:gridSpan w:val="2"/>
            <w:tcMar>
              <w:top w:w="30" w:type="dxa"/>
              <w:left w:w="30" w:type="dxa"/>
              <w:bottom w:w="30" w:type="dxa"/>
              <w:right w:w="0" w:type="dxa"/>
            </w:tcMar>
            <w:vAlign w:val="bottom"/>
            <w:hideMark/>
          </w:tcPr>
          <w:p w14:paraId="17FFE10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(18</w:t>
            </w:r>
          </w:p>
        </w:tc>
        <w:tc>
          <w:tcPr>
            <w:tcW w:w="0" w:type="auto"/>
            <w:tcMar>
              <w:top w:w="30" w:type="dxa"/>
              <w:left w:w="0" w:type="dxa"/>
              <w:bottom w:w="30" w:type="dxa"/>
              <w:right w:w="30" w:type="dxa"/>
            </w:tcMar>
            <w:vAlign w:val="bottom"/>
            <w:hideMark/>
          </w:tcPr>
          <w:p w14:paraId="4E695BB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AEFFA22" w14:textId="77777777" w:rsidR="0092466F" w:rsidRPr="0092466F" w:rsidRDefault="0092466F" w:rsidP="0092466F">
            <w:pPr>
              <w:widowControl/>
              <w:jc w:val="center"/>
              <w:rPr>
                <w:rFonts w:ascii="Times New Roman" w:eastAsia="宋体" w:hAnsi="Times New Roman" w:cs="Times New Roman"/>
                <w:kern w:val="0"/>
                <w:sz w:val="16"/>
                <w:szCs w:val="16"/>
              </w:rPr>
            </w:pPr>
            <w:r w:rsidRPr="0092466F">
              <w:rPr>
                <w:rFonts w:ascii="inherit" w:eastAsia="宋体" w:hAnsi="inherit" w:cs="Times New Roman"/>
                <w:kern w:val="0"/>
                <w:sz w:val="10"/>
                <w:szCs w:val="10"/>
                <w:vertAlign w:val="superscript"/>
              </w:rPr>
              <w:t>6</w:t>
            </w:r>
            <w:r w:rsidRPr="0092466F">
              <w:rPr>
                <w:rFonts w:ascii="inherit" w:eastAsia="宋体" w:hAnsi="inherit" w:cs="Times New Roman"/>
                <w:kern w:val="0"/>
                <w:sz w:val="16"/>
                <w:szCs w:val="16"/>
              </w:rPr>
              <w:t> </w:t>
            </w:r>
          </w:p>
        </w:tc>
      </w:tr>
      <w:tr w:rsidR="0092466F" w:rsidRPr="0092466F" w14:paraId="4BA97080" w14:textId="77777777" w:rsidTr="0092466F">
        <w:tc>
          <w:tcPr>
            <w:tcW w:w="0" w:type="auto"/>
            <w:shd w:val="clear" w:color="auto" w:fill="CCEEFF"/>
            <w:tcMar>
              <w:top w:w="30" w:type="dxa"/>
              <w:left w:w="30" w:type="dxa"/>
              <w:bottom w:w="30" w:type="dxa"/>
              <w:right w:w="30" w:type="dxa"/>
            </w:tcMar>
            <w:vAlign w:val="bottom"/>
            <w:hideMark/>
          </w:tcPr>
          <w:p w14:paraId="10F5AF5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Recognized net actuarial loss</w:t>
            </w:r>
          </w:p>
        </w:tc>
        <w:tc>
          <w:tcPr>
            <w:tcW w:w="0" w:type="auto"/>
            <w:gridSpan w:val="2"/>
            <w:shd w:val="clear" w:color="auto" w:fill="CCEEFF"/>
            <w:tcMar>
              <w:top w:w="30" w:type="dxa"/>
              <w:left w:w="30" w:type="dxa"/>
              <w:bottom w:w="30" w:type="dxa"/>
              <w:right w:w="0" w:type="dxa"/>
            </w:tcMar>
            <w:vAlign w:val="bottom"/>
            <w:hideMark/>
          </w:tcPr>
          <w:p w14:paraId="3C53AF6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157</w:t>
            </w:r>
          </w:p>
        </w:tc>
        <w:tc>
          <w:tcPr>
            <w:tcW w:w="0" w:type="auto"/>
            <w:shd w:val="clear" w:color="auto" w:fill="CCEEFF"/>
            <w:vAlign w:val="bottom"/>
            <w:hideMark/>
          </w:tcPr>
          <w:p w14:paraId="717E1C9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E1B18C9"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b/>
                <w:bCs/>
                <w:kern w:val="0"/>
                <w:sz w:val="10"/>
                <w:szCs w:val="10"/>
                <w:vertAlign w:val="superscript"/>
              </w:rPr>
              <w:t>1</w:t>
            </w:r>
            <w:r w:rsidRPr="0092466F">
              <w:rPr>
                <w:rFonts w:ascii="inherit" w:eastAsia="宋体" w:hAnsi="inherit" w:cs="Times New Roman"/>
                <w:b/>
                <w:bCs/>
                <w:kern w:val="0"/>
                <w:sz w:val="16"/>
                <w:szCs w:val="16"/>
              </w:rPr>
              <w:t> </w:t>
            </w:r>
          </w:p>
        </w:tc>
        <w:tc>
          <w:tcPr>
            <w:tcW w:w="0" w:type="auto"/>
            <w:gridSpan w:val="2"/>
            <w:shd w:val="clear" w:color="auto" w:fill="CCEEFF"/>
            <w:tcMar>
              <w:top w:w="30" w:type="dxa"/>
              <w:left w:w="30" w:type="dxa"/>
              <w:bottom w:w="30" w:type="dxa"/>
              <w:right w:w="0" w:type="dxa"/>
            </w:tcMar>
            <w:vAlign w:val="bottom"/>
            <w:hideMark/>
          </w:tcPr>
          <w:p w14:paraId="4092815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369</w:t>
            </w:r>
          </w:p>
        </w:tc>
        <w:tc>
          <w:tcPr>
            <w:tcW w:w="0" w:type="auto"/>
            <w:shd w:val="clear" w:color="auto" w:fill="CCEEFF"/>
            <w:vAlign w:val="bottom"/>
            <w:hideMark/>
          </w:tcPr>
          <w:p w14:paraId="4F794B9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B5596ED"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0"/>
                <w:szCs w:val="10"/>
                <w:vertAlign w:val="superscript"/>
              </w:rPr>
              <w:t>4</w:t>
            </w:r>
            <w:r w:rsidRPr="0092466F">
              <w:rPr>
                <w:rFonts w:ascii="inherit" w:eastAsia="宋体" w:hAnsi="inherit" w:cs="Times New Roman"/>
                <w:kern w:val="0"/>
                <w:sz w:val="16"/>
                <w:szCs w:val="16"/>
              </w:rPr>
              <w:t> </w:t>
            </w:r>
          </w:p>
        </w:tc>
        <w:tc>
          <w:tcPr>
            <w:tcW w:w="0" w:type="auto"/>
            <w:gridSpan w:val="2"/>
            <w:shd w:val="clear" w:color="auto" w:fill="CCEEFF"/>
            <w:tcMar>
              <w:top w:w="30" w:type="dxa"/>
              <w:left w:w="30" w:type="dxa"/>
              <w:bottom w:w="30" w:type="dxa"/>
              <w:right w:w="0" w:type="dxa"/>
            </w:tcMar>
            <w:vAlign w:val="bottom"/>
            <w:hideMark/>
          </w:tcPr>
          <w:p w14:paraId="1D8BEF5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w:t>
            </w:r>
          </w:p>
        </w:tc>
        <w:tc>
          <w:tcPr>
            <w:tcW w:w="0" w:type="auto"/>
            <w:shd w:val="clear" w:color="auto" w:fill="CCEEFF"/>
            <w:vAlign w:val="bottom"/>
            <w:hideMark/>
          </w:tcPr>
          <w:p w14:paraId="1C69D68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574DB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74DFF9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w:t>
            </w:r>
          </w:p>
        </w:tc>
        <w:tc>
          <w:tcPr>
            <w:tcW w:w="0" w:type="auto"/>
            <w:shd w:val="clear" w:color="auto" w:fill="CCEEFF"/>
            <w:vAlign w:val="bottom"/>
            <w:hideMark/>
          </w:tcPr>
          <w:p w14:paraId="3652F29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3231B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7FE91B21" w14:textId="77777777" w:rsidTr="0092466F">
        <w:tc>
          <w:tcPr>
            <w:tcW w:w="0" w:type="auto"/>
            <w:tcMar>
              <w:top w:w="30" w:type="dxa"/>
              <w:left w:w="30" w:type="dxa"/>
              <w:bottom w:w="30" w:type="dxa"/>
              <w:right w:w="30" w:type="dxa"/>
            </w:tcMar>
            <w:vAlign w:val="bottom"/>
            <w:hideMark/>
          </w:tcPr>
          <w:p w14:paraId="3E4DBB7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Prior service credit (cost) occurring during the year</w:t>
            </w:r>
          </w:p>
        </w:tc>
        <w:tc>
          <w:tcPr>
            <w:tcW w:w="0" w:type="auto"/>
            <w:gridSpan w:val="2"/>
            <w:tcMar>
              <w:top w:w="30" w:type="dxa"/>
              <w:left w:w="30" w:type="dxa"/>
              <w:bottom w:w="30" w:type="dxa"/>
              <w:right w:w="0" w:type="dxa"/>
            </w:tcMar>
            <w:vAlign w:val="bottom"/>
            <w:hideMark/>
          </w:tcPr>
          <w:p w14:paraId="471E6DD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w:t>
            </w:r>
          </w:p>
        </w:tc>
        <w:tc>
          <w:tcPr>
            <w:tcW w:w="0" w:type="auto"/>
            <w:vAlign w:val="bottom"/>
            <w:hideMark/>
          </w:tcPr>
          <w:p w14:paraId="7568E39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EFF5D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7B6246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w:t>
            </w:r>
          </w:p>
        </w:tc>
        <w:tc>
          <w:tcPr>
            <w:tcW w:w="0" w:type="auto"/>
            <w:tcMar>
              <w:top w:w="30" w:type="dxa"/>
              <w:left w:w="0" w:type="dxa"/>
              <w:bottom w:w="30" w:type="dxa"/>
              <w:right w:w="30" w:type="dxa"/>
            </w:tcMar>
            <w:vAlign w:val="bottom"/>
            <w:hideMark/>
          </w:tcPr>
          <w:p w14:paraId="619E3B5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E58130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DE24B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vAlign w:val="bottom"/>
            <w:hideMark/>
          </w:tcPr>
          <w:p w14:paraId="5C337D6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5E10F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9BC961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8</w:t>
            </w:r>
          </w:p>
        </w:tc>
        <w:tc>
          <w:tcPr>
            <w:tcW w:w="0" w:type="auto"/>
            <w:vAlign w:val="bottom"/>
            <w:hideMark/>
          </w:tcPr>
          <w:p w14:paraId="12D6AE1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E1C25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1C77CCF8" w14:textId="77777777" w:rsidTr="0092466F">
        <w:tc>
          <w:tcPr>
            <w:tcW w:w="0" w:type="auto"/>
            <w:shd w:val="clear" w:color="auto" w:fill="CCEEFF"/>
            <w:tcMar>
              <w:top w:w="30" w:type="dxa"/>
              <w:left w:w="30" w:type="dxa"/>
              <w:bottom w:w="30" w:type="dxa"/>
              <w:right w:w="30" w:type="dxa"/>
            </w:tcMar>
            <w:vAlign w:val="bottom"/>
            <w:hideMark/>
          </w:tcPr>
          <w:p w14:paraId="2CC2C28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Net actuarial (loss) gain occurring during the year</w:t>
            </w:r>
          </w:p>
        </w:tc>
        <w:tc>
          <w:tcPr>
            <w:tcW w:w="0" w:type="auto"/>
            <w:gridSpan w:val="2"/>
            <w:shd w:val="clear" w:color="auto" w:fill="CCEEFF"/>
            <w:tcMar>
              <w:top w:w="30" w:type="dxa"/>
              <w:left w:w="30" w:type="dxa"/>
              <w:bottom w:w="30" w:type="dxa"/>
              <w:right w:w="0" w:type="dxa"/>
            </w:tcMar>
            <w:vAlign w:val="bottom"/>
            <w:hideMark/>
          </w:tcPr>
          <w:p w14:paraId="46AE043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(370</w:t>
            </w:r>
          </w:p>
        </w:tc>
        <w:tc>
          <w:tcPr>
            <w:tcW w:w="0" w:type="auto"/>
            <w:shd w:val="clear" w:color="auto" w:fill="CCEEFF"/>
            <w:tcMar>
              <w:top w:w="30" w:type="dxa"/>
              <w:left w:w="0" w:type="dxa"/>
              <w:bottom w:w="30" w:type="dxa"/>
              <w:right w:w="30" w:type="dxa"/>
            </w:tcMar>
            <w:vAlign w:val="bottom"/>
            <w:hideMark/>
          </w:tcPr>
          <w:p w14:paraId="1CE4BB4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tcMar>
              <w:top w:w="30" w:type="dxa"/>
              <w:left w:w="30" w:type="dxa"/>
              <w:bottom w:w="30" w:type="dxa"/>
              <w:right w:w="30" w:type="dxa"/>
            </w:tcMar>
            <w:vAlign w:val="bottom"/>
            <w:hideMark/>
          </w:tcPr>
          <w:p w14:paraId="0DF0571A"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b/>
                <w:bCs/>
                <w:kern w:val="0"/>
                <w:sz w:val="10"/>
                <w:szCs w:val="10"/>
                <w:vertAlign w:val="superscript"/>
              </w:rPr>
              <w:t>2</w:t>
            </w:r>
            <w:r w:rsidRPr="0092466F">
              <w:rPr>
                <w:rFonts w:ascii="inherit" w:eastAsia="宋体" w:hAnsi="inherit" w:cs="Times New Roman"/>
                <w:b/>
                <w:bCs/>
                <w:kern w:val="0"/>
                <w:sz w:val="16"/>
                <w:szCs w:val="16"/>
              </w:rPr>
              <w:t> </w:t>
            </w:r>
          </w:p>
        </w:tc>
        <w:tc>
          <w:tcPr>
            <w:tcW w:w="0" w:type="auto"/>
            <w:gridSpan w:val="2"/>
            <w:shd w:val="clear" w:color="auto" w:fill="CCEEFF"/>
            <w:tcMar>
              <w:top w:w="30" w:type="dxa"/>
              <w:left w:w="30" w:type="dxa"/>
              <w:bottom w:w="30" w:type="dxa"/>
              <w:right w:w="0" w:type="dxa"/>
            </w:tcMar>
            <w:vAlign w:val="bottom"/>
            <w:hideMark/>
          </w:tcPr>
          <w:p w14:paraId="584A338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(386</w:t>
            </w:r>
          </w:p>
        </w:tc>
        <w:tc>
          <w:tcPr>
            <w:tcW w:w="0" w:type="auto"/>
            <w:shd w:val="clear" w:color="auto" w:fill="CCEEFF"/>
            <w:tcMar>
              <w:top w:w="30" w:type="dxa"/>
              <w:left w:w="0" w:type="dxa"/>
              <w:bottom w:w="30" w:type="dxa"/>
              <w:right w:w="30" w:type="dxa"/>
            </w:tcMar>
            <w:vAlign w:val="bottom"/>
            <w:hideMark/>
          </w:tcPr>
          <w:p w14:paraId="31A8570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22207BB8"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0"/>
                <w:szCs w:val="10"/>
                <w:vertAlign w:val="superscript"/>
              </w:rPr>
              <w:t>3</w:t>
            </w:r>
            <w:r w:rsidRPr="0092466F">
              <w:rPr>
                <w:rFonts w:ascii="inherit" w:eastAsia="宋体" w:hAnsi="inherit" w:cs="Times New Roman"/>
                <w:kern w:val="0"/>
                <w:sz w:val="16"/>
                <w:szCs w:val="16"/>
              </w:rPr>
              <w:t> </w:t>
            </w:r>
          </w:p>
        </w:tc>
        <w:tc>
          <w:tcPr>
            <w:tcW w:w="0" w:type="auto"/>
            <w:gridSpan w:val="2"/>
            <w:shd w:val="clear" w:color="auto" w:fill="CCEEFF"/>
            <w:tcMar>
              <w:top w:w="30" w:type="dxa"/>
              <w:left w:w="30" w:type="dxa"/>
              <w:bottom w:w="30" w:type="dxa"/>
              <w:right w:w="0" w:type="dxa"/>
            </w:tcMar>
            <w:vAlign w:val="bottom"/>
            <w:hideMark/>
          </w:tcPr>
          <w:p w14:paraId="53370E3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(44</w:t>
            </w:r>
          </w:p>
        </w:tc>
        <w:tc>
          <w:tcPr>
            <w:tcW w:w="0" w:type="auto"/>
            <w:shd w:val="clear" w:color="auto" w:fill="CCEEFF"/>
            <w:tcMar>
              <w:top w:w="30" w:type="dxa"/>
              <w:left w:w="0" w:type="dxa"/>
              <w:bottom w:w="30" w:type="dxa"/>
              <w:right w:w="30" w:type="dxa"/>
            </w:tcMar>
            <w:vAlign w:val="bottom"/>
            <w:hideMark/>
          </w:tcPr>
          <w:p w14:paraId="0228718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tcMar>
              <w:top w:w="30" w:type="dxa"/>
              <w:left w:w="30" w:type="dxa"/>
              <w:bottom w:w="30" w:type="dxa"/>
              <w:right w:w="30" w:type="dxa"/>
            </w:tcMar>
            <w:vAlign w:val="bottom"/>
            <w:hideMark/>
          </w:tcPr>
          <w:p w14:paraId="649807F4"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b/>
                <w:bCs/>
                <w:kern w:val="0"/>
                <w:sz w:val="10"/>
                <w:szCs w:val="10"/>
                <w:vertAlign w:val="superscript"/>
              </w:rPr>
              <w:t>5</w:t>
            </w:r>
            <w:r w:rsidRPr="0092466F">
              <w:rPr>
                <w:rFonts w:ascii="inherit" w:eastAsia="宋体" w:hAnsi="inherit" w:cs="Times New Roman"/>
                <w:b/>
                <w:bCs/>
                <w:kern w:val="0"/>
                <w:sz w:val="16"/>
                <w:szCs w:val="16"/>
              </w:rPr>
              <w:t> </w:t>
            </w:r>
          </w:p>
        </w:tc>
        <w:tc>
          <w:tcPr>
            <w:tcW w:w="0" w:type="auto"/>
            <w:gridSpan w:val="2"/>
            <w:shd w:val="clear" w:color="auto" w:fill="CCEEFF"/>
            <w:tcMar>
              <w:top w:w="30" w:type="dxa"/>
              <w:left w:w="30" w:type="dxa"/>
              <w:bottom w:w="30" w:type="dxa"/>
              <w:right w:w="0" w:type="dxa"/>
            </w:tcMar>
            <w:vAlign w:val="bottom"/>
            <w:hideMark/>
          </w:tcPr>
          <w:p w14:paraId="3776198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17</w:t>
            </w:r>
          </w:p>
        </w:tc>
        <w:tc>
          <w:tcPr>
            <w:tcW w:w="0" w:type="auto"/>
            <w:shd w:val="clear" w:color="auto" w:fill="CCEEFF"/>
            <w:vAlign w:val="bottom"/>
            <w:hideMark/>
          </w:tcPr>
          <w:p w14:paraId="48BDFA2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32872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69975F11" w14:textId="77777777" w:rsidTr="0092466F">
        <w:tc>
          <w:tcPr>
            <w:tcW w:w="0" w:type="auto"/>
            <w:tcMar>
              <w:top w:w="30" w:type="dxa"/>
              <w:left w:w="30" w:type="dxa"/>
              <w:bottom w:w="30" w:type="dxa"/>
              <w:right w:w="30" w:type="dxa"/>
            </w:tcMar>
            <w:vAlign w:val="bottom"/>
            <w:hideMark/>
          </w:tcPr>
          <w:p w14:paraId="3AFF0BD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Impact of divestitures</w:t>
            </w:r>
          </w:p>
        </w:tc>
        <w:tc>
          <w:tcPr>
            <w:tcW w:w="0" w:type="auto"/>
            <w:gridSpan w:val="2"/>
            <w:tcMar>
              <w:top w:w="30" w:type="dxa"/>
              <w:left w:w="30" w:type="dxa"/>
              <w:bottom w:w="30" w:type="dxa"/>
              <w:right w:w="0" w:type="dxa"/>
            </w:tcMar>
            <w:vAlign w:val="bottom"/>
            <w:hideMark/>
          </w:tcPr>
          <w:p w14:paraId="6576882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vAlign w:val="bottom"/>
            <w:hideMark/>
          </w:tcPr>
          <w:p w14:paraId="0F5237D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349CE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D7512E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w:t>
            </w:r>
          </w:p>
        </w:tc>
        <w:tc>
          <w:tcPr>
            <w:tcW w:w="0" w:type="auto"/>
            <w:vAlign w:val="bottom"/>
            <w:hideMark/>
          </w:tcPr>
          <w:p w14:paraId="6F63FE5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212D3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5CF85B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vAlign w:val="bottom"/>
            <w:hideMark/>
          </w:tcPr>
          <w:p w14:paraId="5548CFC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582ED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30A636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vAlign w:val="bottom"/>
            <w:hideMark/>
          </w:tcPr>
          <w:p w14:paraId="4094F43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6A7F0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4724946B" w14:textId="77777777" w:rsidTr="0092466F">
        <w:tc>
          <w:tcPr>
            <w:tcW w:w="0" w:type="auto"/>
            <w:shd w:val="clear" w:color="auto" w:fill="CCEEFF"/>
            <w:tcMar>
              <w:top w:w="30" w:type="dxa"/>
              <w:left w:w="30" w:type="dxa"/>
              <w:bottom w:w="30" w:type="dxa"/>
              <w:right w:w="30" w:type="dxa"/>
            </w:tcMar>
            <w:vAlign w:val="bottom"/>
            <w:hideMark/>
          </w:tcPr>
          <w:p w14:paraId="6F270C3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Foreign currency translation gain</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80D135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20</w:t>
            </w:r>
          </w:p>
        </w:tc>
        <w:tc>
          <w:tcPr>
            <w:tcW w:w="0" w:type="auto"/>
            <w:tcBorders>
              <w:bottom w:val="single" w:sz="6" w:space="0" w:color="000000"/>
            </w:tcBorders>
            <w:shd w:val="clear" w:color="auto" w:fill="CCEEFF"/>
            <w:vAlign w:val="bottom"/>
            <w:hideMark/>
          </w:tcPr>
          <w:p w14:paraId="38ABDDA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346227F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4A48E6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24</w:t>
            </w:r>
          </w:p>
        </w:tc>
        <w:tc>
          <w:tcPr>
            <w:tcW w:w="0" w:type="auto"/>
            <w:tcBorders>
              <w:bottom w:val="single" w:sz="6" w:space="0" w:color="000000"/>
            </w:tcBorders>
            <w:shd w:val="clear" w:color="auto" w:fill="CCEEFF"/>
            <w:vAlign w:val="bottom"/>
            <w:hideMark/>
          </w:tcPr>
          <w:p w14:paraId="27F773B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5B1FD23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ED1009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w:t>
            </w:r>
          </w:p>
        </w:tc>
        <w:tc>
          <w:tcPr>
            <w:tcW w:w="0" w:type="auto"/>
            <w:tcBorders>
              <w:bottom w:val="single" w:sz="6" w:space="0" w:color="000000"/>
            </w:tcBorders>
            <w:shd w:val="clear" w:color="auto" w:fill="CCEEFF"/>
            <w:vAlign w:val="bottom"/>
            <w:hideMark/>
          </w:tcPr>
          <w:p w14:paraId="631094E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0E2DE32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16FF23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w:t>
            </w:r>
          </w:p>
        </w:tc>
        <w:tc>
          <w:tcPr>
            <w:tcW w:w="0" w:type="auto"/>
            <w:tcBorders>
              <w:bottom w:val="single" w:sz="6" w:space="0" w:color="000000"/>
            </w:tcBorders>
            <w:shd w:val="clear" w:color="auto" w:fill="CCEEFF"/>
            <w:vAlign w:val="bottom"/>
            <w:hideMark/>
          </w:tcPr>
          <w:p w14:paraId="0EACC1F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98DB5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4AF73977" w14:textId="77777777" w:rsidTr="0092466F">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615E9C9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Balance in AOCI at end of year</w:t>
            </w:r>
          </w:p>
        </w:tc>
        <w:tc>
          <w:tcPr>
            <w:tcW w:w="0" w:type="auto"/>
            <w:tcBorders>
              <w:bottom w:val="single" w:sz="12" w:space="0" w:color="000000"/>
            </w:tcBorders>
            <w:tcMar>
              <w:top w:w="30" w:type="dxa"/>
              <w:left w:w="30" w:type="dxa"/>
              <w:bottom w:w="30" w:type="dxa"/>
              <w:right w:w="0" w:type="dxa"/>
            </w:tcMar>
            <w:vAlign w:val="bottom"/>
            <w:hideMark/>
          </w:tcPr>
          <w:p w14:paraId="05AA574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72E1F88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(2,678</w:t>
            </w:r>
          </w:p>
        </w:tc>
        <w:tc>
          <w:tcPr>
            <w:tcW w:w="0" w:type="auto"/>
            <w:tcBorders>
              <w:bottom w:val="single" w:sz="12" w:space="0" w:color="000000"/>
            </w:tcBorders>
            <w:tcMar>
              <w:top w:w="30" w:type="dxa"/>
              <w:left w:w="0" w:type="dxa"/>
              <w:bottom w:w="30" w:type="dxa"/>
              <w:right w:w="30" w:type="dxa"/>
            </w:tcMar>
            <w:vAlign w:val="bottom"/>
            <w:hideMark/>
          </w:tcPr>
          <w:p w14:paraId="620861C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tcMar>
              <w:top w:w="30" w:type="dxa"/>
              <w:left w:w="30" w:type="dxa"/>
              <w:bottom w:w="30" w:type="dxa"/>
              <w:right w:w="30" w:type="dxa"/>
            </w:tcMar>
            <w:vAlign w:val="bottom"/>
            <w:hideMark/>
          </w:tcPr>
          <w:p w14:paraId="769C108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12" w:space="0" w:color="000000"/>
            </w:tcBorders>
            <w:tcMar>
              <w:top w:w="30" w:type="dxa"/>
              <w:left w:w="30" w:type="dxa"/>
              <w:bottom w:w="30" w:type="dxa"/>
              <w:right w:w="0" w:type="dxa"/>
            </w:tcMar>
            <w:vAlign w:val="bottom"/>
            <w:hideMark/>
          </w:tcPr>
          <w:p w14:paraId="5C338AF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4068450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(2,482</w:t>
            </w:r>
          </w:p>
        </w:tc>
        <w:tc>
          <w:tcPr>
            <w:tcW w:w="0" w:type="auto"/>
            <w:tcBorders>
              <w:bottom w:val="single" w:sz="12" w:space="0" w:color="000000"/>
            </w:tcBorders>
            <w:tcMar>
              <w:top w:w="30" w:type="dxa"/>
              <w:left w:w="0" w:type="dxa"/>
              <w:bottom w:w="30" w:type="dxa"/>
              <w:right w:w="30" w:type="dxa"/>
            </w:tcMar>
            <w:vAlign w:val="bottom"/>
            <w:hideMark/>
          </w:tcPr>
          <w:p w14:paraId="7B2E23E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tcMar>
              <w:top w:w="30" w:type="dxa"/>
              <w:left w:w="30" w:type="dxa"/>
              <w:bottom w:w="30" w:type="dxa"/>
              <w:right w:w="30" w:type="dxa"/>
            </w:tcMar>
            <w:vAlign w:val="bottom"/>
            <w:hideMark/>
          </w:tcPr>
          <w:p w14:paraId="3424D58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12" w:space="0" w:color="000000"/>
            </w:tcBorders>
            <w:tcMar>
              <w:top w:w="30" w:type="dxa"/>
              <w:left w:w="30" w:type="dxa"/>
              <w:bottom w:w="30" w:type="dxa"/>
              <w:right w:w="0" w:type="dxa"/>
            </w:tcMar>
            <w:vAlign w:val="bottom"/>
            <w:hideMark/>
          </w:tcPr>
          <w:p w14:paraId="04213A5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09C81DA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(59</w:t>
            </w:r>
          </w:p>
        </w:tc>
        <w:tc>
          <w:tcPr>
            <w:tcW w:w="0" w:type="auto"/>
            <w:tcBorders>
              <w:bottom w:val="single" w:sz="12" w:space="0" w:color="000000"/>
            </w:tcBorders>
            <w:tcMar>
              <w:top w:w="30" w:type="dxa"/>
              <w:left w:w="0" w:type="dxa"/>
              <w:bottom w:w="30" w:type="dxa"/>
              <w:right w:w="30" w:type="dxa"/>
            </w:tcMar>
            <w:vAlign w:val="bottom"/>
            <w:hideMark/>
          </w:tcPr>
          <w:p w14:paraId="5D2782A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tcMar>
              <w:top w:w="30" w:type="dxa"/>
              <w:left w:w="30" w:type="dxa"/>
              <w:bottom w:w="30" w:type="dxa"/>
              <w:right w:w="30" w:type="dxa"/>
            </w:tcMar>
            <w:vAlign w:val="bottom"/>
            <w:hideMark/>
          </w:tcPr>
          <w:p w14:paraId="4FCB8CA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12" w:space="0" w:color="000000"/>
            </w:tcBorders>
            <w:tcMar>
              <w:top w:w="30" w:type="dxa"/>
              <w:left w:w="30" w:type="dxa"/>
              <w:bottom w:w="30" w:type="dxa"/>
              <w:right w:w="0" w:type="dxa"/>
            </w:tcMar>
            <w:vAlign w:val="bottom"/>
            <w:hideMark/>
          </w:tcPr>
          <w:p w14:paraId="4EE053B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0EF853E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(15</w:t>
            </w:r>
          </w:p>
        </w:tc>
        <w:tc>
          <w:tcPr>
            <w:tcW w:w="0" w:type="auto"/>
            <w:tcBorders>
              <w:bottom w:val="single" w:sz="12" w:space="0" w:color="000000"/>
            </w:tcBorders>
            <w:tcMar>
              <w:top w:w="30" w:type="dxa"/>
              <w:left w:w="0" w:type="dxa"/>
              <w:bottom w:w="30" w:type="dxa"/>
              <w:right w:w="30" w:type="dxa"/>
            </w:tcMar>
            <w:vAlign w:val="bottom"/>
            <w:hideMark/>
          </w:tcPr>
          <w:p w14:paraId="67B8404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287B35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bl>
    <w:p w14:paraId="09645A8F" w14:textId="77777777" w:rsidR="0092466F" w:rsidRPr="0092466F" w:rsidRDefault="0092466F" w:rsidP="0092466F">
      <w:pPr>
        <w:widowControl/>
        <w:spacing w:line="240" w:lineRule="atLeast"/>
        <w:jc w:val="left"/>
        <w:rPr>
          <w:rFonts w:ascii="宋体" w:eastAsia="宋体" w:hAnsi="宋体" w:cs="宋体"/>
          <w:kern w:val="0"/>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90"/>
        <w:gridCol w:w="6429"/>
      </w:tblGrid>
      <w:tr w:rsidR="0092466F" w:rsidRPr="0092466F" w14:paraId="234B7634" w14:textId="77777777" w:rsidTr="0092466F">
        <w:trPr>
          <w:tblCellSpacing w:w="0" w:type="dxa"/>
        </w:trPr>
        <w:tc>
          <w:tcPr>
            <w:tcW w:w="90" w:type="dxa"/>
            <w:vAlign w:val="center"/>
            <w:hideMark/>
          </w:tcPr>
          <w:p w14:paraId="69F2C8A2" w14:textId="77777777" w:rsidR="0092466F" w:rsidRPr="0092466F" w:rsidRDefault="0092466F" w:rsidP="0092466F">
            <w:pPr>
              <w:widowControl/>
              <w:spacing w:line="240" w:lineRule="atLeast"/>
              <w:jc w:val="left"/>
              <w:rPr>
                <w:rFonts w:ascii="宋体" w:eastAsia="宋体" w:hAnsi="宋体" w:cs="宋体"/>
                <w:kern w:val="0"/>
                <w:sz w:val="20"/>
                <w:szCs w:val="20"/>
              </w:rPr>
            </w:pPr>
          </w:p>
        </w:tc>
        <w:tc>
          <w:tcPr>
            <w:tcW w:w="0" w:type="auto"/>
            <w:vAlign w:val="center"/>
            <w:hideMark/>
          </w:tcPr>
          <w:p w14:paraId="2207E0E5"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6DFE1A63" w14:textId="77777777" w:rsidTr="0092466F">
        <w:trPr>
          <w:tblCellSpacing w:w="0" w:type="dxa"/>
        </w:trPr>
        <w:tc>
          <w:tcPr>
            <w:tcW w:w="0" w:type="auto"/>
            <w:hideMark/>
          </w:tcPr>
          <w:p w14:paraId="21026788"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0"/>
                <w:szCs w:val="10"/>
                <w:vertAlign w:val="superscript"/>
              </w:rPr>
              <w:t>1</w:t>
            </w:r>
            <w:r w:rsidRPr="0092466F">
              <w:rPr>
                <w:rFonts w:ascii="inherit" w:eastAsia="宋体" w:hAnsi="inherit" w:cs="Times New Roman"/>
                <w:kern w:val="0"/>
                <w:sz w:val="16"/>
                <w:szCs w:val="16"/>
              </w:rPr>
              <w:t> </w:t>
            </w:r>
          </w:p>
        </w:tc>
        <w:tc>
          <w:tcPr>
            <w:tcW w:w="0" w:type="auto"/>
            <w:hideMark/>
          </w:tcPr>
          <w:p w14:paraId="744AA08C"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Includes $6 million of recognized net actuarial loss due to the impact of settlements.</w:t>
            </w:r>
          </w:p>
        </w:tc>
      </w:tr>
    </w:tbl>
    <w:p w14:paraId="484727CC"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30" w:type="dxa"/>
          <w:right w:w="0" w:type="dxa"/>
        </w:tblCellMar>
        <w:tblLook w:val="04A0" w:firstRow="1" w:lastRow="0" w:firstColumn="1" w:lastColumn="0" w:noHBand="0" w:noVBand="1"/>
      </w:tblPr>
      <w:tblGrid>
        <w:gridCol w:w="90"/>
        <w:gridCol w:w="7655"/>
      </w:tblGrid>
      <w:tr w:rsidR="0092466F" w:rsidRPr="0092466F" w14:paraId="4CE34EE3" w14:textId="77777777" w:rsidTr="0092466F">
        <w:trPr>
          <w:tblCellSpacing w:w="0" w:type="dxa"/>
        </w:trPr>
        <w:tc>
          <w:tcPr>
            <w:tcW w:w="90" w:type="dxa"/>
            <w:vAlign w:val="center"/>
            <w:hideMark/>
          </w:tcPr>
          <w:p w14:paraId="6CCEA33C"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4E5924BD"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03BDA509" w14:textId="77777777" w:rsidTr="0092466F">
        <w:trPr>
          <w:tblCellSpacing w:w="0" w:type="dxa"/>
        </w:trPr>
        <w:tc>
          <w:tcPr>
            <w:tcW w:w="0" w:type="auto"/>
            <w:hideMark/>
          </w:tcPr>
          <w:p w14:paraId="47562757"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10"/>
                <w:szCs w:val="10"/>
                <w:vertAlign w:val="superscript"/>
              </w:rPr>
              <w:lastRenderedPageBreak/>
              <w:t>2</w:t>
            </w:r>
            <w:r w:rsidRPr="0092466F">
              <w:rPr>
                <w:rFonts w:ascii="inherit" w:eastAsia="宋体" w:hAnsi="inherit" w:cs="Times New Roman"/>
                <w:kern w:val="0"/>
                <w:sz w:val="16"/>
                <w:szCs w:val="16"/>
              </w:rPr>
              <w:t> </w:t>
            </w:r>
          </w:p>
        </w:tc>
        <w:tc>
          <w:tcPr>
            <w:tcW w:w="0" w:type="auto"/>
            <w:hideMark/>
          </w:tcPr>
          <w:p w14:paraId="4F301C61"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18"/>
                <w:szCs w:val="18"/>
              </w:rPr>
              <w:t>Includes $2 million of net actuarial gain occurring during the year due to the impact of curtailments</w:t>
            </w:r>
            <w:r w:rsidRPr="0092466F">
              <w:rPr>
                <w:rFonts w:ascii="inherit" w:eastAsia="宋体" w:hAnsi="inherit" w:cs="Times New Roman"/>
                <w:kern w:val="0"/>
                <w:sz w:val="20"/>
                <w:szCs w:val="20"/>
              </w:rPr>
              <w:t>.</w:t>
            </w:r>
          </w:p>
        </w:tc>
      </w:tr>
    </w:tbl>
    <w:p w14:paraId="1D70FE0C"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30" w:type="dxa"/>
          <w:right w:w="0" w:type="dxa"/>
        </w:tblCellMar>
        <w:tblLook w:val="04A0" w:firstRow="1" w:lastRow="0" w:firstColumn="1" w:lastColumn="0" w:noHBand="0" w:noVBand="1"/>
      </w:tblPr>
      <w:tblGrid>
        <w:gridCol w:w="90"/>
        <w:gridCol w:w="8216"/>
      </w:tblGrid>
      <w:tr w:rsidR="0092466F" w:rsidRPr="0092466F" w14:paraId="553DA924" w14:textId="77777777" w:rsidTr="0092466F">
        <w:trPr>
          <w:tblCellSpacing w:w="0" w:type="dxa"/>
        </w:trPr>
        <w:tc>
          <w:tcPr>
            <w:tcW w:w="90" w:type="dxa"/>
            <w:vAlign w:val="center"/>
            <w:hideMark/>
          </w:tcPr>
          <w:p w14:paraId="12CED98B"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247C7267"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4E950084" w14:textId="77777777" w:rsidTr="0092466F">
        <w:trPr>
          <w:tblCellSpacing w:w="0" w:type="dxa"/>
        </w:trPr>
        <w:tc>
          <w:tcPr>
            <w:tcW w:w="0" w:type="auto"/>
            <w:hideMark/>
          </w:tcPr>
          <w:p w14:paraId="398EAE1C"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0"/>
                <w:szCs w:val="10"/>
                <w:vertAlign w:val="superscript"/>
              </w:rPr>
              <w:t>3</w:t>
            </w:r>
            <w:r w:rsidRPr="0092466F">
              <w:rPr>
                <w:rFonts w:ascii="inherit" w:eastAsia="宋体" w:hAnsi="inherit" w:cs="Times New Roman"/>
                <w:kern w:val="0"/>
                <w:sz w:val="16"/>
                <w:szCs w:val="16"/>
              </w:rPr>
              <w:t> </w:t>
            </w:r>
          </w:p>
        </w:tc>
        <w:tc>
          <w:tcPr>
            <w:tcW w:w="0" w:type="auto"/>
            <w:hideMark/>
          </w:tcPr>
          <w:p w14:paraId="31BA2E75"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Includes $4 million of recognized prior service cost and $63 million of net actuarial gain occurring during the year due to the impact of curtailments.</w:t>
            </w:r>
          </w:p>
        </w:tc>
      </w:tr>
    </w:tbl>
    <w:p w14:paraId="4541A2C4"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30" w:type="dxa"/>
          <w:right w:w="0" w:type="dxa"/>
        </w:tblCellMar>
        <w:tblLook w:val="04A0" w:firstRow="1" w:lastRow="0" w:firstColumn="1" w:lastColumn="0" w:noHBand="0" w:noVBand="1"/>
      </w:tblPr>
      <w:tblGrid>
        <w:gridCol w:w="90"/>
        <w:gridCol w:w="6628"/>
      </w:tblGrid>
      <w:tr w:rsidR="0092466F" w:rsidRPr="0092466F" w14:paraId="000D0F35" w14:textId="77777777" w:rsidTr="0092466F">
        <w:trPr>
          <w:tblCellSpacing w:w="0" w:type="dxa"/>
        </w:trPr>
        <w:tc>
          <w:tcPr>
            <w:tcW w:w="90" w:type="dxa"/>
            <w:vAlign w:val="center"/>
            <w:hideMark/>
          </w:tcPr>
          <w:p w14:paraId="020E18BE"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71D7D4D6"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13A6912C" w14:textId="77777777" w:rsidTr="0092466F">
        <w:trPr>
          <w:tblCellSpacing w:w="0" w:type="dxa"/>
        </w:trPr>
        <w:tc>
          <w:tcPr>
            <w:tcW w:w="0" w:type="auto"/>
            <w:hideMark/>
          </w:tcPr>
          <w:p w14:paraId="100D193B"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0"/>
                <w:szCs w:val="10"/>
                <w:vertAlign w:val="superscript"/>
              </w:rPr>
              <w:t>4</w:t>
            </w:r>
            <w:r w:rsidRPr="0092466F">
              <w:rPr>
                <w:rFonts w:ascii="inherit" w:eastAsia="宋体" w:hAnsi="inherit" w:cs="Times New Roman"/>
                <w:kern w:val="0"/>
                <w:sz w:val="16"/>
                <w:szCs w:val="16"/>
              </w:rPr>
              <w:t> </w:t>
            </w:r>
          </w:p>
        </w:tc>
        <w:tc>
          <w:tcPr>
            <w:tcW w:w="0" w:type="auto"/>
            <w:hideMark/>
          </w:tcPr>
          <w:p w14:paraId="618DB005"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Includes $240 million of recognized net actuarial loss due to the impact of settlements.</w:t>
            </w:r>
          </w:p>
        </w:tc>
      </w:tr>
    </w:tbl>
    <w:p w14:paraId="781BEEB7"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30" w:type="dxa"/>
          <w:right w:w="0" w:type="dxa"/>
        </w:tblCellMar>
        <w:tblLook w:val="04A0" w:firstRow="1" w:lastRow="0" w:firstColumn="1" w:lastColumn="0" w:noHBand="0" w:noVBand="1"/>
      </w:tblPr>
      <w:tblGrid>
        <w:gridCol w:w="90"/>
        <w:gridCol w:w="8216"/>
      </w:tblGrid>
      <w:tr w:rsidR="0092466F" w:rsidRPr="0092466F" w14:paraId="2D568B8C" w14:textId="77777777" w:rsidTr="0092466F">
        <w:trPr>
          <w:tblCellSpacing w:w="0" w:type="dxa"/>
        </w:trPr>
        <w:tc>
          <w:tcPr>
            <w:tcW w:w="90" w:type="dxa"/>
            <w:vAlign w:val="center"/>
            <w:hideMark/>
          </w:tcPr>
          <w:p w14:paraId="62A1E959"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7881F9BC"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19BF6BA0" w14:textId="77777777" w:rsidTr="0092466F">
        <w:trPr>
          <w:tblCellSpacing w:w="0" w:type="dxa"/>
        </w:trPr>
        <w:tc>
          <w:tcPr>
            <w:tcW w:w="0" w:type="auto"/>
            <w:hideMark/>
          </w:tcPr>
          <w:p w14:paraId="6C344336"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0"/>
                <w:szCs w:val="10"/>
                <w:vertAlign w:val="superscript"/>
              </w:rPr>
              <w:t>5</w:t>
            </w:r>
            <w:r w:rsidRPr="0092466F">
              <w:rPr>
                <w:rFonts w:ascii="inherit" w:eastAsia="宋体" w:hAnsi="inherit" w:cs="Times New Roman"/>
                <w:kern w:val="0"/>
                <w:sz w:val="16"/>
                <w:szCs w:val="16"/>
              </w:rPr>
              <w:t> </w:t>
            </w:r>
          </w:p>
        </w:tc>
        <w:tc>
          <w:tcPr>
            <w:tcW w:w="0" w:type="auto"/>
            <w:hideMark/>
          </w:tcPr>
          <w:p w14:paraId="2C036827"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Includes $2 million of recognized prior service credit and $2 million of net actuarial gain occurring during the year due to the impact of curtailments.</w:t>
            </w:r>
          </w:p>
        </w:tc>
      </w:tr>
    </w:tbl>
    <w:p w14:paraId="5F90893A" w14:textId="77777777" w:rsidR="0092466F" w:rsidRPr="0092466F" w:rsidRDefault="0092466F" w:rsidP="0092466F">
      <w:pPr>
        <w:widowControl/>
        <w:spacing w:line="216" w:lineRule="atLeast"/>
        <w:ind w:hanging="90"/>
        <w:jc w:val="left"/>
        <w:rPr>
          <w:rFonts w:ascii="宋体" w:eastAsia="宋体" w:hAnsi="宋体" w:cs="宋体"/>
          <w:kern w:val="0"/>
          <w:sz w:val="18"/>
          <w:szCs w:val="18"/>
        </w:rPr>
      </w:pPr>
      <w:r w:rsidRPr="0092466F">
        <w:rPr>
          <w:rFonts w:ascii="inherit" w:eastAsia="宋体" w:hAnsi="inherit" w:cs="宋体"/>
          <w:kern w:val="0"/>
          <w:sz w:val="10"/>
          <w:szCs w:val="10"/>
          <w:vertAlign w:val="superscript"/>
        </w:rPr>
        <w:t>6 </w:t>
      </w:r>
      <w:r w:rsidRPr="0092466F">
        <w:rPr>
          <w:rFonts w:ascii="inherit" w:eastAsia="宋体" w:hAnsi="inherit" w:cs="宋体"/>
          <w:kern w:val="0"/>
          <w:sz w:val="18"/>
          <w:szCs w:val="18"/>
        </w:rPr>
        <w:t>Includes $4 million of recognized prior service credit due to the impact of curtailments.</w:t>
      </w:r>
    </w:p>
    <w:p w14:paraId="46ED6770"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The following table sets forth amounts in AOCI for our benefit plans (in millions, pretax):</w:t>
      </w:r>
    </w:p>
    <w:tbl>
      <w:tblPr>
        <w:tblW w:w="20614" w:type="dxa"/>
        <w:jc w:val="center"/>
        <w:tblCellMar>
          <w:left w:w="0" w:type="dxa"/>
          <w:right w:w="0" w:type="dxa"/>
        </w:tblCellMar>
        <w:tblLook w:val="04A0" w:firstRow="1" w:lastRow="0" w:firstColumn="1" w:lastColumn="0" w:noHBand="0" w:noVBand="1"/>
      </w:tblPr>
      <w:tblGrid>
        <w:gridCol w:w="10516"/>
        <w:gridCol w:w="206"/>
        <w:gridCol w:w="2061"/>
        <w:gridCol w:w="206"/>
        <w:gridCol w:w="206"/>
        <w:gridCol w:w="2061"/>
        <w:gridCol w:w="206"/>
        <w:gridCol w:w="206"/>
        <w:gridCol w:w="206"/>
        <w:gridCol w:w="2061"/>
        <w:gridCol w:w="206"/>
        <w:gridCol w:w="206"/>
        <w:gridCol w:w="2061"/>
        <w:gridCol w:w="206"/>
      </w:tblGrid>
      <w:tr w:rsidR="0092466F" w:rsidRPr="0092466F" w14:paraId="285C317C" w14:textId="77777777" w:rsidTr="0092466F">
        <w:trPr>
          <w:jc w:val="center"/>
        </w:trPr>
        <w:tc>
          <w:tcPr>
            <w:tcW w:w="0" w:type="auto"/>
            <w:gridSpan w:val="14"/>
            <w:vAlign w:val="center"/>
            <w:hideMark/>
          </w:tcPr>
          <w:p w14:paraId="1CA606B6" w14:textId="77777777" w:rsidR="0092466F" w:rsidRPr="0092466F" w:rsidRDefault="0092466F" w:rsidP="0092466F">
            <w:pPr>
              <w:widowControl/>
              <w:spacing w:line="240" w:lineRule="atLeast"/>
              <w:jc w:val="left"/>
              <w:rPr>
                <w:rFonts w:ascii="宋体" w:eastAsia="宋体" w:hAnsi="宋体" w:cs="宋体"/>
                <w:kern w:val="0"/>
                <w:sz w:val="20"/>
                <w:szCs w:val="20"/>
              </w:rPr>
            </w:pPr>
          </w:p>
        </w:tc>
      </w:tr>
      <w:tr w:rsidR="0092466F" w:rsidRPr="0092466F" w14:paraId="3E102611" w14:textId="77777777" w:rsidTr="0092466F">
        <w:trPr>
          <w:jc w:val="center"/>
        </w:trPr>
        <w:tc>
          <w:tcPr>
            <w:tcW w:w="10513" w:type="dxa"/>
            <w:vAlign w:val="center"/>
            <w:hideMark/>
          </w:tcPr>
          <w:p w14:paraId="73E332D1"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6E2174C8"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1" w:type="dxa"/>
            <w:vAlign w:val="center"/>
            <w:hideMark/>
          </w:tcPr>
          <w:p w14:paraId="148A1C69"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1170B673"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2C140623"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1" w:type="dxa"/>
            <w:vAlign w:val="center"/>
            <w:hideMark/>
          </w:tcPr>
          <w:p w14:paraId="173C3493"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7BB9A64B"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1C2D829C"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18F85BCA"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1" w:type="dxa"/>
            <w:vAlign w:val="center"/>
            <w:hideMark/>
          </w:tcPr>
          <w:p w14:paraId="0AE601F1"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34E53ED0"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59A7773F"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1" w:type="dxa"/>
            <w:vAlign w:val="center"/>
            <w:hideMark/>
          </w:tcPr>
          <w:p w14:paraId="089682E2"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1127C729"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0439E097" w14:textId="77777777" w:rsidTr="0092466F">
        <w:trPr>
          <w:jc w:val="center"/>
        </w:trPr>
        <w:tc>
          <w:tcPr>
            <w:tcW w:w="0" w:type="auto"/>
            <w:tcMar>
              <w:top w:w="30" w:type="dxa"/>
              <w:left w:w="30" w:type="dxa"/>
              <w:bottom w:w="30" w:type="dxa"/>
              <w:right w:w="30" w:type="dxa"/>
            </w:tcMar>
            <w:vAlign w:val="bottom"/>
            <w:hideMark/>
          </w:tcPr>
          <w:p w14:paraId="0C91408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3B655987" w14:textId="77777777" w:rsidR="0092466F" w:rsidRPr="0092466F" w:rsidRDefault="0092466F" w:rsidP="0092466F">
            <w:pPr>
              <w:widowControl/>
              <w:jc w:val="center"/>
              <w:rPr>
                <w:rFonts w:ascii="Times New Roman" w:eastAsia="宋体" w:hAnsi="Times New Roman" w:cs="Times New Roman"/>
                <w:kern w:val="0"/>
                <w:sz w:val="20"/>
                <w:szCs w:val="20"/>
              </w:rPr>
            </w:pPr>
            <w:r w:rsidRPr="0092466F">
              <w:rPr>
                <w:rFonts w:ascii="inherit" w:eastAsia="宋体" w:hAnsi="inherit" w:cs="Times New Roman"/>
                <w:kern w:val="0"/>
                <w:sz w:val="16"/>
                <w:szCs w:val="16"/>
              </w:rPr>
              <w:t>Pension Benefits</w:t>
            </w: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A286BC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3BBAB18A" w14:textId="77777777" w:rsidR="0092466F" w:rsidRPr="0092466F" w:rsidRDefault="0092466F" w:rsidP="0092466F">
            <w:pPr>
              <w:widowControl/>
              <w:jc w:val="center"/>
              <w:rPr>
                <w:rFonts w:ascii="Times New Roman" w:eastAsia="宋体" w:hAnsi="Times New Roman" w:cs="Times New Roman"/>
                <w:kern w:val="0"/>
                <w:sz w:val="20"/>
                <w:szCs w:val="20"/>
              </w:rPr>
            </w:pPr>
            <w:r w:rsidRPr="0092466F">
              <w:rPr>
                <w:rFonts w:ascii="inherit" w:eastAsia="宋体" w:hAnsi="inherit" w:cs="Times New Roman"/>
                <w:kern w:val="0"/>
                <w:sz w:val="16"/>
                <w:szCs w:val="16"/>
              </w:rPr>
              <w:t>Other Benefits</w:t>
            </w:r>
            <w:r w:rsidRPr="0092466F">
              <w:rPr>
                <w:rFonts w:ascii="inherit" w:eastAsia="宋体" w:hAnsi="inherit" w:cs="Times New Roman"/>
                <w:kern w:val="0"/>
                <w:sz w:val="20"/>
                <w:szCs w:val="20"/>
              </w:rPr>
              <w:t>  </w:t>
            </w:r>
          </w:p>
        </w:tc>
      </w:tr>
      <w:tr w:rsidR="0092466F" w:rsidRPr="0092466F" w14:paraId="4E9E8284" w14:textId="77777777" w:rsidTr="0092466F">
        <w:trPr>
          <w:jc w:val="center"/>
        </w:trPr>
        <w:tc>
          <w:tcPr>
            <w:tcW w:w="0" w:type="auto"/>
            <w:tcBorders>
              <w:bottom w:val="single" w:sz="6" w:space="0" w:color="000000"/>
            </w:tcBorders>
            <w:tcMar>
              <w:top w:w="30" w:type="dxa"/>
              <w:left w:w="30" w:type="dxa"/>
              <w:bottom w:w="30" w:type="dxa"/>
              <w:right w:w="30" w:type="dxa"/>
            </w:tcMar>
            <w:vAlign w:val="bottom"/>
            <w:hideMark/>
          </w:tcPr>
          <w:p w14:paraId="3B69B215"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December 31,</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0E1B66E"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2019</w:t>
            </w:r>
          </w:p>
        </w:tc>
        <w:tc>
          <w:tcPr>
            <w:tcW w:w="0" w:type="auto"/>
            <w:tcBorders>
              <w:top w:val="single" w:sz="6" w:space="0" w:color="000000"/>
              <w:bottom w:val="single" w:sz="6" w:space="0" w:color="000000"/>
            </w:tcBorders>
            <w:vAlign w:val="bottom"/>
            <w:hideMark/>
          </w:tcPr>
          <w:p w14:paraId="4E207BE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F3DC32D"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2018</w:t>
            </w:r>
          </w:p>
        </w:tc>
        <w:tc>
          <w:tcPr>
            <w:tcW w:w="0" w:type="auto"/>
            <w:tcBorders>
              <w:top w:val="single" w:sz="6" w:space="0" w:color="000000"/>
              <w:bottom w:val="single" w:sz="6" w:space="0" w:color="000000"/>
            </w:tcBorders>
            <w:vAlign w:val="bottom"/>
            <w:hideMark/>
          </w:tcPr>
          <w:p w14:paraId="0F757E0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29707C8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B652FE9"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2019</w:t>
            </w:r>
          </w:p>
        </w:tc>
        <w:tc>
          <w:tcPr>
            <w:tcW w:w="0" w:type="auto"/>
            <w:tcBorders>
              <w:top w:val="single" w:sz="6" w:space="0" w:color="000000"/>
              <w:bottom w:val="single" w:sz="6" w:space="0" w:color="000000"/>
            </w:tcBorders>
            <w:vAlign w:val="bottom"/>
            <w:hideMark/>
          </w:tcPr>
          <w:p w14:paraId="53EBEFA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D56F7F3"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2018</w:t>
            </w:r>
          </w:p>
        </w:tc>
        <w:tc>
          <w:tcPr>
            <w:tcW w:w="0" w:type="auto"/>
            <w:tcBorders>
              <w:top w:val="single" w:sz="6" w:space="0" w:color="000000"/>
              <w:bottom w:val="single" w:sz="6" w:space="0" w:color="000000"/>
            </w:tcBorders>
            <w:vAlign w:val="bottom"/>
            <w:hideMark/>
          </w:tcPr>
          <w:p w14:paraId="2C72E3EB"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7280BBC7" w14:textId="77777777" w:rsidTr="0092466F">
        <w:trPr>
          <w:jc w:val="center"/>
        </w:trPr>
        <w:tc>
          <w:tcPr>
            <w:tcW w:w="0" w:type="auto"/>
            <w:shd w:val="clear" w:color="auto" w:fill="CCEEFF"/>
            <w:tcMar>
              <w:top w:w="30" w:type="dxa"/>
              <w:left w:w="30" w:type="dxa"/>
              <w:bottom w:w="30" w:type="dxa"/>
              <w:right w:w="30" w:type="dxa"/>
            </w:tcMar>
            <w:vAlign w:val="bottom"/>
            <w:hideMark/>
          </w:tcPr>
          <w:p w14:paraId="3201DB1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Prior service credit (cost)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C3FED9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B8A454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(12</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28F4CB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E7FDA1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9DF29C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(12</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152ADA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4BDDC5C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5F832E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DC5FE8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23</w:t>
            </w:r>
          </w:p>
        </w:tc>
        <w:tc>
          <w:tcPr>
            <w:tcW w:w="0" w:type="auto"/>
            <w:tcBorders>
              <w:top w:val="single" w:sz="6" w:space="0" w:color="000000"/>
            </w:tcBorders>
            <w:shd w:val="clear" w:color="auto" w:fill="CCEEFF"/>
            <w:vAlign w:val="bottom"/>
            <w:hideMark/>
          </w:tcPr>
          <w:p w14:paraId="5FC2010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0AEDCD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F5ACF6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28</w:t>
            </w:r>
          </w:p>
        </w:tc>
        <w:tc>
          <w:tcPr>
            <w:tcW w:w="0" w:type="auto"/>
            <w:tcBorders>
              <w:top w:val="single" w:sz="6" w:space="0" w:color="000000"/>
            </w:tcBorders>
            <w:shd w:val="clear" w:color="auto" w:fill="CCEEFF"/>
            <w:vAlign w:val="bottom"/>
            <w:hideMark/>
          </w:tcPr>
          <w:p w14:paraId="19D3EEE6"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5A5CA43F" w14:textId="77777777" w:rsidTr="0092466F">
        <w:trPr>
          <w:jc w:val="center"/>
        </w:trPr>
        <w:tc>
          <w:tcPr>
            <w:tcW w:w="0" w:type="auto"/>
            <w:tcMar>
              <w:top w:w="30" w:type="dxa"/>
              <w:left w:w="30" w:type="dxa"/>
              <w:bottom w:w="30" w:type="dxa"/>
              <w:right w:w="30" w:type="dxa"/>
            </w:tcMar>
            <w:vAlign w:val="bottom"/>
            <w:hideMark/>
          </w:tcPr>
          <w:p w14:paraId="4FB0B36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Net actuarial loss</w:t>
            </w:r>
          </w:p>
        </w:tc>
        <w:tc>
          <w:tcPr>
            <w:tcW w:w="0" w:type="auto"/>
            <w:gridSpan w:val="2"/>
            <w:tcBorders>
              <w:bottom w:val="single" w:sz="6" w:space="0" w:color="000000"/>
            </w:tcBorders>
            <w:tcMar>
              <w:top w:w="30" w:type="dxa"/>
              <w:left w:w="30" w:type="dxa"/>
              <w:bottom w:w="30" w:type="dxa"/>
              <w:right w:w="0" w:type="dxa"/>
            </w:tcMar>
            <w:vAlign w:val="bottom"/>
            <w:hideMark/>
          </w:tcPr>
          <w:p w14:paraId="48DF8F3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(2,666</w:t>
            </w:r>
          </w:p>
        </w:tc>
        <w:tc>
          <w:tcPr>
            <w:tcW w:w="0" w:type="auto"/>
            <w:tcBorders>
              <w:bottom w:val="single" w:sz="6" w:space="0" w:color="000000"/>
            </w:tcBorders>
            <w:tcMar>
              <w:top w:w="30" w:type="dxa"/>
              <w:left w:w="0" w:type="dxa"/>
              <w:bottom w:w="30" w:type="dxa"/>
              <w:right w:w="30" w:type="dxa"/>
            </w:tcMar>
            <w:vAlign w:val="bottom"/>
            <w:hideMark/>
          </w:tcPr>
          <w:p w14:paraId="4385590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gridSpan w:val="2"/>
            <w:tcBorders>
              <w:bottom w:val="single" w:sz="6" w:space="0" w:color="000000"/>
            </w:tcBorders>
            <w:tcMar>
              <w:top w:w="30" w:type="dxa"/>
              <w:left w:w="30" w:type="dxa"/>
              <w:bottom w:w="30" w:type="dxa"/>
              <w:right w:w="0" w:type="dxa"/>
            </w:tcMar>
            <w:vAlign w:val="bottom"/>
            <w:hideMark/>
          </w:tcPr>
          <w:p w14:paraId="6DB4BED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(2,470</w:t>
            </w:r>
          </w:p>
        </w:tc>
        <w:tc>
          <w:tcPr>
            <w:tcW w:w="0" w:type="auto"/>
            <w:tcBorders>
              <w:bottom w:val="single" w:sz="6" w:space="0" w:color="000000"/>
            </w:tcBorders>
            <w:tcMar>
              <w:top w:w="30" w:type="dxa"/>
              <w:left w:w="0" w:type="dxa"/>
              <w:bottom w:w="30" w:type="dxa"/>
              <w:right w:w="30" w:type="dxa"/>
            </w:tcMar>
            <w:vAlign w:val="bottom"/>
            <w:hideMark/>
          </w:tcPr>
          <w:p w14:paraId="4A0A873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tcMar>
              <w:top w:w="30" w:type="dxa"/>
              <w:left w:w="30" w:type="dxa"/>
              <w:bottom w:w="30" w:type="dxa"/>
              <w:right w:w="30" w:type="dxa"/>
            </w:tcMar>
            <w:vAlign w:val="bottom"/>
            <w:hideMark/>
          </w:tcPr>
          <w:p w14:paraId="10F2108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171438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(82</w:t>
            </w:r>
          </w:p>
        </w:tc>
        <w:tc>
          <w:tcPr>
            <w:tcW w:w="0" w:type="auto"/>
            <w:tcBorders>
              <w:bottom w:val="single" w:sz="6" w:space="0" w:color="000000"/>
            </w:tcBorders>
            <w:tcMar>
              <w:top w:w="30" w:type="dxa"/>
              <w:left w:w="0" w:type="dxa"/>
              <w:bottom w:w="30" w:type="dxa"/>
              <w:right w:w="30" w:type="dxa"/>
            </w:tcMar>
            <w:vAlign w:val="bottom"/>
            <w:hideMark/>
          </w:tcPr>
          <w:p w14:paraId="6138006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gridSpan w:val="2"/>
            <w:tcBorders>
              <w:bottom w:val="single" w:sz="6" w:space="0" w:color="000000"/>
            </w:tcBorders>
            <w:tcMar>
              <w:top w:w="30" w:type="dxa"/>
              <w:left w:w="30" w:type="dxa"/>
              <w:bottom w:w="30" w:type="dxa"/>
              <w:right w:w="0" w:type="dxa"/>
            </w:tcMar>
            <w:vAlign w:val="bottom"/>
            <w:hideMark/>
          </w:tcPr>
          <w:p w14:paraId="3C75883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(43</w:t>
            </w:r>
          </w:p>
        </w:tc>
        <w:tc>
          <w:tcPr>
            <w:tcW w:w="0" w:type="auto"/>
            <w:tcBorders>
              <w:bottom w:val="single" w:sz="6" w:space="0" w:color="000000"/>
            </w:tcBorders>
            <w:tcMar>
              <w:top w:w="30" w:type="dxa"/>
              <w:left w:w="0" w:type="dxa"/>
              <w:bottom w:w="30" w:type="dxa"/>
              <w:right w:w="30" w:type="dxa"/>
            </w:tcMar>
            <w:vAlign w:val="bottom"/>
            <w:hideMark/>
          </w:tcPr>
          <w:p w14:paraId="03F7F41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49207A2D" w14:textId="77777777" w:rsidTr="0092466F">
        <w:trPr>
          <w:jc w:val="center"/>
        </w:trPr>
        <w:tc>
          <w:tcPr>
            <w:tcW w:w="0" w:type="auto"/>
            <w:tcBorders>
              <w:top w:val="single" w:sz="6" w:space="0" w:color="000000"/>
              <w:bottom w:val="single" w:sz="12" w:space="0" w:color="000000"/>
            </w:tcBorders>
            <w:shd w:val="clear" w:color="auto" w:fill="CCEEFF"/>
            <w:tcMar>
              <w:top w:w="30" w:type="dxa"/>
              <w:left w:w="30" w:type="dxa"/>
              <w:bottom w:w="30" w:type="dxa"/>
              <w:right w:w="30" w:type="dxa"/>
            </w:tcMar>
            <w:vAlign w:val="bottom"/>
            <w:hideMark/>
          </w:tcPr>
          <w:p w14:paraId="2F15E91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Balance in AOCI at end of year</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769B056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342AD3D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(2,678</w:t>
            </w:r>
          </w:p>
        </w:tc>
        <w:tc>
          <w:tcPr>
            <w:tcW w:w="0" w:type="auto"/>
            <w:tcBorders>
              <w:bottom w:val="single" w:sz="12" w:space="0" w:color="000000"/>
            </w:tcBorders>
            <w:shd w:val="clear" w:color="auto" w:fill="CCEEFF"/>
            <w:tcMar>
              <w:top w:w="30" w:type="dxa"/>
              <w:left w:w="0" w:type="dxa"/>
              <w:bottom w:w="30" w:type="dxa"/>
              <w:right w:w="30" w:type="dxa"/>
            </w:tcMar>
            <w:vAlign w:val="bottom"/>
            <w:hideMark/>
          </w:tcPr>
          <w:p w14:paraId="6A0D214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14C2F35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15FE3A2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(2,482</w:t>
            </w:r>
          </w:p>
        </w:tc>
        <w:tc>
          <w:tcPr>
            <w:tcW w:w="0" w:type="auto"/>
            <w:tcBorders>
              <w:bottom w:val="single" w:sz="12" w:space="0" w:color="000000"/>
            </w:tcBorders>
            <w:shd w:val="clear" w:color="auto" w:fill="CCEEFF"/>
            <w:tcMar>
              <w:top w:w="30" w:type="dxa"/>
              <w:left w:w="0" w:type="dxa"/>
              <w:bottom w:w="30" w:type="dxa"/>
              <w:right w:w="30" w:type="dxa"/>
            </w:tcMar>
            <w:vAlign w:val="bottom"/>
            <w:hideMark/>
          </w:tcPr>
          <w:p w14:paraId="550ACDE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30" w:type="dxa"/>
              <w:bottom w:w="30" w:type="dxa"/>
              <w:right w:w="30" w:type="dxa"/>
            </w:tcMar>
            <w:vAlign w:val="bottom"/>
            <w:hideMark/>
          </w:tcPr>
          <w:p w14:paraId="1A8AE76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5DDCEA6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7F197F4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(59</w:t>
            </w:r>
          </w:p>
        </w:tc>
        <w:tc>
          <w:tcPr>
            <w:tcW w:w="0" w:type="auto"/>
            <w:tcBorders>
              <w:bottom w:val="single" w:sz="12" w:space="0" w:color="000000"/>
            </w:tcBorders>
            <w:shd w:val="clear" w:color="auto" w:fill="CCEEFF"/>
            <w:tcMar>
              <w:top w:w="30" w:type="dxa"/>
              <w:left w:w="0" w:type="dxa"/>
              <w:bottom w:w="30" w:type="dxa"/>
              <w:right w:w="30" w:type="dxa"/>
            </w:tcMar>
            <w:vAlign w:val="bottom"/>
            <w:hideMark/>
          </w:tcPr>
          <w:p w14:paraId="1033DAE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30616DD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24BEB09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(15</w:t>
            </w:r>
          </w:p>
        </w:tc>
        <w:tc>
          <w:tcPr>
            <w:tcW w:w="0" w:type="auto"/>
            <w:tcBorders>
              <w:bottom w:val="single" w:sz="12" w:space="0" w:color="000000"/>
            </w:tcBorders>
            <w:shd w:val="clear" w:color="auto" w:fill="CCEEFF"/>
            <w:tcMar>
              <w:top w:w="30" w:type="dxa"/>
              <w:left w:w="0" w:type="dxa"/>
              <w:bottom w:w="30" w:type="dxa"/>
              <w:right w:w="30" w:type="dxa"/>
            </w:tcMar>
            <w:vAlign w:val="bottom"/>
            <w:hideMark/>
          </w:tcPr>
          <w:p w14:paraId="428A27A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bl>
    <w:p w14:paraId="7DFBECE1" w14:textId="77777777" w:rsidR="0092466F" w:rsidRPr="0092466F" w:rsidRDefault="0092466F" w:rsidP="0092466F">
      <w:pPr>
        <w:widowControl/>
        <w:spacing w:line="240" w:lineRule="atLeast"/>
        <w:jc w:val="center"/>
        <w:rPr>
          <w:rFonts w:ascii="宋体" w:eastAsia="宋体" w:hAnsi="宋体" w:cs="宋体"/>
          <w:kern w:val="0"/>
          <w:sz w:val="20"/>
          <w:szCs w:val="20"/>
        </w:rPr>
      </w:pPr>
      <w:r w:rsidRPr="0092466F">
        <w:rPr>
          <w:rFonts w:ascii="inherit" w:eastAsia="宋体" w:hAnsi="inherit" w:cs="宋体"/>
          <w:kern w:val="0"/>
          <w:sz w:val="20"/>
          <w:szCs w:val="20"/>
        </w:rPr>
        <w:br/>
      </w:r>
    </w:p>
    <w:p w14:paraId="44BB8074"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Amounts in AOCI expected to be recognized as components of net periodic benefit cost in 2020 are as follows (in millions, pretax):</w:t>
      </w:r>
    </w:p>
    <w:tbl>
      <w:tblPr>
        <w:tblW w:w="20534" w:type="dxa"/>
        <w:tblCellMar>
          <w:left w:w="0" w:type="dxa"/>
          <w:right w:w="0" w:type="dxa"/>
        </w:tblCellMar>
        <w:tblLook w:val="04A0" w:firstRow="1" w:lastRow="0" w:firstColumn="1" w:lastColumn="0" w:noHBand="0" w:noVBand="1"/>
      </w:tblPr>
      <w:tblGrid>
        <w:gridCol w:w="15608"/>
        <w:gridCol w:w="205"/>
        <w:gridCol w:w="2053"/>
        <w:gridCol w:w="205"/>
        <w:gridCol w:w="205"/>
        <w:gridCol w:w="2053"/>
        <w:gridCol w:w="205"/>
      </w:tblGrid>
      <w:tr w:rsidR="0092466F" w:rsidRPr="0092466F" w14:paraId="575F5594" w14:textId="77777777" w:rsidTr="0092466F">
        <w:tc>
          <w:tcPr>
            <w:tcW w:w="0" w:type="auto"/>
            <w:gridSpan w:val="7"/>
            <w:vAlign w:val="center"/>
            <w:hideMark/>
          </w:tcPr>
          <w:p w14:paraId="683BC0C6" w14:textId="77777777" w:rsidR="0092466F" w:rsidRPr="0092466F" w:rsidRDefault="0092466F" w:rsidP="0092466F">
            <w:pPr>
              <w:widowControl/>
              <w:spacing w:line="240" w:lineRule="atLeast"/>
              <w:jc w:val="left"/>
              <w:rPr>
                <w:rFonts w:ascii="宋体" w:eastAsia="宋体" w:hAnsi="宋体" w:cs="宋体"/>
                <w:kern w:val="0"/>
                <w:sz w:val="20"/>
                <w:szCs w:val="20"/>
              </w:rPr>
            </w:pPr>
          </w:p>
        </w:tc>
      </w:tr>
      <w:tr w:rsidR="0092466F" w:rsidRPr="0092466F" w14:paraId="7B7AE510" w14:textId="77777777" w:rsidTr="0092466F">
        <w:tc>
          <w:tcPr>
            <w:tcW w:w="15606" w:type="dxa"/>
            <w:vAlign w:val="center"/>
            <w:hideMark/>
          </w:tcPr>
          <w:p w14:paraId="7F62ECF2"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 w:type="dxa"/>
            <w:vAlign w:val="center"/>
            <w:hideMark/>
          </w:tcPr>
          <w:p w14:paraId="11290C7C"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3" w:type="dxa"/>
            <w:vAlign w:val="center"/>
            <w:hideMark/>
          </w:tcPr>
          <w:p w14:paraId="6ED09B3B"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 w:type="dxa"/>
            <w:vAlign w:val="center"/>
            <w:hideMark/>
          </w:tcPr>
          <w:p w14:paraId="53E00A63"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 w:type="dxa"/>
            <w:vAlign w:val="center"/>
            <w:hideMark/>
          </w:tcPr>
          <w:p w14:paraId="54FB5DCB"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3" w:type="dxa"/>
            <w:vAlign w:val="center"/>
            <w:hideMark/>
          </w:tcPr>
          <w:p w14:paraId="4A4A08D1"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 w:type="dxa"/>
            <w:vAlign w:val="center"/>
            <w:hideMark/>
          </w:tcPr>
          <w:p w14:paraId="15410C20"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0D18F6D6" w14:textId="77777777" w:rsidTr="0092466F">
        <w:tc>
          <w:tcPr>
            <w:tcW w:w="0" w:type="auto"/>
            <w:tcBorders>
              <w:bottom w:val="single" w:sz="6" w:space="0" w:color="000000"/>
            </w:tcBorders>
            <w:tcMar>
              <w:top w:w="30" w:type="dxa"/>
              <w:left w:w="30" w:type="dxa"/>
              <w:bottom w:w="30" w:type="dxa"/>
              <w:right w:w="30" w:type="dxa"/>
            </w:tcMar>
            <w:vAlign w:val="bottom"/>
            <w:hideMark/>
          </w:tcPr>
          <w:p w14:paraId="34B294E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4207C9D2" w14:textId="77777777" w:rsidR="0092466F" w:rsidRPr="0092466F" w:rsidRDefault="0092466F" w:rsidP="0092466F">
            <w:pPr>
              <w:widowControl/>
              <w:jc w:val="center"/>
              <w:rPr>
                <w:rFonts w:ascii="Times New Roman" w:eastAsia="宋体" w:hAnsi="Times New Roman" w:cs="Times New Roman"/>
                <w:kern w:val="0"/>
                <w:sz w:val="16"/>
                <w:szCs w:val="16"/>
              </w:rPr>
            </w:pPr>
            <w:r w:rsidRPr="0092466F">
              <w:rPr>
                <w:rFonts w:ascii="inherit" w:eastAsia="宋体" w:hAnsi="inherit" w:cs="Times New Roman"/>
                <w:kern w:val="0"/>
                <w:sz w:val="16"/>
                <w:szCs w:val="16"/>
              </w:rPr>
              <w:t>Pension Benefits</w:t>
            </w:r>
          </w:p>
        </w:tc>
        <w:tc>
          <w:tcPr>
            <w:tcW w:w="0" w:type="auto"/>
            <w:gridSpan w:val="2"/>
            <w:tcBorders>
              <w:bottom w:val="single" w:sz="6" w:space="0" w:color="000000"/>
            </w:tcBorders>
            <w:tcMar>
              <w:top w:w="30" w:type="dxa"/>
              <w:left w:w="30" w:type="dxa"/>
              <w:bottom w:w="30" w:type="dxa"/>
              <w:right w:w="0" w:type="dxa"/>
            </w:tcMar>
            <w:vAlign w:val="bottom"/>
            <w:hideMark/>
          </w:tcPr>
          <w:p w14:paraId="3FD65DF2"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Other Benefits</w:t>
            </w:r>
          </w:p>
        </w:tc>
        <w:tc>
          <w:tcPr>
            <w:tcW w:w="0" w:type="auto"/>
            <w:tcBorders>
              <w:bottom w:val="single" w:sz="6" w:space="0" w:color="000000"/>
            </w:tcBorders>
            <w:vAlign w:val="bottom"/>
            <w:hideMark/>
          </w:tcPr>
          <w:p w14:paraId="1DDEF2E5"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4219FDEE" w14:textId="77777777" w:rsidTr="0092466F">
        <w:tc>
          <w:tcPr>
            <w:tcW w:w="0" w:type="auto"/>
            <w:shd w:val="clear" w:color="auto" w:fill="CCEEFF"/>
            <w:tcMar>
              <w:top w:w="30" w:type="dxa"/>
              <w:left w:w="30" w:type="dxa"/>
              <w:bottom w:w="30" w:type="dxa"/>
              <w:right w:w="30" w:type="dxa"/>
            </w:tcMar>
            <w:vAlign w:val="bottom"/>
            <w:hideMark/>
          </w:tcPr>
          <w:p w14:paraId="11C239B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Amortization of prior service credit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32C463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48EA30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tcBorders>
            <w:shd w:val="clear" w:color="auto" w:fill="CCEEFF"/>
            <w:vAlign w:val="bottom"/>
            <w:hideMark/>
          </w:tcPr>
          <w:p w14:paraId="5F11A88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37AFA1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FDA17C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4CCF270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7BCDA2EA" w14:textId="77777777" w:rsidTr="0092466F">
        <w:tc>
          <w:tcPr>
            <w:tcW w:w="0" w:type="auto"/>
            <w:tcMar>
              <w:top w:w="30" w:type="dxa"/>
              <w:left w:w="30" w:type="dxa"/>
              <w:bottom w:w="30" w:type="dxa"/>
              <w:right w:w="30" w:type="dxa"/>
            </w:tcMar>
            <w:vAlign w:val="bottom"/>
            <w:hideMark/>
          </w:tcPr>
          <w:p w14:paraId="7A2F75F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Amortization of net actuarial loss</w:t>
            </w:r>
          </w:p>
        </w:tc>
        <w:tc>
          <w:tcPr>
            <w:tcW w:w="0" w:type="auto"/>
            <w:gridSpan w:val="2"/>
            <w:tcBorders>
              <w:bottom w:val="single" w:sz="6" w:space="0" w:color="000000"/>
            </w:tcBorders>
            <w:tcMar>
              <w:top w:w="30" w:type="dxa"/>
              <w:left w:w="30" w:type="dxa"/>
              <w:bottom w:w="30" w:type="dxa"/>
              <w:right w:w="0" w:type="dxa"/>
            </w:tcMar>
            <w:vAlign w:val="bottom"/>
            <w:hideMark/>
          </w:tcPr>
          <w:p w14:paraId="09CE65A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171</w:t>
            </w:r>
          </w:p>
        </w:tc>
        <w:tc>
          <w:tcPr>
            <w:tcW w:w="0" w:type="auto"/>
            <w:tcBorders>
              <w:bottom w:val="single" w:sz="6" w:space="0" w:color="000000"/>
            </w:tcBorders>
            <w:vAlign w:val="bottom"/>
            <w:hideMark/>
          </w:tcPr>
          <w:p w14:paraId="4E1E32C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778F9D5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w:t>
            </w:r>
          </w:p>
        </w:tc>
        <w:tc>
          <w:tcPr>
            <w:tcW w:w="0" w:type="auto"/>
            <w:tcBorders>
              <w:bottom w:val="single" w:sz="6" w:space="0" w:color="000000"/>
            </w:tcBorders>
            <w:vAlign w:val="bottom"/>
            <w:hideMark/>
          </w:tcPr>
          <w:p w14:paraId="5B94F025"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2999ECD8" w14:textId="77777777" w:rsidTr="0092466F">
        <w:tc>
          <w:tcPr>
            <w:tcW w:w="0" w:type="auto"/>
            <w:tcBorders>
              <w:top w:val="single" w:sz="6" w:space="0" w:color="000000"/>
              <w:bottom w:val="single" w:sz="12" w:space="0" w:color="000000"/>
            </w:tcBorders>
            <w:shd w:val="clear" w:color="auto" w:fill="CCEEFF"/>
            <w:tcMar>
              <w:top w:w="30" w:type="dxa"/>
              <w:left w:w="30" w:type="dxa"/>
              <w:bottom w:w="30" w:type="dxa"/>
              <w:right w:w="30" w:type="dxa"/>
            </w:tcMar>
            <w:vAlign w:val="bottom"/>
            <w:hideMark/>
          </w:tcPr>
          <w:p w14:paraId="1AEFE54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Total</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003C328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206A6AE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171</w:t>
            </w:r>
          </w:p>
        </w:tc>
        <w:tc>
          <w:tcPr>
            <w:tcW w:w="0" w:type="auto"/>
            <w:tcBorders>
              <w:bottom w:val="single" w:sz="12" w:space="0" w:color="000000"/>
            </w:tcBorders>
            <w:shd w:val="clear" w:color="auto" w:fill="CCEEFF"/>
            <w:vAlign w:val="bottom"/>
            <w:hideMark/>
          </w:tcPr>
          <w:p w14:paraId="2D9443A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2BF3A80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3D819F8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w:t>
            </w:r>
          </w:p>
        </w:tc>
        <w:tc>
          <w:tcPr>
            <w:tcW w:w="0" w:type="auto"/>
            <w:tcBorders>
              <w:bottom w:val="single" w:sz="12" w:space="0" w:color="000000"/>
            </w:tcBorders>
            <w:shd w:val="clear" w:color="auto" w:fill="CCEEFF"/>
            <w:vAlign w:val="bottom"/>
            <w:hideMark/>
          </w:tcPr>
          <w:p w14:paraId="30D2FF53" w14:textId="77777777" w:rsidR="0092466F" w:rsidRPr="0092466F" w:rsidRDefault="0092466F" w:rsidP="0092466F">
            <w:pPr>
              <w:widowControl/>
              <w:jc w:val="left"/>
              <w:rPr>
                <w:rFonts w:ascii="Times New Roman" w:eastAsia="宋体" w:hAnsi="Times New Roman" w:cs="Times New Roman"/>
                <w:kern w:val="0"/>
                <w:sz w:val="20"/>
                <w:szCs w:val="20"/>
              </w:rPr>
            </w:pPr>
          </w:p>
        </w:tc>
      </w:tr>
    </w:tbl>
    <w:p w14:paraId="111FDE35" w14:textId="77777777" w:rsidR="0092466F" w:rsidRPr="0092466F" w:rsidRDefault="0092466F" w:rsidP="0092466F">
      <w:pPr>
        <w:widowControl/>
        <w:spacing w:line="240" w:lineRule="atLeast"/>
        <w:jc w:val="left"/>
        <w:rPr>
          <w:rFonts w:ascii="宋体" w:eastAsia="宋体" w:hAnsi="宋体" w:cs="宋体"/>
          <w:kern w:val="0"/>
          <w:sz w:val="20"/>
          <w:szCs w:val="20"/>
        </w:rPr>
      </w:pPr>
    </w:p>
    <w:p w14:paraId="0E9C5287"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1E16AC28"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112</w:t>
      </w:r>
    </w:p>
    <w:p w14:paraId="66D74D53"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2FFB216F">
          <v:rect id="_x0000_i1138" style="width:0;height:1.5pt" o:hralign="center" o:hrstd="t" o:hrnoshade="t" o:hr="t" fillcolor="black" stroked="f"/>
        </w:pict>
      </w:r>
    </w:p>
    <w:p w14:paraId="6CBE5E56"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5E360CBD"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5A93A678"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b/>
          <w:bCs/>
          <w:i/>
          <w:iCs/>
          <w:kern w:val="0"/>
          <w:sz w:val="20"/>
          <w:szCs w:val="20"/>
        </w:rPr>
        <w:t>Assumptions</w:t>
      </w:r>
    </w:p>
    <w:p w14:paraId="6D663470"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Certain weighted-average assumptions used in computing the benefit obligations are as follows:</w:t>
      </w:r>
    </w:p>
    <w:tbl>
      <w:tblPr>
        <w:tblW w:w="20574" w:type="dxa"/>
        <w:tblCellMar>
          <w:left w:w="0" w:type="dxa"/>
          <w:right w:w="0" w:type="dxa"/>
        </w:tblCellMar>
        <w:tblLook w:val="04A0" w:firstRow="1" w:lastRow="0" w:firstColumn="1" w:lastColumn="0" w:noHBand="0" w:noVBand="1"/>
      </w:tblPr>
      <w:tblGrid>
        <w:gridCol w:w="12925"/>
        <w:gridCol w:w="1642"/>
        <w:gridCol w:w="230"/>
        <w:gridCol w:w="1642"/>
        <w:gridCol w:w="208"/>
        <w:gridCol w:w="205"/>
        <w:gridCol w:w="1642"/>
        <w:gridCol w:w="230"/>
        <w:gridCol w:w="1642"/>
        <w:gridCol w:w="208"/>
      </w:tblGrid>
      <w:tr w:rsidR="0092466F" w:rsidRPr="0092466F" w14:paraId="06703749" w14:textId="77777777" w:rsidTr="0092466F">
        <w:tc>
          <w:tcPr>
            <w:tcW w:w="0" w:type="auto"/>
            <w:gridSpan w:val="10"/>
            <w:vAlign w:val="center"/>
            <w:hideMark/>
          </w:tcPr>
          <w:p w14:paraId="04F6ADA5" w14:textId="77777777" w:rsidR="0092466F" w:rsidRPr="0092466F" w:rsidRDefault="0092466F" w:rsidP="0092466F">
            <w:pPr>
              <w:widowControl/>
              <w:spacing w:line="240" w:lineRule="atLeast"/>
              <w:jc w:val="left"/>
              <w:rPr>
                <w:rFonts w:ascii="宋体" w:eastAsia="宋体" w:hAnsi="宋体" w:cs="宋体"/>
                <w:kern w:val="0"/>
                <w:sz w:val="20"/>
                <w:szCs w:val="20"/>
              </w:rPr>
            </w:pPr>
          </w:p>
        </w:tc>
      </w:tr>
      <w:tr w:rsidR="0092466F" w:rsidRPr="0092466F" w14:paraId="101997BB" w14:textId="77777777" w:rsidTr="0092466F">
        <w:tc>
          <w:tcPr>
            <w:tcW w:w="12928" w:type="dxa"/>
            <w:vAlign w:val="center"/>
            <w:hideMark/>
          </w:tcPr>
          <w:p w14:paraId="1A05A2AB"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642" w:type="dxa"/>
            <w:vAlign w:val="center"/>
            <w:hideMark/>
          </w:tcPr>
          <w:p w14:paraId="653E47F8"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30" w:type="dxa"/>
            <w:vAlign w:val="center"/>
            <w:hideMark/>
          </w:tcPr>
          <w:p w14:paraId="215BEABC"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642" w:type="dxa"/>
            <w:vAlign w:val="center"/>
            <w:hideMark/>
          </w:tcPr>
          <w:p w14:paraId="5E48E884"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2E0CEEF7"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 w:type="dxa"/>
            <w:vAlign w:val="center"/>
            <w:hideMark/>
          </w:tcPr>
          <w:p w14:paraId="4138397F"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642" w:type="dxa"/>
            <w:vAlign w:val="center"/>
            <w:hideMark/>
          </w:tcPr>
          <w:p w14:paraId="250286B8"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30" w:type="dxa"/>
            <w:vAlign w:val="center"/>
            <w:hideMark/>
          </w:tcPr>
          <w:p w14:paraId="6CF7028E"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642" w:type="dxa"/>
            <w:vAlign w:val="center"/>
            <w:hideMark/>
          </w:tcPr>
          <w:p w14:paraId="5B29E6E3"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718B827B"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5435D852" w14:textId="77777777" w:rsidTr="0092466F">
        <w:tc>
          <w:tcPr>
            <w:tcW w:w="0" w:type="auto"/>
            <w:tcMar>
              <w:top w:w="30" w:type="dxa"/>
              <w:left w:w="30" w:type="dxa"/>
              <w:bottom w:w="30" w:type="dxa"/>
              <w:right w:w="30" w:type="dxa"/>
            </w:tcMar>
            <w:vAlign w:val="bottom"/>
            <w:hideMark/>
          </w:tcPr>
          <w:p w14:paraId="40DE9BE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14:paraId="370FC4E2" w14:textId="77777777" w:rsidR="0092466F" w:rsidRPr="0092466F" w:rsidRDefault="0092466F" w:rsidP="0092466F">
            <w:pPr>
              <w:widowControl/>
              <w:jc w:val="center"/>
              <w:rPr>
                <w:rFonts w:ascii="Times New Roman" w:eastAsia="宋体" w:hAnsi="Times New Roman" w:cs="Times New Roman"/>
                <w:kern w:val="0"/>
                <w:sz w:val="16"/>
                <w:szCs w:val="16"/>
              </w:rPr>
            </w:pPr>
            <w:r w:rsidRPr="0092466F">
              <w:rPr>
                <w:rFonts w:ascii="inherit" w:eastAsia="宋体" w:hAnsi="inherit" w:cs="Times New Roman"/>
                <w:kern w:val="0"/>
                <w:sz w:val="16"/>
                <w:szCs w:val="16"/>
              </w:rPr>
              <w:t>Pension Benefits</w:t>
            </w:r>
          </w:p>
        </w:tc>
        <w:tc>
          <w:tcPr>
            <w:tcW w:w="0" w:type="auto"/>
            <w:tcMar>
              <w:top w:w="30" w:type="dxa"/>
              <w:left w:w="30" w:type="dxa"/>
              <w:bottom w:w="30" w:type="dxa"/>
              <w:right w:w="30" w:type="dxa"/>
            </w:tcMar>
            <w:vAlign w:val="bottom"/>
            <w:hideMark/>
          </w:tcPr>
          <w:p w14:paraId="7300F56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14:paraId="06D27DEE" w14:textId="77777777" w:rsidR="0092466F" w:rsidRPr="0092466F" w:rsidRDefault="0092466F" w:rsidP="0092466F">
            <w:pPr>
              <w:widowControl/>
              <w:jc w:val="center"/>
              <w:rPr>
                <w:rFonts w:ascii="Times New Roman" w:eastAsia="宋体" w:hAnsi="Times New Roman" w:cs="Times New Roman"/>
                <w:kern w:val="0"/>
                <w:sz w:val="20"/>
                <w:szCs w:val="20"/>
              </w:rPr>
            </w:pPr>
            <w:r w:rsidRPr="0092466F">
              <w:rPr>
                <w:rFonts w:ascii="inherit" w:eastAsia="宋体" w:hAnsi="inherit" w:cs="Times New Roman"/>
                <w:kern w:val="0"/>
                <w:sz w:val="16"/>
                <w:szCs w:val="16"/>
              </w:rPr>
              <w:t>Other Benefits</w:t>
            </w:r>
            <w:r w:rsidRPr="0092466F">
              <w:rPr>
                <w:rFonts w:ascii="inherit" w:eastAsia="宋体" w:hAnsi="inherit" w:cs="Times New Roman"/>
                <w:kern w:val="0"/>
                <w:sz w:val="20"/>
                <w:szCs w:val="20"/>
              </w:rPr>
              <w:t>  </w:t>
            </w:r>
          </w:p>
        </w:tc>
      </w:tr>
      <w:tr w:rsidR="0092466F" w:rsidRPr="0092466F" w14:paraId="684115A4" w14:textId="77777777" w:rsidTr="0092466F">
        <w:tc>
          <w:tcPr>
            <w:tcW w:w="0" w:type="auto"/>
            <w:tcMar>
              <w:top w:w="30" w:type="dxa"/>
              <w:left w:w="30" w:type="dxa"/>
              <w:bottom w:w="30" w:type="dxa"/>
              <w:right w:w="30" w:type="dxa"/>
            </w:tcMar>
            <w:vAlign w:val="bottom"/>
            <w:hideMark/>
          </w:tcPr>
          <w:p w14:paraId="30B898DB"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December 31,</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34CCE5F2"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2019</w:t>
            </w:r>
          </w:p>
        </w:tc>
        <w:tc>
          <w:tcPr>
            <w:tcW w:w="0" w:type="auto"/>
            <w:tcBorders>
              <w:top w:val="single" w:sz="6" w:space="0" w:color="000000"/>
              <w:bottom w:val="single" w:sz="6" w:space="0" w:color="000000"/>
            </w:tcBorders>
            <w:vAlign w:val="bottom"/>
            <w:hideMark/>
          </w:tcPr>
          <w:p w14:paraId="339E4D5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5B09763E"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2018</w:t>
            </w:r>
          </w:p>
        </w:tc>
        <w:tc>
          <w:tcPr>
            <w:tcW w:w="0" w:type="auto"/>
            <w:tcBorders>
              <w:top w:val="single" w:sz="6" w:space="0" w:color="000000"/>
              <w:bottom w:val="single" w:sz="6" w:space="0" w:color="000000"/>
            </w:tcBorders>
            <w:vAlign w:val="bottom"/>
            <w:hideMark/>
          </w:tcPr>
          <w:p w14:paraId="150A037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3C34998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48F24541"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2019</w:t>
            </w:r>
          </w:p>
        </w:tc>
        <w:tc>
          <w:tcPr>
            <w:tcW w:w="0" w:type="auto"/>
            <w:tcBorders>
              <w:top w:val="single" w:sz="6" w:space="0" w:color="000000"/>
              <w:bottom w:val="single" w:sz="6" w:space="0" w:color="000000"/>
            </w:tcBorders>
            <w:vAlign w:val="bottom"/>
            <w:hideMark/>
          </w:tcPr>
          <w:p w14:paraId="1157A27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6A004628"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2018</w:t>
            </w:r>
          </w:p>
        </w:tc>
        <w:tc>
          <w:tcPr>
            <w:tcW w:w="0" w:type="auto"/>
            <w:tcBorders>
              <w:top w:val="single" w:sz="6" w:space="0" w:color="000000"/>
              <w:bottom w:val="single" w:sz="6" w:space="0" w:color="000000"/>
            </w:tcBorders>
            <w:vAlign w:val="bottom"/>
            <w:hideMark/>
          </w:tcPr>
          <w:p w14:paraId="27905CB3"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79529CCA" w14:textId="77777777" w:rsidTr="0092466F">
        <w:tc>
          <w:tcPr>
            <w:tcW w:w="0" w:type="auto"/>
            <w:tcBorders>
              <w:top w:val="single" w:sz="6" w:space="0" w:color="000000"/>
            </w:tcBorders>
            <w:shd w:val="clear" w:color="auto" w:fill="CCEEFF"/>
            <w:tcMar>
              <w:top w:w="30" w:type="dxa"/>
              <w:left w:w="30" w:type="dxa"/>
              <w:bottom w:w="30" w:type="dxa"/>
              <w:right w:w="30" w:type="dxa"/>
            </w:tcMar>
            <w:vAlign w:val="bottom"/>
            <w:hideMark/>
          </w:tcPr>
          <w:p w14:paraId="23E833E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Discount rate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E1B2FE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3.25</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408AF3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C36C11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4.00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4B99C58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653C8F4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F51ADE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3.50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B8A1EB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CC9F0A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4.25</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4A2144A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64B7130C" w14:textId="77777777" w:rsidTr="0092466F">
        <w:tc>
          <w:tcPr>
            <w:tcW w:w="0" w:type="auto"/>
            <w:tcBorders>
              <w:bottom w:val="single" w:sz="12" w:space="0" w:color="000000"/>
            </w:tcBorders>
            <w:tcMar>
              <w:top w:w="30" w:type="dxa"/>
              <w:left w:w="30" w:type="dxa"/>
              <w:bottom w:w="30" w:type="dxa"/>
              <w:right w:w="30" w:type="dxa"/>
            </w:tcMar>
            <w:vAlign w:val="bottom"/>
            <w:hideMark/>
          </w:tcPr>
          <w:p w14:paraId="7155FC7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Rate of increase in compensation levels</w:t>
            </w:r>
          </w:p>
        </w:tc>
        <w:tc>
          <w:tcPr>
            <w:tcW w:w="0" w:type="auto"/>
            <w:tcBorders>
              <w:bottom w:val="single" w:sz="12" w:space="0" w:color="000000"/>
            </w:tcBorders>
            <w:tcMar>
              <w:top w:w="30" w:type="dxa"/>
              <w:left w:w="30" w:type="dxa"/>
              <w:bottom w:w="30" w:type="dxa"/>
              <w:right w:w="0" w:type="dxa"/>
            </w:tcMar>
            <w:vAlign w:val="bottom"/>
            <w:hideMark/>
          </w:tcPr>
          <w:p w14:paraId="0AC2A66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3.75</w:t>
            </w:r>
          </w:p>
        </w:tc>
        <w:tc>
          <w:tcPr>
            <w:tcW w:w="0" w:type="auto"/>
            <w:tcBorders>
              <w:bottom w:val="single" w:sz="12" w:space="0" w:color="000000"/>
            </w:tcBorders>
            <w:tcMar>
              <w:top w:w="30" w:type="dxa"/>
              <w:left w:w="0" w:type="dxa"/>
              <w:bottom w:w="30" w:type="dxa"/>
              <w:right w:w="30" w:type="dxa"/>
            </w:tcMar>
            <w:vAlign w:val="bottom"/>
            <w:hideMark/>
          </w:tcPr>
          <w:p w14:paraId="6876F3D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tcMar>
              <w:top w:w="30" w:type="dxa"/>
              <w:left w:w="30" w:type="dxa"/>
              <w:bottom w:w="30" w:type="dxa"/>
              <w:right w:w="0" w:type="dxa"/>
            </w:tcMar>
            <w:vAlign w:val="bottom"/>
            <w:hideMark/>
          </w:tcPr>
          <w:p w14:paraId="367670C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3.75</w:t>
            </w:r>
          </w:p>
        </w:tc>
        <w:tc>
          <w:tcPr>
            <w:tcW w:w="0" w:type="auto"/>
            <w:tcBorders>
              <w:bottom w:val="single" w:sz="12" w:space="0" w:color="000000"/>
            </w:tcBorders>
            <w:tcMar>
              <w:top w:w="30" w:type="dxa"/>
              <w:left w:w="0" w:type="dxa"/>
              <w:bottom w:w="30" w:type="dxa"/>
              <w:right w:w="30" w:type="dxa"/>
            </w:tcMar>
            <w:vAlign w:val="bottom"/>
            <w:hideMark/>
          </w:tcPr>
          <w:p w14:paraId="78D24A8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tcMar>
              <w:top w:w="30" w:type="dxa"/>
              <w:left w:w="30" w:type="dxa"/>
              <w:bottom w:w="30" w:type="dxa"/>
              <w:right w:w="30" w:type="dxa"/>
            </w:tcMar>
            <w:vAlign w:val="bottom"/>
            <w:hideMark/>
          </w:tcPr>
          <w:p w14:paraId="3682FA8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12" w:space="0" w:color="000000"/>
            </w:tcBorders>
            <w:tcMar>
              <w:top w:w="30" w:type="dxa"/>
              <w:left w:w="30" w:type="dxa"/>
              <w:bottom w:w="30" w:type="dxa"/>
              <w:right w:w="0" w:type="dxa"/>
            </w:tcMar>
            <w:vAlign w:val="bottom"/>
            <w:hideMark/>
          </w:tcPr>
          <w:p w14:paraId="59D12DA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N/A</w:t>
            </w:r>
          </w:p>
        </w:tc>
        <w:tc>
          <w:tcPr>
            <w:tcW w:w="0" w:type="auto"/>
            <w:tcBorders>
              <w:bottom w:val="single" w:sz="12" w:space="0" w:color="000000"/>
            </w:tcBorders>
            <w:vAlign w:val="bottom"/>
            <w:hideMark/>
          </w:tcPr>
          <w:p w14:paraId="48D17D7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27C72C9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N/A</w:t>
            </w:r>
          </w:p>
        </w:tc>
        <w:tc>
          <w:tcPr>
            <w:tcW w:w="0" w:type="auto"/>
            <w:tcBorders>
              <w:bottom w:val="single" w:sz="12" w:space="0" w:color="000000"/>
            </w:tcBorders>
            <w:vAlign w:val="bottom"/>
            <w:hideMark/>
          </w:tcPr>
          <w:p w14:paraId="1F06D8C7" w14:textId="77777777" w:rsidR="0092466F" w:rsidRPr="0092466F" w:rsidRDefault="0092466F" w:rsidP="0092466F">
            <w:pPr>
              <w:widowControl/>
              <w:jc w:val="left"/>
              <w:rPr>
                <w:rFonts w:ascii="Times New Roman" w:eastAsia="宋体" w:hAnsi="Times New Roman" w:cs="Times New Roman"/>
                <w:kern w:val="0"/>
                <w:sz w:val="20"/>
                <w:szCs w:val="20"/>
              </w:rPr>
            </w:pPr>
          </w:p>
        </w:tc>
      </w:tr>
    </w:tbl>
    <w:p w14:paraId="5E629B82"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Certain weighted-average assumptions used in computing net periodic benefit cost (income) are as follows:</w:t>
      </w:r>
    </w:p>
    <w:tbl>
      <w:tblPr>
        <w:tblW w:w="20614" w:type="dxa"/>
        <w:jc w:val="center"/>
        <w:tblCellMar>
          <w:left w:w="0" w:type="dxa"/>
          <w:right w:w="0" w:type="dxa"/>
        </w:tblCellMar>
        <w:tblLook w:val="04A0" w:firstRow="1" w:lastRow="0" w:firstColumn="1" w:lastColumn="0" w:noHBand="0" w:noVBand="1"/>
      </w:tblPr>
      <w:tblGrid>
        <w:gridCol w:w="9455"/>
        <w:gridCol w:w="1441"/>
        <w:gridCol w:w="230"/>
        <w:gridCol w:w="1644"/>
        <w:gridCol w:w="208"/>
        <w:gridCol w:w="1644"/>
        <w:gridCol w:w="208"/>
        <w:gridCol w:w="206"/>
        <w:gridCol w:w="1644"/>
        <w:gridCol w:w="230"/>
        <w:gridCol w:w="1644"/>
        <w:gridCol w:w="208"/>
        <w:gridCol w:w="1644"/>
        <w:gridCol w:w="208"/>
      </w:tblGrid>
      <w:tr w:rsidR="0092466F" w:rsidRPr="0092466F" w14:paraId="520A1208" w14:textId="77777777" w:rsidTr="0092466F">
        <w:trPr>
          <w:jc w:val="center"/>
        </w:trPr>
        <w:tc>
          <w:tcPr>
            <w:tcW w:w="0" w:type="auto"/>
            <w:gridSpan w:val="14"/>
            <w:vAlign w:val="center"/>
            <w:hideMark/>
          </w:tcPr>
          <w:p w14:paraId="07F4B680" w14:textId="77777777" w:rsidR="0092466F" w:rsidRPr="0092466F" w:rsidRDefault="0092466F" w:rsidP="0092466F">
            <w:pPr>
              <w:widowControl/>
              <w:spacing w:line="240" w:lineRule="atLeast"/>
              <w:jc w:val="left"/>
              <w:rPr>
                <w:rFonts w:ascii="宋体" w:eastAsia="宋体" w:hAnsi="宋体" w:cs="宋体"/>
                <w:kern w:val="0"/>
                <w:sz w:val="20"/>
                <w:szCs w:val="20"/>
              </w:rPr>
            </w:pPr>
          </w:p>
        </w:tc>
      </w:tr>
      <w:tr w:rsidR="0092466F" w:rsidRPr="0092466F" w14:paraId="5731A163" w14:textId="77777777" w:rsidTr="0092466F">
        <w:trPr>
          <w:jc w:val="center"/>
        </w:trPr>
        <w:tc>
          <w:tcPr>
            <w:tcW w:w="9458" w:type="dxa"/>
            <w:vAlign w:val="center"/>
            <w:hideMark/>
          </w:tcPr>
          <w:p w14:paraId="6762AC53"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440" w:type="dxa"/>
            <w:vAlign w:val="center"/>
            <w:hideMark/>
          </w:tcPr>
          <w:p w14:paraId="4F79C9D0"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30" w:type="dxa"/>
            <w:vAlign w:val="center"/>
            <w:hideMark/>
          </w:tcPr>
          <w:p w14:paraId="0E400C5A"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645" w:type="dxa"/>
            <w:vAlign w:val="center"/>
            <w:hideMark/>
          </w:tcPr>
          <w:p w14:paraId="4A269FBA"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46CA83E7"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645" w:type="dxa"/>
            <w:vAlign w:val="center"/>
            <w:hideMark/>
          </w:tcPr>
          <w:p w14:paraId="62330CE2"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5B821D61"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29AE05EE"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645" w:type="dxa"/>
            <w:vAlign w:val="center"/>
            <w:hideMark/>
          </w:tcPr>
          <w:p w14:paraId="14264053"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30" w:type="dxa"/>
            <w:vAlign w:val="center"/>
            <w:hideMark/>
          </w:tcPr>
          <w:p w14:paraId="1A7E60DC"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645" w:type="dxa"/>
            <w:vAlign w:val="center"/>
            <w:hideMark/>
          </w:tcPr>
          <w:p w14:paraId="7D568DF1"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7C905553"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645" w:type="dxa"/>
            <w:vAlign w:val="center"/>
            <w:hideMark/>
          </w:tcPr>
          <w:p w14:paraId="48265E3E"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7" w:type="dxa"/>
            <w:vAlign w:val="center"/>
            <w:hideMark/>
          </w:tcPr>
          <w:p w14:paraId="02FA4B91"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36D10C0D" w14:textId="77777777" w:rsidTr="0092466F">
        <w:trPr>
          <w:jc w:val="center"/>
        </w:trPr>
        <w:tc>
          <w:tcPr>
            <w:tcW w:w="0" w:type="auto"/>
            <w:tcMar>
              <w:top w:w="30" w:type="dxa"/>
              <w:left w:w="30" w:type="dxa"/>
              <w:bottom w:w="30" w:type="dxa"/>
              <w:right w:w="30" w:type="dxa"/>
            </w:tcMar>
            <w:vAlign w:val="bottom"/>
            <w:hideMark/>
          </w:tcPr>
          <w:p w14:paraId="2609372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4A9571AA" w14:textId="77777777" w:rsidR="0092466F" w:rsidRPr="0092466F" w:rsidRDefault="0092466F" w:rsidP="0092466F">
            <w:pPr>
              <w:widowControl/>
              <w:jc w:val="center"/>
              <w:rPr>
                <w:rFonts w:ascii="Times New Roman" w:eastAsia="宋体" w:hAnsi="Times New Roman" w:cs="Times New Roman"/>
                <w:kern w:val="0"/>
                <w:sz w:val="20"/>
                <w:szCs w:val="20"/>
              </w:rPr>
            </w:pPr>
            <w:r w:rsidRPr="0092466F">
              <w:rPr>
                <w:rFonts w:ascii="inherit" w:eastAsia="宋体" w:hAnsi="inherit" w:cs="Times New Roman"/>
                <w:kern w:val="0"/>
                <w:sz w:val="16"/>
                <w:szCs w:val="16"/>
              </w:rPr>
              <w:t>Pension Benefits</w:t>
            </w: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2365DD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5ABA440A" w14:textId="77777777" w:rsidR="0092466F" w:rsidRPr="0092466F" w:rsidRDefault="0092466F" w:rsidP="0092466F">
            <w:pPr>
              <w:widowControl/>
              <w:jc w:val="center"/>
              <w:rPr>
                <w:rFonts w:ascii="Times New Roman" w:eastAsia="宋体" w:hAnsi="Times New Roman" w:cs="Times New Roman"/>
                <w:kern w:val="0"/>
                <w:sz w:val="20"/>
                <w:szCs w:val="20"/>
              </w:rPr>
            </w:pPr>
            <w:r w:rsidRPr="0092466F">
              <w:rPr>
                <w:rFonts w:ascii="inherit" w:eastAsia="宋体" w:hAnsi="inherit" w:cs="Times New Roman"/>
                <w:kern w:val="0"/>
                <w:sz w:val="16"/>
                <w:szCs w:val="16"/>
              </w:rPr>
              <w:t>Other Benefits</w:t>
            </w:r>
            <w:r w:rsidRPr="0092466F">
              <w:rPr>
                <w:rFonts w:ascii="inherit" w:eastAsia="宋体" w:hAnsi="inherit" w:cs="Times New Roman"/>
                <w:kern w:val="0"/>
                <w:sz w:val="20"/>
                <w:szCs w:val="20"/>
              </w:rPr>
              <w:t>  </w:t>
            </w:r>
          </w:p>
        </w:tc>
      </w:tr>
      <w:tr w:rsidR="0092466F" w:rsidRPr="0092466F" w14:paraId="0B70DB7E" w14:textId="77777777" w:rsidTr="0092466F">
        <w:trPr>
          <w:jc w:val="center"/>
        </w:trPr>
        <w:tc>
          <w:tcPr>
            <w:tcW w:w="0" w:type="auto"/>
            <w:tcMar>
              <w:top w:w="30" w:type="dxa"/>
              <w:left w:w="30" w:type="dxa"/>
              <w:bottom w:w="30" w:type="dxa"/>
              <w:right w:w="30" w:type="dxa"/>
            </w:tcMar>
            <w:vAlign w:val="bottom"/>
            <w:hideMark/>
          </w:tcPr>
          <w:p w14:paraId="0CC80F17"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Year Ended December 31,</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71F799F4"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2019</w:t>
            </w:r>
          </w:p>
        </w:tc>
        <w:tc>
          <w:tcPr>
            <w:tcW w:w="0" w:type="auto"/>
            <w:tcBorders>
              <w:top w:val="single" w:sz="6" w:space="0" w:color="000000"/>
              <w:bottom w:val="single" w:sz="6" w:space="0" w:color="000000"/>
            </w:tcBorders>
            <w:vAlign w:val="bottom"/>
            <w:hideMark/>
          </w:tcPr>
          <w:p w14:paraId="42DA131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431C018C"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2018</w:t>
            </w:r>
          </w:p>
        </w:tc>
        <w:tc>
          <w:tcPr>
            <w:tcW w:w="0" w:type="auto"/>
            <w:tcBorders>
              <w:top w:val="single" w:sz="6" w:space="0" w:color="000000"/>
              <w:bottom w:val="single" w:sz="6" w:space="0" w:color="000000"/>
            </w:tcBorders>
            <w:vAlign w:val="bottom"/>
            <w:hideMark/>
          </w:tcPr>
          <w:p w14:paraId="247432A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18C8D005"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2017</w:t>
            </w:r>
          </w:p>
        </w:tc>
        <w:tc>
          <w:tcPr>
            <w:tcW w:w="0" w:type="auto"/>
            <w:tcBorders>
              <w:top w:val="single" w:sz="6" w:space="0" w:color="000000"/>
              <w:bottom w:val="single" w:sz="6" w:space="0" w:color="000000"/>
            </w:tcBorders>
            <w:vAlign w:val="bottom"/>
            <w:hideMark/>
          </w:tcPr>
          <w:p w14:paraId="6AE119F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58AF1EB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513AD6B5"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2019</w:t>
            </w:r>
          </w:p>
        </w:tc>
        <w:tc>
          <w:tcPr>
            <w:tcW w:w="0" w:type="auto"/>
            <w:tcBorders>
              <w:top w:val="single" w:sz="6" w:space="0" w:color="000000"/>
              <w:bottom w:val="single" w:sz="6" w:space="0" w:color="000000"/>
            </w:tcBorders>
            <w:vAlign w:val="bottom"/>
            <w:hideMark/>
          </w:tcPr>
          <w:p w14:paraId="594BB15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47E07EA0"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2018</w:t>
            </w:r>
          </w:p>
        </w:tc>
        <w:tc>
          <w:tcPr>
            <w:tcW w:w="0" w:type="auto"/>
            <w:tcBorders>
              <w:top w:val="single" w:sz="6" w:space="0" w:color="000000"/>
              <w:bottom w:val="single" w:sz="6" w:space="0" w:color="000000"/>
            </w:tcBorders>
            <w:vAlign w:val="bottom"/>
            <w:hideMark/>
          </w:tcPr>
          <w:p w14:paraId="0A66964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1CA090BE"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2017</w:t>
            </w:r>
          </w:p>
        </w:tc>
        <w:tc>
          <w:tcPr>
            <w:tcW w:w="0" w:type="auto"/>
            <w:tcBorders>
              <w:top w:val="single" w:sz="6" w:space="0" w:color="000000"/>
              <w:bottom w:val="single" w:sz="6" w:space="0" w:color="000000"/>
            </w:tcBorders>
            <w:vAlign w:val="bottom"/>
            <w:hideMark/>
          </w:tcPr>
          <w:p w14:paraId="56DD862A"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58FAD8E9" w14:textId="77777777" w:rsidTr="0092466F">
        <w:trPr>
          <w:jc w:val="center"/>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03A1294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Discount rate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8B9144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4.00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4F4AF9C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A5DEE7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3.50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09104A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66D06F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4.00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FB1DCD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6572288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788B53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4.25</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29C6BA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5DA9E6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3.50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EFB290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463274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4.00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AE687F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4E2B6651" w14:textId="77777777" w:rsidTr="0092466F">
        <w:trPr>
          <w:jc w:val="center"/>
        </w:trPr>
        <w:tc>
          <w:tcPr>
            <w:tcW w:w="0" w:type="auto"/>
            <w:tcMar>
              <w:top w:w="30" w:type="dxa"/>
              <w:left w:w="30" w:type="dxa"/>
              <w:bottom w:w="30" w:type="dxa"/>
              <w:right w:w="30" w:type="dxa"/>
            </w:tcMar>
            <w:vAlign w:val="bottom"/>
            <w:hideMark/>
          </w:tcPr>
          <w:p w14:paraId="2A6035B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Rate of increase in compensation levels</w:t>
            </w:r>
          </w:p>
        </w:tc>
        <w:tc>
          <w:tcPr>
            <w:tcW w:w="0" w:type="auto"/>
            <w:tcMar>
              <w:top w:w="30" w:type="dxa"/>
              <w:left w:w="30" w:type="dxa"/>
              <w:bottom w:w="30" w:type="dxa"/>
              <w:right w:w="0" w:type="dxa"/>
            </w:tcMar>
            <w:vAlign w:val="bottom"/>
            <w:hideMark/>
          </w:tcPr>
          <w:p w14:paraId="47FA7E5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3.75</w:t>
            </w:r>
          </w:p>
        </w:tc>
        <w:tc>
          <w:tcPr>
            <w:tcW w:w="0" w:type="auto"/>
            <w:tcMar>
              <w:top w:w="30" w:type="dxa"/>
              <w:left w:w="0" w:type="dxa"/>
              <w:bottom w:w="30" w:type="dxa"/>
              <w:right w:w="30" w:type="dxa"/>
            </w:tcMar>
            <w:vAlign w:val="bottom"/>
            <w:hideMark/>
          </w:tcPr>
          <w:p w14:paraId="6FCE5C1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Mar>
              <w:top w:w="30" w:type="dxa"/>
              <w:left w:w="30" w:type="dxa"/>
              <w:bottom w:w="30" w:type="dxa"/>
              <w:right w:w="0" w:type="dxa"/>
            </w:tcMar>
            <w:vAlign w:val="bottom"/>
            <w:hideMark/>
          </w:tcPr>
          <w:p w14:paraId="5AAF17C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3.50</w:t>
            </w:r>
          </w:p>
        </w:tc>
        <w:tc>
          <w:tcPr>
            <w:tcW w:w="0" w:type="auto"/>
            <w:tcMar>
              <w:top w:w="30" w:type="dxa"/>
              <w:left w:w="0" w:type="dxa"/>
              <w:bottom w:w="30" w:type="dxa"/>
              <w:right w:w="30" w:type="dxa"/>
            </w:tcMar>
            <w:vAlign w:val="bottom"/>
            <w:hideMark/>
          </w:tcPr>
          <w:p w14:paraId="0A2FDCE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30" w:type="dxa"/>
              <w:bottom w:w="30" w:type="dxa"/>
              <w:right w:w="0" w:type="dxa"/>
            </w:tcMar>
            <w:vAlign w:val="bottom"/>
            <w:hideMark/>
          </w:tcPr>
          <w:p w14:paraId="69393DF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3.75</w:t>
            </w:r>
          </w:p>
        </w:tc>
        <w:tc>
          <w:tcPr>
            <w:tcW w:w="0" w:type="auto"/>
            <w:tcMar>
              <w:top w:w="30" w:type="dxa"/>
              <w:left w:w="0" w:type="dxa"/>
              <w:bottom w:w="30" w:type="dxa"/>
              <w:right w:w="30" w:type="dxa"/>
            </w:tcMar>
            <w:vAlign w:val="bottom"/>
            <w:hideMark/>
          </w:tcPr>
          <w:p w14:paraId="540AF63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3953CE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F4E535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N/A</w:t>
            </w:r>
          </w:p>
        </w:tc>
        <w:tc>
          <w:tcPr>
            <w:tcW w:w="0" w:type="auto"/>
            <w:vAlign w:val="bottom"/>
            <w:hideMark/>
          </w:tcPr>
          <w:p w14:paraId="0AE0204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5342037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N/A</w:t>
            </w:r>
          </w:p>
        </w:tc>
        <w:tc>
          <w:tcPr>
            <w:tcW w:w="0" w:type="auto"/>
            <w:vAlign w:val="bottom"/>
            <w:hideMark/>
          </w:tcPr>
          <w:p w14:paraId="268B489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486BAAD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N/A</w:t>
            </w:r>
          </w:p>
        </w:tc>
        <w:tc>
          <w:tcPr>
            <w:tcW w:w="0" w:type="auto"/>
            <w:vAlign w:val="bottom"/>
            <w:hideMark/>
          </w:tcPr>
          <w:p w14:paraId="65858425"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5967221C" w14:textId="77777777" w:rsidTr="0092466F">
        <w:trPr>
          <w:jc w:val="center"/>
        </w:trPr>
        <w:tc>
          <w:tcPr>
            <w:tcW w:w="0" w:type="auto"/>
            <w:tcBorders>
              <w:bottom w:val="single" w:sz="12" w:space="0" w:color="000000"/>
            </w:tcBorders>
            <w:shd w:val="clear" w:color="auto" w:fill="CCEEFF"/>
            <w:tcMar>
              <w:top w:w="30" w:type="dxa"/>
              <w:left w:w="30" w:type="dxa"/>
              <w:bottom w:w="30" w:type="dxa"/>
              <w:right w:w="30" w:type="dxa"/>
            </w:tcMar>
            <w:vAlign w:val="bottom"/>
            <w:hideMark/>
          </w:tcPr>
          <w:p w14:paraId="72011A5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lastRenderedPageBreak/>
              <w:t>Expected long-term rate of return on plan assets</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2F5BC76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7.75</w:t>
            </w:r>
          </w:p>
        </w:tc>
        <w:tc>
          <w:tcPr>
            <w:tcW w:w="0" w:type="auto"/>
            <w:tcBorders>
              <w:bottom w:val="single" w:sz="12" w:space="0" w:color="000000"/>
            </w:tcBorders>
            <w:shd w:val="clear" w:color="auto" w:fill="CCEEFF"/>
            <w:tcMar>
              <w:top w:w="30" w:type="dxa"/>
              <w:left w:w="0" w:type="dxa"/>
              <w:bottom w:w="30" w:type="dxa"/>
              <w:right w:w="30" w:type="dxa"/>
            </w:tcMar>
            <w:vAlign w:val="bottom"/>
            <w:hideMark/>
          </w:tcPr>
          <w:p w14:paraId="6EFCBD5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70F96C8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8.00</w:t>
            </w:r>
          </w:p>
        </w:tc>
        <w:tc>
          <w:tcPr>
            <w:tcW w:w="0" w:type="auto"/>
            <w:tcBorders>
              <w:bottom w:val="single" w:sz="12" w:space="0" w:color="000000"/>
            </w:tcBorders>
            <w:shd w:val="clear" w:color="auto" w:fill="CCEEFF"/>
            <w:tcMar>
              <w:top w:w="30" w:type="dxa"/>
              <w:left w:w="0" w:type="dxa"/>
              <w:bottom w:w="30" w:type="dxa"/>
              <w:right w:w="30" w:type="dxa"/>
            </w:tcMar>
            <w:vAlign w:val="bottom"/>
            <w:hideMark/>
          </w:tcPr>
          <w:p w14:paraId="2BC6606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746DEB2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8.00</w:t>
            </w:r>
          </w:p>
        </w:tc>
        <w:tc>
          <w:tcPr>
            <w:tcW w:w="0" w:type="auto"/>
            <w:tcBorders>
              <w:bottom w:val="single" w:sz="12" w:space="0" w:color="000000"/>
            </w:tcBorders>
            <w:shd w:val="clear" w:color="auto" w:fill="CCEEFF"/>
            <w:tcMar>
              <w:top w:w="30" w:type="dxa"/>
              <w:left w:w="0" w:type="dxa"/>
              <w:bottom w:w="30" w:type="dxa"/>
              <w:right w:w="30" w:type="dxa"/>
            </w:tcMar>
            <w:vAlign w:val="bottom"/>
            <w:hideMark/>
          </w:tcPr>
          <w:p w14:paraId="37E3CBF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30" w:type="dxa"/>
              <w:bottom w:w="30" w:type="dxa"/>
              <w:right w:w="30" w:type="dxa"/>
            </w:tcMar>
            <w:vAlign w:val="bottom"/>
            <w:hideMark/>
          </w:tcPr>
          <w:p w14:paraId="391428E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5571266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4.50</w:t>
            </w:r>
          </w:p>
        </w:tc>
        <w:tc>
          <w:tcPr>
            <w:tcW w:w="0" w:type="auto"/>
            <w:tcBorders>
              <w:bottom w:val="single" w:sz="12" w:space="0" w:color="000000"/>
            </w:tcBorders>
            <w:shd w:val="clear" w:color="auto" w:fill="CCEEFF"/>
            <w:tcMar>
              <w:top w:w="30" w:type="dxa"/>
              <w:left w:w="0" w:type="dxa"/>
              <w:bottom w:w="30" w:type="dxa"/>
              <w:right w:w="30" w:type="dxa"/>
            </w:tcMar>
            <w:vAlign w:val="bottom"/>
            <w:hideMark/>
          </w:tcPr>
          <w:p w14:paraId="70DA9E5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0DF8A16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4.50</w:t>
            </w:r>
          </w:p>
        </w:tc>
        <w:tc>
          <w:tcPr>
            <w:tcW w:w="0" w:type="auto"/>
            <w:tcBorders>
              <w:bottom w:val="single" w:sz="12" w:space="0" w:color="000000"/>
            </w:tcBorders>
            <w:shd w:val="clear" w:color="auto" w:fill="CCEEFF"/>
            <w:tcMar>
              <w:top w:w="30" w:type="dxa"/>
              <w:left w:w="0" w:type="dxa"/>
              <w:bottom w:w="30" w:type="dxa"/>
              <w:right w:w="30" w:type="dxa"/>
            </w:tcMar>
            <w:vAlign w:val="bottom"/>
            <w:hideMark/>
          </w:tcPr>
          <w:p w14:paraId="1653EE2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2CE498A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4.75</w:t>
            </w:r>
          </w:p>
        </w:tc>
        <w:tc>
          <w:tcPr>
            <w:tcW w:w="0" w:type="auto"/>
            <w:tcBorders>
              <w:bottom w:val="single" w:sz="12" w:space="0" w:color="000000"/>
            </w:tcBorders>
            <w:shd w:val="clear" w:color="auto" w:fill="CCEEFF"/>
            <w:tcMar>
              <w:top w:w="30" w:type="dxa"/>
              <w:left w:w="0" w:type="dxa"/>
              <w:bottom w:w="30" w:type="dxa"/>
              <w:right w:w="30" w:type="dxa"/>
            </w:tcMar>
            <w:vAlign w:val="bottom"/>
            <w:hideMark/>
          </w:tcPr>
          <w:p w14:paraId="58C0040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bl>
    <w:p w14:paraId="64947465" w14:textId="77777777" w:rsidR="0092466F" w:rsidRPr="0092466F" w:rsidRDefault="0092466F" w:rsidP="0092466F">
      <w:pPr>
        <w:widowControl/>
        <w:spacing w:line="240" w:lineRule="atLeast"/>
        <w:jc w:val="center"/>
        <w:rPr>
          <w:rFonts w:ascii="宋体" w:eastAsia="宋体" w:hAnsi="宋体" w:cs="宋体"/>
          <w:kern w:val="0"/>
          <w:sz w:val="20"/>
          <w:szCs w:val="20"/>
        </w:rPr>
      </w:pPr>
    </w:p>
    <w:p w14:paraId="2E4239EF"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The discount rate assumptions used to account for pension and other postretirement benefit plans reflect the rates at which the benefit obligations could be effectively settled. Rates for U.S. and certain non-U.S. plans at December 31, 2019 were determined using a cash flow matching technique whereby the rates of a yield curve, developed from high-quality debt securities, were applied to the benefit obligations to determine the appropriate discount rate. For other non-U.S. plans, we base the discount rate on comparable indices within each of the countries. The Company measures the service cost and interest cost components of net periodic benefit cost for pension and other postretirement benefit plans by applying the specific spot rates along the yield curve to the plans' projected cash flows. The rate of compensation increase assumption is determined by the Company based upon annual reviews.</w:t>
      </w:r>
    </w:p>
    <w:p w14:paraId="3DB5473D"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The expected long-term rate of return assumption for U.S. pension plan assets is based upon the target asset allocation and is determined using forward-looking assumptions in the context of historical returns and volatilities for each asset class, as well as correlations among asset classes. We evaluate the rate of return assumption on an annual basis. The expected long-term rate of return assumption used in computing 2019 net periodic pension cost for the U.S. plans was 7.75 percent. As of December 31, 2019, the 5-year, 10-year and 15-year annualized return on plan assets for the primary U.S. plan was 7.4 percent, 8.9 percent and 6.7 percent, respectively. The annualized return since inception was 10.5 percent.</w:t>
      </w:r>
    </w:p>
    <w:p w14:paraId="6E7AB896"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The weighted-average assumptions for health care cost trend rates are as follows:</w:t>
      </w:r>
    </w:p>
    <w:tbl>
      <w:tblPr>
        <w:tblW w:w="20453" w:type="dxa"/>
        <w:tblCellMar>
          <w:left w:w="0" w:type="dxa"/>
          <w:right w:w="0" w:type="dxa"/>
        </w:tblCellMar>
        <w:tblLook w:val="04A0" w:firstRow="1" w:lastRow="0" w:firstColumn="1" w:lastColumn="0" w:noHBand="0" w:noVBand="1"/>
      </w:tblPr>
      <w:tblGrid>
        <w:gridCol w:w="15131"/>
        <w:gridCol w:w="2453"/>
        <w:gridCol w:w="208"/>
        <w:gridCol w:w="2453"/>
        <w:gridCol w:w="208"/>
      </w:tblGrid>
      <w:tr w:rsidR="0092466F" w:rsidRPr="0092466F" w14:paraId="5B64C7E4" w14:textId="77777777" w:rsidTr="0092466F">
        <w:tc>
          <w:tcPr>
            <w:tcW w:w="0" w:type="auto"/>
            <w:gridSpan w:val="5"/>
            <w:vAlign w:val="center"/>
            <w:hideMark/>
          </w:tcPr>
          <w:p w14:paraId="750852FE" w14:textId="77777777" w:rsidR="0092466F" w:rsidRPr="0092466F" w:rsidRDefault="0092466F" w:rsidP="0092466F">
            <w:pPr>
              <w:widowControl/>
              <w:spacing w:line="240" w:lineRule="atLeast"/>
              <w:jc w:val="left"/>
              <w:rPr>
                <w:rFonts w:ascii="宋体" w:eastAsia="宋体" w:hAnsi="宋体" w:cs="宋体"/>
                <w:kern w:val="0"/>
                <w:sz w:val="20"/>
                <w:szCs w:val="20"/>
              </w:rPr>
            </w:pPr>
          </w:p>
        </w:tc>
      </w:tr>
      <w:tr w:rsidR="0092466F" w:rsidRPr="0092466F" w14:paraId="4FDD9AC3" w14:textId="77777777" w:rsidTr="0092466F">
        <w:tc>
          <w:tcPr>
            <w:tcW w:w="15135" w:type="dxa"/>
            <w:vAlign w:val="center"/>
            <w:hideMark/>
          </w:tcPr>
          <w:p w14:paraId="44556C24"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454" w:type="dxa"/>
            <w:vAlign w:val="center"/>
            <w:hideMark/>
          </w:tcPr>
          <w:p w14:paraId="1C2273A7"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4" w:type="dxa"/>
            <w:vAlign w:val="center"/>
            <w:hideMark/>
          </w:tcPr>
          <w:p w14:paraId="70BB8796"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454" w:type="dxa"/>
            <w:vAlign w:val="center"/>
            <w:hideMark/>
          </w:tcPr>
          <w:p w14:paraId="654D6EFD"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 w:type="dxa"/>
            <w:vAlign w:val="center"/>
            <w:hideMark/>
          </w:tcPr>
          <w:p w14:paraId="66A7D685"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2DD15664" w14:textId="77777777" w:rsidTr="0092466F">
        <w:tc>
          <w:tcPr>
            <w:tcW w:w="0" w:type="auto"/>
            <w:tcMar>
              <w:top w:w="30" w:type="dxa"/>
              <w:left w:w="30" w:type="dxa"/>
              <w:bottom w:w="30" w:type="dxa"/>
              <w:right w:w="30" w:type="dxa"/>
            </w:tcMar>
            <w:vAlign w:val="bottom"/>
            <w:hideMark/>
          </w:tcPr>
          <w:p w14:paraId="0386FAA4"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December 31,</w:t>
            </w:r>
          </w:p>
        </w:tc>
        <w:tc>
          <w:tcPr>
            <w:tcW w:w="0" w:type="auto"/>
            <w:tcBorders>
              <w:bottom w:val="single" w:sz="6" w:space="0" w:color="000000"/>
            </w:tcBorders>
            <w:tcMar>
              <w:top w:w="30" w:type="dxa"/>
              <w:left w:w="30" w:type="dxa"/>
              <w:bottom w:w="30" w:type="dxa"/>
              <w:right w:w="0" w:type="dxa"/>
            </w:tcMar>
            <w:vAlign w:val="bottom"/>
            <w:hideMark/>
          </w:tcPr>
          <w:p w14:paraId="6C4A2A36"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2019</w:t>
            </w:r>
          </w:p>
        </w:tc>
        <w:tc>
          <w:tcPr>
            <w:tcW w:w="0" w:type="auto"/>
            <w:tcBorders>
              <w:bottom w:val="single" w:sz="6" w:space="0" w:color="000000"/>
            </w:tcBorders>
            <w:vAlign w:val="bottom"/>
            <w:hideMark/>
          </w:tcPr>
          <w:p w14:paraId="7442422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CF047E8"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2018</w:t>
            </w:r>
          </w:p>
        </w:tc>
        <w:tc>
          <w:tcPr>
            <w:tcW w:w="0" w:type="auto"/>
            <w:tcBorders>
              <w:bottom w:val="single" w:sz="6" w:space="0" w:color="000000"/>
            </w:tcBorders>
            <w:vAlign w:val="bottom"/>
            <w:hideMark/>
          </w:tcPr>
          <w:p w14:paraId="19034741"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737B0CB4" w14:textId="77777777" w:rsidTr="0092466F">
        <w:tc>
          <w:tcPr>
            <w:tcW w:w="0" w:type="auto"/>
            <w:tcBorders>
              <w:top w:val="single" w:sz="6" w:space="0" w:color="000000"/>
            </w:tcBorders>
            <w:shd w:val="clear" w:color="auto" w:fill="CCEEFF"/>
            <w:tcMar>
              <w:top w:w="30" w:type="dxa"/>
              <w:left w:w="30" w:type="dxa"/>
              <w:bottom w:w="30" w:type="dxa"/>
              <w:right w:w="30" w:type="dxa"/>
            </w:tcMar>
            <w:vAlign w:val="bottom"/>
            <w:hideMark/>
          </w:tcPr>
          <w:p w14:paraId="52EC02A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Health care cost trend rate assumed for next year</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32DE58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6.75</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2CC573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43AE8F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7.00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309367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0BD641B2" w14:textId="77777777" w:rsidTr="0092466F">
        <w:tc>
          <w:tcPr>
            <w:tcW w:w="0" w:type="auto"/>
            <w:tcMar>
              <w:top w:w="30" w:type="dxa"/>
              <w:left w:w="30" w:type="dxa"/>
              <w:bottom w:w="30" w:type="dxa"/>
              <w:right w:w="30" w:type="dxa"/>
            </w:tcMar>
            <w:vAlign w:val="bottom"/>
            <w:hideMark/>
          </w:tcPr>
          <w:p w14:paraId="52A34C4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Rate to which the cost trend rate is assumed to decline (the ultimate trend rate)</w:t>
            </w:r>
          </w:p>
        </w:tc>
        <w:tc>
          <w:tcPr>
            <w:tcW w:w="0" w:type="auto"/>
            <w:tcMar>
              <w:top w:w="30" w:type="dxa"/>
              <w:left w:w="30" w:type="dxa"/>
              <w:bottom w:w="30" w:type="dxa"/>
              <w:right w:w="0" w:type="dxa"/>
            </w:tcMar>
            <w:vAlign w:val="bottom"/>
            <w:hideMark/>
          </w:tcPr>
          <w:p w14:paraId="5DB30A0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5.25</w:t>
            </w:r>
          </w:p>
        </w:tc>
        <w:tc>
          <w:tcPr>
            <w:tcW w:w="0" w:type="auto"/>
            <w:tcMar>
              <w:top w:w="30" w:type="dxa"/>
              <w:left w:w="0" w:type="dxa"/>
              <w:bottom w:w="30" w:type="dxa"/>
              <w:right w:w="30" w:type="dxa"/>
            </w:tcMar>
            <w:vAlign w:val="bottom"/>
            <w:hideMark/>
          </w:tcPr>
          <w:p w14:paraId="38938EA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30" w:type="dxa"/>
              <w:bottom w:w="30" w:type="dxa"/>
              <w:right w:w="0" w:type="dxa"/>
            </w:tcMar>
            <w:vAlign w:val="bottom"/>
            <w:hideMark/>
          </w:tcPr>
          <w:p w14:paraId="0FD4385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5.00</w:t>
            </w:r>
          </w:p>
        </w:tc>
        <w:tc>
          <w:tcPr>
            <w:tcW w:w="0" w:type="auto"/>
            <w:tcMar>
              <w:top w:w="30" w:type="dxa"/>
              <w:left w:w="0" w:type="dxa"/>
              <w:bottom w:w="30" w:type="dxa"/>
              <w:right w:w="30" w:type="dxa"/>
            </w:tcMar>
            <w:vAlign w:val="bottom"/>
            <w:hideMark/>
          </w:tcPr>
          <w:p w14:paraId="5B81563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1AA7F023" w14:textId="77777777" w:rsidTr="0092466F">
        <w:tc>
          <w:tcPr>
            <w:tcW w:w="0" w:type="auto"/>
            <w:tcBorders>
              <w:bottom w:val="single" w:sz="12" w:space="0" w:color="000000"/>
            </w:tcBorders>
            <w:shd w:val="clear" w:color="auto" w:fill="CCEEFF"/>
            <w:tcMar>
              <w:top w:w="30" w:type="dxa"/>
              <w:left w:w="30" w:type="dxa"/>
              <w:bottom w:w="30" w:type="dxa"/>
              <w:right w:w="30" w:type="dxa"/>
            </w:tcMar>
            <w:vAlign w:val="bottom"/>
            <w:hideMark/>
          </w:tcPr>
          <w:p w14:paraId="35A313D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Year that the rate reaches the ultimate trend rate</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4C3D189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2025</w:t>
            </w:r>
          </w:p>
        </w:tc>
        <w:tc>
          <w:tcPr>
            <w:tcW w:w="0" w:type="auto"/>
            <w:tcBorders>
              <w:bottom w:val="single" w:sz="12" w:space="0" w:color="000000"/>
            </w:tcBorders>
            <w:shd w:val="clear" w:color="auto" w:fill="CCEEFF"/>
            <w:vAlign w:val="bottom"/>
            <w:hideMark/>
          </w:tcPr>
          <w:p w14:paraId="5EE4370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741F3AB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2023</w:t>
            </w:r>
          </w:p>
        </w:tc>
        <w:tc>
          <w:tcPr>
            <w:tcW w:w="0" w:type="auto"/>
            <w:tcBorders>
              <w:bottom w:val="single" w:sz="12" w:space="0" w:color="000000"/>
            </w:tcBorders>
            <w:shd w:val="clear" w:color="auto" w:fill="CCEEFF"/>
            <w:vAlign w:val="bottom"/>
            <w:hideMark/>
          </w:tcPr>
          <w:p w14:paraId="6D1D5DE4" w14:textId="77777777" w:rsidR="0092466F" w:rsidRPr="0092466F" w:rsidRDefault="0092466F" w:rsidP="0092466F">
            <w:pPr>
              <w:widowControl/>
              <w:jc w:val="left"/>
              <w:rPr>
                <w:rFonts w:ascii="Times New Roman" w:eastAsia="宋体" w:hAnsi="Times New Roman" w:cs="Times New Roman"/>
                <w:kern w:val="0"/>
                <w:sz w:val="20"/>
                <w:szCs w:val="20"/>
              </w:rPr>
            </w:pPr>
          </w:p>
        </w:tc>
      </w:tr>
    </w:tbl>
    <w:p w14:paraId="37B42F61" w14:textId="77777777" w:rsidR="0092466F" w:rsidRPr="0092466F" w:rsidRDefault="0092466F" w:rsidP="0092466F">
      <w:pPr>
        <w:widowControl/>
        <w:spacing w:line="240" w:lineRule="atLeast"/>
        <w:jc w:val="left"/>
        <w:rPr>
          <w:rFonts w:ascii="宋体" w:eastAsia="宋体" w:hAnsi="宋体" w:cs="宋体"/>
          <w:kern w:val="0"/>
          <w:sz w:val="20"/>
          <w:szCs w:val="20"/>
        </w:rPr>
      </w:pPr>
    </w:p>
    <w:p w14:paraId="168A6CB7"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We review external data and our own historical trends for health care costs to determine the health care cost trend rate assumptions. The Company's U.S. postretirement benefit plans are primarily defined dollar benefit plans that limit the effects of medical inflation because the plans have established dollar limits for determining our contributions. As a result, the effect of a 1 percentage point change in the assumed health care cost trend rate would not be significant to the Company.</w:t>
      </w:r>
    </w:p>
    <w:p w14:paraId="57795F1A"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6642523E"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113</w:t>
      </w:r>
    </w:p>
    <w:p w14:paraId="195A00A6"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503E7351">
          <v:rect id="_x0000_i1139" style="width:0;height:1.5pt" o:hralign="center" o:hrstd="t" o:hrnoshade="t" o:hr="t" fillcolor="black" stroked="f"/>
        </w:pict>
      </w:r>
    </w:p>
    <w:p w14:paraId="2CD797E7"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65EB4A37"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0E8AFCE5"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b/>
          <w:bCs/>
          <w:i/>
          <w:iCs/>
          <w:kern w:val="0"/>
          <w:sz w:val="20"/>
          <w:szCs w:val="20"/>
        </w:rPr>
        <w:t>Cash Flows</w:t>
      </w:r>
    </w:p>
    <w:p w14:paraId="051499AA"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Our estimated future benefit payments for funded and unfunded plans are as follows (in millions):</w:t>
      </w:r>
    </w:p>
    <w:tbl>
      <w:tblPr>
        <w:tblW w:w="20614" w:type="dxa"/>
        <w:jc w:val="center"/>
        <w:tblCellMar>
          <w:left w:w="0" w:type="dxa"/>
          <w:right w:w="0" w:type="dxa"/>
        </w:tblCellMar>
        <w:tblLook w:val="04A0" w:firstRow="1" w:lastRow="0" w:firstColumn="1" w:lastColumn="0" w:noHBand="0" w:noVBand="1"/>
      </w:tblPr>
      <w:tblGrid>
        <w:gridCol w:w="90"/>
        <w:gridCol w:w="12102"/>
        <w:gridCol w:w="441"/>
        <w:gridCol w:w="213"/>
        <w:gridCol w:w="129"/>
        <w:gridCol w:w="111"/>
        <w:gridCol w:w="171"/>
        <w:gridCol w:w="1129"/>
        <w:gridCol w:w="111"/>
        <w:gridCol w:w="171"/>
        <w:gridCol w:w="1129"/>
        <w:gridCol w:w="111"/>
        <w:gridCol w:w="171"/>
        <w:gridCol w:w="1129"/>
        <w:gridCol w:w="111"/>
        <w:gridCol w:w="171"/>
        <w:gridCol w:w="1129"/>
        <w:gridCol w:w="111"/>
        <w:gridCol w:w="171"/>
        <w:gridCol w:w="1201"/>
        <w:gridCol w:w="512"/>
      </w:tblGrid>
      <w:tr w:rsidR="0092466F" w:rsidRPr="0092466F" w14:paraId="795F0503" w14:textId="77777777" w:rsidTr="0092466F">
        <w:trPr>
          <w:jc w:val="center"/>
        </w:trPr>
        <w:tc>
          <w:tcPr>
            <w:tcW w:w="0" w:type="auto"/>
            <w:gridSpan w:val="21"/>
            <w:vAlign w:val="center"/>
            <w:hideMark/>
          </w:tcPr>
          <w:p w14:paraId="0257B247" w14:textId="77777777" w:rsidR="0092466F" w:rsidRPr="0092466F" w:rsidRDefault="0092466F" w:rsidP="0092466F">
            <w:pPr>
              <w:widowControl/>
              <w:spacing w:line="240" w:lineRule="atLeast"/>
              <w:jc w:val="left"/>
              <w:rPr>
                <w:rFonts w:ascii="宋体" w:eastAsia="宋体" w:hAnsi="宋体" w:cs="宋体"/>
                <w:kern w:val="0"/>
                <w:sz w:val="20"/>
                <w:szCs w:val="20"/>
              </w:rPr>
            </w:pPr>
          </w:p>
        </w:tc>
      </w:tr>
      <w:tr w:rsidR="0092466F" w:rsidRPr="0092466F" w14:paraId="7A35B81C" w14:textId="77777777" w:rsidTr="0092466F">
        <w:trPr>
          <w:jc w:val="center"/>
        </w:trPr>
        <w:tc>
          <w:tcPr>
            <w:tcW w:w="7009" w:type="dxa"/>
            <w:gridSpan w:val="2"/>
            <w:vAlign w:val="center"/>
            <w:hideMark/>
          </w:tcPr>
          <w:p w14:paraId="4D503F46"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1A9842AA"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855" w:type="dxa"/>
            <w:gridSpan w:val="2"/>
            <w:vAlign w:val="center"/>
            <w:hideMark/>
          </w:tcPr>
          <w:p w14:paraId="5E422C41"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2BA891CE"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7CEE5DA7"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855" w:type="dxa"/>
            <w:vAlign w:val="center"/>
            <w:hideMark/>
          </w:tcPr>
          <w:p w14:paraId="5F8BDD5B"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13B7D87C"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0EF8BA28"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855" w:type="dxa"/>
            <w:vAlign w:val="center"/>
            <w:hideMark/>
          </w:tcPr>
          <w:p w14:paraId="770A5157"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61DF7B60"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558D0CFB"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855" w:type="dxa"/>
            <w:vAlign w:val="center"/>
            <w:hideMark/>
          </w:tcPr>
          <w:p w14:paraId="1F37E3BC"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3E286203"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2E44E834"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855" w:type="dxa"/>
            <w:vAlign w:val="center"/>
            <w:hideMark/>
          </w:tcPr>
          <w:p w14:paraId="248CE7F0"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4CAA9BE2"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482B01B2"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855" w:type="dxa"/>
            <w:vAlign w:val="center"/>
            <w:hideMark/>
          </w:tcPr>
          <w:p w14:paraId="34ECE647"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7" w:type="dxa"/>
            <w:vAlign w:val="center"/>
            <w:hideMark/>
          </w:tcPr>
          <w:p w14:paraId="7F4AF8BF"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55FFC22A" w14:textId="77777777" w:rsidTr="0092466F">
        <w:trPr>
          <w:jc w:val="center"/>
        </w:trPr>
        <w:tc>
          <w:tcPr>
            <w:tcW w:w="0" w:type="auto"/>
            <w:gridSpan w:val="2"/>
            <w:tcMar>
              <w:top w:w="30" w:type="dxa"/>
              <w:left w:w="30" w:type="dxa"/>
              <w:bottom w:w="30" w:type="dxa"/>
              <w:right w:w="30" w:type="dxa"/>
            </w:tcMar>
            <w:vAlign w:val="bottom"/>
            <w:hideMark/>
          </w:tcPr>
          <w:p w14:paraId="79E50CC5"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Year Ended December 31,</w:t>
            </w:r>
          </w:p>
        </w:tc>
        <w:tc>
          <w:tcPr>
            <w:tcW w:w="0" w:type="auto"/>
            <w:gridSpan w:val="3"/>
            <w:tcBorders>
              <w:bottom w:val="single" w:sz="6" w:space="0" w:color="000000"/>
            </w:tcBorders>
            <w:tcMar>
              <w:top w:w="30" w:type="dxa"/>
              <w:left w:w="30" w:type="dxa"/>
              <w:bottom w:w="30" w:type="dxa"/>
              <w:right w:w="0" w:type="dxa"/>
            </w:tcMar>
            <w:vAlign w:val="bottom"/>
            <w:hideMark/>
          </w:tcPr>
          <w:p w14:paraId="6327D27B"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2020</w:t>
            </w:r>
          </w:p>
        </w:tc>
        <w:tc>
          <w:tcPr>
            <w:tcW w:w="0" w:type="auto"/>
            <w:tcBorders>
              <w:bottom w:val="single" w:sz="6" w:space="0" w:color="000000"/>
            </w:tcBorders>
            <w:vAlign w:val="bottom"/>
            <w:hideMark/>
          </w:tcPr>
          <w:p w14:paraId="09C2AEB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0CB4BFBA"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2021</w:t>
            </w:r>
          </w:p>
        </w:tc>
        <w:tc>
          <w:tcPr>
            <w:tcW w:w="0" w:type="auto"/>
            <w:tcBorders>
              <w:bottom w:val="single" w:sz="6" w:space="0" w:color="000000"/>
            </w:tcBorders>
            <w:vAlign w:val="bottom"/>
            <w:hideMark/>
          </w:tcPr>
          <w:p w14:paraId="0D2C0CF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6DFA9474"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2022</w:t>
            </w:r>
          </w:p>
        </w:tc>
        <w:tc>
          <w:tcPr>
            <w:tcW w:w="0" w:type="auto"/>
            <w:tcBorders>
              <w:bottom w:val="single" w:sz="6" w:space="0" w:color="000000"/>
            </w:tcBorders>
            <w:vAlign w:val="bottom"/>
            <w:hideMark/>
          </w:tcPr>
          <w:p w14:paraId="411E2AD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3D5E47F5"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2023</w:t>
            </w:r>
          </w:p>
        </w:tc>
        <w:tc>
          <w:tcPr>
            <w:tcW w:w="0" w:type="auto"/>
            <w:tcBorders>
              <w:bottom w:val="single" w:sz="6" w:space="0" w:color="000000"/>
            </w:tcBorders>
            <w:vAlign w:val="bottom"/>
            <w:hideMark/>
          </w:tcPr>
          <w:p w14:paraId="64FB514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1869F161"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2024</w:t>
            </w:r>
          </w:p>
        </w:tc>
        <w:tc>
          <w:tcPr>
            <w:tcW w:w="0" w:type="auto"/>
            <w:tcBorders>
              <w:bottom w:val="single" w:sz="6" w:space="0" w:color="000000"/>
            </w:tcBorders>
            <w:vAlign w:val="bottom"/>
            <w:hideMark/>
          </w:tcPr>
          <w:p w14:paraId="335DCEE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30D69A3B"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2025–2029</w:t>
            </w:r>
          </w:p>
        </w:tc>
        <w:tc>
          <w:tcPr>
            <w:tcW w:w="0" w:type="auto"/>
            <w:tcBorders>
              <w:bottom w:val="single" w:sz="6" w:space="0" w:color="000000"/>
            </w:tcBorders>
            <w:vAlign w:val="bottom"/>
            <w:hideMark/>
          </w:tcPr>
          <w:p w14:paraId="33E79304"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BC25FE0" w14:textId="77777777" w:rsidTr="0092466F">
        <w:trPr>
          <w:jc w:val="center"/>
        </w:trPr>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14:paraId="4FC8AA8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Pension benefit payments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0441FF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gridSpan w:val="2"/>
            <w:tcBorders>
              <w:top w:val="single" w:sz="6" w:space="0" w:color="000000"/>
            </w:tcBorders>
            <w:shd w:val="clear" w:color="auto" w:fill="CCEEFF"/>
            <w:tcMar>
              <w:top w:w="30" w:type="dxa"/>
              <w:left w:w="0" w:type="dxa"/>
              <w:bottom w:w="30" w:type="dxa"/>
              <w:right w:w="0" w:type="dxa"/>
            </w:tcMar>
            <w:vAlign w:val="bottom"/>
            <w:hideMark/>
          </w:tcPr>
          <w:p w14:paraId="308B35C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462</w:t>
            </w:r>
          </w:p>
        </w:tc>
        <w:tc>
          <w:tcPr>
            <w:tcW w:w="0" w:type="auto"/>
            <w:tcBorders>
              <w:top w:val="single" w:sz="6" w:space="0" w:color="000000"/>
            </w:tcBorders>
            <w:shd w:val="clear" w:color="auto" w:fill="CCEEFF"/>
            <w:vAlign w:val="bottom"/>
            <w:hideMark/>
          </w:tcPr>
          <w:p w14:paraId="679ACE1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8E1F89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00997D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468</w:t>
            </w:r>
          </w:p>
        </w:tc>
        <w:tc>
          <w:tcPr>
            <w:tcW w:w="0" w:type="auto"/>
            <w:tcBorders>
              <w:top w:val="single" w:sz="6" w:space="0" w:color="000000"/>
            </w:tcBorders>
            <w:shd w:val="clear" w:color="auto" w:fill="CCEEFF"/>
            <w:vAlign w:val="bottom"/>
            <w:hideMark/>
          </w:tcPr>
          <w:p w14:paraId="1B12B95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85C4AB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7AA423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476</w:t>
            </w:r>
          </w:p>
        </w:tc>
        <w:tc>
          <w:tcPr>
            <w:tcW w:w="0" w:type="auto"/>
            <w:tcBorders>
              <w:top w:val="single" w:sz="6" w:space="0" w:color="000000"/>
            </w:tcBorders>
            <w:shd w:val="clear" w:color="auto" w:fill="CCEEFF"/>
            <w:vAlign w:val="bottom"/>
            <w:hideMark/>
          </w:tcPr>
          <w:p w14:paraId="69BB109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879790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724F68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485</w:t>
            </w:r>
          </w:p>
        </w:tc>
        <w:tc>
          <w:tcPr>
            <w:tcW w:w="0" w:type="auto"/>
            <w:tcBorders>
              <w:top w:val="single" w:sz="6" w:space="0" w:color="000000"/>
            </w:tcBorders>
            <w:shd w:val="clear" w:color="auto" w:fill="CCEEFF"/>
            <w:vAlign w:val="bottom"/>
            <w:hideMark/>
          </w:tcPr>
          <w:p w14:paraId="6011A17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F6BE33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8F97DE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498</w:t>
            </w:r>
          </w:p>
        </w:tc>
        <w:tc>
          <w:tcPr>
            <w:tcW w:w="0" w:type="auto"/>
            <w:tcBorders>
              <w:top w:val="single" w:sz="6" w:space="0" w:color="000000"/>
            </w:tcBorders>
            <w:shd w:val="clear" w:color="auto" w:fill="CCEEFF"/>
            <w:vAlign w:val="bottom"/>
            <w:hideMark/>
          </w:tcPr>
          <w:p w14:paraId="6660634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ACDA2D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DEDCCB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2,543</w:t>
            </w:r>
          </w:p>
        </w:tc>
        <w:tc>
          <w:tcPr>
            <w:tcW w:w="0" w:type="auto"/>
            <w:tcBorders>
              <w:top w:val="single" w:sz="6" w:space="0" w:color="000000"/>
            </w:tcBorders>
            <w:shd w:val="clear" w:color="auto" w:fill="CCEEFF"/>
            <w:vAlign w:val="bottom"/>
            <w:hideMark/>
          </w:tcPr>
          <w:p w14:paraId="06D3F09D"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5693F17B" w14:textId="77777777" w:rsidTr="0092466F">
        <w:trPr>
          <w:jc w:val="center"/>
        </w:trPr>
        <w:tc>
          <w:tcPr>
            <w:tcW w:w="0" w:type="auto"/>
            <w:gridSpan w:val="2"/>
            <w:tcBorders>
              <w:bottom w:val="single" w:sz="6" w:space="0" w:color="000000"/>
            </w:tcBorders>
            <w:tcMar>
              <w:top w:w="30" w:type="dxa"/>
              <w:left w:w="30" w:type="dxa"/>
              <w:bottom w:w="30" w:type="dxa"/>
              <w:right w:w="30" w:type="dxa"/>
            </w:tcMar>
            <w:vAlign w:val="bottom"/>
            <w:hideMark/>
          </w:tcPr>
          <w:p w14:paraId="3AE4C7A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lastRenderedPageBreak/>
              <w:t>Other benefit payments</w:t>
            </w:r>
            <w:r w:rsidRPr="0092466F">
              <w:rPr>
                <w:rFonts w:ascii="inherit" w:eastAsia="宋体" w:hAnsi="inherit" w:cs="Times New Roman"/>
                <w:kern w:val="0"/>
                <w:sz w:val="10"/>
                <w:szCs w:val="10"/>
                <w:vertAlign w:val="superscript"/>
              </w:rPr>
              <w:t>1</w:t>
            </w:r>
          </w:p>
        </w:tc>
        <w:tc>
          <w:tcPr>
            <w:tcW w:w="0" w:type="auto"/>
            <w:gridSpan w:val="3"/>
            <w:tcBorders>
              <w:bottom w:val="single" w:sz="6" w:space="0" w:color="000000"/>
            </w:tcBorders>
            <w:tcMar>
              <w:top w:w="30" w:type="dxa"/>
              <w:left w:w="30" w:type="dxa"/>
              <w:bottom w:w="30" w:type="dxa"/>
              <w:right w:w="0" w:type="dxa"/>
            </w:tcMar>
            <w:vAlign w:val="bottom"/>
            <w:hideMark/>
          </w:tcPr>
          <w:p w14:paraId="75CB284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60</w:t>
            </w:r>
          </w:p>
        </w:tc>
        <w:tc>
          <w:tcPr>
            <w:tcW w:w="0" w:type="auto"/>
            <w:tcBorders>
              <w:bottom w:val="single" w:sz="6" w:space="0" w:color="000000"/>
            </w:tcBorders>
            <w:vAlign w:val="bottom"/>
            <w:hideMark/>
          </w:tcPr>
          <w:p w14:paraId="0DD42B5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1F90826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58</w:t>
            </w:r>
          </w:p>
        </w:tc>
        <w:tc>
          <w:tcPr>
            <w:tcW w:w="0" w:type="auto"/>
            <w:tcBorders>
              <w:bottom w:val="single" w:sz="6" w:space="0" w:color="000000"/>
            </w:tcBorders>
            <w:vAlign w:val="bottom"/>
            <w:hideMark/>
          </w:tcPr>
          <w:p w14:paraId="05E7675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19731CE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56</w:t>
            </w:r>
          </w:p>
        </w:tc>
        <w:tc>
          <w:tcPr>
            <w:tcW w:w="0" w:type="auto"/>
            <w:tcBorders>
              <w:bottom w:val="single" w:sz="6" w:space="0" w:color="000000"/>
            </w:tcBorders>
            <w:vAlign w:val="bottom"/>
            <w:hideMark/>
          </w:tcPr>
          <w:p w14:paraId="70280C7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4B73804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54</w:t>
            </w:r>
          </w:p>
        </w:tc>
        <w:tc>
          <w:tcPr>
            <w:tcW w:w="0" w:type="auto"/>
            <w:tcBorders>
              <w:bottom w:val="single" w:sz="6" w:space="0" w:color="000000"/>
            </w:tcBorders>
            <w:vAlign w:val="bottom"/>
            <w:hideMark/>
          </w:tcPr>
          <w:p w14:paraId="290C390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54F454E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52</w:t>
            </w:r>
          </w:p>
        </w:tc>
        <w:tc>
          <w:tcPr>
            <w:tcW w:w="0" w:type="auto"/>
            <w:tcBorders>
              <w:bottom w:val="single" w:sz="6" w:space="0" w:color="000000"/>
            </w:tcBorders>
            <w:vAlign w:val="bottom"/>
            <w:hideMark/>
          </w:tcPr>
          <w:p w14:paraId="3C68E9F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1FE4ABB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240</w:t>
            </w:r>
          </w:p>
        </w:tc>
        <w:tc>
          <w:tcPr>
            <w:tcW w:w="0" w:type="auto"/>
            <w:tcBorders>
              <w:bottom w:val="single" w:sz="6" w:space="0" w:color="000000"/>
            </w:tcBorders>
            <w:vAlign w:val="bottom"/>
            <w:hideMark/>
          </w:tcPr>
          <w:p w14:paraId="229C05B7"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7F55E016" w14:textId="77777777" w:rsidTr="0092466F">
        <w:trPr>
          <w:jc w:val="center"/>
        </w:trPr>
        <w:tc>
          <w:tcPr>
            <w:tcW w:w="0" w:type="auto"/>
            <w:gridSpan w:val="2"/>
            <w:tcBorders>
              <w:bottom w:val="single" w:sz="12" w:space="0" w:color="000000"/>
            </w:tcBorders>
            <w:shd w:val="clear" w:color="auto" w:fill="CCEEFF"/>
            <w:tcMar>
              <w:top w:w="30" w:type="dxa"/>
              <w:left w:w="30" w:type="dxa"/>
              <w:bottom w:w="30" w:type="dxa"/>
              <w:right w:w="30" w:type="dxa"/>
            </w:tcMar>
            <w:vAlign w:val="bottom"/>
            <w:hideMark/>
          </w:tcPr>
          <w:p w14:paraId="04A3D7C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Total estimated benefit payments</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1C99837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gridSpan w:val="2"/>
            <w:tcBorders>
              <w:bottom w:val="single" w:sz="12" w:space="0" w:color="000000"/>
            </w:tcBorders>
            <w:shd w:val="clear" w:color="auto" w:fill="CCEEFF"/>
            <w:tcMar>
              <w:top w:w="30" w:type="dxa"/>
              <w:left w:w="0" w:type="dxa"/>
              <w:bottom w:w="30" w:type="dxa"/>
              <w:right w:w="0" w:type="dxa"/>
            </w:tcMar>
            <w:vAlign w:val="bottom"/>
            <w:hideMark/>
          </w:tcPr>
          <w:p w14:paraId="485589C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522</w:t>
            </w:r>
          </w:p>
        </w:tc>
        <w:tc>
          <w:tcPr>
            <w:tcW w:w="0" w:type="auto"/>
            <w:tcBorders>
              <w:bottom w:val="single" w:sz="12" w:space="0" w:color="000000"/>
            </w:tcBorders>
            <w:shd w:val="clear" w:color="auto" w:fill="CCEEFF"/>
            <w:vAlign w:val="bottom"/>
            <w:hideMark/>
          </w:tcPr>
          <w:p w14:paraId="14947D4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1F97C82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1CE6E14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526</w:t>
            </w:r>
          </w:p>
        </w:tc>
        <w:tc>
          <w:tcPr>
            <w:tcW w:w="0" w:type="auto"/>
            <w:tcBorders>
              <w:bottom w:val="single" w:sz="12" w:space="0" w:color="000000"/>
            </w:tcBorders>
            <w:shd w:val="clear" w:color="auto" w:fill="CCEEFF"/>
            <w:vAlign w:val="bottom"/>
            <w:hideMark/>
          </w:tcPr>
          <w:p w14:paraId="605C46F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4F1B4F1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65B60BA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532</w:t>
            </w:r>
          </w:p>
        </w:tc>
        <w:tc>
          <w:tcPr>
            <w:tcW w:w="0" w:type="auto"/>
            <w:tcBorders>
              <w:bottom w:val="single" w:sz="12" w:space="0" w:color="000000"/>
            </w:tcBorders>
            <w:shd w:val="clear" w:color="auto" w:fill="CCEEFF"/>
            <w:vAlign w:val="bottom"/>
            <w:hideMark/>
          </w:tcPr>
          <w:p w14:paraId="13E91D5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71187EF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53CC493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539</w:t>
            </w:r>
          </w:p>
        </w:tc>
        <w:tc>
          <w:tcPr>
            <w:tcW w:w="0" w:type="auto"/>
            <w:tcBorders>
              <w:bottom w:val="single" w:sz="12" w:space="0" w:color="000000"/>
            </w:tcBorders>
            <w:shd w:val="clear" w:color="auto" w:fill="CCEEFF"/>
            <w:vAlign w:val="bottom"/>
            <w:hideMark/>
          </w:tcPr>
          <w:p w14:paraId="5F226BE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4693108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12ED018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550</w:t>
            </w:r>
          </w:p>
        </w:tc>
        <w:tc>
          <w:tcPr>
            <w:tcW w:w="0" w:type="auto"/>
            <w:tcBorders>
              <w:bottom w:val="single" w:sz="12" w:space="0" w:color="000000"/>
            </w:tcBorders>
            <w:shd w:val="clear" w:color="auto" w:fill="CCEEFF"/>
            <w:vAlign w:val="bottom"/>
            <w:hideMark/>
          </w:tcPr>
          <w:p w14:paraId="29614C2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14B3240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377ABCD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2,783</w:t>
            </w:r>
          </w:p>
        </w:tc>
        <w:tc>
          <w:tcPr>
            <w:tcW w:w="0" w:type="auto"/>
            <w:tcBorders>
              <w:bottom w:val="single" w:sz="12" w:space="0" w:color="000000"/>
            </w:tcBorders>
            <w:shd w:val="clear" w:color="auto" w:fill="CCEEFF"/>
            <w:vAlign w:val="bottom"/>
            <w:hideMark/>
          </w:tcPr>
          <w:p w14:paraId="7AAAA3AB"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425FCFD1" w14:textId="77777777" w:rsidTr="0092466F">
        <w:tblPrEx>
          <w:jc w:val="left"/>
          <w:tblCellSpacing w:w="0" w:type="dxa"/>
          <w:tblCellMar>
            <w:bottom w:w="120" w:type="dxa"/>
          </w:tblCellMar>
        </w:tblPrEx>
        <w:trPr>
          <w:gridAfter w:val="17"/>
          <w:wAfter w:w="12308" w:type="dxa"/>
          <w:tblCellSpacing w:w="0" w:type="dxa"/>
        </w:trPr>
        <w:tc>
          <w:tcPr>
            <w:tcW w:w="90" w:type="dxa"/>
            <w:vAlign w:val="center"/>
            <w:hideMark/>
          </w:tcPr>
          <w:p w14:paraId="1C82ADB2" w14:textId="77777777" w:rsidR="0092466F" w:rsidRPr="0092466F" w:rsidRDefault="0092466F" w:rsidP="0092466F">
            <w:pPr>
              <w:widowControl/>
              <w:jc w:val="center"/>
              <w:rPr>
                <w:rFonts w:ascii="宋体" w:eastAsia="宋体" w:hAnsi="宋体" w:cs="宋体"/>
                <w:kern w:val="0"/>
                <w:sz w:val="20"/>
                <w:szCs w:val="20"/>
              </w:rPr>
            </w:pPr>
          </w:p>
        </w:tc>
        <w:tc>
          <w:tcPr>
            <w:tcW w:w="0" w:type="auto"/>
            <w:gridSpan w:val="3"/>
            <w:vAlign w:val="center"/>
            <w:hideMark/>
          </w:tcPr>
          <w:p w14:paraId="5C4E4953"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236428CB" w14:textId="77777777" w:rsidTr="0092466F">
        <w:tblPrEx>
          <w:jc w:val="left"/>
          <w:tblCellSpacing w:w="0" w:type="dxa"/>
          <w:tblCellMar>
            <w:bottom w:w="120" w:type="dxa"/>
          </w:tblCellMar>
        </w:tblPrEx>
        <w:trPr>
          <w:gridAfter w:val="17"/>
          <w:wAfter w:w="12308" w:type="dxa"/>
          <w:tblCellSpacing w:w="0" w:type="dxa"/>
        </w:trPr>
        <w:tc>
          <w:tcPr>
            <w:tcW w:w="0" w:type="auto"/>
            <w:hideMark/>
          </w:tcPr>
          <w:p w14:paraId="70B45685"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0"/>
                <w:szCs w:val="10"/>
                <w:vertAlign w:val="superscript"/>
              </w:rPr>
              <w:t>1</w:t>
            </w:r>
            <w:r w:rsidRPr="0092466F">
              <w:rPr>
                <w:rFonts w:ascii="inherit" w:eastAsia="宋体" w:hAnsi="inherit" w:cs="Times New Roman"/>
                <w:kern w:val="0"/>
                <w:sz w:val="16"/>
                <w:szCs w:val="16"/>
              </w:rPr>
              <w:t> </w:t>
            </w:r>
          </w:p>
        </w:tc>
        <w:tc>
          <w:tcPr>
            <w:tcW w:w="0" w:type="auto"/>
            <w:gridSpan w:val="3"/>
            <w:hideMark/>
          </w:tcPr>
          <w:p w14:paraId="5168251A"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The expected benefit payments for our other postretirement benefit plans are net of estimated federal subsidies expected to be received under the Medicare Prescription Drug, Improvement and Modernization Act of 2003. Federal subsidies are estimated to be $3 million for the period 2020–2024 and $2 million for the period 2025–2029.</w:t>
            </w:r>
          </w:p>
        </w:tc>
      </w:tr>
    </w:tbl>
    <w:p w14:paraId="547DBF1F"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The Company anticipates making pension contributions in 2020 of $28 million, all of which will be allocated to our international plans. The majority of these contributions are required by funding regulations or law.</w:t>
      </w:r>
    </w:p>
    <w:p w14:paraId="7719FE1F"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b/>
          <w:bCs/>
          <w:i/>
          <w:iCs/>
          <w:kern w:val="0"/>
          <w:sz w:val="20"/>
          <w:szCs w:val="20"/>
        </w:rPr>
        <w:t>Defined Contribution Plans</w:t>
      </w:r>
    </w:p>
    <w:p w14:paraId="3B36E0C0"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Our Company sponsors qualified defined contribution plans covering substantially all U.S. employees. Under the largest U.S. defined contribution plan, we match participants' contributions up to a maximum of 3.5 percent of compensation, subject to certain limits. Company costs related to the U.S. plans were $43 million, $39 million and $61 million in 2019, </w:t>
      </w:r>
      <w:r w:rsidRPr="0092466F">
        <w:rPr>
          <w:rFonts w:ascii="inherit" w:eastAsia="宋体" w:hAnsi="inherit" w:cs="宋体"/>
          <w:color w:val="000000"/>
          <w:kern w:val="0"/>
          <w:sz w:val="20"/>
          <w:szCs w:val="20"/>
        </w:rPr>
        <w:t>2018</w:t>
      </w:r>
      <w:r w:rsidRPr="0092466F">
        <w:rPr>
          <w:rFonts w:ascii="inherit" w:eastAsia="宋体" w:hAnsi="inherit" w:cs="宋体"/>
          <w:kern w:val="0"/>
          <w:sz w:val="20"/>
          <w:szCs w:val="20"/>
        </w:rPr>
        <w:t> and </w:t>
      </w:r>
      <w:r w:rsidRPr="0092466F">
        <w:rPr>
          <w:rFonts w:ascii="inherit" w:eastAsia="宋体" w:hAnsi="inherit" w:cs="宋体"/>
          <w:color w:val="000000"/>
          <w:kern w:val="0"/>
          <w:sz w:val="20"/>
          <w:szCs w:val="20"/>
        </w:rPr>
        <w:t>2017</w:t>
      </w:r>
      <w:r w:rsidRPr="0092466F">
        <w:rPr>
          <w:rFonts w:ascii="inherit" w:eastAsia="宋体" w:hAnsi="inherit" w:cs="宋体"/>
          <w:kern w:val="0"/>
          <w:sz w:val="20"/>
          <w:szCs w:val="20"/>
        </w:rPr>
        <w:t>, respectively. We also sponsor defined contribution plans in certain locations outside the United States. Company costs associated with those plans were $64 million, $59 million and $42 million in 2019, </w:t>
      </w:r>
      <w:r w:rsidRPr="0092466F">
        <w:rPr>
          <w:rFonts w:ascii="inherit" w:eastAsia="宋体" w:hAnsi="inherit" w:cs="宋体"/>
          <w:color w:val="000000"/>
          <w:kern w:val="0"/>
          <w:sz w:val="20"/>
          <w:szCs w:val="20"/>
        </w:rPr>
        <w:t>2018</w:t>
      </w:r>
      <w:r w:rsidRPr="0092466F">
        <w:rPr>
          <w:rFonts w:ascii="inherit" w:eastAsia="宋体" w:hAnsi="inherit" w:cs="宋体"/>
          <w:kern w:val="0"/>
          <w:sz w:val="20"/>
          <w:szCs w:val="20"/>
        </w:rPr>
        <w:t> and </w:t>
      </w:r>
      <w:r w:rsidRPr="0092466F">
        <w:rPr>
          <w:rFonts w:ascii="inherit" w:eastAsia="宋体" w:hAnsi="inherit" w:cs="宋体"/>
          <w:color w:val="000000"/>
          <w:kern w:val="0"/>
          <w:sz w:val="20"/>
          <w:szCs w:val="20"/>
        </w:rPr>
        <w:t>2017</w:t>
      </w:r>
      <w:r w:rsidRPr="0092466F">
        <w:rPr>
          <w:rFonts w:ascii="inherit" w:eastAsia="宋体" w:hAnsi="inherit" w:cs="宋体"/>
          <w:kern w:val="0"/>
          <w:sz w:val="20"/>
          <w:szCs w:val="20"/>
        </w:rPr>
        <w:t>, respectively.</w:t>
      </w:r>
    </w:p>
    <w:p w14:paraId="4358F865"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b/>
          <w:bCs/>
          <w:i/>
          <w:iCs/>
          <w:kern w:val="0"/>
          <w:sz w:val="20"/>
          <w:szCs w:val="20"/>
        </w:rPr>
        <w:t>Multi-Employer Pension Plans</w:t>
      </w:r>
    </w:p>
    <w:p w14:paraId="473E21F1"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The Company participates in various multi-employer pension plans. Multi-employer pension plans are designed to cover employees from multiple employers and are typically established under collective bargaining agreements. These plans allow multiple employers to pool their pension resources and realize efficiencies associated with the daily administration of the plan. Multi-employer plans are generally governed by a board of trustees composed of management and labor representatives and are funded through employer contributions.</w:t>
      </w:r>
    </w:p>
    <w:p w14:paraId="35A8FFEE"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The Company's expense for multi-employer pension plans totaled $5 million, $6 million and $35 million in 2019, 2018 and 2017, respectively. The decrease in 2018 was primarily driven by the refranchising of certain bottling territories in the United States during 2017. The plans we currently participate in have contractual arrangements that extend into 2021. If, in the future, we choose to withdraw from any of the multi-employer pension plans in which we currently participate, we would need to record the appropriate withdrawal liabilities at that time. Refer to Note 2 for additional information on North America refranchising.</w:t>
      </w:r>
    </w:p>
    <w:p w14:paraId="2F6F1E16"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20"/>
          <w:szCs w:val="20"/>
        </w:rPr>
        <w:t>NOTE 16: INCOME TAXES</w:t>
      </w:r>
    </w:p>
    <w:p w14:paraId="54E1F68D"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Income before income taxes consisted of the following (in millions):</w:t>
      </w:r>
    </w:p>
    <w:tbl>
      <w:tblPr>
        <w:tblW w:w="20171" w:type="dxa"/>
        <w:tblCellMar>
          <w:left w:w="0" w:type="dxa"/>
          <w:right w:w="0" w:type="dxa"/>
        </w:tblCellMar>
        <w:tblLook w:val="04A0" w:firstRow="1" w:lastRow="0" w:firstColumn="1" w:lastColumn="0" w:noHBand="0" w:noVBand="1"/>
      </w:tblPr>
      <w:tblGrid>
        <w:gridCol w:w="13511"/>
        <w:gridCol w:w="202"/>
        <w:gridCol w:w="1614"/>
        <w:gridCol w:w="202"/>
        <w:gridCol w:w="202"/>
        <w:gridCol w:w="202"/>
        <w:gridCol w:w="1614"/>
        <w:gridCol w:w="202"/>
        <w:gridCol w:w="202"/>
        <w:gridCol w:w="202"/>
        <w:gridCol w:w="1614"/>
        <w:gridCol w:w="202"/>
        <w:gridCol w:w="202"/>
      </w:tblGrid>
      <w:tr w:rsidR="0092466F" w:rsidRPr="0092466F" w14:paraId="04D99F2B" w14:textId="77777777" w:rsidTr="0092466F">
        <w:tc>
          <w:tcPr>
            <w:tcW w:w="0" w:type="auto"/>
            <w:gridSpan w:val="13"/>
            <w:vAlign w:val="center"/>
            <w:hideMark/>
          </w:tcPr>
          <w:p w14:paraId="7BBC60C7" w14:textId="77777777" w:rsidR="0092466F" w:rsidRPr="0092466F" w:rsidRDefault="0092466F" w:rsidP="0092466F">
            <w:pPr>
              <w:widowControl/>
              <w:spacing w:line="240" w:lineRule="atLeast"/>
              <w:jc w:val="left"/>
              <w:rPr>
                <w:rFonts w:ascii="宋体" w:eastAsia="宋体" w:hAnsi="宋体" w:cs="宋体"/>
                <w:kern w:val="0"/>
                <w:sz w:val="20"/>
                <w:szCs w:val="20"/>
              </w:rPr>
            </w:pPr>
          </w:p>
        </w:tc>
      </w:tr>
      <w:tr w:rsidR="0092466F" w:rsidRPr="0092466F" w14:paraId="699EF81F" w14:textId="77777777" w:rsidTr="0092466F">
        <w:tc>
          <w:tcPr>
            <w:tcW w:w="13515" w:type="dxa"/>
            <w:vAlign w:val="center"/>
            <w:hideMark/>
          </w:tcPr>
          <w:p w14:paraId="2BBBE540"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2" w:type="dxa"/>
            <w:vAlign w:val="center"/>
            <w:hideMark/>
          </w:tcPr>
          <w:p w14:paraId="62569DAB"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614" w:type="dxa"/>
            <w:vAlign w:val="center"/>
            <w:hideMark/>
          </w:tcPr>
          <w:p w14:paraId="2FEB85A9"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2" w:type="dxa"/>
            <w:vAlign w:val="center"/>
            <w:hideMark/>
          </w:tcPr>
          <w:p w14:paraId="79736461"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2" w:type="dxa"/>
            <w:vAlign w:val="center"/>
            <w:hideMark/>
          </w:tcPr>
          <w:p w14:paraId="5ADEE216"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2" w:type="dxa"/>
            <w:vAlign w:val="center"/>
            <w:hideMark/>
          </w:tcPr>
          <w:p w14:paraId="339441C8"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614" w:type="dxa"/>
            <w:vAlign w:val="center"/>
            <w:hideMark/>
          </w:tcPr>
          <w:p w14:paraId="59AC5CB0"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2" w:type="dxa"/>
            <w:vAlign w:val="center"/>
            <w:hideMark/>
          </w:tcPr>
          <w:p w14:paraId="446CAD45"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2" w:type="dxa"/>
            <w:vAlign w:val="center"/>
            <w:hideMark/>
          </w:tcPr>
          <w:p w14:paraId="18400809"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2" w:type="dxa"/>
            <w:vAlign w:val="center"/>
            <w:hideMark/>
          </w:tcPr>
          <w:p w14:paraId="6B80FE2F"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614" w:type="dxa"/>
            <w:vAlign w:val="center"/>
            <w:hideMark/>
          </w:tcPr>
          <w:p w14:paraId="4EA444C3"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2" w:type="dxa"/>
            <w:vAlign w:val="center"/>
            <w:hideMark/>
          </w:tcPr>
          <w:p w14:paraId="0EEED811"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2" w:type="dxa"/>
            <w:vAlign w:val="center"/>
            <w:hideMark/>
          </w:tcPr>
          <w:p w14:paraId="7BE3B4E0"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59502BD5" w14:textId="77777777" w:rsidTr="0092466F">
        <w:tc>
          <w:tcPr>
            <w:tcW w:w="0" w:type="auto"/>
            <w:tcBorders>
              <w:bottom w:val="single" w:sz="6" w:space="0" w:color="000000"/>
            </w:tcBorders>
            <w:tcMar>
              <w:top w:w="30" w:type="dxa"/>
              <w:left w:w="30" w:type="dxa"/>
              <w:bottom w:w="30" w:type="dxa"/>
              <w:right w:w="30" w:type="dxa"/>
            </w:tcMar>
            <w:vAlign w:val="bottom"/>
            <w:hideMark/>
          </w:tcPr>
          <w:p w14:paraId="12A1BC1E"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Year Ended December 31,</w:t>
            </w:r>
          </w:p>
        </w:tc>
        <w:tc>
          <w:tcPr>
            <w:tcW w:w="0" w:type="auto"/>
            <w:gridSpan w:val="2"/>
            <w:tcBorders>
              <w:bottom w:val="single" w:sz="6" w:space="0" w:color="000000"/>
            </w:tcBorders>
            <w:tcMar>
              <w:top w:w="30" w:type="dxa"/>
              <w:left w:w="30" w:type="dxa"/>
              <w:bottom w:w="30" w:type="dxa"/>
              <w:right w:w="0" w:type="dxa"/>
            </w:tcMar>
            <w:vAlign w:val="bottom"/>
            <w:hideMark/>
          </w:tcPr>
          <w:p w14:paraId="61BA923A"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2019</w:t>
            </w:r>
          </w:p>
        </w:tc>
        <w:tc>
          <w:tcPr>
            <w:tcW w:w="0" w:type="auto"/>
            <w:tcBorders>
              <w:bottom w:val="single" w:sz="6" w:space="0" w:color="000000"/>
            </w:tcBorders>
            <w:vAlign w:val="bottom"/>
            <w:hideMark/>
          </w:tcPr>
          <w:p w14:paraId="4D88B84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1112434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4ABB936"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2018</w:t>
            </w:r>
          </w:p>
        </w:tc>
        <w:tc>
          <w:tcPr>
            <w:tcW w:w="0" w:type="auto"/>
            <w:tcBorders>
              <w:bottom w:val="single" w:sz="6" w:space="0" w:color="000000"/>
            </w:tcBorders>
            <w:vAlign w:val="bottom"/>
            <w:hideMark/>
          </w:tcPr>
          <w:p w14:paraId="4AED0BD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02ECB61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E12488D"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2017</w:t>
            </w:r>
          </w:p>
        </w:tc>
        <w:tc>
          <w:tcPr>
            <w:tcW w:w="0" w:type="auto"/>
            <w:tcBorders>
              <w:bottom w:val="single" w:sz="6" w:space="0" w:color="000000"/>
            </w:tcBorders>
            <w:vAlign w:val="bottom"/>
            <w:hideMark/>
          </w:tcPr>
          <w:p w14:paraId="2E762BE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7F363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6FCDB35A" w14:textId="77777777" w:rsidTr="0092466F">
        <w:tc>
          <w:tcPr>
            <w:tcW w:w="0" w:type="auto"/>
            <w:shd w:val="clear" w:color="auto" w:fill="CCEEFF"/>
            <w:tcMar>
              <w:top w:w="30" w:type="dxa"/>
              <w:left w:w="30" w:type="dxa"/>
              <w:bottom w:w="30" w:type="dxa"/>
              <w:right w:w="30" w:type="dxa"/>
            </w:tcMar>
            <w:vAlign w:val="bottom"/>
            <w:hideMark/>
          </w:tcPr>
          <w:p w14:paraId="73AE5F4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United States</w:t>
            </w:r>
          </w:p>
        </w:tc>
        <w:tc>
          <w:tcPr>
            <w:tcW w:w="0" w:type="auto"/>
            <w:shd w:val="clear" w:color="auto" w:fill="CCEEFF"/>
            <w:tcMar>
              <w:top w:w="30" w:type="dxa"/>
              <w:left w:w="30" w:type="dxa"/>
              <w:bottom w:w="30" w:type="dxa"/>
              <w:right w:w="0" w:type="dxa"/>
            </w:tcMar>
            <w:vAlign w:val="bottom"/>
            <w:hideMark/>
          </w:tcPr>
          <w:p w14:paraId="0389D28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tcMar>
              <w:top w:w="30" w:type="dxa"/>
              <w:left w:w="0" w:type="dxa"/>
              <w:bottom w:w="30" w:type="dxa"/>
              <w:right w:w="0" w:type="dxa"/>
            </w:tcMar>
            <w:vAlign w:val="bottom"/>
            <w:hideMark/>
          </w:tcPr>
          <w:p w14:paraId="595F480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3,249</w:t>
            </w:r>
          </w:p>
        </w:tc>
        <w:tc>
          <w:tcPr>
            <w:tcW w:w="0" w:type="auto"/>
            <w:shd w:val="clear" w:color="auto" w:fill="CCEEFF"/>
            <w:vAlign w:val="bottom"/>
            <w:hideMark/>
          </w:tcPr>
          <w:p w14:paraId="375C435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98F221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31A9D0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F06C78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888</w:t>
            </w:r>
          </w:p>
        </w:tc>
        <w:tc>
          <w:tcPr>
            <w:tcW w:w="0" w:type="auto"/>
            <w:shd w:val="clear" w:color="auto" w:fill="CCEEFF"/>
            <w:vAlign w:val="bottom"/>
            <w:hideMark/>
          </w:tcPr>
          <w:p w14:paraId="6221191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2ACBCCF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783CCA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64E9B6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(690</w:t>
            </w:r>
          </w:p>
        </w:tc>
        <w:tc>
          <w:tcPr>
            <w:tcW w:w="0" w:type="auto"/>
            <w:shd w:val="clear" w:color="auto" w:fill="CCEEFF"/>
            <w:tcMar>
              <w:top w:w="30" w:type="dxa"/>
              <w:left w:w="0" w:type="dxa"/>
              <w:bottom w:w="30" w:type="dxa"/>
              <w:right w:w="30" w:type="dxa"/>
            </w:tcMar>
            <w:vAlign w:val="bottom"/>
            <w:hideMark/>
          </w:tcPr>
          <w:p w14:paraId="50AC808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4CAB6A6" w14:textId="77777777" w:rsidR="0092466F" w:rsidRPr="0092466F" w:rsidRDefault="0092466F" w:rsidP="0092466F">
            <w:pPr>
              <w:widowControl/>
              <w:jc w:val="center"/>
              <w:rPr>
                <w:rFonts w:ascii="Times New Roman" w:eastAsia="宋体" w:hAnsi="Times New Roman" w:cs="Times New Roman"/>
                <w:kern w:val="0"/>
                <w:sz w:val="16"/>
                <w:szCs w:val="16"/>
              </w:rPr>
            </w:pPr>
            <w:r w:rsidRPr="0092466F">
              <w:rPr>
                <w:rFonts w:ascii="inherit" w:eastAsia="宋体" w:hAnsi="inherit" w:cs="Times New Roman"/>
                <w:kern w:val="0"/>
                <w:sz w:val="10"/>
                <w:szCs w:val="10"/>
                <w:vertAlign w:val="superscript"/>
              </w:rPr>
              <w:t>1</w:t>
            </w:r>
            <w:r w:rsidRPr="0092466F">
              <w:rPr>
                <w:rFonts w:ascii="inherit" w:eastAsia="宋体" w:hAnsi="inherit" w:cs="Times New Roman"/>
                <w:kern w:val="0"/>
                <w:sz w:val="16"/>
                <w:szCs w:val="16"/>
              </w:rPr>
              <w:t> </w:t>
            </w:r>
          </w:p>
        </w:tc>
      </w:tr>
      <w:tr w:rsidR="0092466F" w:rsidRPr="0092466F" w14:paraId="1FA5F39D" w14:textId="77777777" w:rsidTr="0092466F">
        <w:tc>
          <w:tcPr>
            <w:tcW w:w="0" w:type="auto"/>
            <w:tcBorders>
              <w:bottom w:val="single" w:sz="6" w:space="0" w:color="000000"/>
            </w:tcBorders>
            <w:tcMar>
              <w:top w:w="30" w:type="dxa"/>
              <w:left w:w="30" w:type="dxa"/>
              <w:bottom w:w="30" w:type="dxa"/>
              <w:right w:w="30" w:type="dxa"/>
            </w:tcMar>
            <w:vAlign w:val="bottom"/>
            <w:hideMark/>
          </w:tcPr>
          <w:p w14:paraId="4166749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International</w:t>
            </w:r>
          </w:p>
        </w:tc>
        <w:tc>
          <w:tcPr>
            <w:tcW w:w="0" w:type="auto"/>
            <w:gridSpan w:val="2"/>
            <w:tcBorders>
              <w:bottom w:val="single" w:sz="6" w:space="0" w:color="000000"/>
            </w:tcBorders>
            <w:tcMar>
              <w:top w:w="30" w:type="dxa"/>
              <w:left w:w="30" w:type="dxa"/>
              <w:bottom w:w="30" w:type="dxa"/>
              <w:right w:w="0" w:type="dxa"/>
            </w:tcMar>
            <w:vAlign w:val="bottom"/>
            <w:hideMark/>
          </w:tcPr>
          <w:p w14:paraId="12947AB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7,537</w:t>
            </w:r>
          </w:p>
        </w:tc>
        <w:tc>
          <w:tcPr>
            <w:tcW w:w="0" w:type="auto"/>
            <w:tcBorders>
              <w:bottom w:val="single" w:sz="6" w:space="0" w:color="000000"/>
            </w:tcBorders>
            <w:vAlign w:val="bottom"/>
            <w:hideMark/>
          </w:tcPr>
          <w:p w14:paraId="653368A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0041FF9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EF8386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7,337</w:t>
            </w:r>
          </w:p>
        </w:tc>
        <w:tc>
          <w:tcPr>
            <w:tcW w:w="0" w:type="auto"/>
            <w:tcBorders>
              <w:bottom w:val="single" w:sz="6" w:space="0" w:color="000000"/>
            </w:tcBorders>
            <w:vAlign w:val="bottom"/>
            <w:hideMark/>
          </w:tcPr>
          <w:p w14:paraId="13987F6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5C5BFB9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FCEB42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7,580</w:t>
            </w:r>
          </w:p>
        </w:tc>
        <w:tc>
          <w:tcPr>
            <w:tcW w:w="0" w:type="auto"/>
            <w:tcBorders>
              <w:bottom w:val="single" w:sz="6" w:space="0" w:color="000000"/>
            </w:tcBorders>
            <w:vAlign w:val="bottom"/>
            <w:hideMark/>
          </w:tcPr>
          <w:p w14:paraId="47E22B2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9DB7E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4E0C7929" w14:textId="77777777" w:rsidTr="0092466F">
        <w:tc>
          <w:tcPr>
            <w:tcW w:w="0" w:type="auto"/>
            <w:tcBorders>
              <w:bottom w:val="single" w:sz="12" w:space="0" w:color="000000"/>
            </w:tcBorders>
            <w:shd w:val="clear" w:color="auto" w:fill="CCEEFF"/>
            <w:tcMar>
              <w:top w:w="30" w:type="dxa"/>
              <w:left w:w="30" w:type="dxa"/>
              <w:bottom w:w="30" w:type="dxa"/>
              <w:right w:w="30" w:type="dxa"/>
            </w:tcMar>
            <w:vAlign w:val="bottom"/>
            <w:hideMark/>
          </w:tcPr>
          <w:p w14:paraId="3C7F92D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Total</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0530526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29D5807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10,786</w:t>
            </w:r>
          </w:p>
        </w:tc>
        <w:tc>
          <w:tcPr>
            <w:tcW w:w="0" w:type="auto"/>
            <w:tcBorders>
              <w:bottom w:val="single" w:sz="12" w:space="0" w:color="000000"/>
            </w:tcBorders>
            <w:shd w:val="clear" w:color="auto" w:fill="CCEEFF"/>
            <w:vAlign w:val="bottom"/>
            <w:hideMark/>
          </w:tcPr>
          <w:p w14:paraId="7EAE79F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30" w:type="dxa"/>
            </w:tcMar>
            <w:vAlign w:val="bottom"/>
            <w:hideMark/>
          </w:tcPr>
          <w:p w14:paraId="068B15E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20D36ED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6A4F417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8,225</w:t>
            </w:r>
          </w:p>
        </w:tc>
        <w:tc>
          <w:tcPr>
            <w:tcW w:w="0" w:type="auto"/>
            <w:tcBorders>
              <w:bottom w:val="single" w:sz="12" w:space="0" w:color="000000"/>
            </w:tcBorders>
            <w:shd w:val="clear" w:color="auto" w:fill="CCEEFF"/>
            <w:vAlign w:val="bottom"/>
            <w:hideMark/>
          </w:tcPr>
          <w:p w14:paraId="7D8F172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30" w:type="dxa"/>
            </w:tcMar>
            <w:vAlign w:val="bottom"/>
            <w:hideMark/>
          </w:tcPr>
          <w:p w14:paraId="7578BB8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33BE8A3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2FC898E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6,890</w:t>
            </w:r>
          </w:p>
        </w:tc>
        <w:tc>
          <w:tcPr>
            <w:tcW w:w="0" w:type="auto"/>
            <w:tcBorders>
              <w:top w:val="single" w:sz="6" w:space="0" w:color="000000"/>
              <w:bottom w:val="single" w:sz="12" w:space="0" w:color="000000"/>
            </w:tcBorders>
            <w:shd w:val="clear" w:color="auto" w:fill="CCEEFF"/>
            <w:vAlign w:val="bottom"/>
            <w:hideMark/>
          </w:tcPr>
          <w:p w14:paraId="3D9D94C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607F9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bl>
    <w:p w14:paraId="4F90EC8A" w14:textId="77777777" w:rsidR="0092466F" w:rsidRPr="0092466F" w:rsidRDefault="0092466F" w:rsidP="0092466F">
      <w:pPr>
        <w:widowControl/>
        <w:spacing w:line="216" w:lineRule="atLeast"/>
        <w:ind w:hanging="90"/>
        <w:jc w:val="left"/>
        <w:rPr>
          <w:rFonts w:ascii="宋体" w:eastAsia="宋体" w:hAnsi="宋体" w:cs="宋体"/>
          <w:kern w:val="0"/>
          <w:sz w:val="18"/>
          <w:szCs w:val="18"/>
        </w:rPr>
      </w:pPr>
      <w:r w:rsidRPr="0092466F">
        <w:rPr>
          <w:rFonts w:ascii="inherit" w:eastAsia="宋体" w:hAnsi="inherit" w:cs="宋体"/>
          <w:kern w:val="0"/>
          <w:sz w:val="12"/>
          <w:szCs w:val="12"/>
          <w:vertAlign w:val="superscript"/>
        </w:rPr>
        <w:t>1 </w:t>
      </w:r>
      <w:r w:rsidRPr="0092466F">
        <w:rPr>
          <w:rFonts w:ascii="inherit" w:eastAsia="宋体" w:hAnsi="inherit" w:cs="宋体"/>
          <w:kern w:val="0"/>
          <w:sz w:val="18"/>
          <w:szCs w:val="18"/>
        </w:rPr>
        <w:t>Includes net charges of $2,140 million related to refranchising certain bottling territories in North America in 2017. Refer to Note 2.</w:t>
      </w:r>
    </w:p>
    <w:p w14:paraId="05CF5163" w14:textId="77777777" w:rsidR="0092466F" w:rsidRPr="0092466F" w:rsidRDefault="0092466F" w:rsidP="0092466F">
      <w:pPr>
        <w:widowControl/>
        <w:spacing w:line="216" w:lineRule="atLeast"/>
        <w:ind w:hanging="90"/>
        <w:jc w:val="left"/>
        <w:rPr>
          <w:rFonts w:ascii="宋体" w:eastAsia="宋体" w:hAnsi="宋体" w:cs="宋体"/>
          <w:kern w:val="0"/>
          <w:sz w:val="18"/>
          <w:szCs w:val="18"/>
        </w:rPr>
      </w:pPr>
    </w:p>
    <w:p w14:paraId="7D7201FA"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19C2CACF"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114</w:t>
      </w:r>
    </w:p>
    <w:p w14:paraId="60EB2BC2"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lastRenderedPageBreak/>
        <w:pict w14:anchorId="06DADC05">
          <v:rect id="_x0000_i1140" style="width:0;height:1.5pt" o:hralign="center" o:hrstd="t" o:hrnoshade="t" o:hr="t" fillcolor="black" stroked="f"/>
        </w:pict>
      </w:r>
    </w:p>
    <w:p w14:paraId="38FA9309"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7FE786C6"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702A5735"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Income taxes consisted of the following (in millions):</w:t>
      </w:r>
    </w:p>
    <w:tbl>
      <w:tblPr>
        <w:tblW w:w="20614" w:type="dxa"/>
        <w:jc w:val="center"/>
        <w:tblCellMar>
          <w:left w:w="0" w:type="dxa"/>
          <w:right w:w="0" w:type="dxa"/>
        </w:tblCellMar>
        <w:tblLook w:val="04A0" w:firstRow="1" w:lastRow="0" w:firstColumn="1" w:lastColumn="0" w:noHBand="0" w:noVBand="1"/>
      </w:tblPr>
      <w:tblGrid>
        <w:gridCol w:w="8039"/>
        <w:gridCol w:w="206"/>
        <w:gridCol w:w="2268"/>
        <w:gridCol w:w="206"/>
        <w:gridCol w:w="618"/>
        <w:gridCol w:w="206"/>
        <w:gridCol w:w="2268"/>
        <w:gridCol w:w="206"/>
        <w:gridCol w:w="618"/>
        <w:gridCol w:w="206"/>
        <w:gridCol w:w="2268"/>
        <w:gridCol w:w="206"/>
        <w:gridCol w:w="618"/>
        <w:gridCol w:w="206"/>
        <w:gridCol w:w="2268"/>
        <w:gridCol w:w="207"/>
      </w:tblGrid>
      <w:tr w:rsidR="0092466F" w:rsidRPr="0092466F" w14:paraId="484449E8" w14:textId="77777777" w:rsidTr="0092466F">
        <w:trPr>
          <w:jc w:val="center"/>
        </w:trPr>
        <w:tc>
          <w:tcPr>
            <w:tcW w:w="0" w:type="auto"/>
            <w:gridSpan w:val="16"/>
            <w:vAlign w:val="center"/>
            <w:hideMark/>
          </w:tcPr>
          <w:p w14:paraId="23608112" w14:textId="77777777" w:rsidR="0092466F" w:rsidRPr="0092466F" w:rsidRDefault="0092466F" w:rsidP="0092466F">
            <w:pPr>
              <w:widowControl/>
              <w:spacing w:line="240" w:lineRule="atLeast"/>
              <w:jc w:val="left"/>
              <w:rPr>
                <w:rFonts w:ascii="宋体" w:eastAsia="宋体" w:hAnsi="宋体" w:cs="宋体"/>
                <w:kern w:val="0"/>
                <w:sz w:val="20"/>
                <w:szCs w:val="20"/>
              </w:rPr>
            </w:pPr>
          </w:p>
        </w:tc>
      </w:tr>
      <w:tr w:rsidR="0092466F" w:rsidRPr="0092466F" w14:paraId="31E672BC" w14:textId="77777777" w:rsidTr="0092466F">
        <w:trPr>
          <w:jc w:val="center"/>
        </w:trPr>
        <w:tc>
          <w:tcPr>
            <w:tcW w:w="8040" w:type="dxa"/>
            <w:vAlign w:val="center"/>
            <w:hideMark/>
          </w:tcPr>
          <w:p w14:paraId="7ED43639"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2E312CF5"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268" w:type="dxa"/>
            <w:vAlign w:val="center"/>
            <w:hideMark/>
          </w:tcPr>
          <w:p w14:paraId="2F967D69"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3B55E6C8"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618" w:type="dxa"/>
            <w:vAlign w:val="center"/>
            <w:hideMark/>
          </w:tcPr>
          <w:p w14:paraId="698364FD"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70C6320C"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268" w:type="dxa"/>
            <w:vAlign w:val="center"/>
            <w:hideMark/>
          </w:tcPr>
          <w:p w14:paraId="7E7AE506"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4BB12252"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618" w:type="dxa"/>
            <w:vAlign w:val="center"/>
            <w:hideMark/>
          </w:tcPr>
          <w:p w14:paraId="657E8977"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426C86BA"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268" w:type="dxa"/>
            <w:vAlign w:val="center"/>
            <w:hideMark/>
          </w:tcPr>
          <w:p w14:paraId="58796802"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4497F7C8"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618" w:type="dxa"/>
            <w:vAlign w:val="center"/>
            <w:hideMark/>
          </w:tcPr>
          <w:p w14:paraId="15099272"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2B43CA46"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268" w:type="dxa"/>
            <w:vAlign w:val="center"/>
            <w:hideMark/>
          </w:tcPr>
          <w:p w14:paraId="62B3B55F"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7" w:type="dxa"/>
            <w:vAlign w:val="center"/>
            <w:hideMark/>
          </w:tcPr>
          <w:p w14:paraId="2341E477"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4E51E289" w14:textId="77777777" w:rsidTr="0092466F">
        <w:trPr>
          <w:jc w:val="center"/>
        </w:trPr>
        <w:tc>
          <w:tcPr>
            <w:tcW w:w="0" w:type="auto"/>
            <w:tcMar>
              <w:top w:w="30" w:type="dxa"/>
              <w:left w:w="30" w:type="dxa"/>
              <w:bottom w:w="30" w:type="dxa"/>
              <w:right w:w="30" w:type="dxa"/>
            </w:tcMar>
            <w:vAlign w:val="bottom"/>
            <w:hideMark/>
          </w:tcPr>
          <w:p w14:paraId="70CC776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F0D93D7"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United States</w:t>
            </w:r>
          </w:p>
        </w:tc>
        <w:tc>
          <w:tcPr>
            <w:tcW w:w="0" w:type="auto"/>
            <w:tcBorders>
              <w:bottom w:val="single" w:sz="6" w:space="0" w:color="000000"/>
            </w:tcBorders>
            <w:vAlign w:val="bottom"/>
            <w:hideMark/>
          </w:tcPr>
          <w:p w14:paraId="76ED8ED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128D07E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774D4E7"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State and Local</w:t>
            </w:r>
          </w:p>
        </w:tc>
        <w:tc>
          <w:tcPr>
            <w:tcW w:w="0" w:type="auto"/>
            <w:tcBorders>
              <w:bottom w:val="single" w:sz="6" w:space="0" w:color="000000"/>
            </w:tcBorders>
            <w:vAlign w:val="bottom"/>
            <w:hideMark/>
          </w:tcPr>
          <w:p w14:paraId="68186D4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0C25CC1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1141D4C"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International</w:t>
            </w:r>
          </w:p>
        </w:tc>
        <w:tc>
          <w:tcPr>
            <w:tcW w:w="0" w:type="auto"/>
            <w:tcBorders>
              <w:bottom w:val="single" w:sz="6" w:space="0" w:color="000000"/>
            </w:tcBorders>
            <w:vAlign w:val="bottom"/>
            <w:hideMark/>
          </w:tcPr>
          <w:p w14:paraId="1BB4BF4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001A07D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1AC8EAB"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Total</w:t>
            </w:r>
          </w:p>
        </w:tc>
        <w:tc>
          <w:tcPr>
            <w:tcW w:w="0" w:type="auto"/>
            <w:tcBorders>
              <w:bottom w:val="single" w:sz="6" w:space="0" w:color="000000"/>
            </w:tcBorders>
            <w:vAlign w:val="bottom"/>
            <w:hideMark/>
          </w:tcPr>
          <w:p w14:paraId="53E9E062"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24B64C5B" w14:textId="77777777" w:rsidTr="0092466F">
        <w:trPr>
          <w:jc w:val="center"/>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366C7E9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2019</w:t>
            </w:r>
          </w:p>
        </w:tc>
        <w:tc>
          <w:tcPr>
            <w:tcW w:w="0" w:type="auto"/>
            <w:gridSpan w:val="3"/>
            <w:shd w:val="clear" w:color="auto" w:fill="CCEEFF"/>
            <w:tcMar>
              <w:top w:w="30" w:type="dxa"/>
              <w:left w:w="30" w:type="dxa"/>
              <w:bottom w:w="30" w:type="dxa"/>
              <w:right w:w="30" w:type="dxa"/>
            </w:tcMar>
            <w:vAlign w:val="bottom"/>
            <w:hideMark/>
          </w:tcPr>
          <w:p w14:paraId="7B41DC2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8A851F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C5E0DD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F4583B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8D9D29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77030D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60F517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7FC08C5D" w14:textId="77777777" w:rsidTr="0092466F">
        <w:trPr>
          <w:jc w:val="center"/>
        </w:trPr>
        <w:tc>
          <w:tcPr>
            <w:tcW w:w="0" w:type="auto"/>
            <w:tcMar>
              <w:top w:w="30" w:type="dxa"/>
              <w:left w:w="30" w:type="dxa"/>
              <w:bottom w:w="30" w:type="dxa"/>
              <w:right w:w="30" w:type="dxa"/>
            </w:tcMar>
            <w:vAlign w:val="bottom"/>
            <w:hideMark/>
          </w:tcPr>
          <w:p w14:paraId="009C030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Current</w:t>
            </w:r>
          </w:p>
        </w:tc>
        <w:tc>
          <w:tcPr>
            <w:tcW w:w="0" w:type="auto"/>
            <w:tcMar>
              <w:top w:w="30" w:type="dxa"/>
              <w:left w:w="30" w:type="dxa"/>
              <w:bottom w:w="30" w:type="dxa"/>
              <w:right w:w="0" w:type="dxa"/>
            </w:tcMar>
            <w:vAlign w:val="bottom"/>
            <w:hideMark/>
          </w:tcPr>
          <w:p w14:paraId="7C2CA6F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580F1F6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508</w:t>
            </w:r>
          </w:p>
        </w:tc>
        <w:tc>
          <w:tcPr>
            <w:tcW w:w="0" w:type="auto"/>
            <w:vAlign w:val="bottom"/>
            <w:hideMark/>
          </w:tcPr>
          <w:p w14:paraId="5733F87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D110A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279B64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6253B91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94</w:t>
            </w:r>
          </w:p>
        </w:tc>
        <w:tc>
          <w:tcPr>
            <w:tcW w:w="0" w:type="auto"/>
            <w:vAlign w:val="bottom"/>
            <w:hideMark/>
          </w:tcPr>
          <w:p w14:paraId="40F13AC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694C8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FA87A4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3D68D7D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1,479</w:t>
            </w:r>
          </w:p>
        </w:tc>
        <w:tc>
          <w:tcPr>
            <w:tcW w:w="0" w:type="auto"/>
            <w:vAlign w:val="bottom"/>
            <w:hideMark/>
          </w:tcPr>
          <w:p w14:paraId="7A2CCEF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0D73C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31ECDF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3FD14E0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2,081</w:t>
            </w:r>
          </w:p>
        </w:tc>
        <w:tc>
          <w:tcPr>
            <w:tcW w:w="0" w:type="auto"/>
            <w:vAlign w:val="bottom"/>
            <w:hideMark/>
          </w:tcPr>
          <w:p w14:paraId="5BAC658C"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CE7E823" w14:textId="77777777" w:rsidTr="0092466F">
        <w:trPr>
          <w:jc w:val="center"/>
        </w:trPr>
        <w:tc>
          <w:tcPr>
            <w:tcW w:w="0" w:type="auto"/>
            <w:tcBorders>
              <w:bottom w:val="single" w:sz="12" w:space="0" w:color="000000"/>
            </w:tcBorders>
            <w:shd w:val="clear" w:color="auto" w:fill="CCEEFF"/>
            <w:tcMar>
              <w:top w:w="30" w:type="dxa"/>
              <w:left w:w="30" w:type="dxa"/>
              <w:bottom w:w="30" w:type="dxa"/>
              <w:right w:w="30" w:type="dxa"/>
            </w:tcMar>
            <w:vAlign w:val="bottom"/>
            <w:hideMark/>
          </w:tcPr>
          <w:p w14:paraId="18D5CA3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Deferred</w:t>
            </w: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5CBA7DC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(65</w:t>
            </w:r>
          </w:p>
        </w:tc>
        <w:tc>
          <w:tcPr>
            <w:tcW w:w="0" w:type="auto"/>
            <w:tcBorders>
              <w:bottom w:val="single" w:sz="12" w:space="0" w:color="000000"/>
            </w:tcBorders>
            <w:shd w:val="clear" w:color="auto" w:fill="CCEEFF"/>
            <w:tcMar>
              <w:top w:w="30" w:type="dxa"/>
              <w:left w:w="0" w:type="dxa"/>
              <w:bottom w:w="30" w:type="dxa"/>
              <w:right w:w="30" w:type="dxa"/>
            </w:tcMar>
            <w:vAlign w:val="bottom"/>
            <w:hideMark/>
          </w:tcPr>
          <w:p w14:paraId="7977720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shd w:val="clear" w:color="auto" w:fill="CCEEFF"/>
            <w:tcMar>
              <w:top w:w="30" w:type="dxa"/>
              <w:left w:w="30" w:type="dxa"/>
              <w:bottom w:w="30" w:type="dxa"/>
              <w:right w:w="30" w:type="dxa"/>
            </w:tcMar>
            <w:vAlign w:val="bottom"/>
            <w:hideMark/>
          </w:tcPr>
          <w:p w14:paraId="765DC49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064AC2A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52</w:t>
            </w:r>
          </w:p>
        </w:tc>
        <w:tc>
          <w:tcPr>
            <w:tcW w:w="0" w:type="auto"/>
            <w:tcBorders>
              <w:bottom w:val="single" w:sz="12" w:space="0" w:color="000000"/>
            </w:tcBorders>
            <w:shd w:val="clear" w:color="auto" w:fill="CCEEFF"/>
            <w:vAlign w:val="bottom"/>
            <w:hideMark/>
          </w:tcPr>
          <w:p w14:paraId="7D1B0BC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30" w:type="dxa"/>
            </w:tcMar>
            <w:vAlign w:val="bottom"/>
            <w:hideMark/>
          </w:tcPr>
          <w:p w14:paraId="11A00CE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441C404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(267</w:t>
            </w:r>
          </w:p>
        </w:tc>
        <w:tc>
          <w:tcPr>
            <w:tcW w:w="0" w:type="auto"/>
            <w:tcBorders>
              <w:bottom w:val="single" w:sz="12" w:space="0" w:color="000000"/>
            </w:tcBorders>
            <w:shd w:val="clear" w:color="auto" w:fill="CCEEFF"/>
            <w:tcMar>
              <w:top w:w="30" w:type="dxa"/>
              <w:left w:w="0" w:type="dxa"/>
              <w:bottom w:w="30" w:type="dxa"/>
              <w:right w:w="30" w:type="dxa"/>
            </w:tcMar>
            <w:vAlign w:val="bottom"/>
            <w:hideMark/>
          </w:tcPr>
          <w:p w14:paraId="0AD9CFE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shd w:val="clear" w:color="auto" w:fill="CCEEFF"/>
            <w:tcMar>
              <w:top w:w="30" w:type="dxa"/>
              <w:left w:w="30" w:type="dxa"/>
              <w:bottom w:w="30" w:type="dxa"/>
              <w:right w:w="30" w:type="dxa"/>
            </w:tcMar>
            <w:vAlign w:val="bottom"/>
            <w:hideMark/>
          </w:tcPr>
          <w:p w14:paraId="6108FBD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30B393F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(280</w:t>
            </w:r>
          </w:p>
        </w:tc>
        <w:tc>
          <w:tcPr>
            <w:tcW w:w="0" w:type="auto"/>
            <w:tcBorders>
              <w:bottom w:val="single" w:sz="12" w:space="0" w:color="000000"/>
            </w:tcBorders>
            <w:shd w:val="clear" w:color="auto" w:fill="CCEEFF"/>
            <w:tcMar>
              <w:top w:w="30" w:type="dxa"/>
              <w:left w:w="0" w:type="dxa"/>
              <w:bottom w:w="30" w:type="dxa"/>
              <w:right w:w="30" w:type="dxa"/>
            </w:tcMar>
            <w:vAlign w:val="bottom"/>
            <w:hideMark/>
          </w:tcPr>
          <w:p w14:paraId="74416C6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r>
      <w:tr w:rsidR="0092466F" w:rsidRPr="0092466F" w14:paraId="60ACC0D7" w14:textId="77777777" w:rsidTr="0092466F">
        <w:trPr>
          <w:jc w:val="center"/>
        </w:trPr>
        <w:tc>
          <w:tcPr>
            <w:tcW w:w="0" w:type="auto"/>
            <w:tcBorders>
              <w:top w:val="single" w:sz="12" w:space="0" w:color="000000"/>
            </w:tcBorders>
            <w:tcMar>
              <w:top w:w="30" w:type="dxa"/>
              <w:left w:w="30" w:type="dxa"/>
              <w:bottom w:w="30" w:type="dxa"/>
              <w:right w:w="30" w:type="dxa"/>
            </w:tcMar>
            <w:vAlign w:val="bottom"/>
            <w:hideMark/>
          </w:tcPr>
          <w:p w14:paraId="37C135F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2018</w:t>
            </w:r>
          </w:p>
        </w:tc>
        <w:tc>
          <w:tcPr>
            <w:tcW w:w="0" w:type="auto"/>
            <w:gridSpan w:val="3"/>
            <w:tcMar>
              <w:top w:w="30" w:type="dxa"/>
              <w:left w:w="30" w:type="dxa"/>
              <w:bottom w:w="30" w:type="dxa"/>
              <w:right w:w="30" w:type="dxa"/>
            </w:tcMar>
            <w:vAlign w:val="bottom"/>
            <w:hideMark/>
          </w:tcPr>
          <w:p w14:paraId="0A4142B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4A9407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C1B1B3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6EF6B0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9EA2DB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7E75E4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217A8A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50927B92" w14:textId="77777777" w:rsidTr="0092466F">
        <w:trPr>
          <w:jc w:val="center"/>
        </w:trPr>
        <w:tc>
          <w:tcPr>
            <w:tcW w:w="0" w:type="auto"/>
            <w:shd w:val="clear" w:color="auto" w:fill="CCEEFF"/>
            <w:tcMar>
              <w:top w:w="30" w:type="dxa"/>
              <w:left w:w="30" w:type="dxa"/>
              <w:bottom w:w="30" w:type="dxa"/>
              <w:right w:w="30" w:type="dxa"/>
            </w:tcMar>
            <w:vAlign w:val="bottom"/>
            <w:hideMark/>
          </w:tcPr>
          <w:p w14:paraId="5E6ED33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Current</w:t>
            </w:r>
          </w:p>
        </w:tc>
        <w:tc>
          <w:tcPr>
            <w:tcW w:w="0" w:type="auto"/>
            <w:shd w:val="clear" w:color="auto" w:fill="CCEEFF"/>
            <w:tcMar>
              <w:top w:w="30" w:type="dxa"/>
              <w:left w:w="30" w:type="dxa"/>
              <w:bottom w:w="30" w:type="dxa"/>
              <w:right w:w="0" w:type="dxa"/>
            </w:tcMar>
            <w:vAlign w:val="bottom"/>
            <w:hideMark/>
          </w:tcPr>
          <w:p w14:paraId="5CA9F76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F848E5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591</w:t>
            </w:r>
          </w:p>
        </w:tc>
        <w:tc>
          <w:tcPr>
            <w:tcW w:w="0" w:type="auto"/>
            <w:shd w:val="clear" w:color="auto" w:fill="CCEEFF"/>
            <w:vAlign w:val="bottom"/>
            <w:hideMark/>
          </w:tcPr>
          <w:p w14:paraId="1B54B53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BB88ECB"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2"/>
                <w:szCs w:val="12"/>
                <w:vertAlign w:val="superscript"/>
              </w:rPr>
              <w:t>1</w:t>
            </w:r>
            <w:r w:rsidRPr="0092466F">
              <w:rPr>
                <w:rFonts w:ascii="inherit" w:eastAsia="宋体" w:hAnsi="inherit" w:cs="Times New Roman"/>
                <w:kern w:val="0"/>
                <w:sz w:val="18"/>
                <w:szCs w:val="18"/>
              </w:rPr>
              <w:t> </w:t>
            </w:r>
          </w:p>
        </w:tc>
        <w:tc>
          <w:tcPr>
            <w:tcW w:w="0" w:type="auto"/>
            <w:shd w:val="clear" w:color="auto" w:fill="CCEEFF"/>
            <w:tcMar>
              <w:top w:w="30" w:type="dxa"/>
              <w:left w:w="30" w:type="dxa"/>
              <w:bottom w:w="30" w:type="dxa"/>
              <w:right w:w="0" w:type="dxa"/>
            </w:tcMar>
            <w:vAlign w:val="bottom"/>
            <w:hideMark/>
          </w:tcPr>
          <w:p w14:paraId="124AC1B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8F727C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145</w:t>
            </w:r>
          </w:p>
        </w:tc>
        <w:tc>
          <w:tcPr>
            <w:tcW w:w="0" w:type="auto"/>
            <w:shd w:val="clear" w:color="auto" w:fill="CCEEFF"/>
            <w:vAlign w:val="bottom"/>
            <w:hideMark/>
          </w:tcPr>
          <w:p w14:paraId="1CBDFF5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FFA9F9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CC8AFD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A0F3C2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1,426</w:t>
            </w:r>
          </w:p>
        </w:tc>
        <w:tc>
          <w:tcPr>
            <w:tcW w:w="0" w:type="auto"/>
            <w:shd w:val="clear" w:color="auto" w:fill="CCEEFF"/>
            <w:vAlign w:val="bottom"/>
            <w:hideMark/>
          </w:tcPr>
          <w:p w14:paraId="0583649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CB7703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459BD8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1C80CE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2,162</w:t>
            </w:r>
          </w:p>
        </w:tc>
        <w:tc>
          <w:tcPr>
            <w:tcW w:w="0" w:type="auto"/>
            <w:shd w:val="clear" w:color="auto" w:fill="CCEEFF"/>
            <w:vAlign w:val="bottom"/>
            <w:hideMark/>
          </w:tcPr>
          <w:p w14:paraId="32A3CA3E"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7FBE39B5" w14:textId="77777777" w:rsidTr="0092466F">
        <w:trPr>
          <w:jc w:val="center"/>
        </w:trPr>
        <w:tc>
          <w:tcPr>
            <w:tcW w:w="0" w:type="auto"/>
            <w:tcBorders>
              <w:bottom w:val="single" w:sz="12" w:space="0" w:color="000000"/>
            </w:tcBorders>
            <w:tcMar>
              <w:top w:w="30" w:type="dxa"/>
              <w:left w:w="30" w:type="dxa"/>
              <w:bottom w:w="30" w:type="dxa"/>
              <w:right w:w="30" w:type="dxa"/>
            </w:tcMar>
            <w:vAlign w:val="bottom"/>
            <w:hideMark/>
          </w:tcPr>
          <w:p w14:paraId="1E9B821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Deferred</w:t>
            </w:r>
          </w:p>
        </w:tc>
        <w:tc>
          <w:tcPr>
            <w:tcW w:w="0" w:type="auto"/>
            <w:gridSpan w:val="2"/>
            <w:tcBorders>
              <w:bottom w:val="single" w:sz="12" w:space="0" w:color="000000"/>
            </w:tcBorders>
            <w:tcMar>
              <w:top w:w="30" w:type="dxa"/>
              <w:left w:w="30" w:type="dxa"/>
              <w:bottom w:w="30" w:type="dxa"/>
              <w:right w:w="0" w:type="dxa"/>
            </w:tcMar>
            <w:vAlign w:val="bottom"/>
            <w:hideMark/>
          </w:tcPr>
          <w:p w14:paraId="4EDA24A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(386</w:t>
            </w:r>
          </w:p>
        </w:tc>
        <w:tc>
          <w:tcPr>
            <w:tcW w:w="0" w:type="auto"/>
            <w:tcBorders>
              <w:bottom w:val="single" w:sz="12" w:space="0" w:color="000000"/>
            </w:tcBorders>
            <w:tcMar>
              <w:top w:w="30" w:type="dxa"/>
              <w:left w:w="0" w:type="dxa"/>
              <w:bottom w:w="30" w:type="dxa"/>
              <w:right w:w="30" w:type="dxa"/>
            </w:tcMar>
            <w:vAlign w:val="bottom"/>
            <w:hideMark/>
          </w:tcPr>
          <w:p w14:paraId="21BC663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tcMar>
              <w:top w:w="30" w:type="dxa"/>
              <w:left w:w="30" w:type="dxa"/>
              <w:bottom w:w="30" w:type="dxa"/>
              <w:right w:w="30" w:type="dxa"/>
            </w:tcMar>
            <w:vAlign w:val="bottom"/>
            <w:hideMark/>
          </w:tcPr>
          <w:p w14:paraId="53AA467D"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2"/>
                <w:szCs w:val="12"/>
                <w:vertAlign w:val="superscript"/>
              </w:rPr>
              <w:t>1</w:t>
            </w:r>
            <w:r w:rsidRPr="0092466F">
              <w:rPr>
                <w:rFonts w:ascii="inherit" w:eastAsia="宋体" w:hAnsi="inherit" w:cs="Times New Roman"/>
                <w:kern w:val="0"/>
                <w:sz w:val="18"/>
                <w:szCs w:val="18"/>
              </w:rPr>
              <w:t> </w:t>
            </w:r>
          </w:p>
        </w:tc>
        <w:tc>
          <w:tcPr>
            <w:tcW w:w="0" w:type="auto"/>
            <w:gridSpan w:val="2"/>
            <w:tcBorders>
              <w:bottom w:val="single" w:sz="12" w:space="0" w:color="000000"/>
            </w:tcBorders>
            <w:tcMar>
              <w:top w:w="30" w:type="dxa"/>
              <w:left w:w="30" w:type="dxa"/>
              <w:bottom w:w="30" w:type="dxa"/>
              <w:right w:w="0" w:type="dxa"/>
            </w:tcMar>
            <w:vAlign w:val="bottom"/>
            <w:hideMark/>
          </w:tcPr>
          <w:p w14:paraId="465F029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(81</w:t>
            </w:r>
          </w:p>
        </w:tc>
        <w:tc>
          <w:tcPr>
            <w:tcW w:w="0" w:type="auto"/>
            <w:tcBorders>
              <w:bottom w:val="single" w:sz="12" w:space="0" w:color="000000"/>
            </w:tcBorders>
            <w:tcMar>
              <w:top w:w="30" w:type="dxa"/>
              <w:left w:w="0" w:type="dxa"/>
              <w:bottom w:w="30" w:type="dxa"/>
              <w:right w:w="30" w:type="dxa"/>
            </w:tcMar>
            <w:vAlign w:val="bottom"/>
            <w:hideMark/>
          </w:tcPr>
          <w:p w14:paraId="45F2A11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tcMar>
              <w:top w:w="30" w:type="dxa"/>
              <w:left w:w="30" w:type="dxa"/>
              <w:bottom w:w="30" w:type="dxa"/>
              <w:right w:w="30" w:type="dxa"/>
            </w:tcMar>
            <w:vAlign w:val="bottom"/>
            <w:hideMark/>
          </w:tcPr>
          <w:p w14:paraId="081AA11D"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2"/>
                <w:szCs w:val="12"/>
                <w:vertAlign w:val="superscript"/>
              </w:rPr>
              <w:t>1</w:t>
            </w:r>
            <w:r w:rsidRPr="0092466F">
              <w:rPr>
                <w:rFonts w:ascii="inherit" w:eastAsia="宋体" w:hAnsi="inherit" w:cs="Times New Roman"/>
                <w:kern w:val="0"/>
                <w:sz w:val="18"/>
                <w:szCs w:val="18"/>
              </w:rPr>
              <w:t> </w:t>
            </w:r>
          </w:p>
        </w:tc>
        <w:tc>
          <w:tcPr>
            <w:tcW w:w="0" w:type="auto"/>
            <w:gridSpan w:val="2"/>
            <w:tcBorders>
              <w:bottom w:val="single" w:sz="12" w:space="0" w:color="000000"/>
            </w:tcBorders>
            <w:tcMar>
              <w:top w:w="30" w:type="dxa"/>
              <w:left w:w="30" w:type="dxa"/>
              <w:bottom w:w="30" w:type="dxa"/>
              <w:right w:w="0" w:type="dxa"/>
            </w:tcMar>
            <w:vAlign w:val="bottom"/>
            <w:hideMark/>
          </w:tcPr>
          <w:p w14:paraId="00A37A0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54</w:t>
            </w:r>
          </w:p>
        </w:tc>
        <w:tc>
          <w:tcPr>
            <w:tcW w:w="0" w:type="auto"/>
            <w:tcBorders>
              <w:bottom w:val="single" w:sz="12" w:space="0" w:color="000000"/>
            </w:tcBorders>
            <w:vAlign w:val="bottom"/>
            <w:hideMark/>
          </w:tcPr>
          <w:p w14:paraId="1A8D23A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30" w:type="dxa"/>
            </w:tcMar>
            <w:vAlign w:val="bottom"/>
            <w:hideMark/>
          </w:tcPr>
          <w:p w14:paraId="339C9D19"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2"/>
                <w:szCs w:val="12"/>
                <w:vertAlign w:val="superscript"/>
              </w:rPr>
              <w:t>1</w:t>
            </w:r>
            <w:r w:rsidRPr="0092466F">
              <w:rPr>
                <w:rFonts w:ascii="inherit" w:eastAsia="宋体" w:hAnsi="inherit" w:cs="Times New Roman"/>
                <w:kern w:val="0"/>
                <w:sz w:val="18"/>
                <w:szCs w:val="18"/>
              </w:rPr>
              <w:t> </w:t>
            </w:r>
          </w:p>
        </w:tc>
        <w:tc>
          <w:tcPr>
            <w:tcW w:w="0" w:type="auto"/>
            <w:gridSpan w:val="2"/>
            <w:tcBorders>
              <w:bottom w:val="single" w:sz="12" w:space="0" w:color="000000"/>
            </w:tcBorders>
            <w:tcMar>
              <w:top w:w="30" w:type="dxa"/>
              <w:left w:w="30" w:type="dxa"/>
              <w:bottom w:w="30" w:type="dxa"/>
              <w:right w:w="0" w:type="dxa"/>
            </w:tcMar>
            <w:vAlign w:val="bottom"/>
            <w:hideMark/>
          </w:tcPr>
          <w:p w14:paraId="1A43A39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(413</w:t>
            </w:r>
          </w:p>
        </w:tc>
        <w:tc>
          <w:tcPr>
            <w:tcW w:w="0" w:type="auto"/>
            <w:tcBorders>
              <w:bottom w:val="single" w:sz="12" w:space="0" w:color="000000"/>
            </w:tcBorders>
            <w:tcMar>
              <w:top w:w="30" w:type="dxa"/>
              <w:left w:w="0" w:type="dxa"/>
              <w:bottom w:w="30" w:type="dxa"/>
              <w:right w:w="30" w:type="dxa"/>
            </w:tcMar>
            <w:vAlign w:val="bottom"/>
            <w:hideMark/>
          </w:tcPr>
          <w:p w14:paraId="2FE8597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4E4FC78F" w14:textId="77777777" w:rsidTr="0092466F">
        <w:trPr>
          <w:jc w:val="center"/>
        </w:trPr>
        <w:tc>
          <w:tcPr>
            <w:tcW w:w="0" w:type="auto"/>
            <w:tcBorders>
              <w:top w:val="single" w:sz="12" w:space="0" w:color="000000"/>
            </w:tcBorders>
            <w:shd w:val="clear" w:color="auto" w:fill="CCEEFF"/>
            <w:tcMar>
              <w:top w:w="30" w:type="dxa"/>
              <w:left w:w="30" w:type="dxa"/>
              <w:bottom w:w="30" w:type="dxa"/>
              <w:right w:w="30" w:type="dxa"/>
            </w:tcMar>
            <w:vAlign w:val="bottom"/>
            <w:hideMark/>
          </w:tcPr>
          <w:p w14:paraId="3FB8D1C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2017</w:t>
            </w:r>
          </w:p>
        </w:tc>
        <w:tc>
          <w:tcPr>
            <w:tcW w:w="0" w:type="auto"/>
            <w:gridSpan w:val="3"/>
            <w:shd w:val="clear" w:color="auto" w:fill="CCEEFF"/>
            <w:tcMar>
              <w:top w:w="30" w:type="dxa"/>
              <w:left w:w="30" w:type="dxa"/>
              <w:bottom w:w="30" w:type="dxa"/>
              <w:right w:w="30" w:type="dxa"/>
            </w:tcMar>
            <w:vAlign w:val="bottom"/>
            <w:hideMark/>
          </w:tcPr>
          <w:p w14:paraId="3054624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04B5DB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6561A9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04774D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05A2F5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ED761F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7D62B8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4CC6784B" w14:textId="77777777" w:rsidTr="0092466F">
        <w:trPr>
          <w:jc w:val="center"/>
        </w:trPr>
        <w:tc>
          <w:tcPr>
            <w:tcW w:w="0" w:type="auto"/>
            <w:tcMar>
              <w:top w:w="30" w:type="dxa"/>
              <w:left w:w="30" w:type="dxa"/>
              <w:bottom w:w="30" w:type="dxa"/>
              <w:right w:w="30" w:type="dxa"/>
            </w:tcMar>
            <w:vAlign w:val="bottom"/>
            <w:hideMark/>
          </w:tcPr>
          <w:p w14:paraId="65A78EA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Current</w:t>
            </w:r>
          </w:p>
        </w:tc>
        <w:tc>
          <w:tcPr>
            <w:tcW w:w="0" w:type="auto"/>
            <w:tcMar>
              <w:top w:w="30" w:type="dxa"/>
              <w:left w:w="30" w:type="dxa"/>
              <w:bottom w:w="30" w:type="dxa"/>
              <w:right w:w="0" w:type="dxa"/>
            </w:tcMar>
            <w:vAlign w:val="bottom"/>
            <w:hideMark/>
          </w:tcPr>
          <w:p w14:paraId="6819082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35B2F7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5,438</w:t>
            </w:r>
          </w:p>
        </w:tc>
        <w:tc>
          <w:tcPr>
            <w:tcW w:w="0" w:type="auto"/>
            <w:vAlign w:val="bottom"/>
            <w:hideMark/>
          </w:tcPr>
          <w:p w14:paraId="7C39AE6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E42651"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2"/>
                <w:szCs w:val="12"/>
                <w:vertAlign w:val="superscript"/>
              </w:rPr>
              <w:t>2</w:t>
            </w:r>
            <w:r w:rsidRPr="0092466F">
              <w:rPr>
                <w:rFonts w:ascii="inherit" w:eastAsia="宋体" w:hAnsi="inherit" w:cs="Times New Roman"/>
                <w:kern w:val="0"/>
                <w:sz w:val="18"/>
                <w:szCs w:val="18"/>
              </w:rPr>
              <w:t> </w:t>
            </w:r>
          </w:p>
        </w:tc>
        <w:tc>
          <w:tcPr>
            <w:tcW w:w="0" w:type="auto"/>
            <w:tcMar>
              <w:top w:w="30" w:type="dxa"/>
              <w:left w:w="30" w:type="dxa"/>
              <w:bottom w:w="30" w:type="dxa"/>
              <w:right w:w="0" w:type="dxa"/>
            </w:tcMar>
            <w:vAlign w:val="bottom"/>
            <w:hideMark/>
          </w:tcPr>
          <w:p w14:paraId="0A9ED22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9F1357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121</w:t>
            </w:r>
          </w:p>
        </w:tc>
        <w:tc>
          <w:tcPr>
            <w:tcW w:w="0" w:type="auto"/>
            <w:vAlign w:val="bottom"/>
            <w:hideMark/>
          </w:tcPr>
          <w:p w14:paraId="059D673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8D269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C0E032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09C1E5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1,300</w:t>
            </w:r>
          </w:p>
        </w:tc>
        <w:tc>
          <w:tcPr>
            <w:tcW w:w="0" w:type="auto"/>
            <w:vAlign w:val="bottom"/>
            <w:hideMark/>
          </w:tcPr>
          <w:p w14:paraId="4045472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C8531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C27F5E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411EF1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6,859</w:t>
            </w:r>
          </w:p>
        </w:tc>
        <w:tc>
          <w:tcPr>
            <w:tcW w:w="0" w:type="auto"/>
            <w:vAlign w:val="bottom"/>
            <w:hideMark/>
          </w:tcPr>
          <w:p w14:paraId="4F0D5018"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1D229885" w14:textId="77777777" w:rsidTr="0092466F">
        <w:trPr>
          <w:jc w:val="center"/>
        </w:trPr>
        <w:tc>
          <w:tcPr>
            <w:tcW w:w="0" w:type="auto"/>
            <w:tcBorders>
              <w:bottom w:val="single" w:sz="12" w:space="0" w:color="000000"/>
            </w:tcBorders>
            <w:shd w:val="clear" w:color="auto" w:fill="CCEEFF"/>
            <w:tcMar>
              <w:top w:w="30" w:type="dxa"/>
              <w:left w:w="30" w:type="dxa"/>
              <w:bottom w:w="30" w:type="dxa"/>
              <w:right w:w="30" w:type="dxa"/>
            </w:tcMar>
            <w:vAlign w:val="bottom"/>
            <w:hideMark/>
          </w:tcPr>
          <w:p w14:paraId="7501AB5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Deferred</w:t>
            </w: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5C16F72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(1,783</w:t>
            </w:r>
          </w:p>
        </w:tc>
        <w:tc>
          <w:tcPr>
            <w:tcW w:w="0" w:type="auto"/>
            <w:tcBorders>
              <w:bottom w:val="single" w:sz="12" w:space="0" w:color="000000"/>
            </w:tcBorders>
            <w:shd w:val="clear" w:color="auto" w:fill="CCEEFF"/>
            <w:tcMar>
              <w:top w:w="30" w:type="dxa"/>
              <w:left w:w="0" w:type="dxa"/>
              <w:bottom w:w="30" w:type="dxa"/>
              <w:right w:w="30" w:type="dxa"/>
            </w:tcMar>
            <w:vAlign w:val="bottom"/>
            <w:hideMark/>
          </w:tcPr>
          <w:p w14:paraId="7813949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30" w:type="dxa"/>
              <w:bottom w:w="30" w:type="dxa"/>
              <w:right w:w="30" w:type="dxa"/>
            </w:tcMar>
            <w:vAlign w:val="bottom"/>
            <w:hideMark/>
          </w:tcPr>
          <w:p w14:paraId="22392CE5"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2"/>
                <w:szCs w:val="12"/>
                <w:vertAlign w:val="superscript"/>
              </w:rPr>
              <w:t>2,3</w:t>
            </w:r>
            <w:r w:rsidRPr="0092466F">
              <w:rPr>
                <w:rFonts w:ascii="inherit" w:eastAsia="宋体" w:hAnsi="inherit" w:cs="Times New Roman"/>
                <w:kern w:val="0"/>
                <w:sz w:val="18"/>
                <w:szCs w:val="18"/>
              </w:rPr>
              <w:t> </w:t>
            </w: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067C095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14</w:t>
            </w:r>
          </w:p>
        </w:tc>
        <w:tc>
          <w:tcPr>
            <w:tcW w:w="0" w:type="auto"/>
            <w:tcBorders>
              <w:bottom w:val="single" w:sz="12" w:space="0" w:color="000000"/>
            </w:tcBorders>
            <w:shd w:val="clear" w:color="auto" w:fill="CCEEFF"/>
            <w:vAlign w:val="bottom"/>
            <w:hideMark/>
          </w:tcPr>
          <w:p w14:paraId="5F7FE2C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30" w:type="dxa"/>
            </w:tcMar>
            <w:vAlign w:val="bottom"/>
            <w:hideMark/>
          </w:tcPr>
          <w:p w14:paraId="482C4D7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66A42E7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517</w:t>
            </w:r>
          </w:p>
        </w:tc>
        <w:tc>
          <w:tcPr>
            <w:tcW w:w="0" w:type="auto"/>
            <w:tcBorders>
              <w:bottom w:val="single" w:sz="12" w:space="0" w:color="000000"/>
            </w:tcBorders>
            <w:shd w:val="clear" w:color="auto" w:fill="CCEEFF"/>
            <w:vAlign w:val="bottom"/>
            <w:hideMark/>
          </w:tcPr>
          <w:p w14:paraId="43973E1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30" w:type="dxa"/>
            </w:tcMar>
            <w:vAlign w:val="bottom"/>
            <w:hideMark/>
          </w:tcPr>
          <w:p w14:paraId="1C367876"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kern w:val="0"/>
                <w:sz w:val="12"/>
                <w:szCs w:val="12"/>
                <w:vertAlign w:val="superscript"/>
              </w:rPr>
              <w:t>2</w:t>
            </w:r>
            <w:r w:rsidRPr="0092466F">
              <w:rPr>
                <w:rFonts w:ascii="inherit" w:eastAsia="宋体" w:hAnsi="inherit" w:cs="Times New Roman"/>
                <w:kern w:val="0"/>
                <w:sz w:val="18"/>
                <w:szCs w:val="18"/>
              </w:rPr>
              <w:t> </w:t>
            </w: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70B81AD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(1,252</w:t>
            </w:r>
          </w:p>
        </w:tc>
        <w:tc>
          <w:tcPr>
            <w:tcW w:w="0" w:type="auto"/>
            <w:tcBorders>
              <w:bottom w:val="single" w:sz="12" w:space="0" w:color="000000"/>
            </w:tcBorders>
            <w:shd w:val="clear" w:color="auto" w:fill="CCEEFF"/>
            <w:tcMar>
              <w:top w:w="30" w:type="dxa"/>
              <w:left w:w="0" w:type="dxa"/>
              <w:bottom w:w="30" w:type="dxa"/>
              <w:right w:w="30" w:type="dxa"/>
            </w:tcMar>
            <w:vAlign w:val="bottom"/>
            <w:hideMark/>
          </w:tcPr>
          <w:p w14:paraId="61EB5B8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bl>
    <w:p w14:paraId="5341D752" w14:textId="77777777" w:rsidR="0092466F" w:rsidRPr="0092466F" w:rsidRDefault="0092466F" w:rsidP="0092466F">
      <w:pPr>
        <w:widowControl/>
        <w:spacing w:line="240" w:lineRule="atLeast"/>
        <w:jc w:val="center"/>
        <w:rPr>
          <w:rFonts w:ascii="宋体" w:eastAsia="宋体" w:hAnsi="宋体" w:cs="宋体"/>
          <w:kern w:val="0"/>
          <w:sz w:val="20"/>
          <w:szCs w:val="20"/>
        </w:rPr>
      </w:pPr>
    </w:p>
    <w:p w14:paraId="1FEE36B0" w14:textId="77777777" w:rsidR="0092466F" w:rsidRPr="0092466F" w:rsidRDefault="0092466F" w:rsidP="0092466F">
      <w:pPr>
        <w:widowControl/>
        <w:spacing w:line="216" w:lineRule="atLeast"/>
        <w:ind w:hanging="90"/>
        <w:jc w:val="left"/>
        <w:rPr>
          <w:rFonts w:ascii="宋体" w:eastAsia="宋体" w:hAnsi="宋体" w:cs="宋体"/>
          <w:kern w:val="0"/>
          <w:sz w:val="18"/>
          <w:szCs w:val="18"/>
        </w:rPr>
      </w:pPr>
      <w:r w:rsidRPr="0092466F">
        <w:rPr>
          <w:rFonts w:ascii="inherit" w:eastAsia="宋体" w:hAnsi="inherit" w:cs="宋体"/>
          <w:kern w:val="0"/>
          <w:sz w:val="12"/>
          <w:szCs w:val="12"/>
          <w:vertAlign w:val="superscript"/>
        </w:rPr>
        <w:t>1</w:t>
      </w:r>
      <w:r w:rsidRPr="0092466F">
        <w:rPr>
          <w:rFonts w:ascii="inherit" w:eastAsia="宋体" w:hAnsi="inherit" w:cs="宋体"/>
          <w:kern w:val="0"/>
          <w:sz w:val="18"/>
          <w:szCs w:val="18"/>
        </w:rPr>
        <w:t> Includes the tax impact that resulted from changes to our original provisional estimates of the impact of the Tax Reform Act as permitted by Staff Accounting Bulletin No. 118 ("SAB 118").</w:t>
      </w:r>
    </w:p>
    <w:p w14:paraId="10B4C5DF" w14:textId="77777777" w:rsidR="0092466F" w:rsidRPr="0092466F" w:rsidRDefault="0092466F" w:rsidP="0092466F">
      <w:pPr>
        <w:widowControl/>
        <w:spacing w:line="216" w:lineRule="atLeast"/>
        <w:ind w:hanging="90"/>
        <w:jc w:val="left"/>
        <w:rPr>
          <w:rFonts w:ascii="宋体" w:eastAsia="宋体" w:hAnsi="宋体" w:cs="宋体"/>
          <w:kern w:val="0"/>
          <w:sz w:val="18"/>
          <w:szCs w:val="18"/>
        </w:rPr>
      </w:pPr>
      <w:r w:rsidRPr="0092466F">
        <w:rPr>
          <w:rFonts w:ascii="inherit" w:eastAsia="宋体" w:hAnsi="inherit" w:cs="宋体"/>
          <w:kern w:val="0"/>
          <w:sz w:val="12"/>
          <w:szCs w:val="12"/>
          <w:vertAlign w:val="superscript"/>
        </w:rPr>
        <w:t>2 </w:t>
      </w:r>
      <w:r w:rsidRPr="0092466F">
        <w:rPr>
          <w:rFonts w:ascii="inherit" w:eastAsia="宋体" w:hAnsi="inherit" w:cs="宋体"/>
          <w:kern w:val="0"/>
          <w:sz w:val="18"/>
          <w:szCs w:val="18"/>
        </w:rPr>
        <w:t>Includes our reasonable estimate of the effects on our existing deferred tax balances and the one-time transition tax resulting from the Tax Reform Act that was signed into law on December 22, 2017. The provisional amount as of December 31, 2017 related to the one-time transition tax on the mandatory deemed repatriation of prescribed foreign earnings was $4.6 billion of tax expense based on cumulative prescribed foreign earnings estimated at that time to be $42 billion. The provisional amount that was primarily related to the remeasurement of certain deferred tax assets and liabilities based on the rates at which they are expected to reverse in the future was a net deferred tax benefit of $1.0 billion.</w:t>
      </w:r>
    </w:p>
    <w:p w14:paraId="0217BDE1" w14:textId="77777777" w:rsidR="0092466F" w:rsidRPr="0092466F" w:rsidRDefault="0092466F" w:rsidP="0092466F">
      <w:pPr>
        <w:widowControl/>
        <w:spacing w:line="216" w:lineRule="atLeast"/>
        <w:jc w:val="left"/>
        <w:rPr>
          <w:rFonts w:ascii="宋体" w:eastAsia="宋体" w:hAnsi="宋体" w:cs="宋体"/>
          <w:kern w:val="0"/>
          <w:sz w:val="18"/>
          <w:szCs w:val="18"/>
        </w:rPr>
      </w:pPr>
      <w:r w:rsidRPr="0092466F">
        <w:rPr>
          <w:rFonts w:ascii="inherit" w:eastAsia="宋体" w:hAnsi="inherit" w:cs="宋体"/>
          <w:kern w:val="0"/>
          <w:sz w:val="12"/>
          <w:szCs w:val="12"/>
          <w:vertAlign w:val="superscript"/>
        </w:rPr>
        <w:t>3</w:t>
      </w:r>
      <w:r w:rsidRPr="0092466F">
        <w:rPr>
          <w:rFonts w:ascii="inherit" w:eastAsia="宋体" w:hAnsi="inherit" w:cs="宋体"/>
          <w:kern w:val="0"/>
          <w:sz w:val="18"/>
          <w:szCs w:val="18"/>
        </w:rPr>
        <w:t> Includes the net tax benefit from net charges related to refranchising certain bottling territories in North America. Refer to Note 2.</w:t>
      </w:r>
    </w:p>
    <w:p w14:paraId="63DC0740"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We made income tax payments of $2,126 million, $2,120 million and $1,950 million in 2019, 2018 and 2017, respectively.</w:t>
      </w:r>
    </w:p>
    <w:p w14:paraId="0B0F0A08"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Our effective tax rate reflects the tax benefits of having significant operations outside the United States, which are generally taxed at rates lower than the U.S. statutory rate. As a result of employment actions and capital investments made by the Company, certain tax jurisdictions provide income tax incentive grants, including Brazil, Costa Rica, Singapore and Swaziland. The terms of these grants expire from 2023 to 2036. We anticipate that we will be able to extend or renew the grants in these locations. Tax incentive grants favorably impacted our income tax expense by $335 million, $318 million and $221 million for the years ended December 31, 2019, 2018 and 2017, respectively. In addition, our effective tax rate reflects the benefits of having significant earnings generated in investments accounted for under the equity method.</w:t>
      </w:r>
    </w:p>
    <w:p w14:paraId="5B008EF9"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3F79DDE5"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115</w:t>
      </w:r>
    </w:p>
    <w:p w14:paraId="41426233"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15376D62">
          <v:rect id="_x0000_i1141" style="width:0;height:1.5pt" o:hralign="center" o:hrstd="t" o:hrnoshade="t" o:hr="t" fillcolor="black" stroked="f"/>
        </w:pict>
      </w:r>
    </w:p>
    <w:p w14:paraId="2ABE075C"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572D1D2D"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78C52F7F"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A reconciliation of the statutory U.S. federal tax rate and our effective tax rate is as follows:</w:t>
      </w:r>
    </w:p>
    <w:tbl>
      <w:tblPr>
        <w:tblW w:w="20493" w:type="dxa"/>
        <w:tblCellMar>
          <w:left w:w="0" w:type="dxa"/>
          <w:right w:w="0" w:type="dxa"/>
        </w:tblCellMar>
        <w:tblLook w:val="04A0" w:firstRow="1" w:lastRow="0" w:firstColumn="1" w:lastColumn="0" w:noHBand="0" w:noVBand="1"/>
      </w:tblPr>
      <w:tblGrid>
        <w:gridCol w:w="12384"/>
        <w:gridCol w:w="1829"/>
        <w:gridCol w:w="280"/>
        <w:gridCol w:w="613"/>
        <w:gridCol w:w="1829"/>
        <w:gridCol w:w="252"/>
        <w:gridCol w:w="612"/>
        <w:gridCol w:w="1829"/>
        <w:gridCol w:w="252"/>
        <w:gridCol w:w="613"/>
      </w:tblGrid>
      <w:tr w:rsidR="0092466F" w:rsidRPr="0092466F" w14:paraId="2B750CC1" w14:textId="77777777" w:rsidTr="0092466F">
        <w:tc>
          <w:tcPr>
            <w:tcW w:w="0" w:type="auto"/>
            <w:gridSpan w:val="10"/>
            <w:vAlign w:val="center"/>
            <w:hideMark/>
          </w:tcPr>
          <w:p w14:paraId="3FBC0769" w14:textId="77777777" w:rsidR="0092466F" w:rsidRPr="0092466F" w:rsidRDefault="0092466F" w:rsidP="0092466F">
            <w:pPr>
              <w:widowControl/>
              <w:spacing w:line="240" w:lineRule="atLeast"/>
              <w:jc w:val="left"/>
              <w:rPr>
                <w:rFonts w:ascii="宋体" w:eastAsia="宋体" w:hAnsi="宋体" w:cs="宋体"/>
                <w:kern w:val="0"/>
                <w:sz w:val="20"/>
                <w:szCs w:val="20"/>
              </w:rPr>
            </w:pPr>
          </w:p>
        </w:tc>
      </w:tr>
      <w:tr w:rsidR="0092466F" w:rsidRPr="0092466F" w14:paraId="0C54481D" w14:textId="77777777" w:rsidTr="0092466F">
        <w:tc>
          <w:tcPr>
            <w:tcW w:w="12391" w:type="dxa"/>
            <w:vAlign w:val="center"/>
            <w:hideMark/>
          </w:tcPr>
          <w:p w14:paraId="44771823"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830" w:type="dxa"/>
            <w:vAlign w:val="center"/>
            <w:hideMark/>
          </w:tcPr>
          <w:p w14:paraId="27E5D042"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80" w:type="dxa"/>
            <w:vAlign w:val="center"/>
            <w:hideMark/>
          </w:tcPr>
          <w:p w14:paraId="367329C7"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613" w:type="dxa"/>
            <w:vAlign w:val="center"/>
            <w:hideMark/>
          </w:tcPr>
          <w:p w14:paraId="7B167ACD"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830" w:type="dxa"/>
            <w:vAlign w:val="center"/>
            <w:hideMark/>
          </w:tcPr>
          <w:p w14:paraId="2871FD90"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47" w:type="dxa"/>
            <w:vAlign w:val="center"/>
            <w:hideMark/>
          </w:tcPr>
          <w:p w14:paraId="38195727"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612" w:type="dxa"/>
            <w:vAlign w:val="center"/>
            <w:hideMark/>
          </w:tcPr>
          <w:p w14:paraId="3F3144D7"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830" w:type="dxa"/>
            <w:vAlign w:val="center"/>
            <w:hideMark/>
          </w:tcPr>
          <w:p w14:paraId="602AC57E"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47" w:type="dxa"/>
            <w:vAlign w:val="center"/>
            <w:hideMark/>
          </w:tcPr>
          <w:p w14:paraId="63E7675C"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613" w:type="dxa"/>
            <w:vAlign w:val="center"/>
            <w:hideMark/>
          </w:tcPr>
          <w:p w14:paraId="3F75268A"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2923A005" w14:textId="77777777" w:rsidTr="0092466F">
        <w:tc>
          <w:tcPr>
            <w:tcW w:w="0" w:type="auto"/>
            <w:tcBorders>
              <w:bottom w:val="single" w:sz="6" w:space="0" w:color="000000"/>
            </w:tcBorders>
            <w:tcMar>
              <w:top w:w="30" w:type="dxa"/>
              <w:left w:w="30" w:type="dxa"/>
              <w:bottom w:w="30" w:type="dxa"/>
              <w:right w:w="30" w:type="dxa"/>
            </w:tcMar>
            <w:vAlign w:val="bottom"/>
            <w:hideMark/>
          </w:tcPr>
          <w:p w14:paraId="185F3B0F"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Year Ended December 31,</w:t>
            </w:r>
          </w:p>
        </w:tc>
        <w:tc>
          <w:tcPr>
            <w:tcW w:w="0" w:type="auto"/>
            <w:tcBorders>
              <w:bottom w:val="single" w:sz="6" w:space="0" w:color="000000"/>
            </w:tcBorders>
            <w:tcMar>
              <w:top w:w="30" w:type="dxa"/>
              <w:left w:w="30" w:type="dxa"/>
              <w:bottom w:w="30" w:type="dxa"/>
              <w:right w:w="0" w:type="dxa"/>
            </w:tcMar>
            <w:vAlign w:val="bottom"/>
            <w:hideMark/>
          </w:tcPr>
          <w:p w14:paraId="18695C9C"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2019</w:t>
            </w:r>
          </w:p>
        </w:tc>
        <w:tc>
          <w:tcPr>
            <w:tcW w:w="0" w:type="auto"/>
            <w:tcBorders>
              <w:bottom w:val="single" w:sz="6" w:space="0" w:color="000000"/>
            </w:tcBorders>
            <w:vAlign w:val="bottom"/>
            <w:hideMark/>
          </w:tcPr>
          <w:p w14:paraId="1D127BF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692A0AB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0CEA0ED6"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2018</w:t>
            </w:r>
          </w:p>
        </w:tc>
        <w:tc>
          <w:tcPr>
            <w:tcW w:w="0" w:type="auto"/>
            <w:tcBorders>
              <w:bottom w:val="single" w:sz="6" w:space="0" w:color="000000"/>
            </w:tcBorders>
            <w:vAlign w:val="bottom"/>
            <w:hideMark/>
          </w:tcPr>
          <w:p w14:paraId="0A47E0F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028F1B1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470DDD6C"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2017</w:t>
            </w:r>
          </w:p>
        </w:tc>
        <w:tc>
          <w:tcPr>
            <w:tcW w:w="0" w:type="auto"/>
            <w:tcBorders>
              <w:bottom w:val="single" w:sz="6" w:space="0" w:color="000000"/>
            </w:tcBorders>
            <w:vAlign w:val="bottom"/>
            <w:hideMark/>
          </w:tcPr>
          <w:p w14:paraId="79F4634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92ADD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6436B8CC" w14:textId="77777777" w:rsidTr="0092466F">
        <w:tc>
          <w:tcPr>
            <w:tcW w:w="0" w:type="auto"/>
            <w:shd w:val="clear" w:color="auto" w:fill="CCEEFF"/>
            <w:tcMar>
              <w:top w:w="30" w:type="dxa"/>
              <w:left w:w="30" w:type="dxa"/>
              <w:bottom w:w="30" w:type="dxa"/>
              <w:right w:w="30" w:type="dxa"/>
            </w:tcMar>
            <w:vAlign w:val="bottom"/>
            <w:hideMark/>
          </w:tcPr>
          <w:p w14:paraId="56BE98E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Statutory U.S. federal tax rate</w:t>
            </w:r>
          </w:p>
        </w:tc>
        <w:tc>
          <w:tcPr>
            <w:tcW w:w="0" w:type="auto"/>
            <w:shd w:val="clear" w:color="auto" w:fill="CCEEFF"/>
            <w:tcMar>
              <w:top w:w="30" w:type="dxa"/>
              <w:left w:w="30" w:type="dxa"/>
              <w:bottom w:w="30" w:type="dxa"/>
              <w:right w:w="0" w:type="dxa"/>
            </w:tcMar>
            <w:vAlign w:val="bottom"/>
            <w:hideMark/>
          </w:tcPr>
          <w:p w14:paraId="68FD0C3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21.0</w:t>
            </w:r>
          </w:p>
        </w:tc>
        <w:tc>
          <w:tcPr>
            <w:tcW w:w="0" w:type="auto"/>
            <w:shd w:val="clear" w:color="auto" w:fill="CCEEFF"/>
            <w:tcMar>
              <w:top w:w="30" w:type="dxa"/>
              <w:left w:w="0" w:type="dxa"/>
              <w:bottom w:w="30" w:type="dxa"/>
              <w:right w:w="30" w:type="dxa"/>
            </w:tcMar>
            <w:vAlign w:val="bottom"/>
            <w:hideMark/>
          </w:tcPr>
          <w:p w14:paraId="4ECA978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 %</w:t>
            </w:r>
          </w:p>
        </w:tc>
        <w:tc>
          <w:tcPr>
            <w:tcW w:w="0" w:type="auto"/>
            <w:shd w:val="clear" w:color="auto" w:fill="CCEEFF"/>
            <w:tcMar>
              <w:top w:w="30" w:type="dxa"/>
              <w:left w:w="30" w:type="dxa"/>
              <w:bottom w:w="30" w:type="dxa"/>
              <w:right w:w="30" w:type="dxa"/>
            </w:tcMar>
            <w:vAlign w:val="bottom"/>
            <w:hideMark/>
          </w:tcPr>
          <w:p w14:paraId="4D25334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72CD49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21.0</w:t>
            </w:r>
          </w:p>
        </w:tc>
        <w:tc>
          <w:tcPr>
            <w:tcW w:w="0" w:type="auto"/>
            <w:shd w:val="clear" w:color="auto" w:fill="CCEEFF"/>
            <w:tcMar>
              <w:top w:w="30" w:type="dxa"/>
              <w:left w:w="0" w:type="dxa"/>
              <w:bottom w:w="30" w:type="dxa"/>
              <w:right w:w="30" w:type="dxa"/>
            </w:tcMar>
            <w:vAlign w:val="bottom"/>
            <w:hideMark/>
          </w:tcPr>
          <w:p w14:paraId="7DE4FF6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527A62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D1E10C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35.0</w:t>
            </w:r>
          </w:p>
        </w:tc>
        <w:tc>
          <w:tcPr>
            <w:tcW w:w="0" w:type="auto"/>
            <w:shd w:val="clear" w:color="auto" w:fill="CCEEFF"/>
            <w:tcMar>
              <w:top w:w="30" w:type="dxa"/>
              <w:left w:w="0" w:type="dxa"/>
              <w:bottom w:w="30" w:type="dxa"/>
              <w:right w:w="30" w:type="dxa"/>
            </w:tcMar>
            <w:vAlign w:val="bottom"/>
            <w:hideMark/>
          </w:tcPr>
          <w:p w14:paraId="3577016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17EB01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281FFB11" w14:textId="77777777" w:rsidTr="0092466F">
        <w:tc>
          <w:tcPr>
            <w:tcW w:w="0" w:type="auto"/>
            <w:tcMar>
              <w:top w:w="30" w:type="dxa"/>
              <w:left w:w="30" w:type="dxa"/>
              <w:bottom w:w="30" w:type="dxa"/>
              <w:right w:w="30" w:type="dxa"/>
            </w:tcMar>
            <w:vAlign w:val="bottom"/>
            <w:hideMark/>
          </w:tcPr>
          <w:p w14:paraId="225C64C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State and local income taxes — net of federal benefit</w:t>
            </w:r>
          </w:p>
        </w:tc>
        <w:tc>
          <w:tcPr>
            <w:tcW w:w="0" w:type="auto"/>
            <w:tcMar>
              <w:top w:w="30" w:type="dxa"/>
              <w:left w:w="30" w:type="dxa"/>
              <w:bottom w:w="30" w:type="dxa"/>
              <w:right w:w="0" w:type="dxa"/>
            </w:tcMar>
            <w:vAlign w:val="bottom"/>
            <w:hideMark/>
          </w:tcPr>
          <w:p w14:paraId="4D929A4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0.9</w:t>
            </w:r>
          </w:p>
        </w:tc>
        <w:tc>
          <w:tcPr>
            <w:tcW w:w="0" w:type="auto"/>
            <w:vAlign w:val="bottom"/>
            <w:hideMark/>
          </w:tcPr>
          <w:p w14:paraId="0C3679C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EAA02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40F08B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1.5</w:t>
            </w:r>
          </w:p>
        </w:tc>
        <w:tc>
          <w:tcPr>
            <w:tcW w:w="0" w:type="auto"/>
            <w:vAlign w:val="bottom"/>
            <w:hideMark/>
          </w:tcPr>
          <w:p w14:paraId="2FCDC9F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CADEA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5CB99A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1.1</w:t>
            </w:r>
          </w:p>
        </w:tc>
        <w:tc>
          <w:tcPr>
            <w:tcW w:w="0" w:type="auto"/>
            <w:vAlign w:val="bottom"/>
            <w:hideMark/>
          </w:tcPr>
          <w:p w14:paraId="1ED2B3B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44A2A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17557463" w14:textId="77777777" w:rsidTr="0092466F">
        <w:tc>
          <w:tcPr>
            <w:tcW w:w="0" w:type="auto"/>
            <w:shd w:val="clear" w:color="auto" w:fill="CCEEFF"/>
            <w:tcMar>
              <w:top w:w="30" w:type="dxa"/>
              <w:left w:w="30" w:type="dxa"/>
              <w:bottom w:w="30" w:type="dxa"/>
              <w:right w:w="30" w:type="dxa"/>
            </w:tcMar>
            <w:vAlign w:val="bottom"/>
            <w:hideMark/>
          </w:tcPr>
          <w:p w14:paraId="6DEF895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Earnings in jurisdictions taxed at rates different from the statutory U.S.</w:t>
            </w:r>
          </w:p>
          <w:p w14:paraId="1974204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federal tax rate</w:t>
            </w:r>
          </w:p>
        </w:tc>
        <w:tc>
          <w:tcPr>
            <w:tcW w:w="0" w:type="auto"/>
            <w:shd w:val="clear" w:color="auto" w:fill="CCEEFF"/>
            <w:tcMar>
              <w:top w:w="30" w:type="dxa"/>
              <w:left w:w="30" w:type="dxa"/>
              <w:bottom w:w="30" w:type="dxa"/>
              <w:right w:w="0" w:type="dxa"/>
            </w:tcMar>
            <w:vAlign w:val="bottom"/>
            <w:hideMark/>
          </w:tcPr>
          <w:p w14:paraId="1707FA3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1.1</w:t>
            </w:r>
          </w:p>
        </w:tc>
        <w:tc>
          <w:tcPr>
            <w:tcW w:w="0" w:type="auto"/>
            <w:shd w:val="clear" w:color="auto" w:fill="CCEEFF"/>
            <w:vAlign w:val="bottom"/>
            <w:hideMark/>
          </w:tcPr>
          <w:p w14:paraId="281724C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AEB292F"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b/>
                <w:bCs/>
                <w:kern w:val="0"/>
                <w:sz w:val="10"/>
                <w:szCs w:val="10"/>
                <w:vertAlign w:val="superscript"/>
              </w:rPr>
              <w:t>1,2,3</w:t>
            </w:r>
            <w:r w:rsidRPr="0092466F">
              <w:rPr>
                <w:rFonts w:ascii="inherit" w:eastAsia="宋体" w:hAnsi="inherit" w:cs="Times New Roman"/>
                <w:b/>
                <w:bCs/>
                <w:kern w:val="0"/>
                <w:sz w:val="16"/>
                <w:szCs w:val="16"/>
              </w:rPr>
              <w:t> </w:t>
            </w:r>
          </w:p>
        </w:tc>
        <w:tc>
          <w:tcPr>
            <w:tcW w:w="0" w:type="auto"/>
            <w:shd w:val="clear" w:color="auto" w:fill="CCEEFF"/>
            <w:tcMar>
              <w:top w:w="30" w:type="dxa"/>
              <w:left w:w="30" w:type="dxa"/>
              <w:bottom w:w="30" w:type="dxa"/>
              <w:right w:w="0" w:type="dxa"/>
            </w:tcMar>
            <w:vAlign w:val="bottom"/>
            <w:hideMark/>
          </w:tcPr>
          <w:p w14:paraId="4A97B4B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3.1</w:t>
            </w:r>
          </w:p>
        </w:tc>
        <w:tc>
          <w:tcPr>
            <w:tcW w:w="0" w:type="auto"/>
            <w:shd w:val="clear" w:color="auto" w:fill="CCEEFF"/>
            <w:vAlign w:val="bottom"/>
            <w:hideMark/>
          </w:tcPr>
          <w:p w14:paraId="38FC6C4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6D2C88B"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0"/>
                <w:szCs w:val="10"/>
                <w:vertAlign w:val="superscript"/>
              </w:rPr>
              <w:t>5,6</w:t>
            </w:r>
            <w:r w:rsidRPr="0092466F">
              <w:rPr>
                <w:rFonts w:ascii="inherit" w:eastAsia="宋体" w:hAnsi="inherit" w:cs="Times New Roman"/>
                <w:kern w:val="0"/>
                <w:sz w:val="16"/>
                <w:szCs w:val="16"/>
              </w:rPr>
              <w:t> </w:t>
            </w:r>
          </w:p>
        </w:tc>
        <w:tc>
          <w:tcPr>
            <w:tcW w:w="0" w:type="auto"/>
            <w:shd w:val="clear" w:color="auto" w:fill="CCEEFF"/>
            <w:tcMar>
              <w:top w:w="30" w:type="dxa"/>
              <w:left w:w="30" w:type="dxa"/>
              <w:bottom w:w="30" w:type="dxa"/>
              <w:right w:w="0" w:type="dxa"/>
            </w:tcMar>
            <w:vAlign w:val="bottom"/>
            <w:hideMark/>
          </w:tcPr>
          <w:p w14:paraId="1F6453C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(9.5</w:t>
            </w:r>
          </w:p>
        </w:tc>
        <w:tc>
          <w:tcPr>
            <w:tcW w:w="0" w:type="auto"/>
            <w:shd w:val="clear" w:color="auto" w:fill="CCEEFF"/>
            <w:tcMar>
              <w:top w:w="30" w:type="dxa"/>
              <w:left w:w="0" w:type="dxa"/>
              <w:bottom w:w="30" w:type="dxa"/>
              <w:right w:w="30" w:type="dxa"/>
            </w:tcMar>
            <w:vAlign w:val="bottom"/>
            <w:hideMark/>
          </w:tcPr>
          <w:p w14:paraId="66EF374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229C41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2AD5F2E0" w14:textId="77777777" w:rsidTr="0092466F">
        <w:tc>
          <w:tcPr>
            <w:tcW w:w="0" w:type="auto"/>
            <w:tcMar>
              <w:top w:w="30" w:type="dxa"/>
              <w:left w:w="30" w:type="dxa"/>
              <w:bottom w:w="30" w:type="dxa"/>
              <w:right w:w="30" w:type="dxa"/>
            </w:tcMar>
            <w:vAlign w:val="bottom"/>
            <w:hideMark/>
          </w:tcPr>
          <w:p w14:paraId="445ECA5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Equity income or loss</w:t>
            </w:r>
          </w:p>
        </w:tc>
        <w:tc>
          <w:tcPr>
            <w:tcW w:w="0" w:type="auto"/>
            <w:tcMar>
              <w:top w:w="30" w:type="dxa"/>
              <w:left w:w="30" w:type="dxa"/>
              <w:bottom w:w="30" w:type="dxa"/>
              <w:right w:w="0" w:type="dxa"/>
            </w:tcMar>
            <w:vAlign w:val="bottom"/>
            <w:hideMark/>
          </w:tcPr>
          <w:p w14:paraId="03863EC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(1.6</w:t>
            </w:r>
          </w:p>
        </w:tc>
        <w:tc>
          <w:tcPr>
            <w:tcW w:w="0" w:type="auto"/>
            <w:tcMar>
              <w:top w:w="30" w:type="dxa"/>
              <w:left w:w="0" w:type="dxa"/>
              <w:bottom w:w="30" w:type="dxa"/>
              <w:right w:w="30" w:type="dxa"/>
            </w:tcMar>
            <w:vAlign w:val="bottom"/>
            <w:hideMark/>
          </w:tcPr>
          <w:p w14:paraId="502449B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Mar>
              <w:top w:w="30" w:type="dxa"/>
              <w:left w:w="30" w:type="dxa"/>
              <w:bottom w:w="30" w:type="dxa"/>
              <w:right w:w="30" w:type="dxa"/>
            </w:tcMar>
            <w:vAlign w:val="bottom"/>
            <w:hideMark/>
          </w:tcPr>
          <w:p w14:paraId="1B2BD18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B1149A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(2.5</w:t>
            </w:r>
          </w:p>
        </w:tc>
        <w:tc>
          <w:tcPr>
            <w:tcW w:w="0" w:type="auto"/>
            <w:tcMar>
              <w:top w:w="30" w:type="dxa"/>
              <w:left w:w="0" w:type="dxa"/>
              <w:bottom w:w="30" w:type="dxa"/>
              <w:right w:w="30" w:type="dxa"/>
            </w:tcMar>
            <w:vAlign w:val="bottom"/>
            <w:hideMark/>
          </w:tcPr>
          <w:p w14:paraId="6142AAC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59EC04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642524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(3.3</w:t>
            </w:r>
          </w:p>
        </w:tc>
        <w:tc>
          <w:tcPr>
            <w:tcW w:w="0" w:type="auto"/>
            <w:tcMar>
              <w:top w:w="30" w:type="dxa"/>
              <w:left w:w="0" w:type="dxa"/>
              <w:bottom w:w="30" w:type="dxa"/>
              <w:right w:w="30" w:type="dxa"/>
            </w:tcMar>
            <w:vAlign w:val="bottom"/>
            <w:hideMark/>
          </w:tcPr>
          <w:p w14:paraId="795B77B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50D507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1AB2DF82" w14:textId="77777777" w:rsidTr="0092466F">
        <w:tc>
          <w:tcPr>
            <w:tcW w:w="0" w:type="auto"/>
            <w:shd w:val="clear" w:color="auto" w:fill="CCEEFF"/>
            <w:tcMar>
              <w:top w:w="30" w:type="dxa"/>
              <w:left w:w="30" w:type="dxa"/>
              <w:bottom w:w="30" w:type="dxa"/>
              <w:right w:w="30" w:type="dxa"/>
            </w:tcMar>
            <w:vAlign w:val="bottom"/>
            <w:hideMark/>
          </w:tcPr>
          <w:p w14:paraId="6CD353F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Tax Reform Act</w:t>
            </w:r>
          </w:p>
        </w:tc>
        <w:tc>
          <w:tcPr>
            <w:tcW w:w="0" w:type="auto"/>
            <w:shd w:val="clear" w:color="auto" w:fill="CCEEFF"/>
            <w:tcMar>
              <w:top w:w="30" w:type="dxa"/>
              <w:left w:w="30" w:type="dxa"/>
              <w:bottom w:w="30" w:type="dxa"/>
              <w:right w:w="0" w:type="dxa"/>
            </w:tcMar>
            <w:vAlign w:val="bottom"/>
            <w:hideMark/>
          </w:tcPr>
          <w:p w14:paraId="024812D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vAlign w:val="bottom"/>
            <w:hideMark/>
          </w:tcPr>
          <w:p w14:paraId="220807F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9276A1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81E353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0.1</w:t>
            </w:r>
          </w:p>
        </w:tc>
        <w:tc>
          <w:tcPr>
            <w:tcW w:w="0" w:type="auto"/>
            <w:shd w:val="clear" w:color="auto" w:fill="CCEEFF"/>
            <w:vAlign w:val="bottom"/>
            <w:hideMark/>
          </w:tcPr>
          <w:p w14:paraId="69EC940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3F71BCB" w14:textId="77777777" w:rsidR="0092466F" w:rsidRPr="0092466F" w:rsidRDefault="0092466F" w:rsidP="0092466F">
            <w:pPr>
              <w:widowControl/>
              <w:rPr>
                <w:rFonts w:ascii="Times New Roman" w:eastAsia="宋体" w:hAnsi="Times New Roman" w:cs="Times New Roman"/>
                <w:kern w:val="0"/>
                <w:sz w:val="16"/>
                <w:szCs w:val="16"/>
              </w:rPr>
            </w:pPr>
            <w:r w:rsidRPr="0092466F">
              <w:rPr>
                <w:rFonts w:ascii="inherit" w:eastAsia="宋体" w:hAnsi="inherit" w:cs="Times New Roman"/>
                <w:kern w:val="0"/>
                <w:sz w:val="10"/>
                <w:szCs w:val="10"/>
                <w:vertAlign w:val="superscript"/>
              </w:rPr>
              <w:t>7</w:t>
            </w:r>
            <w:r w:rsidRPr="0092466F">
              <w:rPr>
                <w:rFonts w:ascii="inherit" w:eastAsia="宋体" w:hAnsi="inherit" w:cs="Times New Roman"/>
                <w:kern w:val="0"/>
                <w:sz w:val="16"/>
                <w:szCs w:val="16"/>
              </w:rPr>
              <w:t> </w:t>
            </w:r>
          </w:p>
        </w:tc>
        <w:tc>
          <w:tcPr>
            <w:tcW w:w="0" w:type="auto"/>
            <w:shd w:val="clear" w:color="auto" w:fill="CCEEFF"/>
            <w:tcMar>
              <w:top w:w="30" w:type="dxa"/>
              <w:left w:w="30" w:type="dxa"/>
              <w:bottom w:w="30" w:type="dxa"/>
              <w:right w:w="0" w:type="dxa"/>
            </w:tcMar>
            <w:vAlign w:val="bottom"/>
            <w:hideMark/>
          </w:tcPr>
          <w:p w14:paraId="29F2196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52.4</w:t>
            </w:r>
          </w:p>
        </w:tc>
        <w:tc>
          <w:tcPr>
            <w:tcW w:w="0" w:type="auto"/>
            <w:shd w:val="clear" w:color="auto" w:fill="CCEEFF"/>
            <w:vAlign w:val="bottom"/>
            <w:hideMark/>
          </w:tcPr>
          <w:p w14:paraId="47C487E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9DEDA6" w14:textId="77777777" w:rsidR="0092466F" w:rsidRPr="0092466F" w:rsidRDefault="0092466F" w:rsidP="0092466F">
            <w:pPr>
              <w:widowControl/>
              <w:rPr>
                <w:rFonts w:ascii="Times New Roman" w:eastAsia="宋体" w:hAnsi="Times New Roman" w:cs="Times New Roman"/>
                <w:kern w:val="0"/>
                <w:sz w:val="16"/>
                <w:szCs w:val="16"/>
              </w:rPr>
            </w:pPr>
            <w:r w:rsidRPr="0092466F">
              <w:rPr>
                <w:rFonts w:ascii="inherit" w:eastAsia="宋体" w:hAnsi="inherit" w:cs="Times New Roman"/>
                <w:kern w:val="0"/>
                <w:sz w:val="10"/>
                <w:szCs w:val="10"/>
                <w:vertAlign w:val="superscript"/>
              </w:rPr>
              <w:t>8</w:t>
            </w:r>
            <w:r w:rsidRPr="0092466F">
              <w:rPr>
                <w:rFonts w:ascii="inherit" w:eastAsia="宋体" w:hAnsi="inherit" w:cs="Times New Roman"/>
                <w:kern w:val="0"/>
                <w:sz w:val="16"/>
                <w:szCs w:val="16"/>
              </w:rPr>
              <w:t> </w:t>
            </w:r>
          </w:p>
        </w:tc>
      </w:tr>
      <w:tr w:rsidR="0092466F" w:rsidRPr="0092466F" w14:paraId="69971EC9" w14:textId="77777777" w:rsidTr="0092466F">
        <w:tc>
          <w:tcPr>
            <w:tcW w:w="0" w:type="auto"/>
            <w:tcMar>
              <w:top w:w="30" w:type="dxa"/>
              <w:left w:w="30" w:type="dxa"/>
              <w:bottom w:w="30" w:type="dxa"/>
              <w:right w:w="30" w:type="dxa"/>
            </w:tcMar>
            <w:vAlign w:val="bottom"/>
            <w:hideMark/>
          </w:tcPr>
          <w:p w14:paraId="5B354EC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Excess tax benefits on stock-based compensation</w:t>
            </w:r>
          </w:p>
        </w:tc>
        <w:tc>
          <w:tcPr>
            <w:tcW w:w="0" w:type="auto"/>
            <w:tcMar>
              <w:top w:w="30" w:type="dxa"/>
              <w:left w:w="30" w:type="dxa"/>
              <w:bottom w:w="30" w:type="dxa"/>
              <w:right w:w="0" w:type="dxa"/>
            </w:tcMar>
            <w:vAlign w:val="bottom"/>
            <w:hideMark/>
          </w:tcPr>
          <w:p w14:paraId="271BE5E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(0.9</w:t>
            </w:r>
          </w:p>
        </w:tc>
        <w:tc>
          <w:tcPr>
            <w:tcW w:w="0" w:type="auto"/>
            <w:tcMar>
              <w:top w:w="30" w:type="dxa"/>
              <w:left w:w="0" w:type="dxa"/>
              <w:bottom w:w="30" w:type="dxa"/>
              <w:right w:w="30" w:type="dxa"/>
            </w:tcMar>
            <w:vAlign w:val="bottom"/>
            <w:hideMark/>
          </w:tcPr>
          <w:p w14:paraId="744EF4C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Mar>
              <w:top w:w="30" w:type="dxa"/>
              <w:left w:w="30" w:type="dxa"/>
              <w:bottom w:w="30" w:type="dxa"/>
              <w:right w:w="30" w:type="dxa"/>
            </w:tcMar>
            <w:vAlign w:val="bottom"/>
            <w:hideMark/>
          </w:tcPr>
          <w:p w14:paraId="141162C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A07B9D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(1.3</w:t>
            </w:r>
          </w:p>
        </w:tc>
        <w:tc>
          <w:tcPr>
            <w:tcW w:w="0" w:type="auto"/>
            <w:tcMar>
              <w:top w:w="30" w:type="dxa"/>
              <w:left w:w="0" w:type="dxa"/>
              <w:bottom w:w="30" w:type="dxa"/>
              <w:right w:w="30" w:type="dxa"/>
            </w:tcMar>
            <w:vAlign w:val="bottom"/>
            <w:hideMark/>
          </w:tcPr>
          <w:p w14:paraId="1570905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A5E5EE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16BA31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(1.9</w:t>
            </w:r>
          </w:p>
        </w:tc>
        <w:tc>
          <w:tcPr>
            <w:tcW w:w="0" w:type="auto"/>
            <w:tcMar>
              <w:top w:w="30" w:type="dxa"/>
              <w:left w:w="0" w:type="dxa"/>
              <w:bottom w:w="30" w:type="dxa"/>
              <w:right w:w="30" w:type="dxa"/>
            </w:tcMar>
            <w:vAlign w:val="bottom"/>
            <w:hideMark/>
          </w:tcPr>
          <w:p w14:paraId="095C03F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A11026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40DC4695" w14:textId="77777777" w:rsidTr="0092466F">
        <w:tc>
          <w:tcPr>
            <w:tcW w:w="0" w:type="auto"/>
            <w:tcBorders>
              <w:bottom w:val="single" w:sz="6" w:space="0" w:color="000000"/>
            </w:tcBorders>
            <w:shd w:val="clear" w:color="auto" w:fill="CCEEFF"/>
            <w:tcMar>
              <w:top w:w="30" w:type="dxa"/>
              <w:left w:w="30" w:type="dxa"/>
              <w:bottom w:w="30" w:type="dxa"/>
              <w:right w:w="30" w:type="dxa"/>
            </w:tcMar>
            <w:vAlign w:val="bottom"/>
            <w:hideMark/>
          </w:tcPr>
          <w:p w14:paraId="6584E34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Other — net</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361007F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(3.8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00E5B2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61CBF1DC" w14:textId="77777777" w:rsidR="0092466F" w:rsidRPr="0092466F" w:rsidRDefault="0092466F" w:rsidP="0092466F">
            <w:pPr>
              <w:widowControl/>
              <w:rPr>
                <w:rFonts w:ascii="Times New Roman" w:eastAsia="宋体" w:hAnsi="Times New Roman" w:cs="Times New Roman"/>
                <w:kern w:val="0"/>
                <w:sz w:val="16"/>
                <w:szCs w:val="16"/>
              </w:rPr>
            </w:pPr>
            <w:r w:rsidRPr="0092466F">
              <w:rPr>
                <w:rFonts w:ascii="inherit" w:eastAsia="宋体" w:hAnsi="inherit" w:cs="Times New Roman"/>
                <w:b/>
                <w:bCs/>
                <w:kern w:val="0"/>
                <w:sz w:val="10"/>
                <w:szCs w:val="10"/>
                <w:vertAlign w:val="superscript"/>
              </w:rPr>
              <w:t>4</w:t>
            </w:r>
            <w:r w:rsidRPr="0092466F">
              <w:rPr>
                <w:rFonts w:ascii="inherit" w:eastAsia="宋体" w:hAnsi="inherit" w:cs="Times New Roman"/>
                <w:b/>
                <w:bCs/>
                <w:kern w:val="0"/>
                <w:sz w:val="16"/>
                <w:szCs w:val="16"/>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680A671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(0.6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221422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00F3D4D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253933E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7.6</w:t>
            </w:r>
          </w:p>
        </w:tc>
        <w:tc>
          <w:tcPr>
            <w:tcW w:w="0" w:type="auto"/>
            <w:tcBorders>
              <w:bottom w:val="single" w:sz="6" w:space="0" w:color="000000"/>
            </w:tcBorders>
            <w:shd w:val="clear" w:color="auto" w:fill="CCEEFF"/>
            <w:vAlign w:val="bottom"/>
            <w:hideMark/>
          </w:tcPr>
          <w:p w14:paraId="1E8982D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6DF1A7" w14:textId="77777777" w:rsidR="0092466F" w:rsidRPr="0092466F" w:rsidRDefault="0092466F" w:rsidP="0092466F">
            <w:pPr>
              <w:widowControl/>
              <w:rPr>
                <w:rFonts w:ascii="Times New Roman" w:eastAsia="宋体" w:hAnsi="Times New Roman" w:cs="Times New Roman"/>
                <w:kern w:val="0"/>
                <w:sz w:val="16"/>
                <w:szCs w:val="16"/>
              </w:rPr>
            </w:pPr>
            <w:r w:rsidRPr="0092466F">
              <w:rPr>
                <w:rFonts w:ascii="inherit" w:eastAsia="宋体" w:hAnsi="inherit" w:cs="Times New Roman"/>
                <w:kern w:val="0"/>
                <w:sz w:val="10"/>
                <w:szCs w:val="10"/>
                <w:vertAlign w:val="superscript"/>
              </w:rPr>
              <w:t>9,10</w:t>
            </w:r>
            <w:r w:rsidRPr="0092466F">
              <w:rPr>
                <w:rFonts w:ascii="inherit" w:eastAsia="宋体" w:hAnsi="inherit" w:cs="Times New Roman"/>
                <w:kern w:val="0"/>
                <w:sz w:val="16"/>
                <w:szCs w:val="16"/>
              </w:rPr>
              <w:t> </w:t>
            </w:r>
          </w:p>
        </w:tc>
      </w:tr>
      <w:tr w:rsidR="0092466F" w:rsidRPr="0092466F" w14:paraId="4E605BFB" w14:textId="77777777" w:rsidTr="0092466F">
        <w:tc>
          <w:tcPr>
            <w:tcW w:w="0" w:type="auto"/>
            <w:tcBorders>
              <w:bottom w:val="single" w:sz="12" w:space="0" w:color="000000"/>
            </w:tcBorders>
            <w:tcMar>
              <w:top w:w="30" w:type="dxa"/>
              <w:left w:w="30" w:type="dxa"/>
              <w:bottom w:w="30" w:type="dxa"/>
              <w:right w:w="30" w:type="dxa"/>
            </w:tcMar>
            <w:vAlign w:val="bottom"/>
            <w:hideMark/>
          </w:tcPr>
          <w:p w14:paraId="5D8C991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Effective tax rate</w:t>
            </w:r>
          </w:p>
        </w:tc>
        <w:tc>
          <w:tcPr>
            <w:tcW w:w="0" w:type="auto"/>
            <w:tcBorders>
              <w:bottom w:val="single" w:sz="12" w:space="0" w:color="000000"/>
            </w:tcBorders>
            <w:tcMar>
              <w:top w:w="30" w:type="dxa"/>
              <w:left w:w="30" w:type="dxa"/>
              <w:bottom w:w="30" w:type="dxa"/>
              <w:right w:w="0" w:type="dxa"/>
            </w:tcMar>
            <w:vAlign w:val="bottom"/>
            <w:hideMark/>
          </w:tcPr>
          <w:p w14:paraId="75D99FC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16.7</w:t>
            </w:r>
          </w:p>
        </w:tc>
        <w:tc>
          <w:tcPr>
            <w:tcW w:w="0" w:type="auto"/>
            <w:tcBorders>
              <w:bottom w:val="single" w:sz="12" w:space="0" w:color="000000"/>
            </w:tcBorders>
            <w:tcMar>
              <w:top w:w="30" w:type="dxa"/>
              <w:left w:w="0" w:type="dxa"/>
              <w:bottom w:w="30" w:type="dxa"/>
              <w:right w:w="30" w:type="dxa"/>
            </w:tcMar>
            <w:vAlign w:val="bottom"/>
            <w:hideMark/>
          </w:tcPr>
          <w:p w14:paraId="38D39DB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 %</w:t>
            </w:r>
          </w:p>
        </w:tc>
        <w:tc>
          <w:tcPr>
            <w:tcW w:w="0" w:type="auto"/>
            <w:tcBorders>
              <w:bottom w:val="single" w:sz="12" w:space="0" w:color="000000"/>
            </w:tcBorders>
            <w:tcMar>
              <w:top w:w="30" w:type="dxa"/>
              <w:left w:w="30" w:type="dxa"/>
              <w:bottom w:w="30" w:type="dxa"/>
              <w:right w:w="30" w:type="dxa"/>
            </w:tcMar>
            <w:vAlign w:val="bottom"/>
            <w:hideMark/>
          </w:tcPr>
          <w:p w14:paraId="29572CA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12" w:space="0" w:color="000000"/>
            </w:tcBorders>
            <w:tcMar>
              <w:top w:w="30" w:type="dxa"/>
              <w:left w:w="30" w:type="dxa"/>
              <w:bottom w:w="30" w:type="dxa"/>
              <w:right w:w="0" w:type="dxa"/>
            </w:tcMar>
            <w:vAlign w:val="bottom"/>
            <w:hideMark/>
          </w:tcPr>
          <w:p w14:paraId="1059106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21.3</w:t>
            </w:r>
          </w:p>
        </w:tc>
        <w:tc>
          <w:tcPr>
            <w:tcW w:w="0" w:type="auto"/>
            <w:tcBorders>
              <w:bottom w:val="single" w:sz="12" w:space="0" w:color="000000"/>
            </w:tcBorders>
            <w:tcMar>
              <w:top w:w="30" w:type="dxa"/>
              <w:left w:w="0" w:type="dxa"/>
              <w:bottom w:w="30" w:type="dxa"/>
              <w:right w:w="30" w:type="dxa"/>
            </w:tcMar>
            <w:vAlign w:val="bottom"/>
            <w:hideMark/>
          </w:tcPr>
          <w:p w14:paraId="43D83F4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12" w:space="0" w:color="000000"/>
            </w:tcBorders>
            <w:tcMar>
              <w:top w:w="30" w:type="dxa"/>
              <w:left w:w="30" w:type="dxa"/>
              <w:bottom w:w="30" w:type="dxa"/>
              <w:right w:w="30" w:type="dxa"/>
            </w:tcMar>
            <w:vAlign w:val="bottom"/>
            <w:hideMark/>
          </w:tcPr>
          <w:p w14:paraId="5A004F2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12" w:space="0" w:color="000000"/>
            </w:tcBorders>
            <w:tcMar>
              <w:top w:w="30" w:type="dxa"/>
              <w:left w:w="30" w:type="dxa"/>
              <w:bottom w:w="30" w:type="dxa"/>
              <w:right w:w="0" w:type="dxa"/>
            </w:tcMar>
            <w:vAlign w:val="bottom"/>
            <w:hideMark/>
          </w:tcPr>
          <w:p w14:paraId="58EA36A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81.4</w:t>
            </w:r>
          </w:p>
        </w:tc>
        <w:tc>
          <w:tcPr>
            <w:tcW w:w="0" w:type="auto"/>
            <w:tcBorders>
              <w:bottom w:val="single" w:sz="12" w:space="0" w:color="000000"/>
            </w:tcBorders>
            <w:tcMar>
              <w:top w:w="30" w:type="dxa"/>
              <w:left w:w="0" w:type="dxa"/>
              <w:bottom w:w="30" w:type="dxa"/>
              <w:right w:w="30" w:type="dxa"/>
            </w:tcMar>
            <w:vAlign w:val="bottom"/>
            <w:hideMark/>
          </w:tcPr>
          <w:p w14:paraId="2C3FA58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0BEAF8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bl>
    <w:p w14:paraId="61B57DC7" w14:textId="77777777" w:rsidR="0092466F" w:rsidRPr="0092466F" w:rsidRDefault="0092466F" w:rsidP="0092466F">
      <w:pPr>
        <w:widowControl/>
        <w:spacing w:line="216" w:lineRule="atLeast"/>
        <w:ind w:hanging="90"/>
        <w:jc w:val="left"/>
        <w:rPr>
          <w:rFonts w:ascii="宋体" w:eastAsia="宋体" w:hAnsi="宋体" w:cs="宋体"/>
          <w:kern w:val="0"/>
          <w:sz w:val="18"/>
          <w:szCs w:val="18"/>
        </w:rPr>
      </w:pPr>
      <w:r w:rsidRPr="0092466F">
        <w:rPr>
          <w:rFonts w:ascii="inherit" w:eastAsia="宋体" w:hAnsi="inherit" w:cs="宋体"/>
          <w:kern w:val="0"/>
          <w:sz w:val="12"/>
          <w:szCs w:val="12"/>
          <w:vertAlign w:val="superscript"/>
        </w:rPr>
        <w:t>1 </w:t>
      </w:r>
      <w:r w:rsidRPr="0092466F">
        <w:rPr>
          <w:rFonts w:ascii="inherit" w:eastAsia="宋体" w:hAnsi="inherit" w:cs="宋体"/>
          <w:kern w:val="0"/>
          <w:sz w:val="18"/>
          <w:szCs w:val="18"/>
        </w:rPr>
        <w:t>Includes net tax charges of $199 million (or a 1.9 percent impact on our effective tax rate) related to amounts required to be recorded for changes to our uncertain tax positions, including interest and penalties, in various international jurisdictions, as well as other agreed-upon tax matters.</w:t>
      </w:r>
    </w:p>
    <w:p w14:paraId="0AA73415" w14:textId="77777777" w:rsidR="0092466F" w:rsidRPr="0092466F" w:rsidRDefault="0092466F" w:rsidP="0092466F">
      <w:pPr>
        <w:widowControl/>
        <w:spacing w:line="216" w:lineRule="atLeast"/>
        <w:ind w:hanging="90"/>
        <w:jc w:val="left"/>
        <w:rPr>
          <w:rFonts w:ascii="宋体" w:eastAsia="宋体" w:hAnsi="宋体" w:cs="宋体"/>
          <w:kern w:val="0"/>
          <w:sz w:val="18"/>
          <w:szCs w:val="18"/>
        </w:rPr>
      </w:pPr>
      <w:r w:rsidRPr="0092466F">
        <w:rPr>
          <w:rFonts w:ascii="inherit" w:eastAsia="宋体" w:hAnsi="inherit" w:cs="宋体"/>
          <w:kern w:val="0"/>
          <w:sz w:val="12"/>
          <w:szCs w:val="12"/>
          <w:vertAlign w:val="superscript"/>
        </w:rPr>
        <w:t>2 </w:t>
      </w:r>
      <w:r w:rsidRPr="0092466F">
        <w:rPr>
          <w:rFonts w:ascii="inherit" w:eastAsia="宋体" w:hAnsi="inherit" w:cs="宋体"/>
          <w:kern w:val="0"/>
          <w:sz w:val="18"/>
          <w:szCs w:val="18"/>
        </w:rPr>
        <w:t>Includes the impact of pretax charges of $710 million (or a 1.2 percent impact on our effective tax rate) related to the impairment of certain of our equity method investees.</w:t>
      </w:r>
    </w:p>
    <w:p w14:paraId="4B85B59D" w14:textId="77777777" w:rsidR="0092466F" w:rsidRPr="0092466F" w:rsidRDefault="0092466F" w:rsidP="0092466F">
      <w:pPr>
        <w:widowControl/>
        <w:spacing w:line="216" w:lineRule="atLeast"/>
        <w:ind w:hanging="90"/>
        <w:jc w:val="left"/>
        <w:rPr>
          <w:rFonts w:ascii="宋体" w:eastAsia="宋体" w:hAnsi="宋体" w:cs="宋体"/>
          <w:kern w:val="0"/>
          <w:sz w:val="18"/>
          <w:szCs w:val="18"/>
        </w:rPr>
      </w:pPr>
      <w:r w:rsidRPr="0092466F">
        <w:rPr>
          <w:rFonts w:ascii="inherit" w:eastAsia="宋体" w:hAnsi="inherit" w:cs="宋体"/>
          <w:kern w:val="0"/>
          <w:sz w:val="12"/>
          <w:szCs w:val="12"/>
          <w:vertAlign w:val="superscript"/>
        </w:rPr>
        <w:t>3 </w:t>
      </w:r>
      <w:r w:rsidRPr="0092466F">
        <w:rPr>
          <w:rFonts w:ascii="inherit" w:eastAsia="宋体" w:hAnsi="inherit" w:cs="宋体"/>
          <w:kern w:val="0"/>
          <w:sz w:val="18"/>
          <w:szCs w:val="18"/>
        </w:rPr>
        <w:t>Includes a tax benefit of $199 million (or a 1.5 percent impact on our effective tax rate) recorded as a result of CCBA no longer qualifying as a discontinued operation. Refer to Note 2.</w:t>
      </w:r>
    </w:p>
    <w:p w14:paraId="63951369" w14:textId="77777777" w:rsidR="0092466F" w:rsidRPr="0092466F" w:rsidRDefault="0092466F" w:rsidP="0092466F">
      <w:pPr>
        <w:widowControl/>
        <w:spacing w:line="216" w:lineRule="atLeast"/>
        <w:ind w:hanging="90"/>
        <w:jc w:val="left"/>
        <w:rPr>
          <w:rFonts w:ascii="宋体" w:eastAsia="宋体" w:hAnsi="宋体" w:cs="宋体"/>
          <w:kern w:val="0"/>
          <w:sz w:val="18"/>
          <w:szCs w:val="18"/>
        </w:rPr>
      </w:pPr>
      <w:r w:rsidRPr="0092466F">
        <w:rPr>
          <w:rFonts w:ascii="inherit" w:eastAsia="宋体" w:hAnsi="inherit" w:cs="宋体"/>
          <w:kern w:val="0"/>
          <w:sz w:val="12"/>
          <w:szCs w:val="12"/>
          <w:vertAlign w:val="superscript"/>
        </w:rPr>
        <w:t>4 </w:t>
      </w:r>
      <w:r w:rsidRPr="0092466F">
        <w:rPr>
          <w:rFonts w:ascii="inherit" w:eastAsia="宋体" w:hAnsi="inherit" w:cs="宋体"/>
          <w:kern w:val="0"/>
          <w:sz w:val="18"/>
          <w:szCs w:val="18"/>
        </w:rPr>
        <w:t>Includes a net tax benefit of $184 million (or a 1.7 percent impact on our effective tax rate) related to amounts required to be recorded for changes to our uncertain tax positions, including interest and penalties, a tax benefit of $145 million (or a 1.4 percent impact on our effective tax rate) related to changes in our assessment of certain valuation allowances and a net tax benefit of $89 million (or a 0.8 percent impact on our effective tax rate) related to domestic return to provision adjustments as well as other agreed-upon tax matters.</w:t>
      </w:r>
    </w:p>
    <w:p w14:paraId="69169901" w14:textId="77777777" w:rsidR="0092466F" w:rsidRPr="0092466F" w:rsidRDefault="0092466F" w:rsidP="0092466F">
      <w:pPr>
        <w:widowControl/>
        <w:spacing w:line="216" w:lineRule="atLeast"/>
        <w:ind w:hanging="90"/>
        <w:jc w:val="left"/>
        <w:rPr>
          <w:rFonts w:ascii="宋体" w:eastAsia="宋体" w:hAnsi="宋体" w:cs="宋体"/>
          <w:kern w:val="0"/>
          <w:sz w:val="18"/>
          <w:szCs w:val="18"/>
        </w:rPr>
      </w:pPr>
      <w:r w:rsidRPr="0092466F">
        <w:rPr>
          <w:rFonts w:ascii="inherit" w:eastAsia="宋体" w:hAnsi="inherit" w:cs="宋体"/>
          <w:kern w:val="0"/>
          <w:sz w:val="12"/>
          <w:szCs w:val="12"/>
          <w:vertAlign w:val="superscript"/>
        </w:rPr>
        <w:t>5 </w:t>
      </w:r>
      <w:r w:rsidRPr="0092466F">
        <w:rPr>
          <w:rFonts w:ascii="inherit" w:eastAsia="宋体" w:hAnsi="inherit" w:cs="宋体"/>
          <w:kern w:val="0"/>
          <w:sz w:val="18"/>
          <w:szCs w:val="18"/>
        </w:rPr>
        <w:t>Includes the impact of pretax charges of $591 million (or a 1.5 percent impact on our effective tax rate) related to other-than-temporary impairments of certain of our equity method investees and the impact of a pretax charge of $554 million (or a 1.9 percent impact on our effective tax rate) related to an impairment of assets held by CCBA. Refer to Note 18.</w:t>
      </w:r>
    </w:p>
    <w:p w14:paraId="22F8B0DA" w14:textId="77777777" w:rsidR="0092466F" w:rsidRPr="0092466F" w:rsidRDefault="0092466F" w:rsidP="0092466F">
      <w:pPr>
        <w:widowControl/>
        <w:spacing w:line="216" w:lineRule="atLeast"/>
        <w:ind w:hanging="90"/>
        <w:jc w:val="left"/>
        <w:rPr>
          <w:rFonts w:ascii="宋体" w:eastAsia="宋体" w:hAnsi="宋体" w:cs="宋体"/>
          <w:kern w:val="0"/>
          <w:sz w:val="18"/>
          <w:szCs w:val="18"/>
        </w:rPr>
      </w:pPr>
      <w:r w:rsidRPr="0092466F">
        <w:rPr>
          <w:rFonts w:ascii="inherit" w:eastAsia="宋体" w:hAnsi="inherit" w:cs="宋体"/>
          <w:kern w:val="0"/>
          <w:sz w:val="12"/>
          <w:szCs w:val="12"/>
          <w:vertAlign w:val="superscript"/>
        </w:rPr>
        <w:t>6 </w:t>
      </w:r>
      <w:r w:rsidRPr="0092466F">
        <w:rPr>
          <w:rFonts w:ascii="inherit" w:eastAsia="宋体" w:hAnsi="inherit" w:cs="宋体"/>
          <w:kern w:val="0"/>
          <w:sz w:val="18"/>
          <w:szCs w:val="18"/>
        </w:rPr>
        <w:t>Includes net tax expense of $28 million on net pretax charges of $403 million (or a 1.4 percent impact on our effective tax rate) primarily related to the refranchising of certain foreign bottling operations. Refer to Note 2.</w:t>
      </w:r>
    </w:p>
    <w:p w14:paraId="39A56DD8" w14:textId="77777777" w:rsidR="0092466F" w:rsidRPr="0092466F" w:rsidRDefault="0092466F" w:rsidP="0092466F">
      <w:pPr>
        <w:widowControl/>
        <w:spacing w:line="216" w:lineRule="atLeast"/>
        <w:ind w:hanging="90"/>
        <w:jc w:val="left"/>
        <w:rPr>
          <w:rFonts w:ascii="宋体" w:eastAsia="宋体" w:hAnsi="宋体" w:cs="宋体"/>
          <w:kern w:val="0"/>
          <w:sz w:val="18"/>
          <w:szCs w:val="18"/>
        </w:rPr>
      </w:pPr>
      <w:r w:rsidRPr="0092466F">
        <w:rPr>
          <w:rFonts w:ascii="inherit" w:eastAsia="宋体" w:hAnsi="inherit" w:cs="宋体"/>
          <w:kern w:val="0"/>
          <w:sz w:val="12"/>
          <w:szCs w:val="12"/>
          <w:vertAlign w:val="superscript"/>
        </w:rPr>
        <w:t>7 </w:t>
      </w:r>
      <w:r w:rsidRPr="0092466F">
        <w:rPr>
          <w:rFonts w:ascii="inherit" w:eastAsia="宋体" w:hAnsi="inherit" w:cs="宋体"/>
          <w:kern w:val="0"/>
          <w:sz w:val="18"/>
          <w:szCs w:val="18"/>
        </w:rPr>
        <w:t>Includes net tax expense of $8 million (or a 0.1 percent impact on our effective tax rate) related to the finalization of our accounting related to the Tax Reform Act.</w:t>
      </w:r>
    </w:p>
    <w:p w14:paraId="1A73B85C" w14:textId="77777777" w:rsidR="0092466F" w:rsidRPr="0092466F" w:rsidRDefault="0092466F" w:rsidP="0092466F">
      <w:pPr>
        <w:widowControl/>
        <w:spacing w:line="216" w:lineRule="atLeast"/>
        <w:ind w:hanging="90"/>
        <w:jc w:val="left"/>
        <w:rPr>
          <w:rFonts w:ascii="宋体" w:eastAsia="宋体" w:hAnsi="宋体" w:cs="宋体"/>
          <w:kern w:val="0"/>
          <w:sz w:val="18"/>
          <w:szCs w:val="18"/>
        </w:rPr>
      </w:pPr>
      <w:r w:rsidRPr="0092466F">
        <w:rPr>
          <w:rFonts w:ascii="inherit" w:eastAsia="宋体" w:hAnsi="inherit" w:cs="宋体"/>
          <w:kern w:val="0"/>
          <w:sz w:val="12"/>
          <w:szCs w:val="12"/>
          <w:vertAlign w:val="superscript"/>
        </w:rPr>
        <w:t>8 </w:t>
      </w:r>
      <w:r w:rsidRPr="0092466F">
        <w:rPr>
          <w:rFonts w:ascii="inherit" w:eastAsia="宋体" w:hAnsi="inherit" w:cs="宋体"/>
          <w:kern w:val="0"/>
          <w:sz w:val="18"/>
          <w:szCs w:val="18"/>
        </w:rPr>
        <w:t>Includes net tax expense of $3,610 million primarily related to our reasonable estimate of the one-time transition tax resulting from the Tax Reform Act that was signed into law on December 22, 2017, partially offset by the impact of the lower rate introduced by the Tax Reform Act on our existing deferred tax balances.</w:t>
      </w:r>
    </w:p>
    <w:p w14:paraId="6474606F" w14:textId="77777777" w:rsidR="0092466F" w:rsidRPr="0092466F" w:rsidRDefault="0092466F" w:rsidP="0092466F">
      <w:pPr>
        <w:widowControl/>
        <w:spacing w:line="216" w:lineRule="atLeast"/>
        <w:ind w:hanging="90"/>
        <w:jc w:val="left"/>
        <w:rPr>
          <w:rFonts w:ascii="宋体" w:eastAsia="宋体" w:hAnsi="宋体" w:cs="宋体"/>
          <w:kern w:val="0"/>
          <w:sz w:val="18"/>
          <w:szCs w:val="18"/>
        </w:rPr>
      </w:pPr>
      <w:r w:rsidRPr="0092466F">
        <w:rPr>
          <w:rFonts w:ascii="inherit" w:eastAsia="宋体" w:hAnsi="inherit" w:cs="宋体"/>
          <w:kern w:val="0"/>
          <w:sz w:val="12"/>
          <w:szCs w:val="12"/>
          <w:vertAlign w:val="superscript"/>
        </w:rPr>
        <w:t>9 </w:t>
      </w:r>
      <w:r w:rsidRPr="0092466F">
        <w:rPr>
          <w:rFonts w:ascii="inherit" w:eastAsia="宋体" w:hAnsi="inherit" w:cs="宋体"/>
          <w:kern w:val="0"/>
          <w:sz w:val="18"/>
          <w:szCs w:val="18"/>
        </w:rPr>
        <w:t xml:space="preserve">Includes net tax expense of $1,048 million on a pretax gain of $1,037 million (or a 9.9 percent impact on our effective tax rate) related to the Southwest Transaction, in conjunction with which we obtained an equity interest in AC Bebidas. The Company accounts for its interest in AC Bebidas as an equity method </w:t>
      </w:r>
      <w:r w:rsidRPr="0092466F">
        <w:rPr>
          <w:rFonts w:ascii="inherit" w:eastAsia="宋体" w:hAnsi="inherit" w:cs="宋体"/>
          <w:kern w:val="0"/>
          <w:sz w:val="18"/>
          <w:szCs w:val="18"/>
        </w:rPr>
        <w:lastRenderedPageBreak/>
        <w:t>investment, and the net tax expense was primarily the result of the deferred tax recorded on the basis difference in this investment. Refer to Note 2.</w:t>
      </w:r>
    </w:p>
    <w:p w14:paraId="5FA4794F" w14:textId="77777777" w:rsidR="0092466F" w:rsidRPr="0092466F" w:rsidRDefault="0092466F" w:rsidP="0092466F">
      <w:pPr>
        <w:widowControl/>
        <w:spacing w:line="216" w:lineRule="atLeast"/>
        <w:jc w:val="left"/>
        <w:rPr>
          <w:rFonts w:ascii="宋体" w:eastAsia="宋体" w:hAnsi="宋体" w:cs="宋体"/>
          <w:kern w:val="0"/>
          <w:sz w:val="18"/>
          <w:szCs w:val="18"/>
        </w:rPr>
      </w:pPr>
      <w:r w:rsidRPr="0092466F">
        <w:rPr>
          <w:rFonts w:ascii="inherit" w:eastAsia="宋体" w:hAnsi="inherit" w:cs="宋体"/>
          <w:kern w:val="0"/>
          <w:sz w:val="12"/>
          <w:szCs w:val="12"/>
          <w:vertAlign w:val="superscript"/>
        </w:rPr>
        <w:t>10 </w:t>
      </w:r>
      <w:r w:rsidRPr="0092466F">
        <w:rPr>
          <w:rFonts w:ascii="inherit" w:eastAsia="宋体" w:hAnsi="inherit" w:cs="宋体"/>
          <w:kern w:val="0"/>
          <w:sz w:val="18"/>
          <w:szCs w:val="18"/>
        </w:rPr>
        <w:t>Includes a $156 million net tax benefit related to the impact of manufacturing incentives and permanent book-to-tax adjustments.</w:t>
      </w:r>
    </w:p>
    <w:p w14:paraId="43CEB69F" w14:textId="77777777" w:rsidR="0092466F" w:rsidRPr="0092466F" w:rsidRDefault="0092466F" w:rsidP="0092466F">
      <w:pPr>
        <w:widowControl/>
        <w:spacing w:line="264" w:lineRule="atLeast"/>
        <w:jc w:val="left"/>
        <w:rPr>
          <w:rFonts w:ascii="宋体" w:eastAsia="宋体" w:hAnsi="宋体" w:cs="宋体"/>
          <w:kern w:val="0"/>
          <w:sz w:val="22"/>
        </w:rPr>
      </w:pPr>
      <w:r w:rsidRPr="0092466F">
        <w:rPr>
          <w:rFonts w:ascii="inherit" w:eastAsia="宋体" w:hAnsi="inherit" w:cs="宋体"/>
          <w:kern w:val="0"/>
          <w:sz w:val="20"/>
          <w:szCs w:val="20"/>
        </w:rPr>
        <w:t>The one-time transition tax is based on our total accumulated post-1986 prescribed foreign earnings and profits of approximately $41 billion. Most of this amount comprises unremitted foreign earnings, upon which no U.S. federal or state income tax had been accrued, because they were considered to have been indefinitely reinvested. At December 31, 2017, following enactment of the Tax Reform Act, we recorded a provisional $4.6 billion tax reflecting our best estimate of the one-time deemed repatriation tax liability as of December 31, 2017, and a $0.6 billion provisional deferred tax liability related to foreign withholding taxes and state income taxes on earnings no longer considered to be indefinitely reinvested.  </w:t>
      </w:r>
      <w:r w:rsidRPr="0092466F">
        <w:rPr>
          <w:rFonts w:ascii="inherit" w:eastAsia="宋体" w:hAnsi="inherit" w:cs="宋体"/>
          <w:kern w:val="0"/>
          <w:sz w:val="22"/>
        </w:rPr>
        <w:t> </w:t>
      </w:r>
      <w:r w:rsidRPr="0092466F">
        <w:rPr>
          <w:rFonts w:ascii="inherit" w:eastAsia="宋体" w:hAnsi="inherit" w:cs="宋体"/>
          <w:color w:val="FF0000"/>
          <w:kern w:val="0"/>
          <w:sz w:val="22"/>
        </w:rPr>
        <w:t> </w:t>
      </w:r>
    </w:p>
    <w:p w14:paraId="6C40D351"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During 2018, we recorded a net tax expense from the impact of the Tax Reform Act. As permitted by SAB 118, we had recorded provisional adjustments to our reasonable estimate of the impact of the Tax Reform Act during the 2018 measurement period pursuant to our analysis of contemporaneous guidance, interpretations and data, and we have finalized that analysis based on such information available as of December 31, 2018. As such, we recorded an additional $0.3 billion in tax for our one-time transition tax and a tax benefit of $0.3 billion, primarily related to a reduction in deferred taxes on related withholding taxes and state income taxes in 2018. We also remeasured and adjusted certain deferred tax assets and liabilities based on the rates at which they are expected to reverse in the future, which is generally 21.0 percent. This adjustment was not significant. We have not recorded incremental income taxes for any additional outside basis differences of approximately $13.4 billion in our investments in foreign subsidiaries, as these amounts continue to be indefinitely reinvested in foreign operations. Determining the amount of unrecognized deferred tax liability related to any additional outside basis differences in these entities is not practicable.</w:t>
      </w:r>
    </w:p>
    <w:p w14:paraId="0DF7B74D"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733FB599"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116</w:t>
      </w:r>
    </w:p>
    <w:p w14:paraId="6E26AA5C"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0A6BF99C">
          <v:rect id="_x0000_i1142" style="width:0;height:1.5pt" o:hralign="center" o:hrstd="t" o:hrnoshade="t" o:hr="t" fillcolor="black" stroked="f"/>
        </w:pict>
      </w:r>
    </w:p>
    <w:p w14:paraId="5C628E52"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4BFAC637"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6E93116E"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The Global Intangible Low-Taxed Income ("GILTI") provisions of the Tax Reform Act require the Company to include in its U.S. income tax return each foreign subsidiary's earnings in excess of an allowable return on the foreign subsidiary's tangible assets. An accounting policy election is available to either account for the tax effects of GILTI in the period that is subject to such taxes or to provide deferred taxes for book and tax basis differences that upon reversal may be subject to such taxes. We have elected to account for the tax effects of these provisions in the period that is subject to such tax and the impact is reflected in our full year provision. </w:t>
      </w:r>
    </w:p>
    <w:p w14:paraId="1B10A6EB"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 xml:space="preserve">The Company or one of its subsidiaries files income tax returns in the U.S. federal jurisdiction and various state and foreign jurisdictions. U.S. tax authorities have completed their federal income tax examinations for all years prior to 2007. With respect to state and local jurisdictions and countries outside the United States, with limited exceptions, the Company and its subsidiaries are no longer subject to income tax audits for years before 2006. For U.S. federal and state tax </w:t>
      </w:r>
      <w:r w:rsidRPr="0092466F">
        <w:rPr>
          <w:rFonts w:ascii="inherit" w:eastAsia="宋体" w:hAnsi="inherit" w:cs="宋体"/>
          <w:kern w:val="0"/>
          <w:sz w:val="20"/>
          <w:szCs w:val="20"/>
        </w:rPr>
        <w:lastRenderedPageBreak/>
        <w:t>purposes, the net operating losses and tax credit carryovers acquired in connection with our acquisition of Old CCE that were generated between the years of </w:t>
      </w:r>
      <w:r w:rsidRPr="0092466F">
        <w:rPr>
          <w:rFonts w:ascii="inherit" w:eastAsia="宋体" w:hAnsi="inherit" w:cs="宋体"/>
          <w:color w:val="000000"/>
          <w:kern w:val="0"/>
          <w:sz w:val="20"/>
          <w:szCs w:val="20"/>
        </w:rPr>
        <w:t>1990</w:t>
      </w:r>
      <w:r w:rsidRPr="0092466F">
        <w:rPr>
          <w:rFonts w:ascii="inherit" w:eastAsia="宋体" w:hAnsi="inherit" w:cs="宋体"/>
          <w:kern w:val="0"/>
          <w:sz w:val="20"/>
          <w:szCs w:val="20"/>
        </w:rPr>
        <w:t> through </w:t>
      </w:r>
      <w:r w:rsidRPr="0092466F">
        <w:rPr>
          <w:rFonts w:ascii="inherit" w:eastAsia="宋体" w:hAnsi="inherit" w:cs="宋体"/>
          <w:color w:val="000000"/>
          <w:kern w:val="0"/>
          <w:sz w:val="20"/>
          <w:szCs w:val="20"/>
        </w:rPr>
        <w:t>2010</w:t>
      </w:r>
      <w:r w:rsidRPr="0092466F">
        <w:rPr>
          <w:rFonts w:ascii="inherit" w:eastAsia="宋体" w:hAnsi="inherit" w:cs="宋体"/>
          <w:kern w:val="0"/>
          <w:sz w:val="20"/>
          <w:szCs w:val="20"/>
        </w:rPr>
        <w:t> are subject to adjustments until the year in which they are actually utilized is no longer subject to examination. Although the outcome of tax audits is always uncertain, the Company believes that adequate amounts of tax, including interest and penalties, have been provided for any adjustments that are expected to result from those years.</w:t>
      </w:r>
    </w:p>
    <w:p w14:paraId="68E045E2"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On September 17, 2015, the Company received a Notice from the IRS for the tax years 2007 through 2009, after a five-year audit. Refer to Note 13.</w:t>
      </w:r>
    </w:p>
    <w:p w14:paraId="7EE5D7FF"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As of December 31, 2019, the gross amount of unrecognized tax benefits was $392 million. If the Company were to prevail on all uncertain tax positions, the net effect would be a benefit of $173 million, exclusive of any benefits related to interest and penalties. The remaining $219 million, which was recorded as a deferred tax asset, primarily represents tax benefits that would be received in different tax jurisdictions in the event the Company did not prevail on all uncertain tax positions.</w:t>
      </w:r>
    </w:p>
    <w:p w14:paraId="529C5D3A"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A reconciliation of the changes in the gross amount of unrecognized tax benefits is as follows (in millions):</w:t>
      </w:r>
    </w:p>
    <w:tbl>
      <w:tblPr>
        <w:tblW w:w="20252" w:type="dxa"/>
        <w:tblCellMar>
          <w:left w:w="0" w:type="dxa"/>
          <w:right w:w="0" w:type="dxa"/>
        </w:tblCellMar>
        <w:tblLook w:val="04A0" w:firstRow="1" w:lastRow="0" w:firstColumn="1" w:lastColumn="0" w:noHBand="0" w:noVBand="1"/>
      </w:tblPr>
      <w:tblGrid>
        <w:gridCol w:w="13970"/>
        <w:gridCol w:w="203"/>
        <w:gridCol w:w="1418"/>
        <w:gridCol w:w="203"/>
        <w:gridCol w:w="405"/>
        <w:gridCol w:w="203"/>
        <w:gridCol w:w="1418"/>
        <w:gridCol w:w="203"/>
        <w:gridCol w:w="405"/>
        <w:gridCol w:w="203"/>
        <w:gridCol w:w="1418"/>
        <w:gridCol w:w="203"/>
      </w:tblGrid>
      <w:tr w:rsidR="0092466F" w:rsidRPr="0092466F" w14:paraId="573748EF" w14:textId="77777777" w:rsidTr="0092466F">
        <w:tc>
          <w:tcPr>
            <w:tcW w:w="0" w:type="auto"/>
            <w:gridSpan w:val="12"/>
            <w:vAlign w:val="center"/>
            <w:hideMark/>
          </w:tcPr>
          <w:p w14:paraId="53B16332" w14:textId="77777777" w:rsidR="0092466F" w:rsidRPr="0092466F" w:rsidRDefault="0092466F" w:rsidP="0092466F">
            <w:pPr>
              <w:widowControl/>
              <w:spacing w:line="240" w:lineRule="atLeast"/>
              <w:jc w:val="left"/>
              <w:rPr>
                <w:rFonts w:ascii="宋体" w:eastAsia="宋体" w:hAnsi="宋体" w:cs="宋体"/>
                <w:kern w:val="0"/>
                <w:sz w:val="20"/>
                <w:szCs w:val="20"/>
              </w:rPr>
            </w:pPr>
          </w:p>
        </w:tc>
      </w:tr>
      <w:tr w:rsidR="0092466F" w:rsidRPr="0092466F" w14:paraId="7C7B3C18" w14:textId="77777777" w:rsidTr="0092466F">
        <w:tc>
          <w:tcPr>
            <w:tcW w:w="13974" w:type="dxa"/>
            <w:vAlign w:val="center"/>
            <w:hideMark/>
          </w:tcPr>
          <w:p w14:paraId="7EF5D582"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380CD084"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418" w:type="dxa"/>
            <w:vAlign w:val="center"/>
            <w:hideMark/>
          </w:tcPr>
          <w:p w14:paraId="5EA82E32"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7501109F"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405" w:type="dxa"/>
            <w:vAlign w:val="center"/>
            <w:hideMark/>
          </w:tcPr>
          <w:p w14:paraId="44E7A982"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065EC2E9"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418" w:type="dxa"/>
            <w:vAlign w:val="center"/>
            <w:hideMark/>
          </w:tcPr>
          <w:p w14:paraId="7C682095"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41B70052"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405" w:type="dxa"/>
            <w:vAlign w:val="center"/>
            <w:hideMark/>
          </w:tcPr>
          <w:p w14:paraId="24941DEF"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614D32FD"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418" w:type="dxa"/>
            <w:vAlign w:val="center"/>
            <w:hideMark/>
          </w:tcPr>
          <w:p w14:paraId="69A9F397"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37F2E656"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1EE057C3" w14:textId="77777777" w:rsidTr="0092466F">
        <w:tc>
          <w:tcPr>
            <w:tcW w:w="0" w:type="auto"/>
            <w:tcMar>
              <w:top w:w="30" w:type="dxa"/>
              <w:left w:w="30" w:type="dxa"/>
              <w:bottom w:w="30" w:type="dxa"/>
              <w:right w:w="30" w:type="dxa"/>
            </w:tcMar>
            <w:vAlign w:val="bottom"/>
            <w:hideMark/>
          </w:tcPr>
          <w:p w14:paraId="1EBD502B"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Year Ended December 31,</w:t>
            </w:r>
          </w:p>
        </w:tc>
        <w:tc>
          <w:tcPr>
            <w:tcW w:w="0" w:type="auto"/>
            <w:gridSpan w:val="2"/>
            <w:tcBorders>
              <w:bottom w:val="single" w:sz="6" w:space="0" w:color="000000"/>
            </w:tcBorders>
            <w:tcMar>
              <w:top w:w="30" w:type="dxa"/>
              <w:left w:w="30" w:type="dxa"/>
              <w:bottom w:w="30" w:type="dxa"/>
              <w:right w:w="0" w:type="dxa"/>
            </w:tcMar>
            <w:vAlign w:val="bottom"/>
            <w:hideMark/>
          </w:tcPr>
          <w:p w14:paraId="5FB94761"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2019</w:t>
            </w:r>
          </w:p>
        </w:tc>
        <w:tc>
          <w:tcPr>
            <w:tcW w:w="0" w:type="auto"/>
            <w:tcBorders>
              <w:bottom w:val="single" w:sz="6" w:space="0" w:color="000000"/>
            </w:tcBorders>
            <w:vAlign w:val="bottom"/>
            <w:hideMark/>
          </w:tcPr>
          <w:p w14:paraId="61F4323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70369FD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A9E3E8F"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2018</w:t>
            </w:r>
          </w:p>
        </w:tc>
        <w:tc>
          <w:tcPr>
            <w:tcW w:w="0" w:type="auto"/>
            <w:tcBorders>
              <w:bottom w:val="single" w:sz="6" w:space="0" w:color="000000"/>
            </w:tcBorders>
            <w:vAlign w:val="bottom"/>
            <w:hideMark/>
          </w:tcPr>
          <w:p w14:paraId="23D2FD2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70463E6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1D48D3F"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2017</w:t>
            </w:r>
          </w:p>
        </w:tc>
        <w:tc>
          <w:tcPr>
            <w:tcW w:w="0" w:type="auto"/>
            <w:tcBorders>
              <w:bottom w:val="single" w:sz="6" w:space="0" w:color="000000"/>
            </w:tcBorders>
            <w:vAlign w:val="bottom"/>
            <w:hideMark/>
          </w:tcPr>
          <w:p w14:paraId="623B7ABC"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2DA0E593" w14:textId="77777777" w:rsidTr="0092466F">
        <w:tc>
          <w:tcPr>
            <w:tcW w:w="0" w:type="auto"/>
            <w:tcBorders>
              <w:top w:val="single" w:sz="6" w:space="0" w:color="000000"/>
            </w:tcBorders>
            <w:shd w:val="clear" w:color="auto" w:fill="CCEEFF"/>
            <w:tcMar>
              <w:top w:w="30" w:type="dxa"/>
              <w:left w:w="30" w:type="dxa"/>
              <w:bottom w:w="30" w:type="dxa"/>
              <w:right w:w="30" w:type="dxa"/>
            </w:tcMar>
            <w:vAlign w:val="bottom"/>
            <w:hideMark/>
          </w:tcPr>
          <w:p w14:paraId="1F93A90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Balance of unrecognized tax benefits at the beginning of year</w:t>
            </w:r>
          </w:p>
        </w:tc>
        <w:tc>
          <w:tcPr>
            <w:tcW w:w="0" w:type="auto"/>
            <w:shd w:val="clear" w:color="auto" w:fill="CCEEFF"/>
            <w:tcMar>
              <w:top w:w="30" w:type="dxa"/>
              <w:left w:w="30" w:type="dxa"/>
              <w:bottom w:w="30" w:type="dxa"/>
              <w:right w:w="0" w:type="dxa"/>
            </w:tcMar>
            <w:vAlign w:val="bottom"/>
            <w:hideMark/>
          </w:tcPr>
          <w:p w14:paraId="7EC885E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tcMar>
              <w:top w:w="30" w:type="dxa"/>
              <w:left w:w="0" w:type="dxa"/>
              <w:bottom w:w="30" w:type="dxa"/>
              <w:right w:w="0" w:type="dxa"/>
            </w:tcMar>
            <w:vAlign w:val="bottom"/>
            <w:hideMark/>
          </w:tcPr>
          <w:p w14:paraId="6DC5BB4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336</w:t>
            </w:r>
          </w:p>
        </w:tc>
        <w:tc>
          <w:tcPr>
            <w:tcW w:w="0" w:type="auto"/>
            <w:shd w:val="clear" w:color="auto" w:fill="CCEEFF"/>
            <w:vAlign w:val="bottom"/>
            <w:hideMark/>
          </w:tcPr>
          <w:p w14:paraId="55AE238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494D2D3" w14:textId="77777777" w:rsidR="0092466F" w:rsidRPr="0092466F" w:rsidRDefault="0092466F" w:rsidP="0092466F">
            <w:pPr>
              <w:widowControl/>
              <w:jc w:val="righ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2C689CA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44E8EC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331</w:t>
            </w:r>
          </w:p>
        </w:tc>
        <w:tc>
          <w:tcPr>
            <w:tcW w:w="0" w:type="auto"/>
            <w:shd w:val="clear" w:color="auto" w:fill="CCEEFF"/>
            <w:vAlign w:val="bottom"/>
            <w:hideMark/>
          </w:tcPr>
          <w:p w14:paraId="14C7650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07B41AA" w14:textId="77777777" w:rsidR="0092466F" w:rsidRPr="0092466F" w:rsidRDefault="0092466F" w:rsidP="0092466F">
            <w:pPr>
              <w:widowControl/>
              <w:jc w:val="righ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5392F03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7168FE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302</w:t>
            </w:r>
          </w:p>
        </w:tc>
        <w:tc>
          <w:tcPr>
            <w:tcW w:w="0" w:type="auto"/>
            <w:shd w:val="clear" w:color="auto" w:fill="CCEEFF"/>
            <w:vAlign w:val="bottom"/>
            <w:hideMark/>
          </w:tcPr>
          <w:p w14:paraId="479B588D"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BC4974C" w14:textId="77777777" w:rsidTr="0092466F">
        <w:tc>
          <w:tcPr>
            <w:tcW w:w="0" w:type="auto"/>
            <w:tcMar>
              <w:top w:w="30" w:type="dxa"/>
              <w:left w:w="30" w:type="dxa"/>
              <w:bottom w:w="30" w:type="dxa"/>
              <w:right w:w="30" w:type="dxa"/>
            </w:tcMar>
            <w:vAlign w:val="bottom"/>
            <w:hideMark/>
          </w:tcPr>
          <w:p w14:paraId="109415C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Increase related to prior period tax positions</w:t>
            </w:r>
          </w:p>
        </w:tc>
        <w:tc>
          <w:tcPr>
            <w:tcW w:w="0" w:type="auto"/>
            <w:gridSpan w:val="2"/>
            <w:tcMar>
              <w:top w:w="30" w:type="dxa"/>
              <w:left w:w="30" w:type="dxa"/>
              <w:bottom w:w="30" w:type="dxa"/>
              <w:right w:w="0" w:type="dxa"/>
            </w:tcMar>
            <w:vAlign w:val="bottom"/>
            <w:hideMark/>
          </w:tcPr>
          <w:p w14:paraId="1C13C01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204</w:t>
            </w:r>
          </w:p>
        </w:tc>
        <w:tc>
          <w:tcPr>
            <w:tcW w:w="0" w:type="auto"/>
            <w:vAlign w:val="bottom"/>
            <w:hideMark/>
          </w:tcPr>
          <w:p w14:paraId="3CBE166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6EC057" w14:textId="77777777" w:rsidR="0092466F" w:rsidRPr="0092466F" w:rsidRDefault="0092466F" w:rsidP="0092466F">
            <w:pPr>
              <w:widowControl/>
              <w:jc w:val="center"/>
              <w:rPr>
                <w:rFonts w:ascii="Times New Roman" w:eastAsia="宋体" w:hAnsi="Times New Roman" w:cs="Times New Roman"/>
                <w:kern w:val="0"/>
                <w:sz w:val="16"/>
                <w:szCs w:val="16"/>
              </w:rPr>
            </w:pPr>
            <w:r w:rsidRPr="0092466F">
              <w:rPr>
                <w:rFonts w:ascii="inherit" w:eastAsia="宋体" w:hAnsi="inherit" w:cs="Times New Roman"/>
                <w:b/>
                <w:bCs/>
                <w:kern w:val="0"/>
                <w:sz w:val="10"/>
                <w:szCs w:val="10"/>
                <w:vertAlign w:val="superscript"/>
              </w:rPr>
              <w:t>1</w:t>
            </w:r>
            <w:r w:rsidRPr="0092466F">
              <w:rPr>
                <w:rFonts w:ascii="inherit" w:eastAsia="宋体" w:hAnsi="inherit" w:cs="Times New Roman"/>
                <w:b/>
                <w:bCs/>
                <w:kern w:val="0"/>
                <w:sz w:val="16"/>
                <w:szCs w:val="16"/>
              </w:rPr>
              <w:t> </w:t>
            </w:r>
          </w:p>
        </w:tc>
        <w:tc>
          <w:tcPr>
            <w:tcW w:w="0" w:type="auto"/>
            <w:gridSpan w:val="2"/>
            <w:tcMar>
              <w:top w:w="30" w:type="dxa"/>
              <w:left w:w="30" w:type="dxa"/>
              <w:bottom w:w="30" w:type="dxa"/>
              <w:right w:w="0" w:type="dxa"/>
            </w:tcMar>
            <w:vAlign w:val="bottom"/>
            <w:hideMark/>
          </w:tcPr>
          <w:p w14:paraId="2AD5AFA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11</w:t>
            </w:r>
          </w:p>
        </w:tc>
        <w:tc>
          <w:tcPr>
            <w:tcW w:w="0" w:type="auto"/>
            <w:vAlign w:val="bottom"/>
            <w:hideMark/>
          </w:tcPr>
          <w:p w14:paraId="62C0A90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207790" w14:textId="77777777" w:rsidR="0092466F" w:rsidRPr="0092466F" w:rsidRDefault="0092466F" w:rsidP="0092466F">
            <w:pPr>
              <w:widowControl/>
              <w:jc w:val="center"/>
              <w:rPr>
                <w:rFonts w:ascii="Times New Roman" w:eastAsia="宋体" w:hAnsi="Times New Roman" w:cs="Times New Roman"/>
                <w:kern w:val="0"/>
                <w:sz w:val="16"/>
                <w:szCs w:val="16"/>
              </w:rPr>
            </w:pPr>
          </w:p>
        </w:tc>
        <w:tc>
          <w:tcPr>
            <w:tcW w:w="0" w:type="auto"/>
            <w:gridSpan w:val="2"/>
            <w:tcMar>
              <w:top w:w="30" w:type="dxa"/>
              <w:left w:w="30" w:type="dxa"/>
              <w:bottom w:w="30" w:type="dxa"/>
              <w:right w:w="0" w:type="dxa"/>
            </w:tcMar>
            <w:vAlign w:val="bottom"/>
            <w:hideMark/>
          </w:tcPr>
          <w:p w14:paraId="3C978DE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18</w:t>
            </w:r>
          </w:p>
        </w:tc>
        <w:tc>
          <w:tcPr>
            <w:tcW w:w="0" w:type="auto"/>
            <w:vAlign w:val="bottom"/>
            <w:hideMark/>
          </w:tcPr>
          <w:p w14:paraId="1D2ABDEB"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3BACE820" w14:textId="77777777" w:rsidTr="0092466F">
        <w:tc>
          <w:tcPr>
            <w:tcW w:w="0" w:type="auto"/>
            <w:shd w:val="clear" w:color="auto" w:fill="CCEEFF"/>
            <w:tcMar>
              <w:top w:w="30" w:type="dxa"/>
              <w:left w:w="30" w:type="dxa"/>
              <w:bottom w:w="30" w:type="dxa"/>
              <w:right w:w="30" w:type="dxa"/>
            </w:tcMar>
            <w:vAlign w:val="bottom"/>
            <w:hideMark/>
          </w:tcPr>
          <w:p w14:paraId="0FECF78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Decrease related to prior period tax positions</w:t>
            </w:r>
          </w:p>
        </w:tc>
        <w:tc>
          <w:tcPr>
            <w:tcW w:w="0" w:type="auto"/>
            <w:gridSpan w:val="2"/>
            <w:shd w:val="clear" w:color="auto" w:fill="CCEEFF"/>
            <w:tcMar>
              <w:top w:w="30" w:type="dxa"/>
              <w:left w:w="30" w:type="dxa"/>
              <w:bottom w:w="30" w:type="dxa"/>
              <w:right w:w="0" w:type="dxa"/>
            </w:tcMar>
            <w:vAlign w:val="bottom"/>
            <w:hideMark/>
          </w:tcPr>
          <w:p w14:paraId="10E1DE3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vAlign w:val="bottom"/>
            <w:hideMark/>
          </w:tcPr>
          <w:p w14:paraId="4417102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D404D5" w14:textId="77777777" w:rsidR="0092466F" w:rsidRPr="0092466F" w:rsidRDefault="0092466F" w:rsidP="0092466F">
            <w:pPr>
              <w:widowControl/>
              <w:jc w:val="righ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37CA369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w:t>
            </w:r>
          </w:p>
        </w:tc>
        <w:tc>
          <w:tcPr>
            <w:tcW w:w="0" w:type="auto"/>
            <w:shd w:val="clear" w:color="auto" w:fill="CCEEFF"/>
            <w:tcMar>
              <w:top w:w="30" w:type="dxa"/>
              <w:left w:w="0" w:type="dxa"/>
              <w:bottom w:w="30" w:type="dxa"/>
              <w:right w:w="30" w:type="dxa"/>
            </w:tcMar>
            <w:vAlign w:val="bottom"/>
            <w:hideMark/>
          </w:tcPr>
          <w:p w14:paraId="639D4F8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250157AC" w14:textId="77777777" w:rsidR="0092466F" w:rsidRPr="0092466F" w:rsidRDefault="0092466F" w:rsidP="0092466F">
            <w:pPr>
              <w:widowControl/>
              <w:jc w:val="righ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3F8D229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(13</w:t>
            </w:r>
          </w:p>
        </w:tc>
        <w:tc>
          <w:tcPr>
            <w:tcW w:w="0" w:type="auto"/>
            <w:shd w:val="clear" w:color="auto" w:fill="CCEEFF"/>
            <w:tcMar>
              <w:top w:w="30" w:type="dxa"/>
              <w:left w:w="0" w:type="dxa"/>
              <w:bottom w:w="30" w:type="dxa"/>
              <w:right w:w="30" w:type="dxa"/>
            </w:tcMar>
            <w:vAlign w:val="bottom"/>
            <w:hideMark/>
          </w:tcPr>
          <w:p w14:paraId="24751B8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12359831" w14:textId="77777777" w:rsidTr="0092466F">
        <w:tc>
          <w:tcPr>
            <w:tcW w:w="0" w:type="auto"/>
            <w:tcMar>
              <w:top w:w="30" w:type="dxa"/>
              <w:left w:w="30" w:type="dxa"/>
              <w:bottom w:w="30" w:type="dxa"/>
              <w:right w:w="30" w:type="dxa"/>
            </w:tcMar>
            <w:vAlign w:val="bottom"/>
            <w:hideMark/>
          </w:tcPr>
          <w:p w14:paraId="7351D94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Increase related to current period tax positions</w:t>
            </w:r>
          </w:p>
        </w:tc>
        <w:tc>
          <w:tcPr>
            <w:tcW w:w="0" w:type="auto"/>
            <w:gridSpan w:val="2"/>
            <w:tcMar>
              <w:top w:w="30" w:type="dxa"/>
              <w:left w:w="30" w:type="dxa"/>
              <w:bottom w:w="30" w:type="dxa"/>
              <w:right w:w="0" w:type="dxa"/>
            </w:tcMar>
            <w:vAlign w:val="bottom"/>
            <w:hideMark/>
          </w:tcPr>
          <w:p w14:paraId="260A82B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29</w:t>
            </w:r>
          </w:p>
        </w:tc>
        <w:tc>
          <w:tcPr>
            <w:tcW w:w="0" w:type="auto"/>
            <w:vAlign w:val="bottom"/>
            <w:hideMark/>
          </w:tcPr>
          <w:p w14:paraId="7C4495C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337040" w14:textId="77777777" w:rsidR="0092466F" w:rsidRPr="0092466F" w:rsidRDefault="0092466F" w:rsidP="0092466F">
            <w:pPr>
              <w:widowControl/>
              <w:jc w:val="righ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666297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17</w:t>
            </w:r>
          </w:p>
        </w:tc>
        <w:tc>
          <w:tcPr>
            <w:tcW w:w="0" w:type="auto"/>
            <w:vAlign w:val="bottom"/>
            <w:hideMark/>
          </w:tcPr>
          <w:p w14:paraId="5852329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6CB68E" w14:textId="77777777" w:rsidR="0092466F" w:rsidRPr="0092466F" w:rsidRDefault="0092466F" w:rsidP="0092466F">
            <w:pPr>
              <w:widowControl/>
              <w:jc w:val="righ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9A459A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13</w:t>
            </w:r>
          </w:p>
        </w:tc>
        <w:tc>
          <w:tcPr>
            <w:tcW w:w="0" w:type="auto"/>
            <w:vAlign w:val="bottom"/>
            <w:hideMark/>
          </w:tcPr>
          <w:p w14:paraId="71101D01"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CAE42DF" w14:textId="77777777" w:rsidTr="0092466F">
        <w:tc>
          <w:tcPr>
            <w:tcW w:w="0" w:type="auto"/>
            <w:shd w:val="clear" w:color="auto" w:fill="CCEEFF"/>
            <w:tcMar>
              <w:top w:w="30" w:type="dxa"/>
              <w:left w:w="30" w:type="dxa"/>
              <w:bottom w:w="30" w:type="dxa"/>
              <w:right w:w="30" w:type="dxa"/>
            </w:tcMar>
            <w:vAlign w:val="bottom"/>
            <w:hideMark/>
          </w:tcPr>
          <w:p w14:paraId="2D1C47C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Decrease related to settlements with taxing authorities</w:t>
            </w:r>
          </w:p>
        </w:tc>
        <w:tc>
          <w:tcPr>
            <w:tcW w:w="0" w:type="auto"/>
            <w:gridSpan w:val="2"/>
            <w:shd w:val="clear" w:color="auto" w:fill="CCEEFF"/>
            <w:tcMar>
              <w:top w:w="30" w:type="dxa"/>
              <w:left w:w="30" w:type="dxa"/>
              <w:bottom w:w="30" w:type="dxa"/>
              <w:right w:w="0" w:type="dxa"/>
            </w:tcMar>
            <w:vAlign w:val="bottom"/>
            <w:hideMark/>
          </w:tcPr>
          <w:p w14:paraId="30FA44B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(174</w:t>
            </w:r>
          </w:p>
        </w:tc>
        <w:tc>
          <w:tcPr>
            <w:tcW w:w="0" w:type="auto"/>
            <w:shd w:val="clear" w:color="auto" w:fill="CCEEFF"/>
            <w:tcMar>
              <w:top w:w="30" w:type="dxa"/>
              <w:left w:w="0" w:type="dxa"/>
              <w:bottom w:w="30" w:type="dxa"/>
              <w:right w:w="30" w:type="dxa"/>
            </w:tcMar>
            <w:vAlign w:val="bottom"/>
            <w:hideMark/>
          </w:tcPr>
          <w:p w14:paraId="0C2A9C1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tcMar>
              <w:top w:w="30" w:type="dxa"/>
              <w:left w:w="30" w:type="dxa"/>
              <w:bottom w:w="30" w:type="dxa"/>
              <w:right w:w="30" w:type="dxa"/>
            </w:tcMar>
            <w:vAlign w:val="bottom"/>
            <w:hideMark/>
          </w:tcPr>
          <w:p w14:paraId="59B1D027" w14:textId="77777777" w:rsidR="0092466F" w:rsidRPr="0092466F" w:rsidRDefault="0092466F" w:rsidP="0092466F">
            <w:pPr>
              <w:widowControl/>
              <w:jc w:val="center"/>
              <w:rPr>
                <w:rFonts w:ascii="Times New Roman" w:eastAsia="宋体" w:hAnsi="Times New Roman" w:cs="Times New Roman"/>
                <w:kern w:val="0"/>
                <w:sz w:val="16"/>
                <w:szCs w:val="16"/>
              </w:rPr>
            </w:pPr>
            <w:r w:rsidRPr="0092466F">
              <w:rPr>
                <w:rFonts w:ascii="inherit" w:eastAsia="宋体" w:hAnsi="inherit" w:cs="Times New Roman"/>
                <w:b/>
                <w:bCs/>
                <w:kern w:val="0"/>
                <w:sz w:val="10"/>
                <w:szCs w:val="10"/>
                <w:vertAlign w:val="superscript"/>
              </w:rPr>
              <w:t>2</w:t>
            </w:r>
            <w:r w:rsidRPr="0092466F">
              <w:rPr>
                <w:rFonts w:ascii="inherit" w:eastAsia="宋体" w:hAnsi="inherit" w:cs="Times New Roman"/>
                <w:b/>
                <w:bCs/>
                <w:kern w:val="0"/>
                <w:sz w:val="16"/>
                <w:szCs w:val="16"/>
              </w:rPr>
              <w:t> </w:t>
            </w:r>
          </w:p>
        </w:tc>
        <w:tc>
          <w:tcPr>
            <w:tcW w:w="0" w:type="auto"/>
            <w:gridSpan w:val="2"/>
            <w:shd w:val="clear" w:color="auto" w:fill="CCEEFF"/>
            <w:tcMar>
              <w:top w:w="30" w:type="dxa"/>
              <w:left w:w="30" w:type="dxa"/>
              <w:bottom w:w="30" w:type="dxa"/>
              <w:right w:w="0" w:type="dxa"/>
            </w:tcMar>
            <w:vAlign w:val="bottom"/>
            <w:hideMark/>
          </w:tcPr>
          <w:p w14:paraId="158B46C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w:t>
            </w:r>
          </w:p>
        </w:tc>
        <w:tc>
          <w:tcPr>
            <w:tcW w:w="0" w:type="auto"/>
            <w:shd w:val="clear" w:color="auto" w:fill="CCEEFF"/>
            <w:tcMar>
              <w:top w:w="30" w:type="dxa"/>
              <w:left w:w="0" w:type="dxa"/>
              <w:bottom w:w="30" w:type="dxa"/>
              <w:right w:w="30" w:type="dxa"/>
            </w:tcMar>
            <w:vAlign w:val="bottom"/>
            <w:hideMark/>
          </w:tcPr>
          <w:p w14:paraId="1B28102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6AFF5372" w14:textId="77777777" w:rsidR="0092466F" w:rsidRPr="0092466F" w:rsidRDefault="0092466F" w:rsidP="0092466F">
            <w:pPr>
              <w:widowControl/>
              <w:jc w:val="center"/>
              <w:rPr>
                <w:rFonts w:ascii="Times New Roman" w:eastAsia="宋体" w:hAnsi="Times New Roman" w:cs="Times New Roman"/>
                <w:kern w:val="0"/>
                <w:sz w:val="16"/>
                <w:szCs w:val="16"/>
              </w:rPr>
            </w:pPr>
          </w:p>
        </w:tc>
        <w:tc>
          <w:tcPr>
            <w:tcW w:w="0" w:type="auto"/>
            <w:gridSpan w:val="2"/>
            <w:shd w:val="clear" w:color="auto" w:fill="CCEEFF"/>
            <w:tcMar>
              <w:top w:w="30" w:type="dxa"/>
              <w:left w:w="30" w:type="dxa"/>
              <w:bottom w:w="30" w:type="dxa"/>
              <w:right w:w="0" w:type="dxa"/>
            </w:tcMar>
            <w:vAlign w:val="bottom"/>
            <w:hideMark/>
          </w:tcPr>
          <w:p w14:paraId="6031229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vAlign w:val="bottom"/>
            <w:hideMark/>
          </w:tcPr>
          <w:p w14:paraId="5809D7F2"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45A3B4D3" w14:textId="77777777" w:rsidTr="0092466F">
        <w:tc>
          <w:tcPr>
            <w:tcW w:w="0" w:type="auto"/>
            <w:tcMar>
              <w:top w:w="30" w:type="dxa"/>
              <w:left w:w="30" w:type="dxa"/>
              <w:bottom w:w="30" w:type="dxa"/>
              <w:right w:w="30" w:type="dxa"/>
            </w:tcMar>
            <w:vAlign w:val="bottom"/>
            <w:hideMark/>
          </w:tcPr>
          <w:p w14:paraId="1448245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Increase (decrease) due to effect of foreign currency exchange rate changes</w:t>
            </w:r>
          </w:p>
        </w:tc>
        <w:tc>
          <w:tcPr>
            <w:tcW w:w="0" w:type="auto"/>
            <w:gridSpan w:val="2"/>
            <w:tcBorders>
              <w:bottom w:val="single" w:sz="6" w:space="0" w:color="000000"/>
            </w:tcBorders>
            <w:tcMar>
              <w:top w:w="30" w:type="dxa"/>
              <w:left w:w="30" w:type="dxa"/>
              <w:bottom w:w="30" w:type="dxa"/>
              <w:right w:w="0" w:type="dxa"/>
            </w:tcMar>
            <w:vAlign w:val="bottom"/>
            <w:hideMark/>
          </w:tcPr>
          <w:p w14:paraId="2EA670A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(3</w:t>
            </w:r>
          </w:p>
        </w:tc>
        <w:tc>
          <w:tcPr>
            <w:tcW w:w="0" w:type="auto"/>
            <w:tcBorders>
              <w:bottom w:val="single" w:sz="6" w:space="0" w:color="000000"/>
            </w:tcBorders>
            <w:tcMar>
              <w:top w:w="30" w:type="dxa"/>
              <w:left w:w="0" w:type="dxa"/>
              <w:bottom w:w="30" w:type="dxa"/>
              <w:right w:w="30" w:type="dxa"/>
            </w:tcMar>
            <w:vAlign w:val="bottom"/>
            <w:hideMark/>
          </w:tcPr>
          <w:p w14:paraId="423C6AB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6" w:space="0" w:color="000000"/>
            </w:tcBorders>
            <w:tcMar>
              <w:top w:w="30" w:type="dxa"/>
              <w:left w:w="30" w:type="dxa"/>
              <w:bottom w:w="30" w:type="dxa"/>
              <w:right w:w="30" w:type="dxa"/>
            </w:tcMar>
            <w:vAlign w:val="bottom"/>
            <w:hideMark/>
          </w:tcPr>
          <w:p w14:paraId="22D7DE15" w14:textId="77777777" w:rsidR="0092466F" w:rsidRPr="0092466F" w:rsidRDefault="0092466F" w:rsidP="0092466F">
            <w:pPr>
              <w:widowControl/>
              <w:jc w:val="righ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4E6F840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(17</w:t>
            </w:r>
          </w:p>
        </w:tc>
        <w:tc>
          <w:tcPr>
            <w:tcW w:w="0" w:type="auto"/>
            <w:tcBorders>
              <w:bottom w:val="single" w:sz="6" w:space="0" w:color="000000"/>
            </w:tcBorders>
            <w:tcMar>
              <w:top w:w="30" w:type="dxa"/>
              <w:left w:w="0" w:type="dxa"/>
              <w:bottom w:w="30" w:type="dxa"/>
              <w:right w:w="30" w:type="dxa"/>
            </w:tcMar>
            <w:vAlign w:val="bottom"/>
            <w:hideMark/>
          </w:tcPr>
          <w:p w14:paraId="2729B7F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tcMar>
              <w:top w:w="30" w:type="dxa"/>
              <w:left w:w="30" w:type="dxa"/>
              <w:bottom w:w="30" w:type="dxa"/>
              <w:right w:w="30" w:type="dxa"/>
            </w:tcMar>
            <w:vAlign w:val="bottom"/>
            <w:hideMark/>
          </w:tcPr>
          <w:p w14:paraId="068294DC" w14:textId="77777777" w:rsidR="0092466F" w:rsidRPr="0092466F" w:rsidRDefault="0092466F" w:rsidP="0092466F">
            <w:pPr>
              <w:widowControl/>
              <w:jc w:val="righ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5A957C8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11</w:t>
            </w:r>
          </w:p>
        </w:tc>
        <w:tc>
          <w:tcPr>
            <w:tcW w:w="0" w:type="auto"/>
            <w:tcBorders>
              <w:bottom w:val="single" w:sz="6" w:space="0" w:color="000000"/>
            </w:tcBorders>
            <w:vAlign w:val="bottom"/>
            <w:hideMark/>
          </w:tcPr>
          <w:p w14:paraId="33D67718"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A080A9E" w14:textId="77777777" w:rsidTr="0092466F">
        <w:tc>
          <w:tcPr>
            <w:tcW w:w="0" w:type="auto"/>
            <w:tcBorders>
              <w:top w:val="single" w:sz="6" w:space="0" w:color="000000"/>
              <w:bottom w:val="single" w:sz="12" w:space="0" w:color="000000"/>
            </w:tcBorders>
            <w:shd w:val="clear" w:color="auto" w:fill="CCEEFF"/>
            <w:tcMar>
              <w:top w:w="30" w:type="dxa"/>
              <w:left w:w="30" w:type="dxa"/>
              <w:bottom w:w="30" w:type="dxa"/>
              <w:right w:w="30" w:type="dxa"/>
            </w:tcMar>
            <w:vAlign w:val="bottom"/>
            <w:hideMark/>
          </w:tcPr>
          <w:p w14:paraId="345CEC1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Balance of unrecognized tax benefits at the end of year</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6BD9848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12BEBB1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392</w:t>
            </w:r>
          </w:p>
        </w:tc>
        <w:tc>
          <w:tcPr>
            <w:tcW w:w="0" w:type="auto"/>
            <w:tcBorders>
              <w:bottom w:val="single" w:sz="12" w:space="0" w:color="000000"/>
            </w:tcBorders>
            <w:shd w:val="clear" w:color="auto" w:fill="CCEEFF"/>
            <w:vAlign w:val="bottom"/>
            <w:hideMark/>
          </w:tcPr>
          <w:p w14:paraId="3A1B245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30" w:type="dxa"/>
            </w:tcMar>
            <w:vAlign w:val="bottom"/>
            <w:hideMark/>
          </w:tcPr>
          <w:p w14:paraId="3E4CE030" w14:textId="77777777" w:rsidR="0092466F" w:rsidRPr="0092466F" w:rsidRDefault="0092466F" w:rsidP="0092466F">
            <w:pPr>
              <w:widowControl/>
              <w:jc w:val="righ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2641641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35A960E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336</w:t>
            </w:r>
          </w:p>
        </w:tc>
        <w:tc>
          <w:tcPr>
            <w:tcW w:w="0" w:type="auto"/>
            <w:tcBorders>
              <w:bottom w:val="single" w:sz="12" w:space="0" w:color="000000"/>
            </w:tcBorders>
            <w:shd w:val="clear" w:color="auto" w:fill="CCEEFF"/>
            <w:vAlign w:val="bottom"/>
            <w:hideMark/>
          </w:tcPr>
          <w:p w14:paraId="3DF67D1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30" w:type="dxa"/>
            </w:tcMar>
            <w:vAlign w:val="bottom"/>
            <w:hideMark/>
          </w:tcPr>
          <w:p w14:paraId="342AB886" w14:textId="77777777" w:rsidR="0092466F" w:rsidRPr="0092466F" w:rsidRDefault="0092466F" w:rsidP="0092466F">
            <w:pPr>
              <w:widowControl/>
              <w:jc w:val="righ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65F5B13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1D9D52B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331</w:t>
            </w:r>
          </w:p>
        </w:tc>
        <w:tc>
          <w:tcPr>
            <w:tcW w:w="0" w:type="auto"/>
            <w:tcBorders>
              <w:bottom w:val="single" w:sz="12" w:space="0" w:color="000000"/>
            </w:tcBorders>
            <w:shd w:val="clear" w:color="auto" w:fill="CCEEFF"/>
            <w:vAlign w:val="bottom"/>
            <w:hideMark/>
          </w:tcPr>
          <w:p w14:paraId="377B235A" w14:textId="77777777" w:rsidR="0092466F" w:rsidRPr="0092466F" w:rsidRDefault="0092466F" w:rsidP="0092466F">
            <w:pPr>
              <w:widowControl/>
              <w:jc w:val="left"/>
              <w:rPr>
                <w:rFonts w:ascii="Times New Roman" w:eastAsia="宋体" w:hAnsi="Times New Roman" w:cs="Times New Roman"/>
                <w:kern w:val="0"/>
                <w:sz w:val="20"/>
                <w:szCs w:val="20"/>
              </w:rPr>
            </w:pPr>
          </w:p>
        </w:tc>
      </w:tr>
    </w:tbl>
    <w:p w14:paraId="718BF77B" w14:textId="77777777" w:rsidR="0092466F" w:rsidRPr="0092466F" w:rsidRDefault="0092466F" w:rsidP="0092466F">
      <w:pPr>
        <w:widowControl/>
        <w:spacing w:line="240" w:lineRule="atLeast"/>
        <w:jc w:val="left"/>
        <w:rPr>
          <w:rFonts w:ascii="宋体" w:eastAsia="宋体" w:hAnsi="宋体" w:cs="宋体"/>
          <w:kern w:val="0"/>
          <w:sz w:val="20"/>
          <w:szCs w:val="20"/>
        </w:rPr>
      </w:pPr>
    </w:p>
    <w:p w14:paraId="21A230B5" w14:textId="77777777" w:rsidR="0092466F" w:rsidRPr="0092466F" w:rsidRDefault="0092466F" w:rsidP="0092466F">
      <w:pPr>
        <w:widowControl/>
        <w:spacing w:line="216" w:lineRule="atLeast"/>
        <w:jc w:val="left"/>
        <w:rPr>
          <w:rFonts w:ascii="宋体" w:eastAsia="宋体" w:hAnsi="宋体" w:cs="宋体"/>
          <w:kern w:val="0"/>
          <w:sz w:val="18"/>
          <w:szCs w:val="18"/>
        </w:rPr>
      </w:pPr>
      <w:r w:rsidRPr="0092466F">
        <w:rPr>
          <w:rFonts w:ascii="inherit" w:eastAsia="宋体" w:hAnsi="inherit" w:cs="宋体"/>
          <w:kern w:val="0"/>
          <w:sz w:val="10"/>
          <w:szCs w:val="10"/>
          <w:vertAlign w:val="superscript"/>
        </w:rPr>
        <w:t>1 </w:t>
      </w:r>
      <w:r w:rsidRPr="0092466F">
        <w:rPr>
          <w:rFonts w:ascii="inherit" w:eastAsia="宋体" w:hAnsi="inherit" w:cs="宋体"/>
          <w:kern w:val="0"/>
          <w:sz w:val="18"/>
          <w:szCs w:val="18"/>
        </w:rPr>
        <w:t>The increase was primarily related to a change in judgment about the Company's tax positions with several foreign jurisdictions.</w:t>
      </w:r>
    </w:p>
    <w:p w14:paraId="66334F84" w14:textId="77777777" w:rsidR="0092466F" w:rsidRPr="0092466F" w:rsidRDefault="0092466F" w:rsidP="0092466F">
      <w:pPr>
        <w:widowControl/>
        <w:spacing w:line="216" w:lineRule="atLeast"/>
        <w:ind w:hanging="90"/>
        <w:jc w:val="left"/>
        <w:rPr>
          <w:rFonts w:ascii="宋体" w:eastAsia="宋体" w:hAnsi="宋体" w:cs="宋体"/>
          <w:kern w:val="0"/>
          <w:sz w:val="18"/>
          <w:szCs w:val="18"/>
        </w:rPr>
      </w:pPr>
      <w:r w:rsidRPr="0092466F">
        <w:rPr>
          <w:rFonts w:ascii="inherit" w:eastAsia="宋体" w:hAnsi="inherit" w:cs="宋体"/>
          <w:kern w:val="0"/>
          <w:sz w:val="12"/>
          <w:szCs w:val="12"/>
          <w:vertAlign w:val="superscript"/>
        </w:rPr>
        <w:t>2 </w:t>
      </w:r>
      <w:r w:rsidRPr="0092466F">
        <w:rPr>
          <w:rFonts w:ascii="inherit" w:eastAsia="宋体" w:hAnsi="inherit" w:cs="宋体"/>
          <w:kern w:val="0"/>
          <w:sz w:val="18"/>
          <w:szCs w:val="18"/>
        </w:rPr>
        <w:t>The decrease was primarily related to a change in judgment about one of the Company's tax positions that became certain as a result of settlement of a matter in the United States.</w:t>
      </w:r>
    </w:p>
    <w:p w14:paraId="597E6AE5"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The Company recognizes accrued interest and penalties related to unrecognized tax benefits in income tax expense. The Company had $201 million, $190 million and $177 million in interest and penalties related to unrecognized tax benefits accrued as of December 31, 2019, 2018 and </w:t>
      </w:r>
      <w:r w:rsidRPr="0092466F">
        <w:rPr>
          <w:rFonts w:ascii="inherit" w:eastAsia="宋体" w:hAnsi="inherit" w:cs="宋体"/>
          <w:color w:val="000000"/>
          <w:kern w:val="0"/>
          <w:sz w:val="20"/>
          <w:szCs w:val="20"/>
        </w:rPr>
        <w:t>2017</w:t>
      </w:r>
      <w:r w:rsidRPr="0092466F">
        <w:rPr>
          <w:rFonts w:ascii="inherit" w:eastAsia="宋体" w:hAnsi="inherit" w:cs="宋体"/>
          <w:kern w:val="0"/>
          <w:sz w:val="20"/>
          <w:szCs w:val="20"/>
        </w:rPr>
        <w:t>, respectively. Of these amounts, $11 million, $13 million and $35 million of expense were recognized through income tax expense in 2019, 2018 and </w:t>
      </w:r>
      <w:r w:rsidRPr="0092466F">
        <w:rPr>
          <w:rFonts w:ascii="inherit" w:eastAsia="宋体" w:hAnsi="inherit" w:cs="宋体"/>
          <w:color w:val="000000"/>
          <w:kern w:val="0"/>
          <w:sz w:val="20"/>
          <w:szCs w:val="20"/>
        </w:rPr>
        <w:t>2017</w:t>
      </w:r>
      <w:r w:rsidRPr="0092466F">
        <w:rPr>
          <w:rFonts w:ascii="inherit" w:eastAsia="宋体" w:hAnsi="inherit" w:cs="宋体"/>
          <w:kern w:val="0"/>
          <w:sz w:val="20"/>
          <w:szCs w:val="20"/>
        </w:rPr>
        <w:t>, respectively. If the Company were to prevail on all uncertain tax positions, the reversal of this accrual would also be a benefit to the Company's effective tax rate.</w:t>
      </w:r>
    </w:p>
    <w:p w14:paraId="61D7BB44"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It is expected that the amount of unrecognized tax benefits will change in the next 12 months; however, we do not expect the change to have a significant impact on our consolidated statement of income or consolidated balance sheet. These changes may be the result of settlements of ongoing audits, statute of limitations expiring or final settlements in transfer pricing matters that are the subject of litigation. At this time, an estimate of the range of the reasonably possible outcomes cannot be made.</w:t>
      </w:r>
    </w:p>
    <w:p w14:paraId="2C380502" w14:textId="77777777" w:rsidR="0092466F" w:rsidRPr="0092466F" w:rsidRDefault="0092466F" w:rsidP="0092466F">
      <w:pPr>
        <w:widowControl/>
        <w:spacing w:line="240" w:lineRule="atLeast"/>
        <w:jc w:val="left"/>
        <w:rPr>
          <w:rFonts w:ascii="宋体" w:eastAsia="宋体" w:hAnsi="宋体" w:cs="宋体"/>
          <w:kern w:val="0"/>
          <w:sz w:val="20"/>
          <w:szCs w:val="20"/>
        </w:rPr>
      </w:pPr>
    </w:p>
    <w:p w14:paraId="7C24E761" w14:textId="77777777" w:rsidR="0092466F" w:rsidRPr="0092466F" w:rsidRDefault="0092466F" w:rsidP="0092466F">
      <w:pPr>
        <w:widowControl/>
        <w:spacing w:line="240" w:lineRule="atLeast"/>
        <w:jc w:val="left"/>
        <w:rPr>
          <w:rFonts w:ascii="宋体" w:eastAsia="宋体" w:hAnsi="宋体" w:cs="宋体"/>
          <w:kern w:val="0"/>
          <w:sz w:val="20"/>
          <w:szCs w:val="20"/>
        </w:rPr>
      </w:pPr>
    </w:p>
    <w:p w14:paraId="2ECD6349" w14:textId="77777777" w:rsidR="0092466F" w:rsidRPr="0092466F" w:rsidRDefault="0092466F" w:rsidP="0092466F">
      <w:pPr>
        <w:widowControl/>
        <w:spacing w:line="240" w:lineRule="atLeast"/>
        <w:jc w:val="left"/>
        <w:rPr>
          <w:rFonts w:ascii="宋体" w:eastAsia="宋体" w:hAnsi="宋体" w:cs="宋体"/>
          <w:kern w:val="0"/>
          <w:sz w:val="20"/>
          <w:szCs w:val="20"/>
        </w:rPr>
      </w:pPr>
    </w:p>
    <w:p w14:paraId="1866A27E" w14:textId="77777777" w:rsidR="0092466F" w:rsidRPr="0092466F" w:rsidRDefault="0092466F" w:rsidP="0092466F">
      <w:pPr>
        <w:widowControl/>
        <w:spacing w:line="240" w:lineRule="atLeast"/>
        <w:jc w:val="left"/>
        <w:rPr>
          <w:rFonts w:ascii="宋体" w:eastAsia="宋体" w:hAnsi="宋体" w:cs="宋体"/>
          <w:kern w:val="0"/>
          <w:sz w:val="20"/>
          <w:szCs w:val="20"/>
        </w:rPr>
      </w:pPr>
    </w:p>
    <w:p w14:paraId="34746D61" w14:textId="77777777" w:rsidR="0092466F" w:rsidRPr="0092466F" w:rsidRDefault="0092466F" w:rsidP="0092466F">
      <w:pPr>
        <w:widowControl/>
        <w:spacing w:line="240" w:lineRule="atLeast"/>
        <w:jc w:val="left"/>
        <w:rPr>
          <w:rFonts w:ascii="宋体" w:eastAsia="宋体" w:hAnsi="宋体" w:cs="宋体"/>
          <w:kern w:val="0"/>
          <w:sz w:val="20"/>
          <w:szCs w:val="20"/>
        </w:rPr>
      </w:pPr>
    </w:p>
    <w:p w14:paraId="7194DF27"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7741CEDB"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117</w:t>
      </w:r>
    </w:p>
    <w:p w14:paraId="32A992C8"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6B538134">
          <v:rect id="_x0000_i1143" style="width:0;height:1.5pt" o:hralign="center" o:hrstd="t" o:hrnoshade="t" o:hr="t" fillcolor="black" stroked="f"/>
        </w:pict>
      </w:r>
    </w:p>
    <w:p w14:paraId="2E70D9CD"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3A604A77"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1B158B87"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The tax effects of temporary differences and carryforwards that give rise to deferred tax assets and liabilities consisted of the following (in millions):</w:t>
      </w:r>
    </w:p>
    <w:tbl>
      <w:tblPr>
        <w:tblW w:w="20574" w:type="dxa"/>
        <w:jc w:val="center"/>
        <w:tblCellMar>
          <w:left w:w="0" w:type="dxa"/>
          <w:right w:w="0" w:type="dxa"/>
        </w:tblCellMar>
        <w:tblLook w:val="04A0" w:firstRow="1" w:lastRow="0" w:firstColumn="1" w:lastColumn="0" w:noHBand="0" w:noVBand="1"/>
      </w:tblPr>
      <w:tblGrid>
        <w:gridCol w:w="15430"/>
        <w:gridCol w:w="206"/>
        <w:gridCol w:w="2057"/>
        <w:gridCol w:w="206"/>
        <w:gridCol w:w="206"/>
        <w:gridCol w:w="206"/>
        <w:gridCol w:w="2057"/>
        <w:gridCol w:w="206"/>
      </w:tblGrid>
      <w:tr w:rsidR="0092466F" w:rsidRPr="0092466F" w14:paraId="3BF12219" w14:textId="77777777" w:rsidTr="0092466F">
        <w:trPr>
          <w:jc w:val="center"/>
        </w:trPr>
        <w:tc>
          <w:tcPr>
            <w:tcW w:w="0" w:type="auto"/>
            <w:gridSpan w:val="8"/>
            <w:vAlign w:val="center"/>
            <w:hideMark/>
          </w:tcPr>
          <w:p w14:paraId="24967AC8" w14:textId="77777777" w:rsidR="0092466F" w:rsidRPr="0092466F" w:rsidRDefault="0092466F" w:rsidP="0092466F">
            <w:pPr>
              <w:widowControl/>
              <w:spacing w:line="240" w:lineRule="atLeast"/>
              <w:jc w:val="left"/>
              <w:rPr>
                <w:rFonts w:ascii="宋体" w:eastAsia="宋体" w:hAnsi="宋体" w:cs="宋体"/>
                <w:kern w:val="0"/>
                <w:sz w:val="20"/>
                <w:szCs w:val="20"/>
              </w:rPr>
            </w:pPr>
          </w:p>
        </w:tc>
      </w:tr>
      <w:tr w:rsidR="0092466F" w:rsidRPr="0092466F" w14:paraId="51A309C5" w14:textId="77777777" w:rsidTr="0092466F">
        <w:trPr>
          <w:jc w:val="center"/>
        </w:trPr>
        <w:tc>
          <w:tcPr>
            <w:tcW w:w="15431" w:type="dxa"/>
            <w:vAlign w:val="center"/>
            <w:hideMark/>
          </w:tcPr>
          <w:p w14:paraId="2CB5F1F3"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5B0FBB16"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7" w:type="dxa"/>
            <w:vAlign w:val="center"/>
            <w:hideMark/>
          </w:tcPr>
          <w:p w14:paraId="05892399"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79274792"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72F1A592"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3B69C3DB"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7" w:type="dxa"/>
            <w:vAlign w:val="center"/>
            <w:hideMark/>
          </w:tcPr>
          <w:p w14:paraId="638B7F19"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7997DA6A"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7E6BE5CF" w14:textId="77777777" w:rsidTr="0092466F">
        <w:trPr>
          <w:jc w:val="center"/>
        </w:trPr>
        <w:tc>
          <w:tcPr>
            <w:tcW w:w="0" w:type="auto"/>
            <w:tcMar>
              <w:top w:w="30" w:type="dxa"/>
              <w:left w:w="30" w:type="dxa"/>
              <w:bottom w:w="30" w:type="dxa"/>
              <w:right w:w="30" w:type="dxa"/>
            </w:tcMar>
            <w:vAlign w:val="bottom"/>
            <w:hideMark/>
          </w:tcPr>
          <w:p w14:paraId="76BAAEBE"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December 31,</w:t>
            </w:r>
          </w:p>
        </w:tc>
        <w:tc>
          <w:tcPr>
            <w:tcW w:w="0" w:type="auto"/>
            <w:gridSpan w:val="2"/>
            <w:tcBorders>
              <w:bottom w:val="single" w:sz="6" w:space="0" w:color="000000"/>
            </w:tcBorders>
            <w:tcMar>
              <w:top w:w="30" w:type="dxa"/>
              <w:left w:w="30" w:type="dxa"/>
              <w:bottom w:w="30" w:type="dxa"/>
              <w:right w:w="0" w:type="dxa"/>
            </w:tcMar>
            <w:vAlign w:val="bottom"/>
            <w:hideMark/>
          </w:tcPr>
          <w:p w14:paraId="72CEA99A"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2019</w:t>
            </w:r>
          </w:p>
        </w:tc>
        <w:tc>
          <w:tcPr>
            <w:tcW w:w="0" w:type="auto"/>
            <w:tcBorders>
              <w:bottom w:val="single" w:sz="6" w:space="0" w:color="000000"/>
            </w:tcBorders>
            <w:vAlign w:val="bottom"/>
            <w:hideMark/>
          </w:tcPr>
          <w:p w14:paraId="7D4D7F7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211EEDB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A915879"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2018</w:t>
            </w:r>
          </w:p>
        </w:tc>
        <w:tc>
          <w:tcPr>
            <w:tcW w:w="0" w:type="auto"/>
            <w:tcBorders>
              <w:bottom w:val="single" w:sz="6" w:space="0" w:color="000000"/>
            </w:tcBorders>
            <w:vAlign w:val="bottom"/>
            <w:hideMark/>
          </w:tcPr>
          <w:p w14:paraId="74FBE422"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157BDE76" w14:textId="77777777" w:rsidTr="0092466F">
        <w:trPr>
          <w:jc w:val="center"/>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0C5C20F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Deferred tax assets:</w:t>
            </w:r>
          </w:p>
        </w:tc>
        <w:tc>
          <w:tcPr>
            <w:tcW w:w="0" w:type="auto"/>
            <w:gridSpan w:val="3"/>
            <w:shd w:val="clear" w:color="auto" w:fill="CCEEFF"/>
            <w:tcMar>
              <w:top w:w="30" w:type="dxa"/>
              <w:left w:w="30" w:type="dxa"/>
              <w:bottom w:w="30" w:type="dxa"/>
              <w:right w:w="30" w:type="dxa"/>
            </w:tcMar>
            <w:vAlign w:val="bottom"/>
            <w:hideMark/>
          </w:tcPr>
          <w:p w14:paraId="4569C42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596E1E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864938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27C4C281" w14:textId="77777777" w:rsidTr="0092466F">
        <w:trPr>
          <w:jc w:val="center"/>
        </w:trPr>
        <w:tc>
          <w:tcPr>
            <w:tcW w:w="0" w:type="auto"/>
            <w:tcMar>
              <w:top w:w="30" w:type="dxa"/>
              <w:left w:w="300" w:type="dxa"/>
              <w:bottom w:w="30" w:type="dxa"/>
              <w:right w:w="30" w:type="dxa"/>
            </w:tcMar>
            <w:vAlign w:val="bottom"/>
            <w:hideMark/>
          </w:tcPr>
          <w:p w14:paraId="4C120E7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Property, plant and equipment</w:t>
            </w:r>
          </w:p>
        </w:tc>
        <w:tc>
          <w:tcPr>
            <w:tcW w:w="0" w:type="auto"/>
            <w:tcMar>
              <w:top w:w="30" w:type="dxa"/>
              <w:left w:w="30" w:type="dxa"/>
              <w:bottom w:w="30" w:type="dxa"/>
              <w:right w:w="0" w:type="dxa"/>
            </w:tcMar>
            <w:vAlign w:val="bottom"/>
            <w:hideMark/>
          </w:tcPr>
          <w:p w14:paraId="6BC29F0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245BFD0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53</w:t>
            </w:r>
          </w:p>
        </w:tc>
        <w:tc>
          <w:tcPr>
            <w:tcW w:w="0" w:type="auto"/>
            <w:vAlign w:val="bottom"/>
            <w:hideMark/>
          </w:tcPr>
          <w:p w14:paraId="7805D60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F062A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B0626D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60CF57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64</w:t>
            </w:r>
          </w:p>
        </w:tc>
        <w:tc>
          <w:tcPr>
            <w:tcW w:w="0" w:type="auto"/>
            <w:vAlign w:val="bottom"/>
            <w:hideMark/>
          </w:tcPr>
          <w:p w14:paraId="5A311378"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14FBEA7D" w14:textId="77777777" w:rsidTr="0092466F">
        <w:trPr>
          <w:jc w:val="center"/>
        </w:trPr>
        <w:tc>
          <w:tcPr>
            <w:tcW w:w="0" w:type="auto"/>
            <w:shd w:val="clear" w:color="auto" w:fill="CCEEFF"/>
            <w:tcMar>
              <w:top w:w="30" w:type="dxa"/>
              <w:left w:w="300" w:type="dxa"/>
              <w:bottom w:w="30" w:type="dxa"/>
              <w:right w:w="30" w:type="dxa"/>
            </w:tcMar>
            <w:vAlign w:val="bottom"/>
            <w:hideMark/>
          </w:tcPr>
          <w:p w14:paraId="4266958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Trademarks and other intangible assets</w:t>
            </w:r>
          </w:p>
        </w:tc>
        <w:tc>
          <w:tcPr>
            <w:tcW w:w="0" w:type="auto"/>
            <w:gridSpan w:val="2"/>
            <w:shd w:val="clear" w:color="auto" w:fill="CCEEFF"/>
            <w:tcMar>
              <w:top w:w="30" w:type="dxa"/>
              <w:left w:w="30" w:type="dxa"/>
              <w:bottom w:w="30" w:type="dxa"/>
              <w:right w:w="0" w:type="dxa"/>
            </w:tcMar>
            <w:vAlign w:val="bottom"/>
            <w:hideMark/>
          </w:tcPr>
          <w:p w14:paraId="7482F42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2,267</w:t>
            </w:r>
          </w:p>
        </w:tc>
        <w:tc>
          <w:tcPr>
            <w:tcW w:w="0" w:type="auto"/>
            <w:shd w:val="clear" w:color="auto" w:fill="CCEEFF"/>
            <w:vAlign w:val="bottom"/>
            <w:hideMark/>
          </w:tcPr>
          <w:p w14:paraId="5EDE023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606F34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3AFF70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2,540</w:t>
            </w:r>
          </w:p>
        </w:tc>
        <w:tc>
          <w:tcPr>
            <w:tcW w:w="0" w:type="auto"/>
            <w:shd w:val="clear" w:color="auto" w:fill="CCEEFF"/>
            <w:vAlign w:val="bottom"/>
            <w:hideMark/>
          </w:tcPr>
          <w:p w14:paraId="20A5D57D"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2AFEF39A" w14:textId="77777777" w:rsidTr="0092466F">
        <w:trPr>
          <w:jc w:val="center"/>
        </w:trPr>
        <w:tc>
          <w:tcPr>
            <w:tcW w:w="0" w:type="auto"/>
            <w:tcMar>
              <w:top w:w="30" w:type="dxa"/>
              <w:left w:w="300" w:type="dxa"/>
              <w:bottom w:w="30" w:type="dxa"/>
              <w:right w:w="30" w:type="dxa"/>
            </w:tcMar>
            <w:vAlign w:val="bottom"/>
            <w:hideMark/>
          </w:tcPr>
          <w:p w14:paraId="1F5F7B3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Equity method investments (including foreign currency translation adjustments)</w:t>
            </w:r>
          </w:p>
        </w:tc>
        <w:tc>
          <w:tcPr>
            <w:tcW w:w="0" w:type="auto"/>
            <w:gridSpan w:val="2"/>
            <w:tcMar>
              <w:top w:w="30" w:type="dxa"/>
              <w:left w:w="30" w:type="dxa"/>
              <w:bottom w:w="30" w:type="dxa"/>
              <w:right w:w="0" w:type="dxa"/>
            </w:tcMar>
            <w:vAlign w:val="bottom"/>
            <w:hideMark/>
          </w:tcPr>
          <w:p w14:paraId="2D07344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372</w:t>
            </w:r>
          </w:p>
        </w:tc>
        <w:tc>
          <w:tcPr>
            <w:tcW w:w="0" w:type="auto"/>
            <w:vAlign w:val="bottom"/>
            <w:hideMark/>
          </w:tcPr>
          <w:p w14:paraId="086DDB0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78040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C3EE5F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315</w:t>
            </w:r>
          </w:p>
        </w:tc>
        <w:tc>
          <w:tcPr>
            <w:tcW w:w="0" w:type="auto"/>
            <w:vAlign w:val="bottom"/>
            <w:hideMark/>
          </w:tcPr>
          <w:p w14:paraId="64083C52"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308B518A" w14:textId="77777777" w:rsidTr="0092466F">
        <w:trPr>
          <w:jc w:val="center"/>
        </w:trPr>
        <w:tc>
          <w:tcPr>
            <w:tcW w:w="0" w:type="auto"/>
            <w:shd w:val="clear" w:color="auto" w:fill="CCEEFF"/>
            <w:tcMar>
              <w:top w:w="30" w:type="dxa"/>
              <w:left w:w="300" w:type="dxa"/>
              <w:bottom w:w="30" w:type="dxa"/>
              <w:right w:w="30" w:type="dxa"/>
            </w:tcMar>
            <w:vAlign w:val="bottom"/>
            <w:hideMark/>
          </w:tcPr>
          <w:p w14:paraId="11D41E4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Derivative financial instruments</w:t>
            </w:r>
          </w:p>
        </w:tc>
        <w:tc>
          <w:tcPr>
            <w:tcW w:w="0" w:type="auto"/>
            <w:gridSpan w:val="2"/>
            <w:shd w:val="clear" w:color="auto" w:fill="CCEEFF"/>
            <w:tcMar>
              <w:top w:w="30" w:type="dxa"/>
              <w:left w:w="30" w:type="dxa"/>
              <w:bottom w:w="30" w:type="dxa"/>
              <w:right w:w="0" w:type="dxa"/>
            </w:tcMar>
            <w:vAlign w:val="bottom"/>
            <w:hideMark/>
          </w:tcPr>
          <w:p w14:paraId="119B7B7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389</w:t>
            </w:r>
          </w:p>
        </w:tc>
        <w:tc>
          <w:tcPr>
            <w:tcW w:w="0" w:type="auto"/>
            <w:shd w:val="clear" w:color="auto" w:fill="CCEEFF"/>
            <w:vAlign w:val="bottom"/>
            <w:hideMark/>
          </w:tcPr>
          <w:p w14:paraId="14DD4C7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CC4EB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0F3E31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322</w:t>
            </w:r>
          </w:p>
        </w:tc>
        <w:tc>
          <w:tcPr>
            <w:tcW w:w="0" w:type="auto"/>
            <w:shd w:val="clear" w:color="auto" w:fill="CCEEFF"/>
            <w:vAlign w:val="bottom"/>
            <w:hideMark/>
          </w:tcPr>
          <w:p w14:paraId="475C0728"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5A248CCD" w14:textId="77777777" w:rsidTr="0092466F">
        <w:trPr>
          <w:jc w:val="center"/>
        </w:trPr>
        <w:tc>
          <w:tcPr>
            <w:tcW w:w="0" w:type="auto"/>
            <w:tcMar>
              <w:top w:w="30" w:type="dxa"/>
              <w:left w:w="300" w:type="dxa"/>
              <w:bottom w:w="30" w:type="dxa"/>
              <w:right w:w="30" w:type="dxa"/>
            </w:tcMar>
            <w:vAlign w:val="bottom"/>
            <w:hideMark/>
          </w:tcPr>
          <w:p w14:paraId="6BC3E3F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Other liabilities</w:t>
            </w:r>
          </w:p>
        </w:tc>
        <w:tc>
          <w:tcPr>
            <w:tcW w:w="0" w:type="auto"/>
            <w:gridSpan w:val="2"/>
            <w:tcMar>
              <w:top w:w="30" w:type="dxa"/>
              <w:left w:w="30" w:type="dxa"/>
              <w:bottom w:w="30" w:type="dxa"/>
              <w:right w:w="0" w:type="dxa"/>
            </w:tcMar>
            <w:vAlign w:val="bottom"/>
            <w:hideMark/>
          </w:tcPr>
          <w:p w14:paraId="550D437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1,066</w:t>
            </w:r>
          </w:p>
        </w:tc>
        <w:tc>
          <w:tcPr>
            <w:tcW w:w="0" w:type="auto"/>
            <w:vAlign w:val="bottom"/>
            <w:hideMark/>
          </w:tcPr>
          <w:p w14:paraId="78E2D44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F64E4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426EE4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791</w:t>
            </w:r>
          </w:p>
        </w:tc>
        <w:tc>
          <w:tcPr>
            <w:tcW w:w="0" w:type="auto"/>
            <w:vAlign w:val="bottom"/>
            <w:hideMark/>
          </w:tcPr>
          <w:p w14:paraId="148F57B6"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1CB36FC4" w14:textId="77777777" w:rsidTr="0092466F">
        <w:trPr>
          <w:jc w:val="center"/>
        </w:trPr>
        <w:tc>
          <w:tcPr>
            <w:tcW w:w="0" w:type="auto"/>
            <w:shd w:val="clear" w:color="auto" w:fill="CCEEFF"/>
            <w:tcMar>
              <w:top w:w="30" w:type="dxa"/>
              <w:left w:w="300" w:type="dxa"/>
              <w:bottom w:w="30" w:type="dxa"/>
              <w:right w:w="30" w:type="dxa"/>
            </w:tcMar>
            <w:vAlign w:val="bottom"/>
            <w:hideMark/>
          </w:tcPr>
          <w:p w14:paraId="473A6A5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Benefit plans</w:t>
            </w:r>
          </w:p>
        </w:tc>
        <w:tc>
          <w:tcPr>
            <w:tcW w:w="0" w:type="auto"/>
            <w:gridSpan w:val="2"/>
            <w:shd w:val="clear" w:color="auto" w:fill="CCEEFF"/>
            <w:tcMar>
              <w:top w:w="30" w:type="dxa"/>
              <w:left w:w="30" w:type="dxa"/>
              <w:bottom w:w="30" w:type="dxa"/>
              <w:right w:w="0" w:type="dxa"/>
            </w:tcMar>
            <w:vAlign w:val="bottom"/>
            <w:hideMark/>
          </w:tcPr>
          <w:p w14:paraId="270E6B9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880</w:t>
            </w:r>
          </w:p>
        </w:tc>
        <w:tc>
          <w:tcPr>
            <w:tcW w:w="0" w:type="auto"/>
            <w:shd w:val="clear" w:color="auto" w:fill="CCEEFF"/>
            <w:vAlign w:val="bottom"/>
            <w:hideMark/>
          </w:tcPr>
          <w:p w14:paraId="6F424D7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DA3486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C1DF78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881</w:t>
            </w:r>
          </w:p>
        </w:tc>
        <w:tc>
          <w:tcPr>
            <w:tcW w:w="0" w:type="auto"/>
            <w:shd w:val="clear" w:color="auto" w:fill="CCEEFF"/>
            <w:vAlign w:val="bottom"/>
            <w:hideMark/>
          </w:tcPr>
          <w:p w14:paraId="04ADDAE7"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27AB25D7" w14:textId="77777777" w:rsidTr="0092466F">
        <w:trPr>
          <w:jc w:val="center"/>
        </w:trPr>
        <w:tc>
          <w:tcPr>
            <w:tcW w:w="0" w:type="auto"/>
            <w:tcMar>
              <w:top w:w="30" w:type="dxa"/>
              <w:left w:w="300" w:type="dxa"/>
              <w:bottom w:w="30" w:type="dxa"/>
              <w:right w:w="30" w:type="dxa"/>
            </w:tcMar>
            <w:vAlign w:val="bottom"/>
            <w:hideMark/>
          </w:tcPr>
          <w:p w14:paraId="2AD36D4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Net operating/capital loss carryforwards</w:t>
            </w:r>
          </w:p>
        </w:tc>
        <w:tc>
          <w:tcPr>
            <w:tcW w:w="0" w:type="auto"/>
            <w:gridSpan w:val="2"/>
            <w:tcMar>
              <w:top w:w="30" w:type="dxa"/>
              <w:left w:w="30" w:type="dxa"/>
              <w:bottom w:w="30" w:type="dxa"/>
              <w:right w:w="0" w:type="dxa"/>
            </w:tcMar>
            <w:vAlign w:val="bottom"/>
            <w:hideMark/>
          </w:tcPr>
          <w:p w14:paraId="0C12E8D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259</w:t>
            </w:r>
          </w:p>
        </w:tc>
        <w:tc>
          <w:tcPr>
            <w:tcW w:w="0" w:type="auto"/>
            <w:vAlign w:val="bottom"/>
            <w:hideMark/>
          </w:tcPr>
          <w:p w14:paraId="4C7A9F7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43CC7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F084C0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341</w:t>
            </w:r>
          </w:p>
        </w:tc>
        <w:tc>
          <w:tcPr>
            <w:tcW w:w="0" w:type="auto"/>
            <w:vAlign w:val="bottom"/>
            <w:hideMark/>
          </w:tcPr>
          <w:p w14:paraId="1C5944A5"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F66CAA6" w14:textId="77777777" w:rsidTr="0092466F">
        <w:trPr>
          <w:jc w:val="center"/>
        </w:trPr>
        <w:tc>
          <w:tcPr>
            <w:tcW w:w="0" w:type="auto"/>
            <w:tcBorders>
              <w:bottom w:val="single" w:sz="6" w:space="0" w:color="000000"/>
            </w:tcBorders>
            <w:shd w:val="clear" w:color="auto" w:fill="CCEEFF"/>
            <w:tcMar>
              <w:top w:w="30" w:type="dxa"/>
              <w:left w:w="300" w:type="dxa"/>
              <w:bottom w:w="30" w:type="dxa"/>
              <w:right w:w="30" w:type="dxa"/>
            </w:tcMar>
            <w:vAlign w:val="bottom"/>
            <w:hideMark/>
          </w:tcPr>
          <w:p w14:paraId="6BD76FE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2ED306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311</w:t>
            </w:r>
          </w:p>
        </w:tc>
        <w:tc>
          <w:tcPr>
            <w:tcW w:w="0" w:type="auto"/>
            <w:tcBorders>
              <w:bottom w:val="single" w:sz="6" w:space="0" w:color="000000"/>
            </w:tcBorders>
            <w:shd w:val="clear" w:color="auto" w:fill="CCEEFF"/>
            <w:vAlign w:val="bottom"/>
            <w:hideMark/>
          </w:tcPr>
          <w:p w14:paraId="2067F6A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4F6E46D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49FE48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230</w:t>
            </w:r>
          </w:p>
        </w:tc>
        <w:tc>
          <w:tcPr>
            <w:tcW w:w="0" w:type="auto"/>
            <w:tcBorders>
              <w:bottom w:val="single" w:sz="6" w:space="0" w:color="000000"/>
            </w:tcBorders>
            <w:shd w:val="clear" w:color="auto" w:fill="CCEEFF"/>
            <w:vAlign w:val="bottom"/>
            <w:hideMark/>
          </w:tcPr>
          <w:p w14:paraId="150F84D0"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2744DA36" w14:textId="77777777" w:rsidTr="0092466F">
        <w:trPr>
          <w:jc w:val="center"/>
        </w:trPr>
        <w:tc>
          <w:tcPr>
            <w:tcW w:w="0" w:type="auto"/>
            <w:tcMar>
              <w:top w:w="30" w:type="dxa"/>
              <w:left w:w="30" w:type="dxa"/>
              <w:bottom w:w="30" w:type="dxa"/>
              <w:right w:w="30" w:type="dxa"/>
            </w:tcMar>
            <w:vAlign w:val="bottom"/>
            <w:hideMark/>
          </w:tcPr>
          <w:p w14:paraId="757906C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Gross deferred tax assets</w:t>
            </w:r>
          </w:p>
        </w:tc>
        <w:tc>
          <w:tcPr>
            <w:tcW w:w="0" w:type="auto"/>
            <w:gridSpan w:val="2"/>
            <w:tcMar>
              <w:top w:w="30" w:type="dxa"/>
              <w:left w:w="30" w:type="dxa"/>
              <w:bottom w:w="30" w:type="dxa"/>
              <w:right w:w="0" w:type="dxa"/>
            </w:tcMar>
            <w:vAlign w:val="bottom"/>
            <w:hideMark/>
          </w:tcPr>
          <w:p w14:paraId="3F064DF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5,597</w:t>
            </w:r>
          </w:p>
        </w:tc>
        <w:tc>
          <w:tcPr>
            <w:tcW w:w="0" w:type="auto"/>
            <w:vAlign w:val="bottom"/>
            <w:hideMark/>
          </w:tcPr>
          <w:p w14:paraId="6FEA142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14466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EDDD1A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5,484</w:t>
            </w:r>
          </w:p>
        </w:tc>
        <w:tc>
          <w:tcPr>
            <w:tcW w:w="0" w:type="auto"/>
            <w:vAlign w:val="bottom"/>
            <w:hideMark/>
          </w:tcPr>
          <w:p w14:paraId="7EC00320"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7A8B86A3" w14:textId="77777777" w:rsidTr="0092466F">
        <w:trPr>
          <w:jc w:val="center"/>
        </w:trPr>
        <w:tc>
          <w:tcPr>
            <w:tcW w:w="0" w:type="auto"/>
            <w:tcBorders>
              <w:bottom w:val="single" w:sz="6" w:space="0" w:color="000000"/>
            </w:tcBorders>
            <w:shd w:val="clear" w:color="auto" w:fill="CCEEFF"/>
            <w:tcMar>
              <w:top w:w="30" w:type="dxa"/>
              <w:left w:w="30" w:type="dxa"/>
              <w:bottom w:w="30" w:type="dxa"/>
              <w:right w:w="30" w:type="dxa"/>
            </w:tcMar>
            <w:vAlign w:val="bottom"/>
            <w:hideMark/>
          </w:tcPr>
          <w:p w14:paraId="17741F9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Valuation allowances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CEB97E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(303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52F426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11140A5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8DD950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(419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7AB1D2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2CC6178B" w14:textId="77777777" w:rsidTr="0092466F">
        <w:trPr>
          <w:jc w:val="center"/>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55B9111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Total deferred tax assets</w:t>
            </w:r>
          </w:p>
        </w:tc>
        <w:tc>
          <w:tcPr>
            <w:tcW w:w="0" w:type="auto"/>
            <w:tcBorders>
              <w:bottom w:val="single" w:sz="6" w:space="0" w:color="000000"/>
            </w:tcBorders>
            <w:tcMar>
              <w:top w:w="30" w:type="dxa"/>
              <w:left w:w="30" w:type="dxa"/>
              <w:bottom w:w="30" w:type="dxa"/>
              <w:right w:w="0" w:type="dxa"/>
            </w:tcMar>
            <w:vAlign w:val="bottom"/>
            <w:hideMark/>
          </w:tcPr>
          <w:p w14:paraId="37D0FB7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674BDDD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5,294</w:t>
            </w:r>
          </w:p>
        </w:tc>
        <w:tc>
          <w:tcPr>
            <w:tcW w:w="0" w:type="auto"/>
            <w:tcBorders>
              <w:bottom w:val="single" w:sz="6" w:space="0" w:color="000000"/>
            </w:tcBorders>
            <w:vAlign w:val="bottom"/>
            <w:hideMark/>
          </w:tcPr>
          <w:p w14:paraId="648A8A9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31F3F55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7717B15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62FB534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5,065</w:t>
            </w:r>
          </w:p>
        </w:tc>
        <w:tc>
          <w:tcPr>
            <w:tcW w:w="0" w:type="auto"/>
            <w:tcBorders>
              <w:bottom w:val="single" w:sz="6" w:space="0" w:color="000000"/>
            </w:tcBorders>
            <w:vAlign w:val="bottom"/>
            <w:hideMark/>
          </w:tcPr>
          <w:p w14:paraId="5EB6FAF3"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4EF77977" w14:textId="77777777" w:rsidTr="0092466F">
        <w:trPr>
          <w:jc w:val="center"/>
        </w:trPr>
        <w:tc>
          <w:tcPr>
            <w:tcW w:w="0" w:type="auto"/>
            <w:shd w:val="clear" w:color="auto" w:fill="CCEEFF"/>
            <w:tcMar>
              <w:top w:w="30" w:type="dxa"/>
              <w:left w:w="30" w:type="dxa"/>
              <w:bottom w:w="30" w:type="dxa"/>
              <w:right w:w="30" w:type="dxa"/>
            </w:tcMar>
            <w:vAlign w:val="bottom"/>
            <w:hideMark/>
          </w:tcPr>
          <w:p w14:paraId="4681EC1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Deferred tax liabilities:</w:t>
            </w:r>
          </w:p>
        </w:tc>
        <w:tc>
          <w:tcPr>
            <w:tcW w:w="0" w:type="auto"/>
            <w:gridSpan w:val="3"/>
            <w:shd w:val="clear" w:color="auto" w:fill="CCEEFF"/>
            <w:tcMar>
              <w:top w:w="30" w:type="dxa"/>
              <w:left w:w="30" w:type="dxa"/>
              <w:bottom w:w="30" w:type="dxa"/>
              <w:right w:w="30" w:type="dxa"/>
            </w:tcMar>
            <w:vAlign w:val="bottom"/>
            <w:hideMark/>
          </w:tcPr>
          <w:p w14:paraId="014BEC5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8B70E0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1A26B3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657E04FA" w14:textId="77777777" w:rsidTr="0092466F">
        <w:trPr>
          <w:jc w:val="center"/>
        </w:trPr>
        <w:tc>
          <w:tcPr>
            <w:tcW w:w="0" w:type="auto"/>
            <w:tcMar>
              <w:top w:w="30" w:type="dxa"/>
              <w:left w:w="300" w:type="dxa"/>
              <w:bottom w:w="30" w:type="dxa"/>
              <w:right w:w="30" w:type="dxa"/>
            </w:tcMar>
            <w:vAlign w:val="bottom"/>
            <w:hideMark/>
          </w:tcPr>
          <w:p w14:paraId="06FBA05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Property, plant and equipment</w:t>
            </w:r>
          </w:p>
        </w:tc>
        <w:tc>
          <w:tcPr>
            <w:tcW w:w="0" w:type="auto"/>
            <w:tcMar>
              <w:top w:w="30" w:type="dxa"/>
              <w:left w:w="30" w:type="dxa"/>
              <w:bottom w:w="30" w:type="dxa"/>
              <w:right w:w="0" w:type="dxa"/>
            </w:tcMar>
            <w:vAlign w:val="bottom"/>
            <w:hideMark/>
          </w:tcPr>
          <w:p w14:paraId="7E426A2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54EEC6B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(877</w:t>
            </w:r>
          </w:p>
        </w:tc>
        <w:tc>
          <w:tcPr>
            <w:tcW w:w="0" w:type="auto"/>
            <w:tcMar>
              <w:top w:w="30" w:type="dxa"/>
              <w:left w:w="0" w:type="dxa"/>
              <w:bottom w:w="30" w:type="dxa"/>
              <w:right w:w="30" w:type="dxa"/>
            </w:tcMar>
            <w:vAlign w:val="bottom"/>
            <w:hideMark/>
          </w:tcPr>
          <w:p w14:paraId="67491F1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Mar>
              <w:top w:w="30" w:type="dxa"/>
              <w:left w:w="30" w:type="dxa"/>
              <w:bottom w:w="30" w:type="dxa"/>
              <w:right w:w="30" w:type="dxa"/>
            </w:tcMar>
            <w:vAlign w:val="bottom"/>
            <w:hideMark/>
          </w:tcPr>
          <w:p w14:paraId="7B3A5DF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933B7C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01F230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(922</w:t>
            </w:r>
          </w:p>
        </w:tc>
        <w:tc>
          <w:tcPr>
            <w:tcW w:w="0" w:type="auto"/>
            <w:tcMar>
              <w:top w:w="30" w:type="dxa"/>
              <w:left w:w="0" w:type="dxa"/>
              <w:bottom w:w="30" w:type="dxa"/>
              <w:right w:w="30" w:type="dxa"/>
            </w:tcMar>
            <w:vAlign w:val="bottom"/>
            <w:hideMark/>
          </w:tcPr>
          <w:p w14:paraId="6590223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4A9CF69B" w14:textId="77777777" w:rsidTr="0092466F">
        <w:trPr>
          <w:jc w:val="center"/>
        </w:trPr>
        <w:tc>
          <w:tcPr>
            <w:tcW w:w="0" w:type="auto"/>
            <w:shd w:val="clear" w:color="auto" w:fill="CCEEFF"/>
            <w:tcMar>
              <w:top w:w="30" w:type="dxa"/>
              <w:left w:w="300" w:type="dxa"/>
              <w:bottom w:w="30" w:type="dxa"/>
              <w:right w:w="30" w:type="dxa"/>
            </w:tcMar>
            <w:vAlign w:val="bottom"/>
            <w:hideMark/>
          </w:tcPr>
          <w:p w14:paraId="2E91D8F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Trademarks and other intangible assets</w:t>
            </w:r>
          </w:p>
        </w:tc>
        <w:tc>
          <w:tcPr>
            <w:tcW w:w="0" w:type="auto"/>
            <w:gridSpan w:val="2"/>
            <w:shd w:val="clear" w:color="auto" w:fill="CCEEFF"/>
            <w:tcMar>
              <w:top w:w="30" w:type="dxa"/>
              <w:left w:w="30" w:type="dxa"/>
              <w:bottom w:w="30" w:type="dxa"/>
              <w:right w:w="0" w:type="dxa"/>
            </w:tcMar>
            <w:vAlign w:val="bottom"/>
            <w:hideMark/>
          </w:tcPr>
          <w:p w14:paraId="2C3D560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(1,533</w:t>
            </w:r>
          </w:p>
        </w:tc>
        <w:tc>
          <w:tcPr>
            <w:tcW w:w="0" w:type="auto"/>
            <w:shd w:val="clear" w:color="auto" w:fill="CCEEFF"/>
            <w:tcMar>
              <w:top w:w="30" w:type="dxa"/>
              <w:left w:w="0" w:type="dxa"/>
              <w:bottom w:w="30" w:type="dxa"/>
              <w:right w:w="30" w:type="dxa"/>
            </w:tcMar>
            <w:vAlign w:val="bottom"/>
            <w:hideMark/>
          </w:tcPr>
          <w:p w14:paraId="4819D2E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tcMar>
              <w:top w:w="30" w:type="dxa"/>
              <w:left w:w="30" w:type="dxa"/>
              <w:bottom w:w="30" w:type="dxa"/>
              <w:right w:w="30" w:type="dxa"/>
            </w:tcMar>
            <w:vAlign w:val="bottom"/>
            <w:hideMark/>
          </w:tcPr>
          <w:p w14:paraId="21BE01D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159D8A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(1,179</w:t>
            </w:r>
          </w:p>
        </w:tc>
        <w:tc>
          <w:tcPr>
            <w:tcW w:w="0" w:type="auto"/>
            <w:shd w:val="clear" w:color="auto" w:fill="CCEEFF"/>
            <w:tcMar>
              <w:top w:w="30" w:type="dxa"/>
              <w:left w:w="0" w:type="dxa"/>
              <w:bottom w:w="30" w:type="dxa"/>
              <w:right w:w="30" w:type="dxa"/>
            </w:tcMar>
            <w:vAlign w:val="bottom"/>
            <w:hideMark/>
          </w:tcPr>
          <w:p w14:paraId="3ED9F51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37432E1B" w14:textId="77777777" w:rsidTr="0092466F">
        <w:trPr>
          <w:jc w:val="center"/>
        </w:trPr>
        <w:tc>
          <w:tcPr>
            <w:tcW w:w="0" w:type="auto"/>
            <w:tcMar>
              <w:top w:w="30" w:type="dxa"/>
              <w:left w:w="300" w:type="dxa"/>
              <w:bottom w:w="30" w:type="dxa"/>
              <w:right w:w="30" w:type="dxa"/>
            </w:tcMar>
            <w:vAlign w:val="bottom"/>
            <w:hideMark/>
          </w:tcPr>
          <w:p w14:paraId="02AD846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Equity method investments (including foreign currency translation adjustments)</w:t>
            </w:r>
          </w:p>
        </w:tc>
        <w:tc>
          <w:tcPr>
            <w:tcW w:w="0" w:type="auto"/>
            <w:gridSpan w:val="2"/>
            <w:tcMar>
              <w:top w:w="30" w:type="dxa"/>
              <w:left w:w="30" w:type="dxa"/>
              <w:bottom w:w="30" w:type="dxa"/>
              <w:right w:w="0" w:type="dxa"/>
            </w:tcMar>
            <w:vAlign w:val="bottom"/>
            <w:hideMark/>
          </w:tcPr>
          <w:p w14:paraId="55BE4DE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(1,667</w:t>
            </w:r>
          </w:p>
        </w:tc>
        <w:tc>
          <w:tcPr>
            <w:tcW w:w="0" w:type="auto"/>
            <w:tcMar>
              <w:top w:w="30" w:type="dxa"/>
              <w:left w:w="0" w:type="dxa"/>
              <w:bottom w:w="30" w:type="dxa"/>
              <w:right w:w="30" w:type="dxa"/>
            </w:tcMar>
            <w:vAlign w:val="bottom"/>
            <w:hideMark/>
          </w:tcPr>
          <w:p w14:paraId="00C0280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Mar>
              <w:top w:w="30" w:type="dxa"/>
              <w:left w:w="30" w:type="dxa"/>
              <w:bottom w:w="30" w:type="dxa"/>
              <w:right w:w="30" w:type="dxa"/>
            </w:tcMar>
            <w:vAlign w:val="bottom"/>
            <w:hideMark/>
          </w:tcPr>
          <w:p w14:paraId="66CCAED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5B880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(1,707</w:t>
            </w:r>
          </w:p>
        </w:tc>
        <w:tc>
          <w:tcPr>
            <w:tcW w:w="0" w:type="auto"/>
            <w:tcMar>
              <w:top w:w="30" w:type="dxa"/>
              <w:left w:w="0" w:type="dxa"/>
              <w:bottom w:w="30" w:type="dxa"/>
              <w:right w:w="30" w:type="dxa"/>
            </w:tcMar>
            <w:vAlign w:val="bottom"/>
            <w:hideMark/>
          </w:tcPr>
          <w:p w14:paraId="337F574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6B77EF61" w14:textId="77777777" w:rsidTr="0092466F">
        <w:trPr>
          <w:jc w:val="center"/>
        </w:trPr>
        <w:tc>
          <w:tcPr>
            <w:tcW w:w="0" w:type="auto"/>
            <w:shd w:val="clear" w:color="auto" w:fill="CCEEFF"/>
            <w:tcMar>
              <w:top w:w="30" w:type="dxa"/>
              <w:left w:w="300" w:type="dxa"/>
              <w:bottom w:w="30" w:type="dxa"/>
              <w:right w:w="30" w:type="dxa"/>
            </w:tcMar>
            <w:vAlign w:val="bottom"/>
            <w:hideMark/>
          </w:tcPr>
          <w:p w14:paraId="274CA55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Derivative financial instruments</w:t>
            </w:r>
          </w:p>
        </w:tc>
        <w:tc>
          <w:tcPr>
            <w:tcW w:w="0" w:type="auto"/>
            <w:gridSpan w:val="2"/>
            <w:shd w:val="clear" w:color="auto" w:fill="CCEEFF"/>
            <w:tcMar>
              <w:top w:w="30" w:type="dxa"/>
              <w:left w:w="30" w:type="dxa"/>
              <w:bottom w:w="30" w:type="dxa"/>
              <w:right w:w="0" w:type="dxa"/>
            </w:tcMar>
            <w:vAlign w:val="bottom"/>
            <w:hideMark/>
          </w:tcPr>
          <w:p w14:paraId="426ED04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(348</w:t>
            </w:r>
          </w:p>
        </w:tc>
        <w:tc>
          <w:tcPr>
            <w:tcW w:w="0" w:type="auto"/>
            <w:shd w:val="clear" w:color="auto" w:fill="CCEEFF"/>
            <w:tcMar>
              <w:top w:w="30" w:type="dxa"/>
              <w:left w:w="0" w:type="dxa"/>
              <w:bottom w:w="30" w:type="dxa"/>
              <w:right w:w="30" w:type="dxa"/>
            </w:tcMar>
            <w:vAlign w:val="bottom"/>
            <w:hideMark/>
          </w:tcPr>
          <w:p w14:paraId="3039AC1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tcMar>
              <w:top w:w="30" w:type="dxa"/>
              <w:left w:w="30" w:type="dxa"/>
              <w:bottom w:w="30" w:type="dxa"/>
              <w:right w:w="30" w:type="dxa"/>
            </w:tcMar>
            <w:vAlign w:val="bottom"/>
            <w:hideMark/>
          </w:tcPr>
          <w:p w14:paraId="2F8C600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74BB1D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(162</w:t>
            </w:r>
          </w:p>
        </w:tc>
        <w:tc>
          <w:tcPr>
            <w:tcW w:w="0" w:type="auto"/>
            <w:shd w:val="clear" w:color="auto" w:fill="CCEEFF"/>
            <w:tcMar>
              <w:top w:w="30" w:type="dxa"/>
              <w:left w:w="0" w:type="dxa"/>
              <w:bottom w:w="30" w:type="dxa"/>
              <w:right w:w="30" w:type="dxa"/>
            </w:tcMar>
            <w:vAlign w:val="bottom"/>
            <w:hideMark/>
          </w:tcPr>
          <w:p w14:paraId="6DF1AC9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2941BE3E" w14:textId="77777777" w:rsidTr="0092466F">
        <w:trPr>
          <w:jc w:val="center"/>
        </w:trPr>
        <w:tc>
          <w:tcPr>
            <w:tcW w:w="0" w:type="auto"/>
            <w:tcMar>
              <w:top w:w="30" w:type="dxa"/>
              <w:left w:w="300" w:type="dxa"/>
              <w:bottom w:w="30" w:type="dxa"/>
              <w:right w:w="30" w:type="dxa"/>
            </w:tcMar>
            <w:vAlign w:val="bottom"/>
            <w:hideMark/>
          </w:tcPr>
          <w:p w14:paraId="73274F4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Other liabilities</w:t>
            </w:r>
          </w:p>
        </w:tc>
        <w:tc>
          <w:tcPr>
            <w:tcW w:w="0" w:type="auto"/>
            <w:gridSpan w:val="2"/>
            <w:tcMar>
              <w:top w:w="30" w:type="dxa"/>
              <w:left w:w="30" w:type="dxa"/>
              <w:bottom w:w="30" w:type="dxa"/>
              <w:right w:w="0" w:type="dxa"/>
            </w:tcMar>
            <w:vAlign w:val="bottom"/>
            <w:hideMark/>
          </w:tcPr>
          <w:p w14:paraId="4618438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(351</w:t>
            </w:r>
          </w:p>
        </w:tc>
        <w:tc>
          <w:tcPr>
            <w:tcW w:w="0" w:type="auto"/>
            <w:tcMar>
              <w:top w:w="30" w:type="dxa"/>
              <w:left w:w="0" w:type="dxa"/>
              <w:bottom w:w="30" w:type="dxa"/>
              <w:right w:w="30" w:type="dxa"/>
            </w:tcMar>
            <w:vAlign w:val="bottom"/>
            <w:hideMark/>
          </w:tcPr>
          <w:p w14:paraId="2BE4A1C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Mar>
              <w:top w:w="30" w:type="dxa"/>
              <w:left w:w="30" w:type="dxa"/>
              <w:bottom w:w="30" w:type="dxa"/>
              <w:right w:w="30" w:type="dxa"/>
            </w:tcMar>
            <w:vAlign w:val="bottom"/>
            <w:hideMark/>
          </w:tcPr>
          <w:p w14:paraId="7D1F77E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B46E71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(67</w:t>
            </w:r>
          </w:p>
        </w:tc>
        <w:tc>
          <w:tcPr>
            <w:tcW w:w="0" w:type="auto"/>
            <w:tcMar>
              <w:top w:w="30" w:type="dxa"/>
              <w:left w:w="0" w:type="dxa"/>
              <w:bottom w:w="30" w:type="dxa"/>
              <w:right w:w="30" w:type="dxa"/>
            </w:tcMar>
            <w:vAlign w:val="bottom"/>
            <w:hideMark/>
          </w:tcPr>
          <w:p w14:paraId="2A1CADB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09D74B6D" w14:textId="77777777" w:rsidTr="0092466F">
        <w:trPr>
          <w:jc w:val="center"/>
        </w:trPr>
        <w:tc>
          <w:tcPr>
            <w:tcW w:w="0" w:type="auto"/>
            <w:shd w:val="clear" w:color="auto" w:fill="CCEEFF"/>
            <w:tcMar>
              <w:top w:w="30" w:type="dxa"/>
              <w:left w:w="300" w:type="dxa"/>
              <w:bottom w:w="30" w:type="dxa"/>
              <w:right w:w="30" w:type="dxa"/>
            </w:tcMar>
            <w:vAlign w:val="bottom"/>
            <w:hideMark/>
          </w:tcPr>
          <w:p w14:paraId="5A2C2C2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Benefit plans</w:t>
            </w:r>
          </w:p>
        </w:tc>
        <w:tc>
          <w:tcPr>
            <w:tcW w:w="0" w:type="auto"/>
            <w:gridSpan w:val="2"/>
            <w:shd w:val="clear" w:color="auto" w:fill="CCEEFF"/>
            <w:tcMar>
              <w:top w:w="30" w:type="dxa"/>
              <w:left w:w="30" w:type="dxa"/>
              <w:bottom w:w="30" w:type="dxa"/>
              <w:right w:w="0" w:type="dxa"/>
            </w:tcMar>
            <w:vAlign w:val="bottom"/>
            <w:hideMark/>
          </w:tcPr>
          <w:p w14:paraId="6BA7005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(286</w:t>
            </w:r>
          </w:p>
        </w:tc>
        <w:tc>
          <w:tcPr>
            <w:tcW w:w="0" w:type="auto"/>
            <w:shd w:val="clear" w:color="auto" w:fill="CCEEFF"/>
            <w:tcMar>
              <w:top w:w="30" w:type="dxa"/>
              <w:left w:w="0" w:type="dxa"/>
              <w:bottom w:w="30" w:type="dxa"/>
              <w:right w:w="30" w:type="dxa"/>
            </w:tcMar>
            <w:vAlign w:val="bottom"/>
            <w:hideMark/>
          </w:tcPr>
          <w:p w14:paraId="00C5664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tcMar>
              <w:top w:w="30" w:type="dxa"/>
              <w:left w:w="30" w:type="dxa"/>
              <w:bottom w:w="30" w:type="dxa"/>
              <w:right w:w="30" w:type="dxa"/>
            </w:tcMar>
            <w:vAlign w:val="bottom"/>
            <w:hideMark/>
          </w:tcPr>
          <w:p w14:paraId="2FF13C5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4A5605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(255</w:t>
            </w:r>
          </w:p>
        </w:tc>
        <w:tc>
          <w:tcPr>
            <w:tcW w:w="0" w:type="auto"/>
            <w:shd w:val="clear" w:color="auto" w:fill="CCEEFF"/>
            <w:tcMar>
              <w:top w:w="30" w:type="dxa"/>
              <w:left w:w="0" w:type="dxa"/>
              <w:bottom w:w="30" w:type="dxa"/>
              <w:right w:w="30" w:type="dxa"/>
            </w:tcMar>
            <w:vAlign w:val="bottom"/>
            <w:hideMark/>
          </w:tcPr>
          <w:p w14:paraId="676E343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03761E37" w14:textId="77777777" w:rsidTr="0092466F">
        <w:trPr>
          <w:jc w:val="center"/>
        </w:trPr>
        <w:tc>
          <w:tcPr>
            <w:tcW w:w="0" w:type="auto"/>
            <w:tcBorders>
              <w:bottom w:val="single" w:sz="6" w:space="0" w:color="000000"/>
            </w:tcBorders>
            <w:tcMar>
              <w:top w:w="30" w:type="dxa"/>
              <w:left w:w="300" w:type="dxa"/>
              <w:bottom w:w="30" w:type="dxa"/>
              <w:right w:w="30" w:type="dxa"/>
            </w:tcMar>
            <w:vAlign w:val="bottom"/>
            <w:hideMark/>
          </w:tcPr>
          <w:p w14:paraId="237555B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14:paraId="6765FB0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(104</w:t>
            </w:r>
          </w:p>
        </w:tc>
        <w:tc>
          <w:tcPr>
            <w:tcW w:w="0" w:type="auto"/>
            <w:tcBorders>
              <w:bottom w:val="single" w:sz="6" w:space="0" w:color="000000"/>
            </w:tcBorders>
            <w:tcMar>
              <w:top w:w="30" w:type="dxa"/>
              <w:left w:w="0" w:type="dxa"/>
              <w:bottom w:w="30" w:type="dxa"/>
              <w:right w:w="30" w:type="dxa"/>
            </w:tcMar>
            <w:vAlign w:val="bottom"/>
            <w:hideMark/>
          </w:tcPr>
          <w:p w14:paraId="4E5C72E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6" w:space="0" w:color="000000"/>
            </w:tcBorders>
            <w:tcMar>
              <w:top w:w="30" w:type="dxa"/>
              <w:left w:w="30" w:type="dxa"/>
              <w:bottom w:w="30" w:type="dxa"/>
              <w:right w:w="30" w:type="dxa"/>
            </w:tcMar>
            <w:vAlign w:val="bottom"/>
            <w:hideMark/>
          </w:tcPr>
          <w:p w14:paraId="4BB080E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D4CE85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(453</w:t>
            </w:r>
          </w:p>
        </w:tc>
        <w:tc>
          <w:tcPr>
            <w:tcW w:w="0" w:type="auto"/>
            <w:tcBorders>
              <w:bottom w:val="single" w:sz="6" w:space="0" w:color="000000"/>
            </w:tcBorders>
            <w:tcMar>
              <w:top w:w="30" w:type="dxa"/>
              <w:left w:w="0" w:type="dxa"/>
              <w:bottom w:w="30" w:type="dxa"/>
              <w:right w:w="30" w:type="dxa"/>
            </w:tcMar>
            <w:vAlign w:val="bottom"/>
            <w:hideMark/>
          </w:tcPr>
          <w:p w14:paraId="1A7B339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3B9D2478" w14:textId="77777777" w:rsidTr="0092466F">
        <w:trPr>
          <w:jc w:val="center"/>
        </w:trPr>
        <w:tc>
          <w:tcPr>
            <w:tcW w:w="0" w:type="auto"/>
            <w:tcBorders>
              <w:bottom w:val="single" w:sz="6" w:space="0" w:color="000000"/>
            </w:tcBorders>
            <w:shd w:val="clear" w:color="auto" w:fill="CCEEFF"/>
            <w:tcMar>
              <w:top w:w="30" w:type="dxa"/>
              <w:left w:w="30" w:type="dxa"/>
              <w:bottom w:w="30" w:type="dxa"/>
              <w:right w:w="30" w:type="dxa"/>
            </w:tcMar>
            <w:vAlign w:val="bottom"/>
            <w:hideMark/>
          </w:tcPr>
          <w:p w14:paraId="6571E3F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Total deferred tax liabilities</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5D437F9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01822C7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(5,166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9F12AB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3401C6D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4336093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0B0D288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(4,745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2D9765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48A9215B" w14:textId="77777777" w:rsidTr="0092466F">
        <w:trPr>
          <w:jc w:val="center"/>
        </w:trPr>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168CF30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Net deferred tax assets</w:t>
            </w:r>
          </w:p>
        </w:tc>
        <w:tc>
          <w:tcPr>
            <w:tcW w:w="0" w:type="auto"/>
            <w:tcBorders>
              <w:bottom w:val="single" w:sz="12" w:space="0" w:color="000000"/>
            </w:tcBorders>
            <w:tcMar>
              <w:top w:w="30" w:type="dxa"/>
              <w:left w:w="30" w:type="dxa"/>
              <w:bottom w:w="30" w:type="dxa"/>
              <w:right w:w="0" w:type="dxa"/>
            </w:tcMar>
            <w:vAlign w:val="bottom"/>
            <w:hideMark/>
          </w:tcPr>
          <w:p w14:paraId="3854087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0AD4BA0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128</w:t>
            </w:r>
          </w:p>
        </w:tc>
        <w:tc>
          <w:tcPr>
            <w:tcW w:w="0" w:type="auto"/>
            <w:tcBorders>
              <w:bottom w:val="single" w:sz="12" w:space="0" w:color="000000"/>
            </w:tcBorders>
            <w:vAlign w:val="bottom"/>
            <w:hideMark/>
          </w:tcPr>
          <w:p w14:paraId="1DF19CB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30" w:type="dxa"/>
            </w:tcMar>
            <w:vAlign w:val="bottom"/>
            <w:hideMark/>
          </w:tcPr>
          <w:p w14:paraId="59163A8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12" w:space="0" w:color="000000"/>
            </w:tcBorders>
            <w:tcMar>
              <w:top w:w="30" w:type="dxa"/>
              <w:left w:w="30" w:type="dxa"/>
              <w:bottom w:w="30" w:type="dxa"/>
              <w:right w:w="0" w:type="dxa"/>
            </w:tcMar>
            <w:vAlign w:val="bottom"/>
            <w:hideMark/>
          </w:tcPr>
          <w:p w14:paraId="44D108C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224B17D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320</w:t>
            </w:r>
          </w:p>
        </w:tc>
        <w:tc>
          <w:tcPr>
            <w:tcW w:w="0" w:type="auto"/>
            <w:tcBorders>
              <w:bottom w:val="single" w:sz="12" w:space="0" w:color="000000"/>
            </w:tcBorders>
            <w:vAlign w:val="bottom"/>
            <w:hideMark/>
          </w:tcPr>
          <w:p w14:paraId="35DF0AAB" w14:textId="77777777" w:rsidR="0092466F" w:rsidRPr="0092466F" w:rsidRDefault="0092466F" w:rsidP="0092466F">
            <w:pPr>
              <w:widowControl/>
              <w:jc w:val="left"/>
              <w:rPr>
                <w:rFonts w:ascii="Times New Roman" w:eastAsia="宋体" w:hAnsi="Times New Roman" w:cs="Times New Roman"/>
                <w:kern w:val="0"/>
                <w:sz w:val="20"/>
                <w:szCs w:val="20"/>
              </w:rPr>
            </w:pPr>
          </w:p>
        </w:tc>
      </w:tr>
    </w:tbl>
    <w:p w14:paraId="1B7174BB"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As of December 31, 2019 and 2018, we had net deferred tax assets of $1.3 billion and $1.6 billion, respectively, located in countries outside the United States.</w:t>
      </w:r>
    </w:p>
    <w:p w14:paraId="6A97E726"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As of December 31, 2019, we had $2,396 million of loss carryforwards available to reduce future taxable income. Loss carryforwards of $472 million must be utilized within the next five years, and the remainder can be utilized over a period greater than five years.</w:t>
      </w:r>
    </w:p>
    <w:p w14:paraId="608B8601"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lastRenderedPageBreak/>
        <w:t>An analysis of our deferred tax asset valuation allowances is as follows (in millions):</w:t>
      </w:r>
    </w:p>
    <w:tbl>
      <w:tblPr>
        <w:tblW w:w="20614" w:type="dxa"/>
        <w:jc w:val="center"/>
        <w:tblCellMar>
          <w:left w:w="0" w:type="dxa"/>
          <w:right w:w="0" w:type="dxa"/>
        </w:tblCellMar>
        <w:tblLook w:val="04A0" w:firstRow="1" w:lastRow="0" w:firstColumn="1" w:lastColumn="0" w:noHBand="0" w:noVBand="1"/>
      </w:tblPr>
      <w:tblGrid>
        <w:gridCol w:w="14019"/>
        <w:gridCol w:w="206"/>
        <w:gridCol w:w="1649"/>
        <w:gridCol w:w="206"/>
        <w:gridCol w:w="206"/>
        <w:gridCol w:w="206"/>
        <w:gridCol w:w="1649"/>
        <w:gridCol w:w="206"/>
        <w:gridCol w:w="206"/>
        <w:gridCol w:w="206"/>
        <w:gridCol w:w="1649"/>
        <w:gridCol w:w="206"/>
      </w:tblGrid>
      <w:tr w:rsidR="0092466F" w:rsidRPr="0092466F" w14:paraId="266A5103" w14:textId="77777777" w:rsidTr="0092466F">
        <w:trPr>
          <w:jc w:val="center"/>
        </w:trPr>
        <w:tc>
          <w:tcPr>
            <w:tcW w:w="0" w:type="auto"/>
            <w:gridSpan w:val="12"/>
            <w:vAlign w:val="center"/>
            <w:hideMark/>
          </w:tcPr>
          <w:p w14:paraId="63A0AF19" w14:textId="77777777" w:rsidR="0092466F" w:rsidRPr="0092466F" w:rsidRDefault="0092466F" w:rsidP="0092466F">
            <w:pPr>
              <w:widowControl/>
              <w:spacing w:line="240" w:lineRule="atLeast"/>
              <w:jc w:val="left"/>
              <w:rPr>
                <w:rFonts w:ascii="宋体" w:eastAsia="宋体" w:hAnsi="宋体" w:cs="宋体"/>
                <w:kern w:val="0"/>
                <w:sz w:val="20"/>
                <w:szCs w:val="20"/>
              </w:rPr>
            </w:pPr>
          </w:p>
        </w:tc>
      </w:tr>
      <w:tr w:rsidR="0092466F" w:rsidRPr="0092466F" w14:paraId="49D03FA9" w14:textId="77777777" w:rsidTr="0092466F">
        <w:trPr>
          <w:jc w:val="center"/>
        </w:trPr>
        <w:tc>
          <w:tcPr>
            <w:tcW w:w="14018" w:type="dxa"/>
            <w:vAlign w:val="center"/>
            <w:hideMark/>
          </w:tcPr>
          <w:p w14:paraId="57B2AE64"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7CD9050C"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649" w:type="dxa"/>
            <w:vAlign w:val="center"/>
            <w:hideMark/>
          </w:tcPr>
          <w:p w14:paraId="2CA38B95"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192E8E1A"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2A0E2D0D"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7CE308A3"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649" w:type="dxa"/>
            <w:vAlign w:val="center"/>
            <w:hideMark/>
          </w:tcPr>
          <w:p w14:paraId="2CCF48E8"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272CB124"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78948924"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755E2CD3"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649" w:type="dxa"/>
            <w:vAlign w:val="center"/>
            <w:hideMark/>
          </w:tcPr>
          <w:p w14:paraId="38EA9982"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1B0FD7A3"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680F0E20" w14:textId="77777777" w:rsidTr="0092466F">
        <w:trPr>
          <w:jc w:val="center"/>
        </w:trPr>
        <w:tc>
          <w:tcPr>
            <w:tcW w:w="0" w:type="auto"/>
            <w:tcMar>
              <w:top w:w="30" w:type="dxa"/>
              <w:left w:w="30" w:type="dxa"/>
              <w:bottom w:w="30" w:type="dxa"/>
              <w:right w:w="30" w:type="dxa"/>
            </w:tcMar>
            <w:vAlign w:val="bottom"/>
            <w:hideMark/>
          </w:tcPr>
          <w:p w14:paraId="5527201E"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Year Ended December 31,</w:t>
            </w:r>
          </w:p>
        </w:tc>
        <w:tc>
          <w:tcPr>
            <w:tcW w:w="0" w:type="auto"/>
            <w:gridSpan w:val="2"/>
            <w:tcBorders>
              <w:bottom w:val="single" w:sz="6" w:space="0" w:color="000000"/>
            </w:tcBorders>
            <w:tcMar>
              <w:top w:w="30" w:type="dxa"/>
              <w:left w:w="30" w:type="dxa"/>
              <w:bottom w:w="30" w:type="dxa"/>
              <w:right w:w="0" w:type="dxa"/>
            </w:tcMar>
            <w:vAlign w:val="bottom"/>
            <w:hideMark/>
          </w:tcPr>
          <w:p w14:paraId="5908040D"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2019</w:t>
            </w:r>
          </w:p>
        </w:tc>
        <w:tc>
          <w:tcPr>
            <w:tcW w:w="0" w:type="auto"/>
            <w:tcBorders>
              <w:bottom w:val="single" w:sz="6" w:space="0" w:color="000000"/>
            </w:tcBorders>
            <w:vAlign w:val="bottom"/>
            <w:hideMark/>
          </w:tcPr>
          <w:p w14:paraId="239048C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7145D7C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F730DE9"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2018</w:t>
            </w:r>
          </w:p>
        </w:tc>
        <w:tc>
          <w:tcPr>
            <w:tcW w:w="0" w:type="auto"/>
            <w:tcBorders>
              <w:bottom w:val="single" w:sz="6" w:space="0" w:color="000000"/>
            </w:tcBorders>
            <w:vAlign w:val="bottom"/>
            <w:hideMark/>
          </w:tcPr>
          <w:p w14:paraId="1BE974C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66325EB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568A3EB"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2017</w:t>
            </w:r>
          </w:p>
        </w:tc>
        <w:tc>
          <w:tcPr>
            <w:tcW w:w="0" w:type="auto"/>
            <w:tcBorders>
              <w:bottom w:val="single" w:sz="6" w:space="0" w:color="000000"/>
            </w:tcBorders>
            <w:vAlign w:val="bottom"/>
            <w:hideMark/>
          </w:tcPr>
          <w:p w14:paraId="0A653781"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7798DA03" w14:textId="77777777" w:rsidTr="0092466F">
        <w:trPr>
          <w:jc w:val="center"/>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249DDFA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Balance at beginning of year</w:t>
            </w:r>
          </w:p>
        </w:tc>
        <w:tc>
          <w:tcPr>
            <w:tcW w:w="0" w:type="auto"/>
            <w:shd w:val="clear" w:color="auto" w:fill="CCEEFF"/>
            <w:tcMar>
              <w:top w:w="30" w:type="dxa"/>
              <w:left w:w="30" w:type="dxa"/>
              <w:bottom w:w="30" w:type="dxa"/>
              <w:right w:w="0" w:type="dxa"/>
            </w:tcMar>
            <w:vAlign w:val="bottom"/>
            <w:hideMark/>
          </w:tcPr>
          <w:p w14:paraId="5799F77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tcMar>
              <w:top w:w="30" w:type="dxa"/>
              <w:left w:w="0" w:type="dxa"/>
              <w:bottom w:w="30" w:type="dxa"/>
              <w:right w:w="0" w:type="dxa"/>
            </w:tcMar>
            <w:vAlign w:val="bottom"/>
            <w:hideMark/>
          </w:tcPr>
          <w:p w14:paraId="48B6617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419</w:t>
            </w:r>
          </w:p>
        </w:tc>
        <w:tc>
          <w:tcPr>
            <w:tcW w:w="0" w:type="auto"/>
            <w:shd w:val="clear" w:color="auto" w:fill="CCEEFF"/>
            <w:vAlign w:val="bottom"/>
            <w:hideMark/>
          </w:tcPr>
          <w:p w14:paraId="17C72ED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5D931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3E021F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884917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519</w:t>
            </w:r>
          </w:p>
        </w:tc>
        <w:tc>
          <w:tcPr>
            <w:tcW w:w="0" w:type="auto"/>
            <w:shd w:val="clear" w:color="auto" w:fill="CCEEFF"/>
            <w:vAlign w:val="bottom"/>
            <w:hideMark/>
          </w:tcPr>
          <w:p w14:paraId="70CD890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80EA29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4814F8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FD5D15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530</w:t>
            </w:r>
          </w:p>
        </w:tc>
        <w:tc>
          <w:tcPr>
            <w:tcW w:w="0" w:type="auto"/>
            <w:shd w:val="clear" w:color="auto" w:fill="CCEEFF"/>
            <w:vAlign w:val="bottom"/>
            <w:hideMark/>
          </w:tcPr>
          <w:p w14:paraId="78CD5092"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6D8351D6" w14:textId="77777777" w:rsidTr="0092466F">
        <w:trPr>
          <w:jc w:val="center"/>
        </w:trPr>
        <w:tc>
          <w:tcPr>
            <w:tcW w:w="0" w:type="auto"/>
            <w:tcMar>
              <w:top w:w="30" w:type="dxa"/>
              <w:left w:w="30" w:type="dxa"/>
              <w:bottom w:w="30" w:type="dxa"/>
              <w:right w:w="30" w:type="dxa"/>
            </w:tcMar>
            <w:vAlign w:val="bottom"/>
            <w:hideMark/>
          </w:tcPr>
          <w:p w14:paraId="3DF0915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Additions</w:t>
            </w:r>
          </w:p>
        </w:tc>
        <w:tc>
          <w:tcPr>
            <w:tcW w:w="0" w:type="auto"/>
            <w:gridSpan w:val="2"/>
            <w:tcMar>
              <w:top w:w="30" w:type="dxa"/>
              <w:left w:w="30" w:type="dxa"/>
              <w:bottom w:w="30" w:type="dxa"/>
              <w:right w:w="0" w:type="dxa"/>
            </w:tcMar>
            <w:vAlign w:val="bottom"/>
            <w:hideMark/>
          </w:tcPr>
          <w:p w14:paraId="5105626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148</w:t>
            </w:r>
          </w:p>
        </w:tc>
        <w:tc>
          <w:tcPr>
            <w:tcW w:w="0" w:type="auto"/>
            <w:vAlign w:val="bottom"/>
            <w:hideMark/>
          </w:tcPr>
          <w:p w14:paraId="569C8CB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CF220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B58F5F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83</w:t>
            </w:r>
          </w:p>
        </w:tc>
        <w:tc>
          <w:tcPr>
            <w:tcW w:w="0" w:type="auto"/>
            <w:vAlign w:val="bottom"/>
            <w:hideMark/>
          </w:tcPr>
          <w:p w14:paraId="1EE161B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6DB67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6FDD40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202</w:t>
            </w:r>
          </w:p>
        </w:tc>
        <w:tc>
          <w:tcPr>
            <w:tcW w:w="0" w:type="auto"/>
            <w:vAlign w:val="bottom"/>
            <w:hideMark/>
          </w:tcPr>
          <w:p w14:paraId="62BC512F"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6CB8B0B" w14:textId="77777777" w:rsidTr="0092466F">
        <w:trPr>
          <w:jc w:val="center"/>
        </w:trPr>
        <w:tc>
          <w:tcPr>
            <w:tcW w:w="0" w:type="auto"/>
            <w:tcBorders>
              <w:bottom w:val="single" w:sz="6" w:space="0" w:color="000000"/>
            </w:tcBorders>
            <w:shd w:val="clear" w:color="auto" w:fill="CCEEFF"/>
            <w:tcMar>
              <w:top w:w="30" w:type="dxa"/>
              <w:left w:w="30" w:type="dxa"/>
              <w:bottom w:w="30" w:type="dxa"/>
              <w:right w:w="30" w:type="dxa"/>
            </w:tcMar>
            <w:vAlign w:val="bottom"/>
            <w:hideMark/>
          </w:tcPr>
          <w:p w14:paraId="61E76FC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Deductions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6B935C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(264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A5134D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6864E74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208AFF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(183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2523F5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4853B19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DD0A9F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(213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9149CA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206DBC18" w14:textId="77777777" w:rsidTr="0092466F">
        <w:trPr>
          <w:jc w:val="center"/>
        </w:trPr>
        <w:tc>
          <w:tcPr>
            <w:tcW w:w="0" w:type="auto"/>
            <w:tcBorders>
              <w:bottom w:val="single" w:sz="12" w:space="0" w:color="000000"/>
            </w:tcBorders>
            <w:tcMar>
              <w:top w:w="30" w:type="dxa"/>
              <w:left w:w="30" w:type="dxa"/>
              <w:bottom w:w="30" w:type="dxa"/>
              <w:right w:w="30" w:type="dxa"/>
            </w:tcMar>
            <w:vAlign w:val="bottom"/>
            <w:hideMark/>
          </w:tcPr>
          <w:p w14:paraId="49A1D19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Balance at end of year</w:t>
            </w:r>
          </w:p>
        </w:tc>
        <w:tc>
          <w:tcPr>
            <w:tcW w:w="0" w:type="auto"/>
            <w:tcBorders>
              <w:bottom w:val="single" w:sz="12" w:space="0" w:color="000000"/>
            </w:tcBorders>
            <w:tcMar>
              <w:top w:w="30" w:type="dxa"/>
              <w:left w:w="30" w:type="dxa"/>
              <w:bottom w:w="30" w:type="dxa"/>
              <w:right w:w="0" w:type="dxa"/>
            </w:tcMar>
            <w:vAlign w:val="bottom"/>
            <w:hideMark/>
          </w:tcPr>
          <w:p w14:paraId="5FF1F78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60B1CAE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303</w:t>
            </w:r>
          </w:p>
        </w:tc>
        <w:tc>
          <w:tcPr>
            <w:tcW w:w="0" w:type="auto"/>
            <w:tcBorders>
              <w:bottom w:val="single" w:sz="12" w:space="0" w:color="000000"/>
            </w:tcBorders>
            <w:vAlign w:val="bottom"/>
            <w:hideMark/>
          </w:tcPr>
          <w:p w14:paraId="1FC32B5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30" w:type="dxa"/>
            </w:tcMar>
            <w:vAlign w:val="bottom"/>
            <w:hideMark/>
          </w:tcPr>
          <w:p w14:paraId="1D61528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12" w:space="0" w:color="000000"/>
            </w:tcBorders>
            <w:tcMar>
              <w:top w:w="30" w:type="dxa"/>
              <w:left w:w="30" w:type="dxa"/>
              <w:bottom w:w="30" w:type="dxa"/>
              <w:right w:w="0" w:type="dxa"/>
            </w:tcMar>
            <w:vAlign w:val="bottom"/>
            <w:hideMark/>
          </w:tcPr>
          <w:p w14:paraId="39A82DA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03EB6DD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419</w:t>
            </w:r>
          </w:p>
        </w:tc>
        <w:tc>
          <w:tcPr>
            <w:tcW w:w="0" w:type="auto"/>
            <w:tcBorders>
              <w:bottom w:val="single" w:sz="12" w:space="0" w:color="000000"/>
            </w:tcBorders>
            <w:vAlign w:val="bottom"/>
            <w:hideMark/>
          </w:tcPr>
          <w:p w14:paraId="79E2216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30" w:type="dxa"/>
            </w:tcMar>
            <w:vAlign w:val="bottom"/>
            <w:hideMark/>
          </w:tcPr>
          <w:p w14:paraId="73286B1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12" w:space="0" w:color="000000"/>
            </w:tcBorders>
            <w:tcMar>
              <w:top w:w="30" w:type="dxa"/>
              <w:left w:w="30" w:type="dxa"/>
              <w:bottom w:w="30" w:type="dxa"/>
              <w:right w:w="0" w:type="dxa"/>
            </w:tcMar>
            <w:vAlign w:val="bottom"/>
            <w:hideMark/>
          </w:tcPr>
          <w:p w14:paraId="70A2641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20E6D2D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519</w:t>
            </w:r>
          </w:p>
        </w:tc>
        <w:tc>
          <w:tcPr>
            <w:tcW w:w="0" w:type="auto"/>
            <w:tcBorders>
              <w:bottom w:val="single" w:sz="12" w:space="0" w:color="000000"/>
            </w:tcBorders>
            <w:vAlign w:val="bottom"/>
            <w:hideMark/>
          </w:tcPr>
          <w:p w14:paraId="5233987C" w14:textId="77777777" w:rsidR="0092466F" w:rsidRPr="0092466F" w:rsidRDefault="0092466F" w:rsidP="0092466F">
            <w:pPr>
              <w:widowControl/>
              <w:jc w:val="left"/>
              <w:rPr>
                <w:rFonts w:ascii="Times New Roman" w:eastAsia="宋体" w:hAnsi="Times New Roman" w:cs="Times New Roman"/>
                <w:kern w:val="0"/>
                <w:sz w:val="20"/>
                <w:szCs w:val="20"/>
              </w:rPr>
            </w:pPr>
          </w:p>
        </w:tc>
      </w:tr>
    </w:tbl>
    <w:p w14:paraId="2CD59F8A" w14:textId="77777777" w:rsidR="0092466F" w:rsidRPr="0092466F" w:rsidRDefault="0092466F" w:rsidP="0092466F">
      <w:pPr>
        <w:widowControl/>
        <w:spacing w:line="240" w:lineRule="atLeast"/>
        <w:jc w:val="center"/>
        <w:rPr>
          <w:rFonts w:ascii="宋体" w:eastAsia="宋体" w:hAnsi="宋体" w:cs="宋体"/>
          <w:kern w:val="0"/>
          <w:sz w:val="20"/>
          <w:szCs w:val="20"/>
        </w:rPr>
      </w:pPr>
    </w:p>
    <w:p w14:paraId="1A563B2A"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The Company's deferred tax asset valuation allowances are primarily the result of uncertainties regarding the future realization of recorded tax benefits on tax loss carryforwards from operations in various jurisdictions. Current evidence does not suggest we will realize sufficient taxable income of the appropriate character within the carryforward period to allow us to realize these deferred tax benefits. If we were to identify and implement tax planning strategies to recover these deferred tax assets or generate sufficient income of the appropriate character in these jurisdictions in the future, it could lead to the reversal of these valuation allowances and a reduction of income tax expense. The Company believes that it will generate sufficient future taxable income to realize the tax benefits related to the remaining net deferred tax assets in our consolidated balance sheet.</w:t>
      </w:r>
    </w:p>
    <w:p w14:paraId="79287F6A"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In 2019, the Company recognized a net decrease of $116 million in its valuation allowances. This decrease was primarily due to the reversal of a valuation allowance after considering significant positive evidence on the utilization of certain net operating losses. This decrease was also due to the reversal of a valuation allowance in our U.S. operations related to expenses that were previously determined to be non-deductible and the changes in net operating losses in the normal course of business. The decreases were partially offset by an increase in the valuation allowance due to increases in the deferred tax assets and related valuation allowances on certain equity method investments and an increase due to the acquisition of foreign operations.</w:t>
      </w:r>
    </w:p>
    <w:p w14:paraId="21ACF873"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03C41FD5"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118</w:t>
      </w:r>
    </w:p>
    <w:p w14:paraId="1605EFDE"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7D90962E">
          <v:rect id="_x0000_i1144" style="width:0;height:1.5pt" o:hralign="center" o:hrstd="t" o:hrnoshade="t" o:hr="t" fillcolor="black" stroked="f"/>
        </w:pict>
      </w:r>
    </w:p>
    <w:p w14:paraId="7CCFE80B"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4F05EA60"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30FD52CC"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In 2018, the Company recognized a net decrease of $100 million in its valuation allowances. This decrease was primarily due to changes to deferred tax assets and related valuation allowances on certain equity investments. In addition, the changes in net operating losses in the normal course of business contributed to the net decrease in valuation allowance. The decreases were partially offset by an increase due to the acquisition of a controlling interest in one of our foreign bottling operations.</w:t>
      </w:r>
    </w:p>
    <w:p w14:paraId="015E217F"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 xml:space="preserve">In 2017, the Company recognized a net decrease of $11 million in its valuation allowances. This decrease was primarily due to the reversal of a valuation allowance in a foreign jurisdiction related to expenses incurred in the normal course of business that were previously determined to be non-deductible. In addition, the decrease in value of certain deferred tax assets and related valuation allowance due to the reduction in the U.S. corporate tax rate and changes to deferred tax assets and related valuation allowances on certain equity method investments contributed to </w:t>
      </w:r>
      <w:r w:rsidRPr="0092466F">
        <w:rPr>
          <w:rFonts w:ascii="inherit" w:eastAsia="宋体" w:hAnsi="inherit" w:cs="宋体"/>
          <w:kern w:val="0"/>
          <w:sz w:val="20"/>
          <w:szCs w:val="20"/>
        </w:rPr>
        <w:lastRenderedPageBreak/>
        <w:t>the net decrease in the valuation allowance. The decreases were partially offset by an increase in the valuation allowance due to increases in the deferred tax asset and related valuation allowances on certain equity method investments and recognizing a valuation allowance on deferred tax assets related to net operating losses at certain foreign bottling operations after considering recent negative evidence as to the realizability of those deferred tax assets.</w:t>
      </w:r>
    </w:p>
    <w:p w14:paraId="1337C042"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20"/>
          <w:szCs w:val="20"/>
        </w:rPr>
        <w:t>NOTE 17: OTHER COMPREHENSIVE INCOME</w:t>
      </w:r>
    </w:p>
    <w:p w14:paraId="5CD76384"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AOCI attributable to shareowners of The Coca-Cola Company is separately presented in our consolidated balance sheet as a component of The Coca-Cola Company's shareowners' equity, which also includes our proportionate share of equity method investees' AOCI. OCI attributable to noncontrolling interests is allocated to, and included in, our consolidated balance sheet as part of the line item equity attributable to noncontrolling interests.</w:t>
      </w:r>
    </w:p>
    <w:p w14:paraId="4E11A57E"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AOCI attributable to shareowners of The Coca-Cola Company consisted of the following, net of tax (in millions):</w:t>
      </w:r>
    </w:p>
    <w:tbl>
      <w:tblPr>
        <w:tblW w:w="20574" w:type="dxa"/>
        <w:tblCellMar>
          <w:left w:w="0" w:type="dxa"/>
          <w:right w:w="0" w:type="dxa"/>
        </w:tblCellMar>
        <w:tblLook w:val="04A0" w:firstRow="1" w:lastRow="0" w:firstColumn="1" w:lastColumn="0" w:noHBand="0" w:noVBand="1"/>
      </w:tblPr>
      <w:tblGrid>
        <w:gridCol w:w="15430"/>
        <w:gridCol w:w="206"/>
        <w:gridCol w:w="2057"/>
        <w:gridCol w:w="206"/>
        <w:gridCol w:w="206"/>
        <w:gridCol w:w="206"/>
        <w:gridCol w:w="2057"/>
        <w:gridCol w:w="206"/>
      </w:tblGrid>
      <w:tr w:rsidR="0092466F" w:rsidRPr="0092466F" w14:paraId="1988EFAA" w14:textId="77777777" w:rsidTr="0092466F">
        <w:tc>
          <w:tcPr>
            <w:tcW w:w="0" w:type="auto"/>
            <w:gridSpan w:val="8"/>
            <w:vAlign w:val="center"/>
            <w:hideMark/>
          </w:tcPr>
          <w:p w14:paraId="1606AF8A" w14:textId="77777777" w:rsidR="0092466F" w:rsidRPr="0092466F" w:rsidRDefault="0092466F" w:rsidP="0092466F">
            <w:pPr>
              <w:widowControl/>
              <w:spacing w:line="240" w:lineRule="atLeast"/>
              <w:jc w:val="left"/>
              <w:rPr>
                <w:rFonts w:ascii="宋体" w:eastAsia="宋体" w:hAnsi="宋体" w:cs="宋体"/>
                <w:kern w:val="0"/>
                <w:sz w:val="20"/>
                <w:szCs w:val="20"/>
              </w:rPr>
            </w:pPr>
          </w:p>
        </w:tc>
      </w:tr>
      <w:tr w:rsidR="0092466F" w:rsidRPr="0092466F" w14:paraId="6C43AD78" w14:textId="77777777" w:rsidTr="0092466F">
        <w:tc>
          <w:tcPr>
            <w:tcW w:w="15431" w:type="dxa"/>
            <w:vAlign w:val="center"/>
            <w:hideMark/>
          </w:tcPr>
          <w:p w14:paraId="355F1EE1"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1D307A94"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7" w:type="dxa"/>
            <w:vAlign w:val="center"/>
            <w:hideMark/>
          </w:tcPr>
          <w:p w14:paraId="67DB3543"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5F973FB4"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4873B99A"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1AA4214A"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7" w:type="dxa"/>
            <w:vAlign w:val="center"/>
            <w:hideMark/>
          </w:tcPr>
          <w:p w14:paraId="259DCD48"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31D8FBE1"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2C56806F" w14:textId="77777777" w:rsidTr="0092466F">
        <w:tc>
          <w:tcPr>
            <w:tcW w:w="0" w:type="auto"/>
            <w:tcBorders>
              <w:bottom w:val="single" w:sz="6" w:space="0" w:color="000000"/>
            </w:tcBorders>
            <w:tcMar>
              <w:top w:w="30" w:type="dxa"/>
              <w:left w:w="30" w:type="dxa"/>
              <w:bottom w:w="30" w:type="dxa"/>
              <w:right w:w="30" w:type="dxa"/>
            </w:tcMar>
            <w:vAlign w:val="bottom"/>
            <w:hideMark/>
          </w:tcPr>
          <w:p w14:paraId="7B62C06A"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December 31,</w:t>
            </w:r>
          </w:p>
        </w:tc>
        <w:tc>
          <w:tcPr>
            <w:tcW w:w="0" w:type="auto"/>
            <w:gridSpan w:val="2"/>
            <w:tcBorders>
              <w:bottom w:val="single" w:sz="6" w:space="0" w:color="000000"/>
            </w:tcBorders>
            <w:tcMar>
              <w:top w:w="30" w:type="dxa"/>
              <w:left w:w="30" w:type="dxa"/>
              <w:bottom w:w="30" w:type="dxa"/>
              <w:right w:w="0" w:type="dxa"/>
            </w:tcMar>
            <w:vAlign w:val="bottom"/>
            <w:hideMark/>
          </w:tcPr>
          <w:p w14:paraId="167C8B09"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2019</w:t>
            </w:r>
          </w:p>
        </w:tc>
        <w:tc>
          <w:tcPr>
            <w:tcW w:w="0" w:type="auto"/>
            <w:tcBorders>
              <w:bottom w:val="single" w:sz="6" w:space="0" w:color="000000"/>
            </w:tcBorders>
            <w:vAlign w:val="bottom"/>
            <w:hideMark/>
          </w:tcPr>
          <w:p w14:paraId="42EE9AB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56B2D63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5D002F9"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2018</w:t>
            </w:r>
          </w:p>
        </w:tc>
        <w:tc>
          <w:tcPr>
            <w:tcW w:w="0" w:type="auto"/>
            <w:tcBorders>
              <w:bottom w:val="single" w:sz="6" w:space="0" w:color="000000"/>
            </w:tcBorders>
            <w:vAlign w:val="bottom"/>
            <w:hideMark/>
          </w:tcPr>
          <w:p w14:paraId="380ED6E2"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75ABD5E8" w14:textId="77777777" w:rsidTr="0092466F">
        <w:tc>
          <w:tcPr>
            <w:tcW w:w="0" w:type="auto"/>
            <w:shd w:val="clear" w:color="auto" w:fill="CCEEFF"/>
            <w:tcMar>
              <w:top w:w="30" w:type="dxa"/>
              <w:left w:w="30" w:type="dxa"/>
              <w:bottom w:w="30" w:type="dxa"/>
              <w:right w:w="30" w:type="dxa"/>
            </w:tcMar>
            <w:vAlign w:val="bottom"/>
            <w:hideMark/>
          </w:tcPr>
          <w:p w14:paraId="0D89DE1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Foreign currency translation adjustments</w:t>
            </w:r>
            <w:r w:rsidRPr="0092466F">
              <w:rPr>
                <w:rFonts w:ascii="inherit" w:eastAsia="宋体" w:hAnsi="inherit" w:cs="Times New Roman"/>
                <w:kern w:val="0"/>
                <w:sz w:val="10"/>
                <w:szCs w:val="10"/>
                <w:vertAlign w:val="superscript"/>
              </w:rPr>
              <w:t>1</w:t>
            </w:r>
          </w:p>
        </w:tc>
        <w:tc>
          <w:tcPr>
            <w:tcW w:w="0" w:type="auto"/>
            <w:shd w:val="clear" w:color="auto" w:fill="CCEEFF"/>
            <w:tcMar>
              <w:top w:w="30" w:type="dxa"/>
              <w:left w:w="30" w:type="dxa"/>
              <w:bottom w:w="30" w:type="dxa"/>
              <w:right w:w="0" w:type="dxa"/>
            </w:tcMar>
            <w:vAlign w:val="bottom"/>
            <w:hideMark/>
          </w:tcPr>
          <w:p w14:paraId="7D1AFCC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tcMar>
              <w:top w:w="30" w:type="dxa"/>
              <w:left w:w="0" w:type="dxa"/>
              <w:bottom w:w="30" w:type="dxa"/>
              <w:right w:w="0" w:type="dxa"/>
            </w:tcMar>
            <w:vAlign w:val="bottom"/>
            <w:hideMark/>
          </w:tcPr>
          <w:p w14:paraId="0F60ADB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(11,270</w:t>
            </w:r>
          </w:p>
        </w:tc>
        <w:tc>
          <w:tcPr>
            <w:tcW w:w="0" w:type="auto"/>
            <w:shd w:val="clear" w:color="auto" w:fill="CCEEFF"/>
            <w:tcMar>
              <w:top w:w="30" w:type="dxa"/>
              <w:left w:w="0" w:type="dxa"/>
              <w:bottom w:w="30" w:type="dxa"/>
              <w:right w:w="30" w:type="dxa"/>
            </w:tcMar>
            <w:vAlign w:val="bottom"/>
            <w:hideMark/>
          </w:tcPr>
          <w:p w14:paraId="0AF4571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tcMar>
              <w:top w:w="30" w:type="dxa"/>
              <w:left w:w="30" w:type="dxa"/>
              <w:bottom w:w="30" w:type="dxa"/>
              <w:right w:w="30" w:type="dxa"/>
            </w:tcMar>
            <w:vAlign w:val="bottom"/>
            <w:hideMark/>
          </w:tcPr>
          <w:p w14:paraId="5ABEB80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1A6726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97FCA6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(11,045</w:t>
            </w:r>
          </w:p>
        </w:tc>
        <w:tc>
          <w:tcPr>
            <w:tcW w:w="0" w:type="auto"/>
            <w:shd w:val="clear" w:color="auto" w:fill="CCEEFF"/>
            <w:tcMar>
              <w:top w:w="30" w:type="dxa"/>
              <w:left w:w="0" w:type="dxa"/>
              <w:bottom w:w="30" w:type="dxa"/>
              <w:right w:w="30" w:type="dxa"/>
            </w:tcMar>
            <w:vAlign w:val="bottom"/>
            <w:hideMark/>
          </w:tcPr>
          <w:p w14:paraId="4684F4B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4BF21DB6" w14:textId="77777777" w:rsidTr="0092466F">
        <w:tc>
          <w:tcPr>
            <w:tcW w:w="0" w:type="auto"/>
            <w:tcMar>
              <w:top w:w="30" w:type="dxa"/>
              <w:left w:w="30" w:type="dxa"/>
              <w:bottom w:w="30" w:type="dxa"/>
              <w:right w:w="30" w:type="dxa"/>
            </w:tcMar>
            <w:vAlign w:val="bottom"/>
            <w:hideMark/>
          </w:tcPr>
          <w:p w14:paraId="5C3A1A8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Accumulated derivative net gains (losses)</w:t>
            </w:r>
            <w:r w:rsidRPr="0092466F">
              <w:rPr>
                <w:rFonts w:ascii="inherit" w:eastAsia="宋体" w:hAnsi="inherit" w:cs="Times New Roman"/>
                <w:kern w:val="0"/>
                <w:sz w:val="10"/>
                <w:szCs w:val="10"/>
                <w:vertAlign w:val="superscript"/>
              </w:rPr>
              <w:t>1,2</w:t>
            </w:r>
          </w:p>
        </w:tc>
        <w:tc>
          <w:tcPr>
            <w:tcW w:w="0" w:type="auto"/>
            <w:gridSpan w:val="2"/>
            <w:tcMar>
              <w:top w:w="30" w:type="dxa"/>
              <w:left w:w="30" w:type="dxa"/>
              <w:bottom w:w="30" w:type="dxa"/>
              <w:right w:w="0" w:type="dxa"/>
            </w:tcMar>
            <w:vAlign w:val="bottom"/>
            <w:hideMark/>
          </w:tcPr>
          <w:p w14:paraId="3C192AA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(209</w:t>
            </w:r>
          </w:p>
        </w:tc>
        <w:tc>
          <w:tcPr>
            <w:tcW w:w="0" w:type="auto"/>
            <w:tcMar>
              <w:top w:w="30" w:type="dxa"/>
              <w:left w:w="0" w:type="dxa"/>
              <w:bottom w:w="30" w:type="dxa"/>
              <w:right w:w="30" w:type="dxa"/>
            </w:tcMar>
            <w:vAlign w:val="bottom"/>
            <w:hideMark/>
          </w:tcPr>
          <w:p w14:paraId="2C87031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Mar>
              <w:top w:w="30" w:type="dxa"/>
              <w:left w:w="30" w:type="dxa"/>
              <w:bottom w:w="30" w:type="dxa"/>
              <w:right w:w="30" w:type="dxa"/>
            </w:tcMar>
            <w:vAlign w:val="bottom"/>
            <w:hideMark/>
          </w:tcPr>
          <w:p w14:paraId="528D834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9F3494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(126</w:t>
            </w:r>
          </w:p>
        </w:tc>
        <w:tc>
          <w:tcPr>
            <w:tcW w:w="0" w:type="auto"/>
            <w:tcMar>
              <w:top w:w="30" w:type="dxa"/>
              <w:left w:w="0" w:type="dxa"/>
              <w:bottom w:w="30" w:type="dxa"/>
              <w:right w:w="30" w:type="dxa"/>
            </w:tcMar>
            <w:vAlign w:val="bottom"/>
            <w:hideMark/>
          </w:tcPr>
          <w:p w14:paraId="254E67D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7CDBE231" w14:textId="77777777" w:rsidTr="0092466F">
        <w:tc>
          <w:tcPr>
            <w:tcW w:w="0" w:type="auto"/>
            <w:shd w:val="clear" w:color="auto" w:fill="CCEEFF"/>
            <w:tcMar>
              <w:top w:w="30" w:type="dxa"/>
              <w:left w:w="30" w:type="dxa"/>
              <w:bottom w:w="30" w:type="dxa"/>
              <w:right w:w="30" w:type="dxa"/>
            </w:tcMar>
            <w:vAlign w:val="bottom"/>
            <w:hideMark/>
          </w:tcPr>
          <w:p w14:paraId="226AA5F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Unrealized net gains (losses) on available-for-sale securities</w:t>
            </w:r>
            <w:r w:rsidRPr="0092466F">
              <w:rPr>
                <w:rFonts w:ascii="inherit" w:eastAsia="宋体" w:hAnsi="inherit" w:cs="Times New Roman"/>
                <w:kern w:val="0"/>
                <w:sz w:val="10"/>
                <w:szCs w:val="10"/>
                <w:vertAlign w:val="superscript"/>
              </w:rPr>
              <w:t>1</w:t>
            </w:r>
          </w:p>
        </w:tc>
        <w:tc>
          <w:tcPr>
            <w:tcW w:w="0" w:type="auto"/>
            <w:gridSpan w:val="2"/>
            <w:shd w:val="clear" w:color="auto" w:fill="CCEEFF"/>
            <w:tcMar>
              <w:top w:w="30" w:type="dxa"/>
              <w:left w:w="30" w:type="dxa"/>
              <w:bottom w:w="30" w:type="dxa"/>
              <w:right w:w="0" w:type="dxa"/>
            </w:tcMar>
            <w:vAlign w:val="bottom"/>
            <w:hideMark/>
          </w:tcPr>
          <w:p w14:paraId="706D95D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75</w:t>
            </w:r>
          </w:p>
        </w:tc>
        <w:tc>
          <w:tcPr>
            <w:tcW w:w="0" w:type="auto"/>
            <w:shd w:val="clear" w:color="auto" w:fill="CCEEFF"/>
            <w:vAlign w:val="bottom"/>
            <w:hideMark/>
          </w:tcPr>
          <w:p w14:paraId="371A8A9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044685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B640AD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50</w:t>
            </w:r>
          </w:p>
        </w:tc>
        <w:tc>
          <w:tcPr>
            <w:tcW w:w="0" w:type="auto"/>
            <w:shd w:val="clear" w:color="auto" w:fill="CCEEFF"/>
            <w:vAlign w:val="bottom"/>
            <w:hideMark/>
          </w:tcPr>
          <w:p w14:paraId="38004174"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795CC771" w14:textId="77777777" w:rsidTr="0092466F">
        <w:tc>
          <w:tcPr>
            <w:tcW w:w="0" w:type="auto"/>
            <w:tcBorders>
              <w:bottom w:val="single" w:sz="6" w:space="0" w:color="000000"/>
            </w:tcBorders>
            <w:tcMar>
              <w:top w:w="30" w:type="dxa"/>
              <w:left w:w="30" w:type="dxa"/>
              <w:bottom w:w="30" w:type="dxa"/>
              <w:right w:w="30" w:type="dxa"/>
            </w:tcMar>
            <w:vAlign w:val="bottom"/>
            <w:hideMark/>
          </w:tcPr>
          <w:p w14:paraId="1A8176F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Adjustments to pension and other benefit liabilities</w:t>
            </w:r>
            <w:r w:rsidRPr="0092466F">
              <w:rPr>
                <w:rFonts w:ascii="inherit" w:eastAsia="宋体" w:hAnsi="inherit" w:cs="Times New Roman"/>
                <w:kern w:val="0"/>
                <w:sz w:val="10"/>
                <w:szCs w:val="10"/>
                <w:vertAlign w:val="superscript"/>
              </w:rPr>
              <w:t>1</w:t>
            </w:r>
          </w:p>
        </w:tc>
        <w:tc>
          <w:tcPr>
            <w:tcW w:w="0" w:type="auto"/>
            <w:gridSpan w:val="2"/>
            <w:tcBorders>
              <w:bottom w:val="single" w:sz="6" w:space="0" w:color="000000"/>
            </w:tcBorders>
            <w:tcMar>
              <w:top w:w="30" w:type="dxa"/>
              <w:left w:w="30" w:type="dxa"/>
              <w:bottom w:w="30" w:type="dxa"/>
              <w:right w:w="0" w:type="dxa"/>
            </w:tcMar>
            <w:vAlign w:val="bottom"/>
            <w:hideMark/>
          </w:tcPr>
          <w:p w14:paraId="73BD199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(2,140</w:t>
            </w:r>
          </w:p>
        </w:tc>
        <w:tc>
          <w:tcPr>
            <w:tcW w:w="0" w:type="auto"/>
            <w:tcBorders>
              <w:bottom w:val="single" w:sz="6" w:space="0" w:color="000000"/>
            </w:tcBorders>
            <w:tcMar>
              <w:top w:w="30" w:type="dxa"/>
              <w:left w:w="0" w:type="dxa"/>
              <w:bottom w:w="30" w:type="dxa"/>
              <w:right w:w="30" w:type="dxa"/>
            </w:tcMar>
            <w:vAlign w:val="bottom"/>
            <w:hideMark/>
          </w:tcPr>
          <w:p w14:paraId="388AF95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6" w:space="0" w:color="000000"/>
            </w:tcBorders>
            <w:tcMar>
              <w:top w:w="30" w:type="dxa"/>
              <w:left w:w="30" w:type="dxa"/>
              <w:bottom w:w="30" w:type="dxa"/>
              <w:right w:w="30" w:type="dxa"/>
            </w:tcMar>
            <w:vAlign w:val="bottom"/>
            <w:hideMark/>
          </w:tcPr>
          <w:p w14:paraId="468B54E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A449F1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(1,693</w:t>
            </w:r>
          </w:p>
        </w:tc>
        <w:tc>
          <w:tcPr>
            <w:tcW w:w="0" w:type="auto"/>
            <w:tcBorders>
              <w:bottom w:val="single" w:sz="6" w:space="0" w:color="000000"/>
            </w:tcBorders>
            <w:tcMar>
              <w:top w:w="30" w:type="dxa"/>
              <w:left w:w="0" w:type="dxa"/>
              <w:bottom w:w="30" w:type="dxa"/>
              <w:right w:w="30" w:type="dxa"/>
            </w:tcMar>
            <w:vAlign w:val="bottom"/>
            <w:hideMark/>
          </w:tcPr>
          <w:p w14:paraId="6597531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1C116ABF" w14:textId="77777777" w:rsidTr="0092466F">
        <w:tc>
          <w:tcPr>
            <w:tcW w:w="0" w:type="auto"/>
            <w:tcBorders>
              <w:bottom w:val="single" w:sz="12" w:space="0" w:color="000000"/>
            </w:tcBorders>
            <w:shd w:val="clear" w:color="auto" w:fill="CCEEFF"/>
            <w:tcMar>
              <w:top w:w="30" w:type="dxa"/>
              <w:left w:w="30" w:type="dxa"/>
              <w:bottom w:w="30" w:type="dxa"/>
              <w:right w:w="30" w:type="dxa"/>
            </w:tcMar>
            <w:vAlign w:val="bottom"/>
            <w:hideMark/>
          </w:tcPr>
          <w:p w14:paraId="775C2B9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Accumulated other comprehensive income (loss)</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26003AB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71D9144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(13,544</w:t>
            </w:r>
          </w:p>
        </w:tc>
        <w:tc>
          <w:tcPr>
            <w:tcW w:w="0" w:type="auto"/>
            <w:tcBorders>
              <w:bottom w:val="single" w:sz="12" w:space="0" w:color="000000"/>
            </w:tcBorders>
            <w:shd w:val="clear" w:color="auto" w:fill="CCEEFF"/>
            <w:tcMar>
              <w:top w:w="30" w:type="dxa"/>
              <w:left w:w="0" w:type="dxa"/>
              <w:bottom w:w="30" w:type="dxa"/>
              <w:right w:w="30" w:type="dxa"/>
            </w:tcMar>
            <w:vAlign w:val="bottom"/>
            <w:hideMark/>
          </w:tcPr>
          <w:p w14:paraId="2FEC08E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shd w:val="clear" w:color="auto" w:fill="CCEEFF"/>
            <w:tcMar>
              <w:top w:w="30" w:type="dxa"/>
              <w:left w:w="30" w:type="dxa"/>
              <w:bottom w:w="30" w:type="dxa"/>
              <w:right w:w="30" w:type="dxa"/>
            </w:tcMar>
            <w:vAlign w:val="bottom"/>
            <w:hideMark/>
          </w:tcPr>
          <w:p w14:paraId="0D1DDAB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4D5B4CD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429F586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(12,814</w:t>
            </w:r>
          </w:p>
        </w:tc>
        <w:tc>
          <w:tcPr>
            <w:tcW w:w="0" w:type="auto"/>
            <w:tcBorders>
              <w:bottom w:val="single" w:sz="12" w:space="0" w:color="000000"/>
            </w:tcBorders>
            <w:shd w:val="clear" w:color="auto" w:fill="CCEEFF"/>
            <w:tcMar>
              <w:top w:w="30" w:type="dxa"/>
              <w:left w:w="0" w:type="dxa"/>
              <w:bottom w:w="30" w:type="dxa"/>
              <w:right w:w="30" w:type="dxa"/>
            </w:tcMar>
            <w:vAlign w:val="bottom"/>
            <w:hideMark/>
          </w:tcPr>
          <w:p w14:paraId="760E424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bl>
    <w:p w14:paraId="6338E9D7" w14:textId="77777777" w:rsidR="0092466F" w:rsidRPr="0092466F" w:rsidRDefault="0092466F" w:rsidP="0092466F">
      <w:pPr>
        <w:widowControl/>
        <w:spacing w:line="240" w:lineRule="atLeast"/>
        <w:jc w:val="left"/>
        <w:rPr>
          <w:rFonts w:ascii="宋体" w:eastAsia="宋体" w:hAnsi="宋体" w:cs="宋体"/>
          <w:kern w:val="0"/>
          <w:sz w:val="20"/>
          <w:szCs w:val="20"/>
        </w:rPr>
      </w:pPr>
    </w:p>
    <w:tbl>
      <w:tblPr>
        <w:tblW w:w="0" w:type="auto"/>
        <w:tblCellSpacing w:w="0" w:type="dxa"/>
        <w:tblCellMar>
          <w:left w:w="0" w:type="dxa"/>
          <w:bottom w:w="30" w:type="dxa"/>
          <w:right w:w="0" w:type="dxa"/>
        </w:tblCellMar>
        <w:tblLook w:val="04A0" w:firstRow="1" w:lastRow="0" w:firstColumn="1" w:lastColumn="0" w:noHBand="0" w:noVBand="1"/>
      </w:tblPr>
      <w:tblGrid>
        <w:gridCol w:w="90"/>
        <w:gridCol w:w="8216"/>
      </w:tblGrid>
      <w:tr w:rsidR="0092466F" w:rsidRPr="0092466F" w14:paraId="1634C4B2" w14:textId="77777777" w:rsidTr="0092466F">
        <w:trPr>
          <w:tblCellSpacing w:w="0" w:type="dxa"/>
        </w:trPr>
        <w:tc>
          <w:tcPr>
            <w:tcW w:w="90" w:type="dxa"/>
            <w:vAlign w:val="center"/>
            <w:hideMark/>
          </w:tcPr>
          <w:p w14:paraId="196FCFC0" w14:textId="77777777" w:rsidR="0092466F" w:rsidRPr="0092466F" w:rsidRDefault="0092466F" w:rsidP="0092466F">
            <w:pPr>
              <w:widowControl/>
              <w:spacing w:line="240" w:lineRule="atLeast"/>
              <w:jc w:val="left"/>
              <w:rPr>
                <w:rFonts w:ascii="宋体" w:eastAsia="宋体" w:hAnsi="宋体" w:cs="宋体"/>
                <w:kern w:val="0"/>
                <w:sz w:val="20"/>
                <w:szCs w:val="20"/>
              </w:rPr>
            </w:pPr>
          </w:p>
        </w:tc>
        <w:tc>
          <w:tcPr>
            <w:tcW w:w="0" w:type="auto"/>
            <w:vAlign w:val="center"/>
            <w:hideMark/>
          </w:tcPr>
          <w:p w14:paraId="7181A8C7"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5AD68D13" w14:textId="77777777" w:rsidTr="0092466F">
        <w:trPr>
          <w:tblCellSpacing w:w="0" w:type="dxa"/>
        </w:trPr>
        <w:tc>
          <w:tcPr>
            <w:tcW w:w="0" w:type="auto"/>
            <w:hideMark/>
          </w:tcPr>
          <w:p w14:paraId="016A9172"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0"/>
                <w:szCs w:val="10"/>
                <w:vertAlign w:val="superscript"/>
              </w:rPr>
              <w:t>1</w:t>
            </w:r>
            <w:r w:rsidRPr="0092466F">
              <w:rPr>
                <w:rFonts w:ascii="inherit" w:eastAsia="宋体" w:hAnsi="inherit" w:cs="Times New Roman"/>
                <w:kern w:val="0"/>
                <w:sz w:val="16"/>
                <w:szCs w:val="16"/>
              </w:rPr>
              <w:t> </w:t>
            </w:r>
          </w:p>
        </w:tc>
        <w:tc>
          <w:tcPr>
            <w:tcW w:w="0" w:type="auto"/>
            <w:hideMark/>
          </w:tcPr>
          <w:p w14:paraId="705A7F67"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The change in the balance from December 31, 2018 includes a portion of a $558 million reclassification to reinvested earnings from AOCI upon the adoption of ASU 2018-02. Refer to Note 1.</w:t>
            </w:r>
          </w:p>
        </w:tc>
      </w:tr>
    </w:tbl>
    <w:p w14:paraId="73EF049D"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30" w:type="dxa"/>
          <w:right w:w="0" w:type="dxa"/>
        </w:tblCellMar>
        <w:tblLook w:val="04A0" w:firstRow="1" w:lastRow="0" w:firstColumn="1" w:lastColumn="0" w:noHBand="0" w:noVBand="1"/>
      </w:tblPr>
      <w:tblGrid>
        <w:gridCol w:w="90"/>
        <w:gridCol w:w="8216"/>
      </w:tblGrid>
      <w:tr w:rsidR="0092466F" w:rsidRPr="0092466F" w14:paraId="3E9C095F" w14:textId="77777777" w:rsidTr="0092466F">
        <w:trPr>
          <w:tblCellSpacing w:w="0" w:type="dxa"/>
        </w:trPr>
        <w:tc>
          <w:tcPr>
            <w:tcW w:w="90" w:type="dxa"/>
            <w:vAlign w:val="center"/>
            <w:hideMark/>
          </w:tcPr>
          <w:p w14:paraId="3390FEC3"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5C8A3EE7"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2B934FD2" w14:textId="77777777" w:rsidTr="0092466F">
        <w:trPr>
          <w:tblCellSpacing w:w="0" w:type="dxa"/>
        </w:trPr>
        <w:tc>
          <w:tcPr>
            <w:tcW w:w="0" w:type="auto"/>
            <w:hideMark/>
          </w:tcPr>
          <w:p w14:paraId="0320591B"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0"/>
                <w:szCs w:val="10"/>
                <w:vertAlign w:val="superscript"/>
              </w:rPr>
              <w:t>2</w:t>
            </w:r>
            <w:r w:rsidRPr="0092466F">
              <w:rPr>
                <w:rFonts w:ascii="inherit" w:eastAsia="宋体" w:hAnsi="inherit" w:cs="Times New Roman"/>
                <w:kern w:val="0"/>
                <w:sz w:val="16"/>
                <w:szCs w:val="16"/>
              </w:rPr>
              <w:t> </w:t>
            </w:r>
          </w:p>
        </w:tc>
        <w:tc>
          <w:tcPr>
            <w:tcW w:w="0" w:type="auto"/>
            <w:hideMark/>
          </w:tcPr>
          <w:p w14:paraId="0B072140"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The change in the balance from December 31, 2018 includes a $6 million reclassification to reinvested earnings from AOCI upon the adoption of ASU 2017-12. Refer to Note 6.</w:t>
            </w:r>
          </w:p>
        </w:tc>
      </w:tr>
    </w:tbl>
    <w:p w14:paraId="4D6A0545" w14:textId="77777777" w:rsidR="0092466F" w:rsidRPr="0092466F" w:rsidRDefault="0092466F" w:rsidP="0092466F">
      <w:pPr>
        <w:widowControl/>
        <w:spacing w:line="240" w:lineRule="atLeast"/>
        <w:jc w:val="left"/>
        <w:rPr>
          <w:rFonts w:ascii="宋体" w:eastAsia="宋体" w:hAnsi="宋体" w:cs="宋体"/>
          <w:kern w:val="0"/>
          <w:sz w:val="20"/>
          <w:szCs w:val="20"/>
        </w:rPr>
      </w:pPr>
    </w:p>
    <w:p w14:paraId="7758F86D" w14:textId="77777777" w:rsidR="0092466F" w:rsidRPr="0092466F" w:rsidRDefault="0092466F" w:rsidP="0092466F">
      <w:pPr>
        <w:widowControl/>
        <w:spacing w:line="240" w:lineRule="atLeast"/>
        <w:jc w:val="left"/>
        <w:rPr>
          <w:rFonts w:ascii="宋体" w:eastAsia="宋体" w:hAnsi="宋体" w:cs="宋体"/>
          <w:kern w:val="0"/>
          <w:sz w:val="20"/>
          <w:szCs w:val="20"/>
        </w:rPr>
      </w:pPr>
    </w:p>
    <w:p w14:paraId="2B3F535A" w14:textId="77777777" w:rsidR="0092466F" w:rsidRPr="0092466F" w:rsidRDefault="0092466F" w:rsidP="0092466F">
      <w:pPr>
        <w:widowControl/>
        <w:spacing w:line="240" w:lineRule="atLeast"/>
        <w:jc w:val="left"/>
        <w:rPr>
          <w:rFonts w:ascii="宋体" w:eastAsia="宋体" w:hAnsi="宋体" w:cs="宋体"/>
          <w:kern w:val="0"/>
          <w:sz w:val="20"/>
          <w:szCs w:val="20"/>
        </w:rPr>
      </w:pPr>
    </w:p>
    <w:p w14:paraId="376D70F2" w14:textId="77777777" w:rsidR="0092466F" w:rsidRPr="0092466F" w:rsidRDefault="0092466F" w:rsidP="0092466F">
      <w:pPr>
        <w:widowControl/>
        <w:spacing w:line="240" w:lineRule="atLeast"/>
        <w:jc w:val="left"/>
        <w:rPr>
          <w:rFonts w:ascii="宋体" w:eastAsia="宋体" w:hAnsi="宋体" w:cs="宋体"/>
          <w:kern w:val="0"/>
          <w:sz w:val="20"/>
          <w:szCs w:val="20"/>
        </w:rPr>
      </w:pPr>
    </w:p>
    <w:p w14:paraId="7C92D82A"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287BC4D0"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119</w:t>
      </w:r>
    </w:p>
    <w:p w14:paraId="2F3A154A"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2EDE714D">
          <v:rect id="_x0000_i1145" style="width:0;height:1.5pt" o:hralign="center" o:hrstd="t" o:hrnoshade="t" o:hr="t" fillcolor="black" stroked="f"/>
        </w:pict>
      </w:r>
    </w:p>
    <w:p w14:paraId="624F746C"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1D324A73"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2D5ED0E1"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The following table summarizes the allocation of total comprehensive income between shareowners of The Coca-Cola Company and noncontrolling interests (in millions):</w:t>
      </w:r>
    </w:p>
    <w:tbl>
      <w:tblPr>
        <w:tblW w:w="20574" w:type="dxa"/>
        <w:tblCellMar>
          <w:left w:w="0" w:type="dxa"/>
          <w:right w:w="0" w:type="dxa"/>
        </w:tblCellMar>
        <w:tblLook w:val="04A0" w:firstRow="1" w:lastRow="0" w:firstColumn="1" w:lastColumn="0" w:noHBand="0" w:noVBand="1"/>
      </w:tblPr>
      <w:tblGrid>
        <w:gridCol w:w="11520"/>
        <w:gridCol w:w="206"/>
        <w:gridCol w:w="3292"/>
        <w:gridCol w:w="206"/>
        <w:gridCol w:w="206"/>
        <w:gridCol w:w="2263"/>
        <w:gridCol w:w="206"/>
        <w:gridCol w:w="206"/>
        <w:gridCol w:w="2263"/>
        <w:gridCol w:w="206"/>
      </w:tblGrid>
      <w:tr w:rsidR="0092466F" w:rsidRPr="0092466F" w14:paraId="32E2C475" w14:textId="77777777" w:rsidTr="0092466F">
        <w:tc>
          <w:tcPr>
            <w:tcW w:w="0" w:type="auto"/>
            <w:gridSpan w:val="10"/>
            <w:vAlign w:val="center"/>
            <w:hideMark/>
          </w:tcPr>
          <w:p w14:paraId="29801CEF" w14:textId="77777777" w:rsidR="0092466F" w:rsidRPr="0092466F" w:rsidRDefault="0092466F" w:rsidP="0092466F">
            <w:pPr>
              <w:widowControl/>
              <w:spacing w:line="240" w:lineRule="atLeast"/>
              <w:jc w:val="left"/>
              <w:rPr>
                <w:rFonts w:ascii="宋体" w:eastAsia="宋体" w:hAnsi="宋体" w:cs="宋体"/>
                <w:kern w:val="0"/>
                <w:sz w:val="20"/>
                <w:szCs w:val="20"/>
              </w:rPr>
            </w:pPr>
          </w:p>
        </w:tc>
      </w:tr>
      <w:tr w:rsidR="0092466F" w:rsidRPr="0092466F" w14:paraId="5AAAE7D3" w14:textId="77777777" w:rsidTr="0092466F">
        <w:tc>
          <w:tcPr>
            <w:tcW w:w="11521" w:type="dxa"/>
            <w:vAlign w:val="center"/>
            <w:hideMark/>
          </w:tcPr>
          <w:p w14:paraId="409788DB"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106A16EC"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3292" w:type="dxa"/>
            <w:vAlign w:val="center"/>
            <w:hideMark/>
          </w:tcPr>
          <w:p w14:paraId="50FE1BA6"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3F7786D2"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677C061F"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263" w:type="dxa"/>
            <w:vAlign w:val="center"/>
            <w:hideMark/>
          </w:tcPr>
          <w:p w14:paraId="1C03B951"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55E91B09"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6ABF1477"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263" w:type="dxa"/>
            <w:vAlign w:val="center"/>
            <w:hideMark/>
          </w:tcPr>
          <w:p w14:paraId="3F80FE29"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52A33812"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7D98E2D2" w14:textId="77777777" w:rsidTr="0092466F">
        <w:tc>
          <w:tcPr>
            <w:tcW w:w="0" w:type="auto"/>
            <w:tcMar>
              <w:top w:w="30" w:type="dxa"/>
              <w:left w:w="30" w:type="dxa"/>
              <w:bottom w:w="30" w:type="dxa"/>
              <w:right w:w="30" w:type="dxa"/>
            </w:tcMar>
            <w:vAlign w:val="bottom"/>
            <w:hideMark/>
          </w:tcPr>
          <w:p w14:paraId="698C68F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9"/>
            <w:tcBorders>
              <w:bottom w:val="single" w:sz="6" w:space="0" w:color="000000"/>
            </w:tcBorders>
            <w:tcMar>
              <w:top w:w="30" w:type="dxa"/>
              <w:left w:w="30" w:type="dxa"/>
              <w:bottom w:w="30" w:type="dxa"/>
              <w:right w:w="0" w:type="dxa"/>
            </w:tcMar>
            <w:vAlign w:val="bottom"/>
            <w:hideMark/>
          </w:tcPr>
          <w:p w14:paraId="4AA38101" w14:textId="77777777" w:rsidR="0092466F" w:rsidRPr="0092466F" w:rsidRDefault="0092466F" w:rsidP="0092466F">
            <w:pPr>
              <w:widowControl/>
              <w:jc w:val="center"/>
              <w:rPr>
                <w:rFonts w:ascii="Times New Roman" w:eastAsia="宋体" w:hAnsi="Times New Roman" w:cs="Times New Roman"/>
                <w:kern w:val="0"/>
                <w:sz w:val="16"/>
                <w:szCs w:val="16"/>
              </w:rPr>
            </w:pPr>
            <w:r w:rsidRPr="0092466F">
              <w:rPr>
                <w:rFonts w:ascii="inherit" w:eastAsia="宋体" w:hAnsi="inherit" w:cs="Times New Roman"/>
                <w:kern w:val="0"/>
                <w:sz w:val="16"/>
                <w:szCs w:val="16"/>
              </w:rPr>
              <w:t>Year Ended December 31, 2019</w:t>
            </w:r>
          </w:p>
        </w:tc>
      </w:tr>
      <w:tr w:rsidR="0092466F" w:rsidRPr="0092466F" w14:paraId="5CA6076B" w14:textId="77777777" w:rsidTr="0092466F">
        <w:tc>
          <w:tcPr>
            <w:tcW w:w="0" w:type="auto"/>
            <w:tcMar>
              <w:top w:w="30" w:type="dxa"/>
              <w:left w:w="30" w:type="dxa"/>
              <w:bottom w:w="30" w:type="dxa"/>
              <w:right w:w="30" w:type="dxa"/>
            </w:tcMar>
            <w:vAlign w:val="bottom"/>
            <w:hideMark/>
          </w:tcPr>
          <w:p w14:paraId="6D427BD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A96A494"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Shareowners of</w:t>
            </w:r>
          </w:p>
          <w:p w14:paraId="70348CC4"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The Coca-Cola Company</w:t>
            </w:r>
          </w:p>
        </w:tc>
        <w:tc>
          <w:tcPr>
            <w:tcW w:w="0" w:type="auto"/>
            <w:vAlign w:val="bottom"/>
            <w:hideMark/>
          </w:tcPr>
          <w:p w14:paraId="2B09349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B334239"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Noncontrolling</w:t>
            </w:r>
          </w:p>
          <w:p w14:paraId="1880557C"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Interests</w:t>
            </w:r>
          </w:p>
        </w:tc>
        <w:tc>
          <w:tcPr>
            <w:tcW w:w="0" w:type="auto"/>
            <w:vAlign w:val="bottom"/>
            <w:hideMark/>
          </w:tcPr>
          <w:p w14:paraId="0E5C222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F981806"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Total</w:t>
            </w:r>
          </w:p>
        </w:tc>
        <w:tc>
          <w:tcPr>
            <w:tcW w:w="0" w:type="auto"/>
            <w:vAlign w:val="bottom"/>
            <w:hideMark/>
          </w:tcPr>
          <w:p w14:paraId="08DE8BCE"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62BBE624" w14:textId="77777777" w:rsidTr="0092466F">
        <w:tc>
          <w:tcPr>
            <w:tcW w:w="0" w:type="auto"/>
            <w:tcBorders>
              <w:top w:val="single" w:sz="6" w:space="0" w:color="000000"/>
            </w:tcBorders>
            <w:shd w:val="clear" w:color="auto" w:fill="CCEEFF"/>
            <w:tcMar>
              <w:top w:w="30" w:type="dxa"/>
              <w:left w:w="30" w:type="dxa"/>
              <w:bottom w:w="30" w:type="dxa"/>
              <w:right w:w="30" w:type="dxa"/>
            </w:tcMar>
            <w:vAlign w:val="bottom"/>
            <w:hideMark/>
          </w:tcPr>
          <w:p w14:paraId="68778CC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Consolidated net income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D619B1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488B76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8,920</w:t>
            </w:r>
          </w:p>
        </w:tc>
        <w:tc>
          <w:tcPr>
            <w:tcW w:w="0" w:type="auto"/>
            <w:tcBorders>
              <w:top w:val="single" w:sz="6" w:space="0" w:color="000000"/>
            </w:tcBorders>
            <w:shd w:val="clear" w:color="auto" w:fill="CCEEFF"/>
            <w:vAlign w:val="bottom"/>
            <w:hideMark/>
          </w:tcPr>
          <w:p w14:paraId="7BF0944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7763C6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DF8A4D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65</w:t>
            </w:r>
          </w:p>
        </w:tc>
        <w:tc>
          <w:tcPr>
            <w:tcW w:w="0" w:type="auto"/>
            <w:tcBorders>
              <w:top w:val="single" w:sz="6" w:space="0" w:color="000000"/>
            </w:tcBorders>
            <w:shd w:val="clear" w:color="auto" w:fill="CCEEFF"/>
            <w:vAlign w:val="bottom"/>
            <w:hideMark/>
          </w:tcPr>
          <w:p w14:paraId="76D7DED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28D7E5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9353A3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8,985</w:t>
            </w:r>
          </w:p>
        </w:tc>
        <w:tc>
          <w:tcPr>
            <w:tcW w:w="0" w:type="auto"/>
            <w:tcBorders>
              <w:top w:val="single" w:sz="6" w:space="0" w:color="000000"/>
            </w:tcBorders>
            <w:shd w:val="clear" w:color="auto" w:fill="CCEEFF"/>
            <w:vAlign w:val="bottom"/>
            <w:hideMark/>
          </w:tcPr>
          <w:p w14:paraId="2A06D23B"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20D954A9" w14:textId="77777777" w:rsidTr="0092466F">
        <w:tc>
          <w:tcPr>
            <w:tcW w:w="0" w:type="auto"/>
            <w:tcMar>
              <w:top w:w="30" w:type="dxa"/>
              <w:left w:w="30" w:type="dxa"/>
              <w:bottom w:w="30" w:type="dxa"/>
              <w:right w:w="30" w:type="dxa"/>
            </w:tcMar>
            <w:vAlign w:val="bottom"/>
            <w:hideMark/>
          </w:tcPr>
          <w:p w14:paraId="5D78E29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Other comprehensive income:</w:t>
            </w:r>
          </w:p>
        </w:tc>
        <w:tc>
          <w:tcPr>
            <w:tcW w:w="0" w:type="auto"/>
            <w:gridSpan w:val="3"/>
            <w:tcMar>
              <w:top w:w="30" w:type="dxa"/>
              <w:left w:w="30" w:type="dxa"/>
              <w:bottom w:w="30" w:type="dxa"/>
              <w:right w:w="30" w:type="dxa"/>
            </w:tcMar>
            <w:vAlign w:val="bottom"/>
            <w:hideMark/>
          </w:tcPr>
          <w:p w14:paraId="0198DFA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0C97AC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C785EC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7BA94F9F" w14:textId="77777777" w:rsidTr="0092466F">
        <w:tc>
          <w:tcPr>
            <w:tcW w:w="0" w:type="auto"/>
            <w:shd w:val="clear" w:color="auto" w:fill="CCEEFF"/>
            <w:tcMar>
              <w:top w:w="30" w:type="dxa"/>
              <w:left w:w="300" w:type="dxa"/>
              <w:bottom w:w="30" w:type="dxa"/>
              <w:right w:w="30" w:type="dxa"/>
            </w:tcMar>
            <w:vAlign w:val="bottom"/>
            <w:hideMark/>
          </w:tcPr>
          <w:p w14:paraId="4C9192B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Net foreign currency translation adjustments</w:t>
            </w:r>
          </w:p>
        </w:tc>
        <w:tc>
          <w:tcPr>
            <w:tcW w:w="0" w:type="auto"/>
            <w:gridSpan w:val="2"/>
            <w:shd w:val="clear" w:color="auto" w:fill="CCEEFF"/>
            <w:tcMar>
              <w:top w:w="30" w:type="dxa"/>
              <w:left w:w="30" w:type="dxa"/>
              <w:bottom w:w="30" w:type="dxa"/>
              <w:right w:w="0" w:type="dxa"/>
            </w:tcMar>
            <w:vAlign w:val="bottom"/>
            <w:hideMark/>
          </w:tcPr>
          <w:p w14:paraId="07B7311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29</w:t>
            </w:r>
          </w:p>
        </w:tc>
        <w:tc>
          <w:tcPr>
            <w:tcW w:w="0" w:type="auto"/>
            <w:shd w:val="clear" w:color="auto" w:fill="CCEEFF"/>
            <w:vAlign w:val="bottom"/>
            <w:hideMark/>
          </w:tcPr>
          <w:p w14:paraId="19E3A77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4D9D0F3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45</w:t>
            </w:r>
          </w:p>
        </w:tc>
        <w:tc>
          <w:tcPr>
            <w:tcW w:w="0" w:type="auto"/>
            <w:shd w:val="clear" w:color="auto" w:fill="CCEEFF"/>
            <w:vAlign w:val="bottom"/>
            <w:hideMark/>
          </w:tcPr>
          <w:p w14:paraId="1D5EBD8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5698BAA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74</w:t>
            </w:r>
          </w:p>
        </w:tc>
        <w:tc>
          <w:tcPr>
            <w:tcW w:w="0" w:type="auto"/>
            <w:shd w:val="clear" w:color="auto" w:fill="CCEEFF"/>
            <w:vAlign w:val="bottom"/>
            <w:hideMark/>
          </w:tcPr>
          <w:p w14:paraId="3C3C983E"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58626805" w14:textId="77777777" w:rsidTr="0092466F">
        <w:tc>
          <w:tcPr>
            <w:tcW w:w="0" w:type="auto"/>
            <w:tcMar>
              <w:top w:w="30" w:type="dxa"/>
              <w:left w:w="300" w:type="dxa"/>
              <w:bottom w:w="30" w:type="dxa"/>
              <w:right w:w="30" w:type="dxa"/>
            </w:tcMar>
            <w:vAlign w:val="bottom"/>
            <w:hideMark/>
          </w:tcPr>
          <w:p w14:paraId="2960837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lastRenderedPageBreak/>
              <w:t>Net gains (losses) on derivatives</w:t>
            </w:r>
            <w:r w:rsidRPr="0092466F">
              <w:rPr>
                <w:rFonts w:ascii="inherit" w:eastAsia="宋体" w:hAnsi="inherit" w:cs="Times New Roman"/>
                <w:kern w:val="0"/>
                <w:sz w:val="10"/>
                <w:szCs w:val="10"/>
                <w:vertAlign w:val="superscript"/>
              </w:rPr>
              <w:t>1</w:t>
            </w:r>
          </w:p>
        </w:tc>
        <w:tc>
          <w:tcPr>
            <w:tcW w:w="0" w:type="auto"/>
            <w:gridSpan w:val="2"/>
            <w:tcMar>
              <w:top w:w="30" w:type="dxa"/>
              <w:left w:w="30" w:type="dxa"/>
              <w:bottom w:w="30" w:type="dxa"/>
              <w:right w:w="0" w:type="dxa"/>
            </w:tcMar>
            <w:vAlign w:val="bottom"/>
            <w:hideMark/>
          </w:tcPr>
          <w:p w14:paraId="769F697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(54</w:t>
            </w:r>
          </w:p>
        </w:tc>
        <w:tc>
          <w:tcPr>
            <w:tcW w:w="0" w:type="auto"/>
            <w:tcMar>
              <w:top w:w="30" w:type="dxa"/>
              <w:left w:w="0" w:type="dxa"/>
              <w:bottom w:w="30" w:type="dxa"/>
              <w:right w:w="30" w:type="dxa"/>
            </w:tcMar>
            <w:vAlign w:val="bottom"/>
            <w:hideMark/>
          </w:tcPr>
          <w:p w14:paraId="5C9E6EF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gridSpan w:val="2"/>
            <w:tcMar>
              <w:top w:w="30" w:type="dxa"/>
              <w:left w:w="30" w:type="dxa"/>
              <w:bottom w:w="30" w:type="dxa"/>
              <w:right w:w="0" w:type="dxa"/>
            </w:tcMar>
            <w:vAlign w:val="bottom"/>
            <w:hideMark/>
          </w:tcPr>
          <w:p w14:paraId="45131D0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vAlign w:val="bottom"/>
            <w:hideMark/>
          </w:tcPr>
          <w:p w14:paraId="094E14C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37ED6D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(54</w:t>
            </w:r>
          </w:p>
        </w:tc>
        <w:tc>
          <w:tcPr>
            <w:tcW w:w="0" w:type="auto"/>
            <w:tcMar>
              <w:top w:w="30" w:type="dxa"/>
              <w:left w:w="0" w:type="dxa"/>
              <w:bottom w:w="30" w:type="dxa"/>
              <w:right w:w="30" w:type="dxa"/>
            </w:tcMar>
            <w:vAlign w:val="bottom"/>
            <w:hideMark/>
          </w:tcPr>
          <w:p w14:paraId="04053F8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49CBD98B" w14:textId="77777777" w:rsidTr="0092466F">
        <w:tc>
          <w:tcPr>
            <w:tcW w:w="0" w:type="auto"/>
            <w:shd w:val="clear" w:color="auto" w:fill="CCEEFF"/>
            <w:tcMar>
              <w:top w:w="30" w:type="dxa"/>
              <w:left w:w="300" w:type="dxa"/>
              <w:bottom w:w="30" w:type="dxa"/>
              <w:right w:w="30" w:type="dxa"/>
            </w:tcMar>
            <w:vAlign w:val="bottom"/>
            <w:hideMark/>
          </w:tcPr>
          <w:p w14:paraId="523D631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Net change in unrealized gains (losses) on available-for-sale debt</w:t>
            </w:r>
          </w:p>
          <w:p w14:paraId="180ED94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securities</w:t>
            </w:r>
            <w:r w:rsidRPr="0092466F">
              <w:rPr>
                <w:rFonts w:ascii="inherit" w:eastAsia="宋体" w:hAnsi="inherit" w:cs="Times New Roman"/>
                <w:kern w:val="0"/>
                <w:sz w:val="10"/>
                <w:szCs w:val="10"/>
                <w:vertAlign w:val="superscript"/>
              </w:rPr>
              <w:t>2</w:t>
            </w:r>
          </w:p>
        </w:tc>
        <w:tc>
          <w:tcPr>
            <w:tcW w:w="0" w:type="auto"/>
            <w:gridSpan w:val="2"/>
            <w:shd w:val="clear" w:color="auto" w:fill="CCEEFF"/>
            <w:tcMar>
              <w:top w:w="30" w:type="dxa"/>
              <w:left w:w="30" w:type="dxa"/>
              <w:bottom w:w="30" w:type="dxa"/>
              <w:right w:w="0" w:type="dxa"/>
            </w:tcMar>
            <w:vAlign w:val="bottom"/>
            <w:hideMark/>
          </w:tcPr>
          <w:p w14:paraId="0CB11DB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18</w:t>
            </w:r>
          </w:p>
        </w:tc>
        <w:tc>
          <w:tcPr>
            <w:tcW w:w="0" w:type="auto"/>
            <w:shd w:val="clear" w:color="auto" w:fill="CCEEFF"/>
            <w:vAlign w:val="bottom"/>
            <w:hideMark/>
          </w:tcPr>
          <w:p w14:paraId="01CD57B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3DAB9CD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vAlign w:val="bottom"/>
            <w:hideMark/>
          </w:tcPr>
          <w:p w14:paraId="7BADB4C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51FC6B9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18</w:t>
            </w:r>
          </w:p>
        </w:tc>
        <w:tc>
          <w:tcPr>
            <w:tcW w:w="0" w:type="auto"/>
            <w:shd w:val="clear" w:color="auto" w:fill="CCEEFF"/>
            <w:vAlign w:val="bottom"/>
            <w:hideMark/>
          </w:tcPr>
          <w:p w14:paraId="5BB85619"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755379C4" w14:textId="77777777" w:rsidTr="0092466F">
        <w:tc>
          <w:tcPr>
            <w:tcW w:w="0" w:type="auto"/>
            <w:tcBorders>
              <w:bottom w:val="single" w:sz="6" w:space="0" w:color="000000"/>
            </w:tcBorders>
            <w:tcMar>
              <w:top w:w="30" w:type="dxa"/>
              <w:left w:w="300" w:type="dxa"/>
              <w:bottom w:w="30" w:type="dxa"/>
              <w:right w:w="30" w:type="dxa"/>
            </w:tcMar>
            <w:vAlign w:val="bottom"/>
            <w:hideMark/>
          </w:tcPr>
          <w:p w14:paraId="2C6588E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Net change in pension and other benefit liabilities</w:t>
            </w:r>
            <w:r w:rsidRPr="0092466F">
              <w:rPr>
                <w:rFonts w:ascii="inherit" w:eastAsia="宋体" w:hAnsi="inherit" w:cs="Times New Roman"/>
                <w:kern w:val="0"/>
                <w:sz w:val="10"/>
                <w:szCs w:val="10"/>
                <w:vertAlign w:val="superscript"/>
              </w:rPr>
              <w:t>3</w:t>
            </w:r>
          </w:p>
        </w:tc>
        <w:tc>
          <w:tcPr>
            <w:tcW w:w="0" w:type="auto"/>
            <w:gridSpan w:val="2"/>
            <w:tcMar>
              <w:top w:w="30" w:type="dxa"/>
              <w:left w:w="30" w:type="dxa"/>
              <w:bottom w:w="30" w:type="dxa"/>
              <w:right w:w="0" w:type="dxa"/>
            </w:tcMar>
            <w:vAlign w:val="bottom"/>
            <w:hideMark/>
          </w:tcPr>
          <w:p w14:paraId="4E41025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(159</w:t>
            </w:r>
          </w:p>
        </w:tc>
        <w:tc>
          <w:tcPr>
            <w:tcW w:w="0" w:type="auto"/>
            <w:tcMar>
              <w:top w:w="30" w:type="dxa"/>
              <w:left w:w="0" w:type="dxa"/>
              <w:bottom w:w="30" w:type="dxa"/>
              <w:right w:w="30" w:type="dxa"/>
            </w:tcMar>
            <w:vAlign w:val="bottom"/>
            <w:hideMark/>
          </w:tcPr>
          <w:p w14:paraId="2F03C54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gridSpan w:val="2"/>
            <w:tcMar>
              <w:top w:w="30" w:type="dxa"/>
              <w:left w:w="30" w:type="dxa"/>
              <w:bottom w:w="30" w:type="dxa"/>
              <w:right w:w="0" w:type="dxa"/>
            </w:tcMar>
            <w:vAlign w:val="bottom"/>
            <w:hideMark/>
          </w:tcPr>
          <w:p w14:paraId="3EB52B4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vAlign w:val="bottom"/>
            <w:hideMark/>
          </w:tcPr>
          <w:p w14:paraId="474A633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BCD0AB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(159</w:t>
            </w:r>
          </w:p>
        </w:tc>
        <w:tc>
          <w:tcPr>
            <w:tcW w:w="0" w:type="auto"/>
            <w:tcMar>
              <w:top w:w="30" w:type="dxa"/>
              <w:left w:w="0" w:type="dxa"/>
              <w:bottom w:w="30" w:type="dxa"/>
              <w:right w:w="30" w:type="dxa"/>
            </w:tcMar>
            <w:vAlign w:val="bottom"/>
            <w:hideMark/>
          </w:tcPr>
          <w:p w14:paraId="5420471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0BEA765D" w14:textId="77777777" w:rsidTr="0092466F">
        <w:tc>
          <w:tcPr>
            <w:tcW w:w="0" w:type="auto"/>
            <w:tcBorders>
              <w:bottom w:val="single" w:sz="12" w:space="0" w:color="000000"/>
            </w:tcBorders>
            <w:shd w:val="clear" w:color="auto" w:fill="CCEEFF"/>
            <w:tcMar>
              <w:top w:w="30" w:type="dxa"/>
              <w:left w:w="30" w:type="dxa"/>
              <w:bottom w:w="30" w:type="dxa"/>
              <w:right w:w="30" w:type="dxa"/>
            </w:tcMar>
            <w:vAlign w:val="bottom"/>
            <w:hideMark/>
          </w:tcPr>
          <w:p w14:paraId="1E735A8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Total comprehensive income</w:t>
            </w: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4A65A0E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37DB657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8,754</w:t>
            </w:r>
          </w:p>
        </w:tc>
        <w:tc>
          <w:tcPr>
            <w:tcW w:w="0" w:type="auto"/>
            <w:tcBorders>
              <w:top w:val="single" w:sz="6" w:space="0" w:color="000000"/>
              <w:bottom w:val="single" w:sz="12" w:space="0" w:color="000000"/>
            </w:tcBorders>
            <w:shd w:val="clear" w:color="auto" w:fill="CCEEFF"/>
            <w:vAlign w:val="bottom"/>
            <w:hideMark/>
          </w:tcPr>
          <w:p w14:paraId="76CF3C2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07435C1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3E2FBF2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110</w:t>
            </w:r>
          </w:p>
        </w:tc>
        <w:tc>
          <w:tcPr>
            <w:tcW w:w="0" w:type="auto"/>
            <w:tcBorders>
              <w:top w:val="single" w:sz="6" w:space="0" w:color="000000"/>
              <w:bottom w:val="single" w:sz="12" w:space="0" w:color="000000"/>
            </w:tcBorders>
            <w:shd w:val="clear" w:color="auto" w:fill="CCEEFF"/>
            <w:vAlign w:val="bottom"/>
            <w:hideMark/>
          </w:tcPr>
          <w:p w14:paraId="48C455B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2F19299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735C829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8,864</w:t>
            </w:r>
          </w:p>
        </w:tc>
        <w:tc>
          <w:tcPr>
            <w:tcW w:w="0" w:type="auto"/>
            <w:tcBorders>
              <w:top w:val="single" w:sz="6" w:space="0" w:color="000000"/>
              <w:bottom w:val="single" w:sz="12" w:space="0" w:color="000000"/>
            </w:tcBorders>
            <w:shd w:val="clear" w:color="auto" w:fill="CCEEFF"/>
            <w:vAlign w:val="bottom"/>
            <w:hideMark/>
          </w:tcPr>
          <w:p w14:paraId="3F0A5EFA" w14:textId="77777777" w:rsidR="0092466F" w:rsidRPr="0092466F" w:rsidRDefault="0092466F" w:rsidP="0092466F">
            <w:pPr>
              <w:widowControl/>
              <w:jc w:val="left"/>
              <w:rPr>
                <w:rFonts w:ascii="Times New Roman" w:eastAsia="宋体" w:hAnsi="Times New Roman" w:cs="Times New Roman"/>
                <w:kern w:val="0"/>
                <w:sz w:val="20"/>
                <w:szCs w:val="20"/>
              </w:rPr>
            </w:pPr>
          </w:p>
        </w:tc>
      </w:tr>
    </w:tbl>
    <w:p w14:paraId="3CCB8396" w14:textId="77777777" w:rsidR="0092466F" w:rsidRPr="0092466F" w:rsidRDefault="0092466F" w:rsidP="0092466F">
      <w:pPr>
        <w:widowControl/>
        <w:spacing w:line="240" w:lineRule="atLeast"/>
        <w:jc w:val="left"/>
        <w:rPr>
          <w:rFonts w:ascii="宋体" w:eastAsia="宋体" w:hAnsi="宋体" w:cs="宋体"/>
          <w:kern w:val="0"/>
          <w:sz w:val="20"/>
          <w:szCs w:val="20"/>
        </w:rPr>
      </w:pPr>
    </w:p>
    <w:p w14:paraId="6683D500" w14:textId="77777777" w:rsidR="0092466F" w:rsidRPr="0092466F" w:rsidRDefault="0092466F" w:rsidP="0092466F">
      <w:pPr>
        <w:widowControl/>
        <w:spacing w:line="216" w:lineRule="atLeast"/>
        <w:jc w:val="left"/>
        <w:rPr>
          <w:rFonts w:ascii="宋体" w:eastAsia="宋体" w:hAnsi="宋体" w:cs="宋体"/>
          <w:kern w:val="0"/>
          <w:sz w:val="18"/>
          <w:szCs w:val="18"/>
        </w:rPr>
      </w:pPr>
      <w:r w:rsidRPr="0092466F">
        <w:rPr>
          <w:rFonts w:ascii="inherit" w:eastAsia="宋体" w:hAnsi="inherit" w:cs="宋体"/>
          <w:kern w:val="0"/>
          <w:sz w:val="12"/>
          <w:szCs w:val="12"/>
          <w:vertAlign w:val="superscript"/>
        </w:rPr>
        <w:t>1 </w:t>
      </w:r>
      <w:r w:rsidRPr="0092466F">
        <w:rPr>
          <w:rFonts w:ascii="inherit" w:eastAsia="宋体" w:hAnsi="inherit" w:cs="宋体"/>
          <w:kern w:val="0"/>
          <w:sz w:val="18"/>
          <w:szCs w:val="18"/>
        </w:rPr>
        <w:t>Refer to Note 6 for additional information related to the net gains or losses on derivative instruments.</w:t>
      </w:r>
    </w:p>
    <w:p w14:paraId="6A8F5416" w14:textId="77777777" w:rsidR="0092466F" w:rsidRPr="0092466F" w:rsidRDefault="0092466F" w:rsidP="0092466F">
      <w:pPr>
        <w:widowControl/>
        <w:spacing w:line="216" w:lineRule="atLeast"/>
        <w:jc w:val="left"/>
        <w:rPr>
          <w:rFonts w:ascii="宋体" w:eastAsia="宋体" w:hAnsi="宋体" w:cs="宋体"/>
          <w:kern w:val="0"/>
          <w:sz w:val="18"/>
          <w:szCs w:val="18"/>
        </w:rPr>
      </w:pPr>
      <w:r w:rsidRPr="0092466F">
        <w:rPr>
          <w:rFonts w:ascii="inherit" w:eastAsia="宋体" w:hAnsi="inherit" w:cs="宋体"/>
          <w:kern w:val="0"/>
          <w:sz w:val="12"/>
          <w:szCs w:val="12"/>
          <w:vertAlign w:val="superscript"/>
        </w:rPr>
        <w:t>2 </w:t>
      </w:r>
      <w:r w:rsidRPr="0092466F">
        <w:rPr>
          <w:rFonts w:ascii="inherit" w:eastAsia="宋体" w:hAnsi="inherit" w:cs="宋体"/>
          <w:kern w:val="0"/>
          <w:sz w:val="18"/>
          <w:szCs w:val="18"/>
        </w:rPr>
        <w:t>Refer to Note 4 for additional information related to the net unrealized gains or losses on available-for-sale debt securities.</w:t>
      </w:r>
    </w:p>
    <w:p w14:paraId="1799D033" w14:textId="77777777" w:rsidR="0092466F" w:rsidRPr="0092466F" w:rsidRDefault="0092466F" w:rsidP="0092466F">
      <w:pPr>
        <w:widowControl/>
        <w:spacing w:line="216" w:lineRule="atLeast"/>
        <w:jc w:val="left"/>
        <w:rPr>
          <w:rFonts w:ascii="宋体" w:eastAsia="宋体" w:hAnsi="宋体" w:cs="宋体"/>
          <w:kern w:val="0"/>
          <w:sz w:val="18"/>
          <w:szCs w:val="18"/>
        </w:rPr>
      </w:pPr>
      <w:r w:rsidRPr="0092466F">
        <w:rPr>
          <w:rFonts w:ascii="inherit" w:eastAsia="宋体" w:hAnsi="inherit" w:cs="宋体"/>
          <w:kern w:val="0"/>
          <w:sz w:val="10"/>
          <w:szCs w:val="10"/>
          <w:vertAlign w:val="superscript"/>
        </w:rPr>
        <w:t>3 </w:t>
      </w:r>
      <w:r w:rsidRPr="0092466F">
        <w:rPr>
          <w:rFonts w:ascii="inherit" w:eastAsia="宋体" w:hAnsi="inherit" w:cs="宋体"/>
          <w:kern w:val="0"/>
          <w:sz w:val="18"/>
          <w:szCs w:val="18"/>
        </w:rPr>
        <w:t>Refer to Note 15 for additional information related to the Company's pension and other postretirement benefit liabilities.</w:t>
      </w:r>
    </w:p>
    <w:p w14:paraId="02D4DFD7"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OCI attributable to shareowners of The Coca-Cola Company, including our proportionate share of equity method investees' OCI, for the years ended December 31, 2019, 2018 and 2017 is as follows (in millions):</w:t>
      </w:r>
    </w:p>
    <w:tbl>
      <w:tblPr>
        <w:tblW w:w="20253" w:type="dxa"/>
        <w:tblCellMar>
          <w:left w:w="0" w:type="dxa"/>
          <w:right w:w="0" w:type="dxa"/>
        </w:tblCellMar>
        <w:tblLook w:val="04A0" w:firstRow="1" w:lastRow="0" w:firstColumn="1" w:lastColumn="0" w:noHBand="0" w:noVBand="1"/>
      </w:tblPr>
      <w:tblGrid>
        <w:gridCol w:w="13566"/>
        <w:gridCol w:w="203"/>
        <w:gridCol w:w="1823"/>
        <w:gridCol w:w="203"/>
        <w:gridCol w:w="203"/>
        <w:gridCol w:w="1823"/>
        <w:gridCol w:w="203"/>
        <w:gridCol w:w="203"/>
        <w:gridCol w:w="1823"/>
        <w:gridCol w:w="203"/>
      </w:tblGrid>
      <w:tr w:rsidR="0092466F" w:rsidRPr="0092466F" w14:paraId="680B5C94" w14:textId="77777777" w:rsidTr="0092466F">
        <w:tc>
          <w:tcPr>
            <w:tcW w:w="0" w:type="auto"/>
            <w:gridSpan w:val="10"/>
            <w:vAlign w:val="center"/>
            <w:hideMark/>
          </w:tcPr>
          <w:p w14:paraId="3B9BEE22" w14:textId="77777777" w:rsidR="0092466F" w:rsidRPr="0092466F" w:rsidRDefault="0092466F" w:rsidP="0092466F">
            <w:pPr>
              <w:widowControl/>
              <w:spacing w:line="240" w:lineRule="atLeast"/>
              <w:jc w:val="left"/>
              <w:rPr>
                <w:rFonts w:ascii="宋体" w:eastAsia="宋体" w:hAnsi="宋体" w:cs="宋体"/>
                <w:kern w:val="0"/>
                <w:sz w:val="20"/>
                <w:szCs w:val="20"/>
              </w:rPr>
            </w:pPr>
          </w:p>
        </w:tc>
      </w:tr>
      <w:tr w:rsidR="0092466F" w:rsidRPr="0092466F" w14:paraId="7430D9B9" w14:textId="77777777" w:rsidTr="0092466F">
        <w:tc>
          <w:tcPr>
            <w:tcW w:w="13569" w:type="dxa"/>
            <w:vAlign w:val="center"/>
            <w:hideMark/>
          </w:tcPr>
          <w:p w14:paraId="16EB7C86"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6314E397"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823" w:type="dxa"/>
            <w:vAlign w:val="center"/>
            <w:hideMark/>
          </w:tcPr>
          <w:p w14:paraId="336BF990"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5051DDC2"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6FB52A26"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823" w:type="dxa"/>
            <w:vAlign w:val="center"/>
            <w:hideMark/>
          </w:tcPr>
          <w:p w14:paraId="141EE95F"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00EB94D7"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68B9BFD7"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823" w:type="dxa"/>
            <w:vAlign w:val="center"/>
            <w:hideMark/>
          </w:tcPr>
          <w:p w14:paraId="39017CBD"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091B379B"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643C15A0" w14:textId="77777777" w:rsidTr="0092466F">
        <w:tc>
          <w:tcPr>
            <w:tcW w:w="0" w:type="auto"/>
            <w:tcBorders>
              <w:bottom w:val="single" w:sz="6" w:space="0" w:color="000000"/>
            </w:tcBorders>
            <w:tcMar>
              <w:top w:w="30" w:type="dxa"/>
              <w:left w:w="30" w:type="dxa"/>
              <w:bottom w:w="30" w:type="dxa"/>
              <w:right w:w="30" w:type="dxa"/>
            </w:tcMar>
            <w:vAlign w:val="bottom"/>
            <w:hideMark/>
          </w:tcPr>
          <w:p w14:paraId="111D72B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1C593BE"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Before-Tax Amount</w:t>
            </w:r>
          </w:p>
        </w:tc>
        <w:tc>
          <w:tcPr>
            <w:tcW w:w="0" w:type="auto"/>
            <w:tcBorders>
              <w:bottom w:val="single" w:sz="6" w:space="0" w:color="000000"/>
            </w:tcBorders>
            <w:vAlign w:val="bottom"/>
            <w:hideMark/>
          </w:tcPr>
          <w:p w14:paraId="03C1B6A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39888A85"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Income Tax</w:t>
            </w:r>
          </w:p>
        </w:tc>
        <w:tc>
          <w:tcPr>
            <w:tcW w:w="0" w:type="auto"/>
            <w:tcBorders>
              <w:bottom w:val="single" w:sz="6" w:space="0" w:color="000000"/>
            </w:tcBorders>
            <w:vAlign w:val="bottom"/>
            <w:hideMark/>
          </w:tcPr>
          <w:p w14:paraId="4636DB1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41800C33"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After-Tax Amount</w:t>
            </w:r>
          </w:p>
        </w:tc>
        <w:tc>
          <w:tcPr>
            <w:tcW w:w="0" w:type="auto"/>
            <w:tcBorders>
              <w:bottom w:val="single" w:sz="6" w:space="0" w:color="000000"/>
            </w:tcBorders>
            <w:vAlign w:val="bottom"/>
            <w:hideMark/>
          </w:tcPr>
          <w:p w14:paraId="6860CA41"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7963C41B" w14:textId="77777777" w:rsidTr="0092466F">
        <w:tc>
          <w:tcPr>
            <w:tcW w:w="0" w:type="auto"/>
            <w:tcBorders>
              <w:top w:val="single" w:sz="6" w:space="0" w:color="000000"/>
            </w:tcBorders>
            <w:shd w:val="clear" w:color="auto" w:fill="CCEEFF"/>
            <w:tcMar>
              <w:top w:w="30" w:type="dxa"/>
              <w:left w:w="30" w:type="dxa"/>
              <w:bottom w:w="30" w:type="dxa"/>
              <w:right w:w="30" w:type="dxa"/>
            </w:tcMar>
            <w:vAlign w:val="bottom"/>
            <w:hideMark/>
          </w:tcPr>
          <w:p w14:paraId="7016782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2019</w:t>
            </w:r>
          </w:p>
        </w:tc>
        <w:tc>
          <w:tcPr>
            <w:tcW w:w="0" w:type="auto"/>
            <w:gridSpan w:val="3"/>
            <w:shd w:val="clear" w:color="auto" w:fill="CCEEFF"/>
            <w:tcMar>
              <w:top w:w="30" w:type="dxa"/>
              <w:left w:w="30" w:type="dxa"/>
              <w:bottom w:w="30" w:type="dxa"/>
              <w:right w:w="30" w:type="dxa"/>
            </w:tcMar>
            <w:vAlign w:val="bottom"/>
            <w:hideMark/>
          </w:tcPr>
          <w:p w14:paraId="290D93D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8ED872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B67D50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54F8BF0D" w14:textId="77777777" w:rsidTr="0092466F">
        <w:tc>
          <w:tcPr>
            <w:tcW w:w="0" w:type="auto"/>
            <w:tcMar>
              <w:top w:w="30" w:type="dxa"/>
              <w:left w:w="30" w:type="dxa"/>
              <w:bottom w:w="30" w:type="dxa"/>
              <w:right w:w="30" w:type="dxa"/>
            </w:tcMar>
            <w:vAlign w:val="bottom"/>
            <w:hideMark/>
          </w:tcPr>
          <w:p w14:paraId="03672ED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Foreign currency translation adjustments:</w:t>
            </w:r>
          </w:p>
        </w:tc>
        <w:tc>
          <w:tcPr>
            <w:tcW w:w="0" w:type="auto"/>
            <w:gridSpan w:val="3"/>
            <w:tcMar>
              <w:top w:w="30" w:type="dxa"/>
              <w:left w:w="30" w:type="dxa"/>
              <w:bottom w:w="30" w:type="dxa"/>
              <w:right w:w="30" w:type="dxa"/>
            </w:tcMar>
            <w:vAlign w:val="bottom"/>
            <w:hideMark/>
          </w:tcPr>
          <w:p w14:paraId="287D428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86E0D0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0F5E90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07FD95BF" w14:textId="77777777" w:rsidTr="0092466F">
        <w:tc>
          <w:tcPr>
            <w:tcW w:w="0" w:type="auto"/>
            <w:shd w:val="clear" w:color="auto" w:fill="CCEEFF"/>
            <w:tcMar>
              <w:top w:w="30" w:type="dxa"/>
              <w:left w:w="180" w:type="dxa"/>
              <w:bottom w:w="30" w:type="dxa"/>
              <w:right w:w="30" w:type="dxa"/>
            </w:tcMar>
            <w:vAlign w:val="bottom"/>
            <w:hideMark/>
          </w:tcPr>
          <w:p w14:paraId="65C640F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Translation adjustments arising during the year</w:t>
            </w:r>
          </w:p>
        </w:tc>
        <w:tc>
          <w:tcPr>
            <w:tcW w:w="0" w:type="auto"/>
            <w:shd w:val="clear" w:color="auto" w:fill="CCEEFF"/>
            <w:tcMar>
              <w:top w:w="30" w:type="dxa"/>
              <w:left w:w="30" w:type="dxa"/>
              <w:bottom w:w="30" w:type="dxa"/>
              <w:right w:w="0" w:type="dxa"/>
            </w:tcMar>
            <w:vAlign w:val="bottom"/>
            <w:hideMark/>
          </w:tcPr>
          <w:p w14:paraId="01B65AF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BCD2B9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52</w:t>
            </w:r>
          </w:p>
        </w:tc>
        <w:tc>
          <w:tcPr>
            <w:tcW w:w="0" w:type="auto"/>
            <w:shd w:val="clear" w:color="auto" w:fill="CCEEFF"/>
            <w:vAlign w:val="bottom"/>
            <w:hideMark/>
          </w:tcPr>
          <w:p w14:paraId="190D587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300757D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4C2D7E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(54</w:t>
            </w:r>
          </w:p>
        </w:tc>
        <w:tc>
          <w:tcPr>
            <w:tcW w:w="0" w:type="auto"/>
            <w:shd w:val="clear" w:color="auto" w:fill="CCEEFF"/>
            <w:tcMar>
              <w:top w:w="30" w:type="dxa"/>
              <w:left w:w="0" w:type="dxa"/>
              <w:bottom w:w="30" w:type="dxa"/>
              <w:right w:w="30" w:type="dxa"/>
            </w:tcMar>
            <w:vAlign w:val="bottom"/>
            <w:hideMark/>
          </w:tcPr>
          <w:p w14:paraId="61E1CD9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30" w:type="dxa"/>
              <w:bottom w:w="30" w:type="dxa"/>
              <w:right w:w="0" w:type="dxa"/>
            </w:tcMar>
            <w:vAlign w:val="bottom"/>
            <w:hideMark/>
          </w:tcPr>
          <w:p w14:paraId="2E9868A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7F2B55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w:t>
            </w:r>
          </w:p>
        </w:tc>
        <w:tc>
          <w:tcPr>
            <w:tcW w:w="0" w:type="auto"/>
            <w:shd w:val="clear" w:color="auto" w:fill="CCEEFF"/>
            <w:tcMar>
              <w:top w:w="30" w:type="dxa"/>
              <w:left w:w="0" w:type="dxa"/>
              <w:bottom w:w="30" w:type="dxa"/>
              <w:right w:w="30" w:type="dxa"/>
            </w:tcMar>
            <w:vAlign w:val="bottom"/>
            <w:hideMark/>
          </w:tcPr>
          <w:p w14:paraId="2524989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1DDD54F9" w14:textId="77777777" w:rsidTr="0092466F">
        <w:tc>
          <w:tcPr>
            <w:tcW w:w="0" w:type="auto"/>
            <w:tcMar>
              <w:top w:w="30" w:type="dxa"/>
              <w:left w:w="180" w:type="dxa"/>
              <w:bottom w:w="30" w:type="dxa"/>
              <w:right w:w="30" w:type="dxa"/>
            </w:tcMar>
            <w:vAlign w:val="bottom"/>
            <w:hideMark/>
          </w:tcPr>
          <w:p w14:paraId="2666742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Reclassification adjustments recognized in net income</w:t>
            </w:r>
          </w:p>
        </w:tc>
        <w:tc>
          <w:tcPr>
            <w:tcW w:w="0" w:type="auto"/>
            <w:gridSpan w:val="2"/>
            <w:tcMar>
              <w:top w:w="30" w:type="dxa"/>
              <w:left w:w="30" w:type="dxa"/>
              <w:bottom w:w="30" w:type="dxa"/>
              <w:right w:w="0" w:type="dxa"/>
            </w:tcMar>
            <w:vAlign w:val="bottom"/>
            <w:hideMark/>
          </w:tcPr>
          <w:p w14:paraId="4383367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192</w:t>
            </w:r>
          </w:p>
        </w:tc>
        <w:tc>
          <w:tcPr>
            <w:tcW w:w="0" w:type="auto"/>
            <w:vAlign w:val="bottom"/>
            <w:hideMark/>
          </w:tcPr>
          <w:p w14:paraId="1BCC55F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90A67B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vAlign w:val="bottom"/>
            <w:hideMark/>
          </w:tcPr>
          <w:p w14:paraId="6F3A2E9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61A903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192</w:t>
            </w:r>
          </w:p>
        </w:tc>
        <w:tc>
          <w:tcPr>
            <w:tcW w:w="0" w:type="auto"/>
            <w:vAlign w:val="bottom"/>
            <w:hideMark/>
          </w:tcPr>
          <w:p w14:paraId="641BE998"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C5EF500" w14:textId="77777777" w:rsidTr="0092466F">
        <w:tc>
          <w:tcPr>
            <w:tcW w:w="0" w:type="auto"/>
            <w:shd w:val="clear" w:color="auto" w:fill="CCEEFF"/>
            <w:tcMar>
              <w:top w:w="30" w:type="dxa"/>
              <w:left w:w="180" w:type="dxa"/>
              <w:bottom w:w="30" w:type="dxa"/>
              <w:right w:w="30" w:type="dxa"/>
            </w:tcMar>
            <w:vAlign w:val="bottom"/>
            <w:hideMark/>
          </w:tcPr>
          <w:p w14:paraId="4F11856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Gains (losses) on intra-entity transactions that are of a long-term investment nature</w:t>
            </w:r>
          </w:p>
        </w:tc>
        <w:tc>
          <w:tcPr>
            <w:tcW w:w="0" w:type="auto"/>
            <w:gridSpan w:val="2"/>
            <w:shd w:val="clear" w:color="auto" w:fill="CCEEFF"/>
            <w:tcMar>
              <w:top w:w="30" w:type="dxa"/>
              <w:left w:w="30" w:type="dxa"/>
              <w:bottom w:w="30" w:type="dxa"/>
              <w:right w:w="0" w:type="dxa"/>
            </w:tcMar>
            <w:vAlign w:val="bottom"/>
            <w:hideMark/>
          </w:tcPr>
          <w:p w14:paraId="6E36F1E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(307</w:t>
            </w:r>
          </w:p>
        </w:tc>
        <w:tc>
          <w:tcPr>
            <w:tcW w:w="0" w:type="auto"/>
            <w:shd w:val="clear" w:color="auto" w:fill="CCEEFF"/>
            <w:tcMar>
              <w:top w:w="30" w:type="dxa"/>
              <w:left w:w="0" w:type="dxa"/>
              <w:bottom w:w="30" w:type="dxa"/>
              <w:right w:w="30" w:type="dxa"/>
            </w:tcMar>
            <w:vAlign w:val="bottom"/>
            <w:hideMark/>
          </w:tcPr>
          <w:p w14:paraId="4CEAAA3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6191F47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vAlign w:val="bottom"/>
            <w:hideMark/>
          </w:tcPr>
          <w:p w14:paraId="375BB72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548DD85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(307</w:t>
            </w:r>
          </w:p>
        </w:tc>
        <w:tc>
          <w:tcPr>
            <w:tcW w:w="0" w:type="auto"/>
            <w:shd w:val="clear" w:color="auto" w:fill="CCEEFF"/>
            <w:tcMar>
              <w:top w:w="30" w:type="dxa"/>
              <w:left w:w="0" w:type="dxa"/>
              <w:bottom w:w="30" w:type="dxa"/>
              <w:right w:w="30" w:type="dxa"/>
            </w:tcMar>
            <w:vAlign w:val="bottom"/>
            <w:hideMark/>
          </w:tcPr>
          <w:p w14:paraId="60B1498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1E35C5B8" w14:textId="77777777" w:rsidTr="0092466F">
        <w:tc>
          <w:tcPr>
            <w:tcW w:w="0" w:type="auto"/>
            <w:tcMar>
              <w:top w:w="30" w:type="dxa"/>
              <w:left w:w="180" w:type="dxa"/>
              <w:bottom w:w="30" w:type="dxa"/>
              <w:right w:w="30" w:type="dxa"/>
            </w:tcMar>
            <w:vAlign w:val="bottom"/>
            <w:hideMark/>
          </w:tcPr>
          <w:p w14:paraId="31E9A78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Gains (losses) on net investment hedges arising during the year</w:t>
            </w:r>
            <w:r w:rsidRPr="0092466F">
              <w:rPr>
                <w:rFonts w:ascii="inherit" w:eastAsia="宋体" w:hAnsi="inherit" w:cs="Times New Roman"/>
                <w:kern w:val="0"/>
                <w:sz w:val="10"/>
                <w:szCs w:val="10"/>
                <w:vertAlign w:val="superscript"/>
              </w:rPr>
              <w:t>1</w:t>
            </w:r>
          </w:p>
        </w:tc>
        <w:tc>
          <w:tcPr>
            <w:tcW w:w="0" w:type="auto"/>
            <w:gridSpan w:val="2"/>
            <w:tcMar>
              <w:top w:w="30" w:type="dxa"/>
              <w:left w:w="30" w:type="dxa"/>
              <w:bottom w:w="30" w:type="dxa"/>
              <w:right w:w="0" w:type="dxa"/>
            </w:tcMar>
            <w:vAlign w:val="bottom"/>
            <w:hideMark/>
          </w:tcPr>
          <w:p w14:paraId="6BCC345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195</w:t>
            </w:r>
          </w:p>
        </w:tc>
        <w:tc>
          <w:tcPr>
            <w:tcW w:w="0" w:type="auto"/>
            <w:vAlign w:val="bottom"/>
            <w:hideMark/>
          </w:tcPr>
          <w:p w14:paraId="1401C39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2B8DEE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(49</w:t>
            </w:r>
          </w:p>
        </w:tc>
        <w:tc>
          <w:tcPr>
            <w:tcW w:w="0" w:type="auto"/>
            <w:tcMar>
              <w:top w:w="30" w:type="dxa"/>
              <w:left w:w="0" w:type="dxa"/>
              <w:bottom w:w="30" w:type="dxa"/>
              <w:right w:w="30" w:type="dxa"/>
            </w:tcMar>
            <w:vAlign w:val="bottom"/>
            <w:hideMark/>
          </w:tcPr>
          <w:p w14:paraId="294C317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gridSpan w:val="2"/>
            <w:tcMar>
              <w:top w:w="30" w:type="dxa"/>
              <w:left w:w="30" w:type="dxa"/>
              <w:bottom w:w="30" w:type="dxa"/>
              <w:right w:w="0" w:type="dxa"/>
            </w:tcMar>
            <w:vAlign w:val="bottom"/>
            <w:hideMark/>
          </w:tcPr>
          <w:p w14:paraId="6B126B2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146</w:t>
            </w:r>
          </w:p>
        </w:tc>
        <w:tc>
          <w:tcPr>
            <w:tcW w:w="0" w:type="auto"/>
            <w:vAlign w:val="bottom"/>
            <w:hideMark/>
          </w:tcPr>
          <w:p w14:paraId="3CA4ED70"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8A58D62" w14:textId="77777777" w:rsidTr="0092466F">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0FEEEA2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Net foreign currency translation adjustments</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B98B60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0C8AF8D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132</w:t>
            </w:r>
          </w:p>
        </w:tc>
        <w:tc>
          <w:tcPr>
            <w:tcW w:w="0" w:type="auto"/>
            <w:tcBorders>
              <w:top w:val="single" w:sz="6" w:space="0" w:color="000000"/>
              <w:bottom w:val="single" w:sz="6" w:space="0" w:color="000000"/>
            </w:tcBorders>
            <w:shd w:val="clear" w:color="auto" w:fill="CCEEFF"/>
            <w:vAlign w:val="bottom"/>
            <w:hideMark/>
          </w:tcPr>
          <w:p w14:paraId="4A78231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DE7404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2B991D7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(103</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2C0B161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05B90B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13CB182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29</w:t>
            </w:r>
          </w:p>
        </w:tc>
        <w:tc>
          <w:tcPr>
            <w:tcW w:w="0" w:type="auto"/>
            <w:tcBorders>
              <w:top w:val="single" w:sz="6" w:space="0" w:color="000000"/>
              <w:bottom w:val="single" w:sz="6" w:space="0" w:color="000000"/>
            </w:tcBorders>
            <w:shd w:val="clear" w:color="auto" w:fill="CCEEFF"/>
            <w:vAlign w:val="bottom"/>
            <w:hideMark/>
          </w:tcPr>
          <w:p w14:paraId="7169F33E"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5B8A24FE" w14:textId="77777777" w:rsidTr="0092466F">
        <w:tc>
          <w:tcPr>
            <w:tcW w:w="0" w:type="auto"/>
            <w:tcMar>
              <w:top w:w="30" w:type="dxa"/>
              <w:left w:w="30" w:type="dxa"/>
              <w:bottom w:w="30" w:type="dxa"/>
              <w:right w:w="30" w:type="dxa"/>
            </w:tcMar>
            <w:vAlign w:val="bottom"/>
            <w:hideMark/>
          </w:tcPr>
          <w:p w14:paraId="522DA5D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Derivatives:</w:t>
            </w:r>
          </w:p>
        </w:tc>
        <w:tc>
          <w:tcPr>
            <w:tcW w:w="0" w:type="auto"/>
            <w:gridSpan w:val="3"/>
            <w:tcMar>
              <w:top w:w="30" w:type="dxa"/>
              <w:left w:w="30" w:type="dxa"/>
              <w:bottom w:w="30" w:type="dxa"/>
              <w:right w:w="30" w:type="dxa"/>
            </w:tcMar>
            <w:vAlign w:val="bottom"/>
            <w:hideMark/>
          </w:tcPr>
          <w:p w14:paraId="3C3F2C2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E8CA25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43DA25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50FE074B" w14:textId="77777777" w:rsidTr="0092466F">
        <w:tc>
          <w:tcPr>
            <w:tcW w:w="0" w:type="auto"/>
            <w:shd w:val="clear" w:color="auto" w:fill="CCEEFF"/>
            <w:tcMar>
              <w:top w:w="30" w:type="dxa"/>
              <w:left w:w="180" w:type="dxa"/>
              <w:bottom w:w="30" w:type="dxa"/>
              <w:right w:w="30" w:type="dxa"/>
            </w:tcMar>
            <w:vAlign w:val="bottom"/>
            <w:hideMark/>
          </w:tcPr>
          <w:p w14:paraId="5DBA1D5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Gains (losses) arising during the year</w:t>
            </w:r>
          </w:p>
        </w:tc>
        <w:tc>
          <w:tcPr>
            <w:tcW w:w="0" w:type="auto"/>
            <w:shd w:val="clear" w:color="auto" w:fill="CCEEFF"/>
            <w:tcMar>
              <w:top w:w="30" w:type="dxa"/>
              <w:left w:w="30" w:type="dxa"/>
              <w:bottom w:w="30" w:type="dxa"/>
              <w:right w:w="0" w:type="dxa"/>
            </w:tcMar>
            <w:vAlign w:val="bottom"/>
            <w:hideMark/>
          </w:tcPr>
          <w:p w14:paraId="48051A4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6CDF70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(225</w:t>
            </w:r>
          </w:p>
        </w:tc>
        <w:tc>
          <w:tcPr>
            <w:tcW w:w="0" w:type="auto"/>
            <w:shd w:val="clear" w:color="auto" w:fill="CCEEFF"/>
            <w:tcMar>
              <w:top w:w="30" w:type="dxa"/>
              <w:left w:w="0" w:type="dxa"/>
              <w:bottom w:w="30" w:type="dxa"/>
              <w:right w:w="30" w:type="dxa"/>
            </w:tcMar>
            <w:vAlign w:val="bottom"/>
            <w:hideMark/>
          </w:tcPr>
          <w:p w14:paraId="268B7EB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30" w:type="dxa"/>
              <w:bottom w:w="30" w:type="dxa"/>
              <w:right w:w="0" w:type="dxa"/>
            </w:tcMar>
            <w:vAlign w:val="bottom"/>
            <w:hideMark/>
          </w:tcPr>
          <w:p w14:paraId="5089403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C727DD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49</w:t>
            </w:r>
          </w:p>
        </w:tc>
        <w:tc>
          <w:tcPr>
            <w:tcW w:w="0" w:type="auto"/>
            <w:shd w:val="clear" w:color="auto" w:fill="CCEEFF"/>
            <w:vAlign w:val="bottom"/>
            <w:hideMark/>
          </w:tcPr>
          <w:p w14:paraId="0F52697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67A5A5B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8D35E5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(176</w:t>
            </w:r>
          </w:p>
        </w:tc>
        <w:tc>
          <w:tcPr>
            <w:tcW w:w="0" w:type="auto"/>
            <w:shd w:val="clear" w:color="auto" w:fill="CCEEFF"/>
            <w:tcMar>
              <w:top w:w="30" w:type="dxa"/>
              <w:left w:w="0" w:type="dxa"/>
              <w:bottom w:w="30" w:type="dxa"/>
              <w:right w:w="30" w:type="dxa"/>
            </w:tcMar>
            <w:vAlign w:val="bottom"/>
            <w:hideMark/>
          </w:tcPr>
          <w:p w14:paraId="3FD7B31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0D909614" w14:textId="77777777" w:rsidTr="0092466F">
        <w:tc>
          <w:tcPr>
            <w:tcW w:w="0" w:type="auto"/>
            <w:tcMar>
              <w:top w:w="30" w:type="dxa"/>
              <w:left w:w="180" w:type="dxa"/>
              <w:bottom w:w="30" w:type="dxa"/>
              <w:right w:w="30" w:type="dxa"/>
            </w:tcMar>
            <w:vAlign w:val="bottom"/>
            <w:hideMark/>
          </w:tcPr>
          <w:p w14:paraId="3C6A99D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Reclassification adjustments recognized in net income</w:t>
            </w:r>
          </w:p>
        </w:tc>
        <w:tc>
          <w:tcPr>
            <w:tcW w:w="0" w:type="auto"/>
            <w:gridSpan w:val="2"/>
            <w:tcMar>
              <w:top w:w="30" w:type="dxa"/>
              <w:left w:w="30" w:type="dxa"/>
              <w:bottom w:w="30" w:type="dxa"/>
              <w:right w:w="0" w:type="dxa"/>
            </w:tcMar>
            <w:vAlign w:val="bottom"/>
            <w:hideMark/>
          </w:tcPr>
          <w:p w14:paraId="609CC5E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163</w:t>
            </w:r>
          </w:p>
        </w:tc>
        <w:tc>
          <w:tcPr>
            <w:tcW w:w="0" w:type="auto"/>
            <w:vAlign w:val="bottom"/>
            <w:hideMark/>
          </w:tcPr>
          <w:p w14:paraId="79608E2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83B1FB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(41</w:t>
            </w:r>
          </w:p>
        </w:tc>
        <w:tc>
          <w:tcPr>
            <w:tcW w:w="0" w:type="auto"/>
            <w:tcMar>
              <w:top w:w="30" w:type="dxa"/>
              <w:left w:w="0" w:type="dxa"/>
              <w:bottom w:w="30" w:type="dxa"/>
              <w:right w:w="30" w:type="dxa"/>
            </w:tcMar>
            <w:vAlign w:val="bottom"/>
            <w:hideMark/>
          </w:tcPr>
          <w:p w14:paraId="5F3CF23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gridSpan w:val="2"/>
            <w:tcBorders>
              <w:bottom w:val="single" w:sz="6" w:space="0" w:color="000000"/>
            </w:tcBorders>
            <w:tcMar>
              <w:top w:w="30" w:type="dxa"/>
              <w:left w:w="30" w:type="dxa"/>
              <w:bottom w:w="30" w:type="dxa"/>
              <w:right w:w="0" w:type="dxa"/>
            </w:tcMar>
            <w:vAlign w:val="bottom"/>
            <w:hideMark/>
          </w:tcPr>
          <w:p w14:paraId="40252B6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122</w:t>
            </w:r>
          </w:p>
        </w:tc>
        <w:tc>
          <w:tcPr>
            <w:tcW w:w="0" w:type="auto"/>
            <w:tcBorders>
              <w:bottom w:val="single" w:sz="6" w:space="0" w:color="000000"/>
            </w:tcBorders>
            <w:vAlign w:val="bottom"/>
            <w:hideMark/>
          </w:tcPr>
          <w:p w14:paraId="6CFEFF2F"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1A21CB31" w14:textId="77777777" w:rsidTr="0092466F">
        <w:tc>
          <w:tcPr>
            <w:tcW w:w="0" w:type="auto"/>
            <w:tcBorders>
              <w:top w:val="single" w:sz="6" w:space="0" w:color="000000"/>
              <w:bottom w:val="single" w:sz="6" w:space="0" w:color="000000"/>
            </w:tcBorders>
            <w:shd w:val="clear" w:color="auto" w:fill="CCEEFF"/>
            <w:tcMar>
              <w:top w:w="30" w:type="dxa"/>
              <w:left w:w="300" w:type="dxa"/>
              <w:bottom w:w="30" w:type="dxa"/>
              <w:right w:w="30" w:type="dxa"/>
            </w:tcMar>
            <w:vAlign w:val="bottom"/>
            <w:hideMark/>
          </w:tcPr>
          <w:p w14:paraId="7EDA353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Net gains (losses) on derivatives</w:t>
            </w:r>
            <w:r w:rsidRPr="0092466F">
              <w:rPr>
                <w:rFonts w:ascii="inherit" w:eastAsia="宋体" w:hAnsi="inherit" w:cs="Times New Roman"/>
                <w:kern w:val="0"/>
                <w:sz w:val="10"/>
                <w:szCs w:val="10"/>
                <w:vertAlign w:val="superscript"/>
              </w:rPr>
              <w:t>1</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43932F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7163E9A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(62</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21072B3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B11D9E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66E0AB6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8</w:t>
            </w:r>
          </w:p>
        </w:tc>
        <w:tc>
          <w:tcPr>
            <w:tcW w:w="0" w:type="auto"/>
            <w:tcBorders>
              <w:top w:val="single" w:sz="6" w:space="0" w:color="000000"/>
              <w:bottom w:val="single" w:sz="6" w:space="0" w:color="000000"/>
            </w:tcBorders>
            <w:shd w:val="clear" w:color="auto" w:fill="CCEEFF"/>
            <w:vAlign w:val="bottom"/>
            <w:hideMark/>
          </w:tcPr>
          <w:p w14:paraId="541DB69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2F27C9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7BA2C6D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(54</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2EB2BDA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0E0CE400" w14:textId="77777777" w:rsidTr="0092466F">
        <w:tc>
          <w:tcPr>
            <w:tcW w:w="0" w:type="auto"/>
            <w:tcMar>
              <w:top w:w="30" w:type="dxa"/>
              <w:left w:w="30" w:type="dxa"/>
              <w:bottom w:w="30" w:type="dxa"/>
              <w:right w:w="30" w:type="dxa"/>
            </w:tcMar>
            <w:vAlign w:val="bottom"/>
            <w:hideMark/>
          </w:tcPr>
          <w:p w14:paraId="1D7CDA6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Available-for-sale debt securities:</w:t>
            </w:r>
          </w:p>
        </w:tc>
        <w:tc>
          <w:tcPr>
            <w:tcW w:w="0" w:type="auto"/>
            <w:gridSpan w:val="3"/>
            <w:tcMar>
              <w:top w:w="30" w:type="dxa"/>
              <w:left w:w="30" w:type="dxa"/>
              <w:bottom w:w="30" w:type="dxa"/>
              <w:right w:w="30" w:type="dxa"/>
            </w:tcMar>
            <w:vAlign w:val="bottom"/>
            <w:hideMark/>
          </w:tcPr>
          <w:p w14:paraId="59D2DBA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941B81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941029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6051B0AB" w14:textId="77777777" w:rsidTr="0092466F">
        <w:tc>
          <w:tcPr>
            <w:tcW w:w="0" w:type="auto"/>
            <w:shd w:val="clear" w:color="auto" w:fill="CCEEFF"/>
            <w:tcMar>
              <w:top w:w="30" w:type="dxa"/>
              <w:left w:w="180" w:type="dxa"/>
              <w:bottom w:w="30" w:type="dxa"/>
              <w:right w:w="30" w:type="dxa"/>
            </w:tcMar>
            <w:vAlign w:val="bottom"/>
            <w:hideMark/>
          </w:tcPr>
          <w:p w14:paraId="1F938D9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Unrealized gains (losses) arising during the year</w:t>
            </w:r>
          </w:p>
        </w:tc>
        <w:tc>
          <w:tcPr>
            <w:tcW w:w="0" w:type="auto"/>
            <w:shd w:val="clear" w:color="auto" w:fill="CCEEFF"/>
            <w:tcMar>
              <w:top w:w="30" w:type="dxa"/>
              <w:left w:w="30" w:type="dxa"/>
              <w:bottom w:w="30" w:type="dxa"/>
              <w:right w:w="0" w:type="dxa"/>
            </w:tcMar>
            <w:vAlign w:val="bottom"/>
            <w:hideMark/>
          </w:tcPr>
          <w:p w14:paraId="7AACDA6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442E8B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47</w:t>
            </w:r>
          </w:p>
        </w:tc>
        <w:tc>
          <w:tcPr>
            <w:tcW w:w="0" w:type="auto"/>
            <w:shd w:val="clear" w:color="auto" w:fill="CCEEFF"/>
            <w:vAlign w:val="bottom"/>
            <w:hideMark/>
          </w:tcPr>
          <w:p w14:paraId="25E5E1B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7F0FDB6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E61D12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w:t>
            </w:r>
          </w:p>
        </w:tc>
        <w:tc>
          <w:tcPr>
            <w:tcW w:w="0" w:type="auto"/>
            <w:shd w:val="clear" w:color="auto" w:fill="CCEEFF"/>
            <w:tcMar>
              <w:top w:w="30" w:type="dxa"/>
              <w:left w:w="0" w:type="dxa"/>
              <w:bottom w:w="30" w:type="dxa"/>
              <w:right w:w="30" w:type="dxa"/>
            </w:tcMar>
            <w:vAlign w:val="bottom"/>
            <w:hideMark/>
          </w:tcPr>
          <w:p w14:paraId="29A2401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30" w:type="dxa"/>
              <w:bottom w:w="30" w:type="dxa"/>
              <w:right w:w="0" w:type="dxa"/>
            </w:tcMar>
            <w:vAlign w:val="bottom"/>
            <w:hideMark/>
          </w:tcPr>
          <w:p w14:paraId="50820B5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7FA305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43</w:t>
            </w:r>
          </w:p>
        </w:tc>
        <w:tc>
          <w:tcPr>
            <w:tcW w:w="0" w:type="auto"/>
            <w:shd w:val="clear" w:color="auto" w:fill="CCEEFF"/>
            <w:vAlign w:val="bottom"/>
            <w:hideMark/>
          </w:tcPr>
          <w:p w14:paraId="441E7A96"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339EA6B9" w14:textId="77777777" w:rsidTr="0092466F">
        <w:tc>
          <w:tcPr>
            <w:tcW w:w="0" w:type="auto"/>
            <w:tcMar>
              <w:top w:w="30" w:type="dxa"/>
              <w:left w:w="180" w:type="dxa"/>
              <w:bottom w:w="30" w:type="dxa"/>
              <w:right w:w="30" w:type="dxa"/>
            </w:tcMar>
            <w:vAlign w:val="bottom"/>
            <w:hideMark/>
          </w:tcPr>
          <w:p w14:paraId="38F38AB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Reclassification adjustments recognized in net income</w:t>
            </w:r>
          </w:p>
        </w:tc>
        <w:tc>
          <w:tcPr>
            <w:tcW w:w="0" w:type="auto"/>
            <w:gridSpan w:val="2"/>
            <w:tcMar>
              <w:top w:w="30" w:type="dxa"/>
              <w:left w:w="30" w:type="dxa"/>
              <w:bottom w:w="30" w:type="dxa"/>
              <w:right w:w="0" w:type="dxa"/>
            </w:tcMar>
            <w:vAlign w:val="bottom"/>
            <w:hideMark/>
          </w:tcPr>
          <w:p w14:paraId="721CFB8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(31</w:t>
            </w:r>
          </w:p>
        </w:tc>
        <w:tc>
          <w:tcPr>
            <w:tcW w:w="0" w:type="auto"/>
            <w:tcMar>
              <w:top w:w="30" w:type="dxa"/>
              <w:left w:w="0" w:type="dxa"/>
              <w:bottom w:w="30" w:type="dxa"/>
              <w:right w:w="30" w:type="dxa"/>
            </w:tcMar>
            <w:vAlign w:val="bottom"/>
            <w:hideMark/>
          </w:tcPr>
          <w:p w14:paraId="5CEA1F3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gridSpan w:val="2"/>
            <w:tcMar>
              <w:top w:w="30" w:type="dxa"/>
              <w:left w:w="30" w:type="dxa"/>
              <w:bottom w:w="30" w:type="dxa"/>
              <w:right w:w="0" w:type="dxa"/>
            </w:tcMar>
            <w:vAlign w:val="bottom"/>
            <w:hideMark/>
          </w:tcPr>
          <w:p w14:paraId="1CBD662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6</w:t>
            </w:r>
          </w:p>
        </w:tc>
        <w:tc>
          <w:tcPr>
            <w:tcW w:w="0" w:type="auto"/>
            <w:vAlign w:val="bottom"/>
            <w:hideMark/>
          </w:tcPr>
          <w:p w14:paraId="29052E8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6D6BFA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(25</w:t>
            </w:r>
          </w:p>
        </w:tc>
        <w:tc>
          <w:tcPr>
            <w:tcW w:w="0" w:type="auto"/>
            <w:tcMar>
              <w:top w:w="30" w:type="dxa"/>
              <w:left w:w="0" w:type="dxa"/>
              <w:bottom w:w="30" w:type="dxa"/>
              <w:right w:w="30" w:type="dxa"/>
            </w:tcMar>
            <w:vAlign w:val="bottom"/>
            <w:hideMark/>
          </w:tcPr>
          <w:p w14:paraId="3782E52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761B490C" w14:textId="77777777" w:rsidTr="0092466F">
        <w:tc>
          <w:tcPr>
            <w:tcW w:w="0" w:type="auto"/>
            <w:tcBorders>
              <w:top w:val="single" w:sz="6" w:space="0" w:color="000000"/>
              <w:bottom w:val="single" w:sz="6" w:space="0" w:color="000000"/>
            </w:tcBorders>
            <w:shd w:val="clear" w:color="auto" w:fill="CCEEFF"/>
            <w:tcMar>
              <w:top w:w="30" w:type="dxa"/>
              <w:left w:w="300" w:type="dxa"/>
              <w:bottom w:w="30" w:type="dxa"/>
              <w:right w:w="30" w:type="dxa"/>
            </w:tcMar>
            <w:vAlign w:val="bottom"/>
            <w:hideMark/>
          </w:tcPr>
          <w:p w14:paraId="686EC39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Net change in unrealized gains (losses) on available-for-sale debt securities</w:t>
            </w:r>
            <w:r w:rsidRPr="0092466F">
              <w:rPr>
                <w:rFonts w:ascii="inherit" w:eastAsia="宋体" w:hAnsi="inherit" w:cs="Times New Roman"/>
                <w:kern w:val="0"/>
                <w:sz w:val="10"/>
                <w:szCs w:val="10"/>
                <w:vertAlign w:val="superscript"/>
              </w:rPr>
              <w:t>2</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C52ADD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0AE48C4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16</w:t>
            </w:r>
          </w:p>
        </w:tc>
        <w:tc>
          <w:tcPr>
            <w:tcW w:w="0" w:type="auto"/>
            <w:tcBorders>
              <w:top w:val="single" w:sz="6" w:space="0" w:color="000000"/>
              <w:bottom w:val="single" w:sz="6" w:space="0" w:color="000000"/>
            </w:tcBorders>
            <w:shd w:val="clear" w:color="auto" w:fill="CCEEFF"/>
            <w:vAlign w:val="bottom"/>
            <w:hideMark/>
          </w:tcPr>
          <w:p w14:paraId="7CE5E12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9FB3D7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5672670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w:t>
            </w:r>
          </w:p>
        </w:tc>
        <w:tc>
          <w:tcPr>
            <w:tcW w:w="0" w:type="auto"/>
            <w:tcBorders>
              <w:top w:val="single" w:sz="6" w:space="0" w:color="000000"/>
              <w:bottom w:val="single" w:sz="6" w:space="0" w:color="000000"/>
            </w:tcBorders>
            <w:shd w:val="clear" w:color="auto" w:fill="CCEEFF"/>
            <w:vAlign w:val="bottom"/>
            <w:hideMark/>
          </w:tcPr>
          <w:p w14:paraId="7DE7857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5F7B46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7AD046E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18</w:t>
            </w:r>
          </w:p>
        </w:tc>
        <w:tc>
          <w:tcPr>
            <w:tcW w:w="0" w:type="auto"/>
            <w:tcBorders>
              <w:top w:val="single" w:sz="6" w:space="0" w:color="000000"/>
              <w:bottom w:val="single" w:sz="6" w:space="0" w:color="000000"/>
            </w:tcBorders>
            <w:shd w:val="clear" w:color="auto" w:fill="CCEEFF"/>
            <w:vAlign w:val="bottom"/>
            <w:hideMark/>
          </w:tcPr>
          <w:p w14:paraId="233CFF4F"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67F6D04" w14:textId="77777777" w:rsidTr="0092466F">
        <w:tc>
          <w:tcPr>
            <w:tcW w:w="0" w:type="auto"/>
            <w:tcMar>
              <w:top w:w="30" w:type="dxa"/>
              <w:left w:w="30" w:type="dxa"/>
              <w:bottom w:w="30" w:type="dxa"/>
              <w:right w:w="30" w:type="dxa"/>
            </w:tcMar>
            <w:vAlign w:val="bottom"/>
            <w:hideMark/>
          </w:tcPr>
          <w:p w14:paraId="0FCE38E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Pension and other benefit liabilities:</w:t>
            </w:r>
          </w:p>
        </w:tc>
        <w:tc>
          <w:tcPr>
            <w:tcW w:w="0" w:type="auto"/>
            <w:gridSpan w:val="3"/>
            <w:tcMar>
              <w:top w:w="30" w:type="dxa"/>
              <w:left w:w="30" w:type="dxa"/>
              <w:bottom w:w="30" w:type="dxa"/>
              <w:right w:w="30" w:type="dxa"/>
            </w:tcMar>
            <w:vAlign w:val="bottom"/>
            <w:hideMark/>
          </w:tcPr>
          <w:p w14:paraId="756A1DA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30190A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E1714A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64FD8C0A" w14:textId="77777777" w:rsidTr="0092466F">
        <w:tc>
          <w:tcPr>
            <w:tcW w:w="0" w:type="auto"/>
            <w:shd w:val="clear" w:color="auto" w:fill="CCEEFF"/>
            <w:tcMar>
              <w:top w:w="30" w:type="dxa"/>
              <w:left w:w="180" w:type="dxa"/>
              <w:bottom w:w="30" w:type="dxa"/>
              <w:right w:w="30" w:type="dxa"/>
            </w:tcMar>
            <w:vAlign w:val="bottom"/>
            <w:hideMark/>
          </w:tcPr>
          <w:p w14:paraId="6185D4B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Net pension and other benefit liabilities arising during the year</w:t>
            </w:r>
          </w:p>
        </w:tc>
        <w:tc>
          <w:tcPr>
            <w:tcW w:w="0" w:type="auto"/>
            <w:shd w:val="clear" w:color="auto" w:fill="CCEEFF"/>
            <w:tcMar>
              <w:top w:w="30" w:type="dxa"/>
              <w:left w:w="30" w:type="dxa"/>
              <w:bottom w:w="30" w:type="dxa"/>
              <w:right w:w="0" w:type="dxa"/>
            </w:tcMar>
            <w:vAlign w:val="bottom"/>
            <w:hideMark/>
          </w:tcPr>
          <w:p w14:paraId="663D8AE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205A7E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(379</w:t>
            </w:r>
          </w:p>
        </w:tc>
        <w:tc>
          <w:tcPr>
            <w:tcW w:w="0" w:type="auto"/>
            <w:shd w:val="clear" w:color="auto" w:fill="CCEEFF"/>
            <w:tcMar>
              <w:top w:w="30" w:type="dxa"/>
              <w:left w:w="0" w:type="dxa"/>
              <w:bottom w:w="30" w:type="dxa"/>
              <w:right w:w="30" w:type="dxa"/>
            </w:tcMar>
            <w:vAlign w:val="bottom"/>
            <w:hideMark/>
          </w:tcPr>
          <w:p w14:paraId="0E069A9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30" w:type="dxa"/>
              <w:bottom w:w="30" w:type="dxa"/>
              <w:right w:w="0" w:type="dxa"/>
            </w:tcMar>
            <w:vAlign w:val="bottom"/>
            <w:hideMark/>
          </w:tcPr>
          <w:p w14:paraId="2E66492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5107DD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105</w:t>
            </w:r>
          </w:p>
        </w:tc>
        <w:tc>
          <w:tcPr>
            <w:tcW w:w="0" w:type="auto"/>
            <w:shd w:val="clear" w:color="auto" w:fill="CCEEFF"/>
            <w:vAlign w:val="bottom"/>
            <w:hideMark/>
          </w:tcPr>
          <w:p w14:paraId="04B938F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50CB1F9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B88B99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(274</w:t>
            </w:r>
          </w:p>
        </w:tc>
        <w:tc>
          <w:tcPr>
            <w:tcW w:w="0" w:type="auto"/>
            <w:shd w:val="clear" w:color="auto" w:fill="CCEEFF"/>
            <w:tcMar>
              <w:top w:w="30" w:type="dxa"/>
              <w:left w:w="0" w:type="dxa"/>
              <w:bottom w:w="30" w:type="dxa"/>
              <w:right w:w="30" w:type="dxa"/>
            </w:tcMar>
            <w:vAlign w:val="bottom"/>
            <w:hideMark/>
          </w:tcPr>
          <w:p w14:paraId="6745348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5EE420BD" w14:textId="77777777" w:rsidTr="0092466F">
        <w:tc>
          <w:tcPr>
            <w:tcW w:w="0" w:type="auto"/>
            <w:tcMar>
              <w:top w:w="30" w:type="dxa"/>
              <w:left w:w="180" w:type="dxa"/>
              <w:bottom w:w="30" w:type="dxa"/>
              <w:right w:w="30" w:type="dxa"/>
            </w:tcMar>
            <w:vAlign w:val="bottom"/>
            <w:hideMark/>
          </w:tcPr>
          <w:p w14:paraId="6DF249C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Reclassification adjustments recognized in net income</w:t>
            </w:r>
          </w:p>
        </w:tc>
        <w:tc>
          <w:tcPr>
            <w:tcW w:w="0" w:type="auto"/>
            <w:gridSpan w:val="2"/>
            <w:tcMar>
              <w:top w:w="30" w:type="dxa"/>
              <w:left w:w="30" w:type="dxa"/>
              <w:bottom w:w="30" w:type="dxa"/>
              <w:right w:w="0" w:type="dxa"/>
            </w:tcMar>
            <w:vAlign w:val="bottom"/>
            <w:hideMark/>
          </w:tcPr>
          <w:p w14:paraId="0305319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151</w:t>
            </w:r>
          </w:p>
        </w:tc>
        <w:tc>
          <w:tcPr>
            <w:tcW w:w="0" w:type="auto"/>
            <w:vAlign w:val="bottom"/>
            <w:hideMark/>
          </w:tcPr>
          <w:p w14:paraId="794BF65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23595C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(36</w:t>
            </w:r>
          </w:p>
        </w:tc>
        <w:tc>
          <w:tcPr>
            <w:tcW w:w="0" w:type="auto"/>
            <w:tcMar>
              <w:top w:w="30" w:type="dxa"/>
              <w:left w:w="0" w:type="dxa"/>
              <w:bottom w:w="30" w:type="dxa"/>
              <w:right w:w="30" w:type="dxa"/>
            </w:tcMar>
            <w:vAlign w:val="bottom"/>
            <w:hideMark/>
          </w:tcPr>
          <w:p w14:paraId="0CC0237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gridSpan w:val="2"/>
            <w:tcMar>
              <w:top w:w="30" w:type="dxa"/>
              <w:left w:w="30" w:type="dxa"/>
              <w:bottom w:w="30" w:type="dxa"/>
              <w:right w:w="0" w:type="dxa"/>
            </w:tcMar>
            <w:vAlign w:val="bottom"/>
            <w:hideMark/>
          </w:tcPr>
          <w:p w14:paraId="421CCE1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115</w:t>
            </w:r>
          </w:p>
        </w:tc>
        <w:tc>
          <w:tcPr>
            <w:tcW w:w="0" w:type="auto"/>
            <w:vAlign w:val="bottom"/>
            <w:hideMark/>
          </w:tcPr>
          <w:p w14:paraId="661C187B"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3B6FC525" w14:textId="77777777" w:rsidTr="0092466F">
        <w:tc>
          <w:tcPr>
            <w:tcW w:w="0" w:type="auto"/>
            <w:tcBorders>
              <w:top w:val="single" w:sz="6" w:space="0" w:color="000000"/>
            </w:tcBorders>
            <w:shd w:val="clear" w:color="auto" w:fill="CCEEFF"/>
            <w:tcMar>
              <w:top w:w="30" w:type="dxa"/>
              <w:left w:w="300" w:type="dxa"/>
              <w:bottom w:w="30" w:type="dxa"/>
              <w:right w:w="30" w:type="dxa"/>
            </w:tcMar>
            <w:vAlign w:val="bottom"/>
            <w:hideMark/>
          </w:tcPr>
          <w:p w14:paraId="70C8EEB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Net change in pension and other benefit liabilities</w:t>
            </w:r>
            <w:r w:rsidRPr="0092466F">
              <w:rPr>
                <w:rFonts w:ascii="inherit" w:eastAsia="宋体" w:hAnsi="inherit" w:cs="Times New Roman"/>
                <w:kern w:val="0"/>
                <w:sz w:val="10"/>
                <w:szCs w:val="10"/>
                <w:vertAlign w:val="superscript"/>
              </w:rPr>
              <w:t>3</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77BC11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1AAA57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(228</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A9B46A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1F1A4B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E4907F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69</w:t>
            </w:r>
          </w:p>
        </w:tc>
        <w:tc>
          <w:tcPr>
            <w:tcW w:w="0" w:type="auto"/>
            <w:tcBorders>
              <w:top w:val="single" w:sz="6" w:space="0" w:color="000000"/>
            </w:tcBorders>
            <w:shd w:val="clear" w:color="auto" w:fill="CCEEFF"/>
            <w:vAlign w:val="bottom"/>
            <w:hideMark/>
          </w:tcPr>
          <w:p w14:paraId="52C2DEB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8E668C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A4D3A8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(159</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FCC4B4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71394FD6" w14:textId="77777777" w:rsidTr="0092466F">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49EAEFB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Other comprehensive income (loss) attributable to shareowners of The Coca-Cola</w:t>
            </w:r>
          </w:p>
          <w:p w14:paraId="54FA053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Company</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16A6AD0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1348B92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(142</w:t>
            </w:r>
          </w:p>
        </w:tc>
        <w:tc>
          <w:tcPr>
            <w:tcW w:w="0" w:type="auto"/>
            <w:tcBorders>
              <w:top w:val="single" w:sz="6" w:space="0" w:color="000000"/>
              <w:bottom w:val="single" w:sz="12" w:space="0" w:color="000000"/>
            </w:tcBorders>
            <w:tcMar>
              <w:top w:w="30" w:type="dxa"/>
              <w:left w:w="0" w:type="dxa"/>
              <w:bottom w:w="30" w:type="dxa"/>
              <w:right w:w="30" w:type="dxa"/>
            </w:tcMar>
            <w:vAlign w:val="bottom"/>
            <w:hideMark/>
          </w:tcPr>
          <w:p w14:paraId="67F44F0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2287D5E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502587A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(24</w:t>
            </w:r>
          </w:p>
        </w:tc>
        <w:tc>
          <w:tcPr>
            <w:tcW w:w="0" w:type="auto"/>
            <w:tcBorders>
              <w:top w:val="single" w:sz="6" w:space="0" w:color="000000"/>
              <w:bottom w:val="single" w:sz="12" w:space="0" w:color="000000"/>
            </w:tcBorders>
            <w:tcMar>
              <w:top w:w="30" w:type="dxa"/>
              <w:left w:w="0" w:type="dxa"/>
              <w:bottom w:w="30" w:type="dxa"/>
              <w:right w:w="30" w:type="dxa"/>
            </w:tcMar>
            <w:vAlign w:val="bottom"/>
            <w:hideMark/>
          </w:tcPr>
          <w:p w14:paraId="4AD3281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21B5698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479D0BF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(166</w:t>
            </w:r>
          </w:p>
        </w:tc>
        <w:tc>
          <w:tcPr>
            <w:tcW w:w="0" w:type="auto"/>
            <w:tcBorders>
              <w:top w:val="single" w:sz="6" w:space="0" w:color="000000"/>
              <w:bottom w:val="single" w:sz="12" w:space="0" w:color="000000"/>
            </w:tcBorders>
            <w:tcMar>
              <w:top w:w="30" w:type="dxa"/>
              <w:left w:w="0" w:type="dxa"/>
              <w:bottom w:w="30" w:type="dxa"/>
              <w:right w:w="30" w:type="dxa"/>
            </w:tcMar>
            <w:vAlign w:val="bottom"/>
            <w:hideMark/>
          </w:tcPr>
          <w:p w14:paraId="6EE20DD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bl>
    <w:p w14:paraId="3EB8AC12" w14:textId="77777777" w:rsidR="0092466F" w:rsidRPr="0092466F" w:rsidRDefault="0092466F" w:rsidP="0092466F">
      <w:pPr>
        <w:widowControl/>
        <w:spacing w:line="216" w:lineRule="atLeast"/>
        <w:jc w:val="left"/>
        <w:rPr>
          <w:rFonts w:ascii="宋体" w:eastAsia="宋体" w:hAnsi="宋体" w:cs="宋体"/>
          <w:kern w:val="0"/>
          <w:sz w:val="18"/>
          <w:szCs w:val="18"/>
        </w:rPr>
      </w:pPr>
      <w:r w:rsidRPr="0092466F">
        <w:rPr>
          <w:rFonts w:ascii="inherit" w:eastAsia="宋体" w:hAnsi="inherit" w:cs="宋体"/>
          <w:kern w:val="0"/>
          <w:sz w:val="12"/>
          <w:szCs w:val="12"/>
          <w:vertAlign w:val="superscript"/>
        </w:rPr>
        <w:t>1 </w:t>
      </w:r>
      <w:r w:rsidRPr="0092466F">
        <w:rPr>
          <w:rFonts w:ascii="inherit" w:eastAsia="宋体" w:hAnsi="inherit" w:cs="宋体"/>
          <w:kern w:val="0"/>
          <w:sz w:val="18"/>
          <w:szCs w:val="18"/>
        </w:rPr>
        <w:t>Refer to Note 6 for additional information related to the net gains or losses on derivative instruments.</w:t>
      </w:r>
    </w:p>
    <w:p w14:paraId="4DADF499" w14:textId="77777777" w:rsidR="0092466F" w:rsidRPr="0092466F" w:rsidRDefault="0092466F" w:rsidP="0092466F">
      <w:pPr>
        <w:widowControl/>
        <w:spacing w:line="216" w:lineRule="atLeast"/>
        <w:jc w:val="left"/>
        <w:rPr>
          <w:rFonts w:ascii="宋体" w:eastAsia="宋体" w:hAnsi="宋体" w:cs="宋体"/>
          <w:kern w:val="0"/>
          <w:sz w:val="18"/>
          <w:szCs w:val="18"/>
        </w:rPr>
      </w:pPr>
      <w:r w:rsidRPr="0092466F">
        <w:rPr>
          <w:rFonts w:ascii="inherit" w:eastAsia="宋体" w:hAnsi="inherit" w:cs="宋体"/>
          <w:kern w:val="0"/>
          <w:sz w:val="12"/>
          <w:szCs w:val="12"/>
          <w:vertAlign w:val="superscript"/>
        </w:rPr>
        <w:t>2 </w:t>
      </w:r>
      <w:r w:rsidRPr="0092466F">
        <w:rPr>
          <w:rFonts w:ascii="inherit" w:eastAsia="宋体" w:hAnsi="inherit" w:cs="宋体"/>
          <w:kern w:val="0"/>
          <w:sz w:val="18"/>
          <w:szCs w:val="18"/>
        </w:rPr>
        <w:t>Refer to Note 4 for additional information related to the net unrealized gains or losses on available-for-sale debt securities.</w:t>
      </w:r>
    </w:p>
    <w:p w14:paraId="258D650E" w14:textId="77777777" w:rsidR="0092466F" w:rsidRPr="0092466F" w:rsidRDefault="0092466F" w:rsidP="0092466F">
      <w:pPr>
        <w:widowControl/>
        <w:spacing w:line="216" w:lineRule="atLeast"/>
        <w:jc w:val="left"/>
        <w:rPr>
          <w:rFonts w:ascii="宋体" w:eastAsia="宋体" w:hAnsi="宋体" w:cs="宋体"/>
          <w:kern w:val="0"/>
          <w:sz w:val="18"/>
          <w:szCs w:val="18"/>
        </w:rPr>
      </w:pPr>
      <w:r w:rsidRPr="0092466F">
        <w:rPr>
          <w:rFonts w:ascii="inherit" w:eastAsia="宋体" w:hAnsi="inherit" w:cs="宋体"/>
          <w:kern w:val="0"/>
          <w:sz w:val="10"/>
          <w:szCs w:val="10"/>
          <w:vertAlign w:val="superscript"/>
        </w:rPr>
        <w:lastRenderedPageBreak/>
        <w:t>3 </w:t>
      </w:r>
      <w:r w:rsidRPr="0092466F">
        <w:rPr>
          <w:rFonts w:ascii="inherit" w:eastAsia="宋体" w:hAnsi="inherit" w:cs="宋体"/>
          <w:kern w:val="0"/>
          <w:sz w:val="18"/>
          <w:szCs w:val="18"/>
        </w:rPr>
        <w:t>Refer to Note 15 for additional information related to the Company's pension and other postretirement benefit liabilities.</w:t>
      </w:r>
    </w:p>
    <w:p w14:paraId="3C6A8AE6" w14:textId="77777777" w:rsidR="0092466F" w:rsidRPr="0092466F" w:rsidRDefault="0092466F" w:rsidP="0092466F">
      <w:pPr>
        <w:widowControl/>
        <w:spacing w:line="240" w:lineRule="atLeast"/>
        <w:jc w:val="left"/>
        <w:rPr>
          <w:rFonts w:ascii="宋体" w:eastAsia="宋体" w:hAnsi="宋体" w:cs="宋体"/>
          <w:kern w:val="0"/>
          <w:sz w:val="20"/>
          <w:szCs w:val="20"/>
        </w:rPr>
      </w:pPr>
    </w:p>
    <w:p w14:paraId="5E5F77F6" w14:textId="77777777" w:rsidR="0092466F" w:rsidRPr="0092466F" w:rsidRDefault="0092466F" w:rsidP="0092466F">
      <w:pPr>
        <w:widowControl/>
        <w:spacing w:line="240" w:lineRule="atLeast"/>
        <w:jc w:val="left"/>
        <w:rPr>
          <w:rFonts w:ascii="宋体" w:eastAsia="宋体" w:hAnsi="宋体" w:cs="宋体"/>
          <w:kern w:val="0"/>
          <w:sz w:val="20"/>
          <w:szCs w:val="20"/>
        </w:rPr>
      </w:pPr>
    </w:p>
    <w:p w14:paraId="0F8A137A"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3F19F381"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120</w:t>
      </w:r>
    </w:p>
    <w:p w14:paraId="619F80F1"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26AD63ED">
          <v:rect id="_x0000_i1146" style="width:0;height:1.5pt" o:hralign="center" o:hrstd="t" o:hrnoshade="t" o:hr="t" fillcolor="black" stroked="f"/>
        </w:pict>
      </w:r>
    </w:p>
    <w:p w14:paraId="3F2278AA"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287BE6CE"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tbl>
      <w:tblPr>
        <w:tblW w:w="20253" w:type="dxa"/>
        <w:tblCellMar>
          <w:left w:w="0" w:type="dxa"/>
          <w:right w:w="0" w:type="dxa"/>
        </w:tblCellMar>
        <w:tblLook w:val="04A0" w:firstRow="1" w:lastRow="0" w:firstColumn="1" w:lastColumn="0" w:noHBand="0" w:noVBand="1"/>
      </w:tblPr>
      <w:tblGrid>
        <w:gridCol w:w="13566"/>
        <w:gridCol w:w="203"/>
        <w:gridCol w:w="1823"/>
        <w:gridCol w:w="203"/>
        <w:gridCol w:w="203"/>
        <w:gridCol w:w="1823"/>
        <w:gridCol w:w="203"/>
        <w:gridCol w:w="203"/>
        <w:gridCol w:w="1823"/>
        <w:gridCol w:w="203"/>
      </w:tblGrid>
      <w:tr w:rsidR="0092466F" w:rsidRPr="0092466F" w14:paraId="4E9D0400" w14:textId="77777777" w:rsidTr="0092466F">
        <w:tc>
          <w:tcPr>
            <w:tcW w:w="0" w:type="auto"/>
            <w:gridSpan w:val="10"/>
            <w:vAlign w:val="center"/>
            <w:hideMark/>
          </w:tcPr>
          <w:p w14:paraId="34522688"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tc>
      </w:tr>
      <w:tr w:rsidR="0092466F" w:rsidRPr="0092466F" w14:paraId="283426DC" w14:textId="77777777" w:rsidTr="0092466F">
        <w:tc>
          <w:tcPr>
            <w:tcW w:w="13569" w:type="dxa"/>
            <w:vAlign w:val="center"/>
            <w:hideMark/>
          </w:tcPr>
          <w:p w14:paraId="78AF509C"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78B45DFD"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823" w:type="dxa"/>
            <w:vAlign w:val="center"/>
            <w:hideMark/>
          </w:tcPr>
          <w:p w14:paraId="3A86B3B6"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5CA9303F"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61ACC6A3"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823" w:type="dxa"/>
            <w:vAlign w:val="center"/>
            <w:hideMark/>
          </w:tcPr>
          <w:p w14:paraId="3C4D4EAE"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7CD03F86"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5C220179"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823" w:type="dxa"/>
            <w:vAlign w:val="center"/>
            <w:hideMark/>
          </w:tcPr>
          <w:p w14:paraId="1F9F5A4C"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3F57D932"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026FF1B0" w14:textId="77777777" w:rsidTr="0092466F">
        <w:tc>
          <w:tcPr>
            <w:tcW w:w="0" w:type="auto"/>
            <w:tcBorders>
              <w:bottom w:val="single" w:sz="6" w:space="0" w:color="000000"/>
            </w:tcBorders>
            <w:tcMar>
              <w:top w:w="30" w:type="dxa"/>
              <w:left w:w="30" w:type="dxa"/>
              <w:bottom w:w="30" w:type="dxa"/>
              <w:right w:w="30" w:type="dxa"/>
            </w:tcMar>
            <w:vAlign w:val="bottom"/>
            <w:hideMark/>
          </w:tcPr>
          <w:p w14:paraId="73C39BA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236B4A0"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Before-Tax Amount</w:t>
            </w:r>
          </w:p>
        </w:tc>
        <w:tc>
          <w:tcPr>
            <w:tcW w:w="0" w:type="auto"/>
            <w:tcBorders>
              <w:bottom w:val="single" w:sz="6" w:space="0" w:color="000000"/>
            </w:tcBorders>
            <w:vAlign w:val="bottom"/>
            <w:hideMark/>
          </w:tcPr>
          <w:p w14:paraId="77BC341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0A265722"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Income Tax</w:t>
            </w:r>
          </w:p>
        </w:tc>
        <w:tc>
          <w:tcPr>
            <w:tcW w:w="0" w:type="auto"/>
            <w:tcBorders>
              <w:bottom w:val="single" w:sz="6" w:space="0" w:color="000000"/>
            </w:tcBorders>
            <w:vAlign w:val="bottom"/>
            <w:hideMark/>
          </w:tcPr>
          <w:p w14:paraId="7BE956A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41ADC09F"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After-Tax Amount</w:t>
            </w:r>
          </w:p>
        </w:tc>
        <w:tc>
          <w:tcPr>
            <w:tcW w:w="0" w:type="auto"/>
            <w:tcBorders>
              <w:bottom w:val="single" w:sz="6" w:space="0" w:color="000000"/>
            </w:tcBorders>
            <w:vAlign w:val="bottom"/>
            <w:hideMark/>
          </w:tcPr>
          <w:p w14:paraId="41C37518"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5C83E83D" w14:textId="77777777" w:rsidTr="0092466F">
        <w:tc>
          <w:tcPr>
            <w:tcW w:w="0" w:type="auto"/>
            <w:shd w:val="clear" w:color="auto" w:fill="CCEEFF"/>
            <w:tcMar>
              <w:top w:w="30" w:type="dxa"/>
              <w:left w:w="30" w:type="dxa"/>
              <w:bottom w:w="30" w:type="dxa"/>
              <w:right w:w="30" w:type="dxa"/>
            </w:tcMar>
            <w:vAlign w:val="bottom"/>
            <w:hideMark/>
          </w:tcPr>
          <w:p w14:paraId="1B97A9D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2018</w:t>
            </w:r>
          </w:p>
        </w:tc>
        <w:tc>
          <w:tcPr>
            <w:tcW w:w="0" w:type="auto"/>
            <w:gridSpan w:val="3"/>
            <w:shd w:val="clear" w:color="auto" w:fill="CCEEFF"/>
            <w:tcMar>
              <w:top w:w="30" w:type="dxa"/>
              <w:left w:w="30" w:type="dxa"/>
              <w:bottom w:w="30" w:type="dxa"/>
              <w:right w:w="30" w:type="dxa"/>
            </w:tcMar>
            <w:vAlign w:val="bottom"/>
            <w:hideMark/>
          </w:tcPr>
          <w:p w14:paraId="245C03E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90DF75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7D61F8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6ED5DEA2" w14:textId="77777777" w:rsidTr="0092466F">
        <w:tc>
          <w:tcPr>
            <w:tcW w:w="0" w:type="auto"/>
            <w:tcMar>
              <w:top w:w="30" w:type="dxa"/>
              <w:left w:w="30" w:type="dxa"/>
              <w:bottom w:w="30" w:type="dxa"/>
              <w:right w:w="30" w:type="dxa"/>
            </w:tcMar>
            <w:vAlign w:val="bottom"/>
            <w:hideMark/>
          </w:tcPr>
          <w:p w14:paraId="4B714B7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Foreign currency translation adjustments:</w:t>
            </w:r>
          </w:p>
        </w:tc>
        <w:tc>
          <w:tcPr>
            <w:tcW w:w="0" w:type="auto"/>
            <w:gridSpan w:val="3"/>
            <w:tcMar>
              <w:top w:w="30" w:type="dxa"/>
              <w:left w:w="30" w:type="dxa"/>
              <w:bottom w:w="30" w:type="dxa"/>
              <w:right w:w="30" w:type="dxa"/>
            </w:tcMar>
            <w:vAlign w:val="bottom"/>
            <w:hideMark/>
          </w:tcPr>
          <w:p w14:paraId="5469163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E86B4E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0D6786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637D1655" w14:textId="77777777" w:rsidTr="0092466F">
        <w:tc>
          <w:tcPr>
            <w:tcW w:w="0" w:type="auto"/>
            <w:shd w:val="clear" w:color="auto" w:fill="CCEEFF"/>
            <w:tcMar>
              <w:top w:w="30" w:type="dxa"/>
              <w:left w:w="180" w:type="dxa"/>
              <w:bottom w:w="30" w:type="dxa"/>
              <w:right w:w="30" w:type="dxa"/>
            </w:tcMar>
            <w:vAlign w:val="bottom"/>
            <w:hideMark/>
          </w:tcPr>
          <w:p w14:paraId="1DCAD72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Translation adjustments arising during the year</w:t>
            </w:r>
          </w:p>
        </w:tc>
        <w:tc>
          <w:tcPr>
            <w:tcW w:w="0" w:type="auto"/>
            <w:shd w:val="clear" w:color="auto" w:fill="CCEEFF"/>
            <w:tcMar>
              <w:top w:w="30" w:type="dxa"/>
              <w:left w:w="30" w:type="dxa"/>
              <w:bottom w:w="30" w:type="dxa"/>
              <w:right w:w="0" w:type="dxa"/>
            </w:tcMar>
            <w:vAlign w:val="bottom"/>
            <w:hideMark/>
          </w:tcPr>
          <w:p w14:paraId="09ADA99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6501AA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(1,728</w:t>
            </w:r>
          </w:p>
        </w:tc>
        <w:tc>
          <w:tcPr>
            <w:tcW w:w="0" w:type="auto"/>
            <w:shd w:val="clear" w:color="auto" w:fill="CCEEFF"/>
            <w:tcMar>
              <w:top w:w="30" w:type="dxa"/>
              <w:left w:w="0" w:type="dxa"/>
              <w:bottom w:w="30" w:type="dxa"/>
              <w:right w:w="30" w:type="dxa"/>
            </w:tcMar>
            <w:vAlign w:val="bottom"/>
            <w:hideMark/>
          </w:tcPr>
          <w:p w14:paraId="2A1BBB8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30" w:type="dxa"/>
              <w:bottom w:w="30" w:type="dxa"/>
              <w:right w:w="0" w:type="dxa"/>
            </w:tcMar>
            <w:vAlign w:val="bottom"/>
            <w:hideMark/>
          </w:tcPr>
          <w:p w14:paraId="04F7219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7D039A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59</w:t>
            </w:r>
          </w:p>
        </w:tc>
        <w:tc>
          <w:tcPr>
            <w:tcW w:w="0" w:type="auto"/>
            <w:shd w:val="clear" w:color="auto" w:fill="CCEEFF"/>
            <w:vAlign w:val="bottom"/>
            <w:hideMark/>
          </w:tcPr>
          <w:p w14:paraId="2A40A46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0CF0742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FA53A2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(1,669</w:t>
            </w:r>
          </w:p>
        </w:tc>
        <w:tc>
          <w:tcPr>
            <w:tcW w:w="0" w:type="auto"/>
            <w:shd w:val="clear" w:color="auto" w:fill="CCEEFF"/>
            <w:tcMar>
              <w:top w:w="30" w:type="dxa"/>
              <w:left w:w="0" w:type="dxa"/>
              <w:bottom w:w="30" w:type="dxa"/>
              <w:right w:w="30" w:type="dxa"/>
            </w:tcMar>
            <w:vAlign w:val="bottom"/>
            <w:hideMark/>
          </w:tcPr>
          <w:p w14:paraId="00B60F7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10828E4D" w14:textId="77777777" w:rsidTr="0092466F">
        <w:tc>
          <w:tcPr>
            <w:tcW w:w="0" w:type="auto"/>
            <w:tcMar>
              <w:top w:w="30" w:type="dxa"/>
              <w:left w:w="180" w:type="dxa"/>
              <w:bottom w:w="30" w:type="dxa"/>
              <w:right w:w="30" w:type="dxa"/>
            </w:tcMar>
            <w:vAlign w:val="bottom"/>
            <w:hideMark/>
          </w:tcPr>
          <w:p w14:paraId="50CEB89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Reclassification adjustments recognized in net income</w:t>
            </w:r>
          </w:p>
        </w:tc>
        <w:tc>
          <w:tcPr>
            <w:tcW w:w="0" w:type="auto"/>
            <w:gridSpan w:val="2"/>
            <w:tcMar>
              <w:top w:w="30" w:type="dxa"/>
              <w:left w:w="30" w:type="dxa"/>
              <w:bottom w:w="30" w:type="dxa"/>
              <w:right w:w="0" w:type="dxa"/>
            </w:tcMar>
            <w:vAlign w:val="bottom"/>
            <w:hideMark/>
          </w:tcPr>
          <w:p w14:paraId="258D160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398</w:t>
            </w:r>
          </w:p>
        </w:tc>
        <w:tc>
          <w:tcPr>
            <w:tcW w:w="0" w:type="auto"/>
            <w:vAlign w:val="bottom"/>
            <w:hideMark/>
          </w:tcPr>
          <w:p w14:paraId="3093172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5ED3D9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vAlign w:val="bottom"/>
            <w:hideMark/>
          </w:tcPr>
          <w:p w14:paraId="4960A9B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C5AAAF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398</w:t>
            </w:r>
          </w:p>
        </w:tc>
        <w:tc>
          <w:tcPr>
            <w:tcW w:w="0" w:type="auto"/>
            <w:vAlign w:val="bottom"/>
            <w:hideMark/>
          </w:tcPr>
          <w:p w14:paraId="5D5E94E2"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11E4BD6C" w14:textId="77777777" w:rsidTr="0092466F">
        <w:tc>
          <w:tcPr>
            <w:tcW w:w="0" w:type="auto"/>
            <w:shd w:val="clear" w:color="auto" w:fill="CCEEFF"/>
            <w:tcMar>
              <w:top w:w="30" w:type="dxa"/>
              <w:left w:w="180" w:type="dxa"/>
              <w:bottom w:w="30" w:type="dxa"/>
              <w:right w:w="30" w:type="dxa"/>
            </w:tcMar>
            <w:vAlign w:val="bottom"/>
            <w:hideMark/>
          </w:tcPr>
          <w:p w14:paraId="7B99DE8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Gains (losses) on intra-entity transactions that are of a long-term investment nature</w:t>
            </w:r>
          </w:p>
        </w:tc>
        <w:tc>
          <w:tcPr>
            <w:tcW w:w="0" w:type="auto"/>
            <w:gridSpan w:val="2"/>
            <w:shd w:val="clear" w:color="auto" w:fill="CCEEFF"/>
            <w:tcMar>
              <w:top w:w="30" w:type="dxa"/>
              <w:left w:w="30" w:type="dxa"/>
              <w:bottom w:w="30" w:type="dxa"/>
              <w:right w:w="0" w:type="dxa"/>
            </w:tcMar>
            <w:vAlign w:val="bottom"/>
            <w:hideMark/>
          </w:tcPr>
          <w:p w14:paraId="58FB214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(1,296</w:t>
            </w:r>
          </w:p>
        </w:tc>
        <w:tc>
          <w:tcPr>
            <w:tcW w:w="0" w:type="auto"/>
            <w:shd w:val="clear" w:color="auto" w:fill="CCEEFF"/>
            <w:tcMar>
              <w:top w:w="30" w:type="dxa"/>
              <w:left w:w="0" w:type="dxa"/>
              <w:bottom w:w="30" w:type="dxa"/>
              <w:right w:w="30" w:type="dxa"/>
            </w:tcMar>
            <w:vAlign w:val="bottom"/>
            <w:hideMark/>
          </w:tcPr>
          <w:p w14:paraId="3539B12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014D529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vAlign w:val="bottom"/>
            <w:hideMark/>
          </w:tcPr>
          <w:p w14:paraId="0E668AF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0EEE790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(1,296</w:t>
            </w:r>
          </w:p>
        </w:tc>
        <w:tc>
          <w:tcPr>
            <w:tcW w:w="0" w:type="auto"/>
            <w:shd w:val="clear" w:color="auto" w:fill="CCEEFF"/>
            <w:tcMar>
              <w:top w:w="30" w:type="dxa"/>
              <w:left w:w="0" w:type="dxa"/>
              <w:bottom w:w="30" w:type="dxa"/>
              <w:right w:w="30" w:type="dxa"/>
            </w:tcMar>
            <w:vAlign w:val="bottom"/>
            <w:hideMark/>
          </w:tcPr>
          <w:p w14:paraId="6DA5EF9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607E3C1C" w14:textId="77777777" w:rsidTr="0092466F">
        <w:tc>
          <w:tcPr>
            <w:tcW w:w="0" w:type="auto"/>
            <w:tcMar>
              <w:top w:w="30" w:type="dxa"/>
              <w:left w:w="180" w:type="dxa"/>
              <w:bottom w:w="30" w:type="dxa"/>
              <w:right w:w="30" w:type="dxa"/>
            </w:tcMar>
            <w:vAlign w:val="bottom"/>
            <w:hideMark/>
          </w:tcPr>
          <w:p w14:paraId="0F43A06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Gains (losses) on net investment hedges arising during the year</w:t>
            </w:r>
            <w:r w:rsidRPr="0092466F">
              <w:rPr>
                <w:rFonts w:ascii="inherit" w:eastAsia="宋体" w:hAnsi="inherit" w:cs="Times New Roman"/>
                <w:kern w:val="0"/>
                <w:sz w:val="10"/>
                <w:szCs w:val="10"/>
                <w:vertAlign w:val="superscript"/>
              </w:rPr>
              <w:t>1</w:t>
            </w:r>
          </w:p>
        </w:tc>
        <w:tc>
          <w:tcPr>
            <w:tcW w:w="0" w:type="auto"/>
            <w:gridSpan w:val="2"/>
            <w:tcMar>
              <w:top w:w="30" w:type="dxa"/>
              <w:left w:w="30" w:type="dxa"/>
              <w:bottom w:w="30" w:type="dxa"/>
              <w:right w:w="0" w:type="dxa"/>
            </w:tcMar>
            <w:vAlign w:val="bottom"/>
            <w:hideMark/>
          </w:tcPr>
          <w:p w14:paraId="306CF31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639</w:t>
            </w:r>
          </w:p>
        </w:tc>
        <w:tc>
          <w:tcPr>
            <w:tcW w:w="0" w:type="auto"/>
            <w:vAlign w:val="bottom"/>
            <w:hideMark/>
          </w:tcPr>
          <w:p w14:paraId="5EB6C69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4ED9E1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(160</w:t>
            </w:r>
          </w:p>
        </w:tc>
        <w:tc>
          <w:tcPr>
            <w:tcW w:w="0" w:type="auto"/>
            <w:tcMar>
              <w:top w:w="30" w:type="dxa"/>
              <w:left w:w="0" w:type="dxa"/>
              <w:bottom w:w="30" w:type="dxa"/>
              <w:right w:w="30" w:type="dxa"/>
            </w:tcMar>
            <w:vAlign w:val="bottom"/>
            <w:hideMark/>
          </w:tcPr>
          <w:p w14:paraId="4AD7CA2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gridSpan w:val="2"/>
            <w:tcMar>
              <w:top w:w="30" w:type="dxa"/>
              <w:left w:w="30" w:type="dxa"/>
              <w:bottom w:w="30" w:type="dxa"/>
              <w:right w:w="0" w:type="dxa"/>
            </w:tcMar>
            <w:vAlign w:val="bottom"/>
            <w:hideMark/>
          </w:tcPr>
          <w:p w14:paraId="537216A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479</w:t>
            </w:r>
          </w:p>
        </w:tc>
        <w:tc>
          <w:tcPr>
            <w:tcW w:w="0" w:type="auto"/>
            <w:vAlign w:val="bottom"/>
            <w:hideMark/>
          </w:tcPr>
          <w:p w14:paraId="5ADCB7A6"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4C22754C" w14:textId="77777777" w:rsidTr="0092466F">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65D4F21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Net foreign currency translation adjustments</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5580FC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0E61502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(1,987</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464DD23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286A28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7217173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(101</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7AE2C64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8DDE3F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237F67E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(2,088</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69C1D55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5F47718B" w14:textId="77777777" w:rsidTr="0092466F">
        <w:tc>
          <w:tcPr>
            <w:tcW w:w="0" w:type="auto"/>
            <w:tcMar>
              <w:top w:w="30" w:type="dxa"/>
              <w:left w:w="30" w:type="dxa"/>
              <w:bottom w:w="30" w:type="dxa"/>
              <w:right w:w="30" w:type="dxa"/>
            </w:tcMar>
            <w:vAlign w:val="bottom"/>
            <w:hideMark/>
          </w:tcPr>
          <w:p w14:paraId="60FAC6C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Derivatives:</w:t>
            </w:r>
          </w:p>
        </w:tc>
        <w:tc>
          <w:tcPr>
            <w:tcW w:w="0" w:type="auto"/>
            <w:gridSpan w:val="3"/>
            <w:tcMar>
              <w:top w:w="30" w:type="dxa"/>
              <w:left w:w="30" w:type="dxa"/>
              <w:bottom w:w="30" w:type="dxa"/>
              <w:right w:w="30" w:type="dxa"/>
            </w:tcMar>
            <w:vAlign w:val="bottom"/>
            <w:hideMark/>
          </w:tcPr>
          <w:p w14:paraId="0FA8251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0A3E60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ABC925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1A39F76B" w14:textId="77777777" w:rsidTr="0092466F">
        <w:tc>
          <w:tcPr>
            <w:tcW w:w="0" w:type="auto"/>
            <w:shd w:val="clear" w:color="auto" w:fill="CCEEFF"/>
            <w:tcMar>
              <w:top w:w="30" w:type="dxa"/>
              <w:left w:w="180" w:type="dxa"/>
              <w:bottom w:w="30" w:type="dxa"/>
              <w:right w:w="30" w:type="dxa"/>
            </w:tcMar>
            <w:vAlign w:val="bottom"/>
            <w:hideMark/>
          </w:tcPr>
          <w:p w14:paraId="52DBBC1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Gains (losses) arising during the year</w:t>
            </w:r>
          </w:p>
        </w:tc>
        <w:tc>
          <w:tcPr>
            <w:tcW w:w="0" w:type="auto"/>
            <w:shd w:val="clear" w:color="auto" w:fill="CCEEFF"/>
            <w:tcMar>
              <w:top w:w="30" w:type="dxa"/>
              <w:left w:w="30" w:type="dxa"/>
              <w:bottom w:w="30" w:type="dxa"/>
              <w:right w:w="0" w:type="dxa"/>
            </w:tcMar>
            <w:vAlign w:val="bottom"/>
            <w:hideMark/>
          </w:tcPr>
          <w:p w14:paraId="52CB629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F93444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59</w:t>
            </w:r>
          </w:p>
        </w:tc>
        <w:tc>
          <w:tcPr>
            <w:tcW w:w="0" w:type="auto"/>
            <w:shd w:val="clear" w:color="auto" w:fill="CCEEFF"/>
            <w:vAlign w:val="bottom"/>
            <w:hideMark/>
          </w:tcPr>
          <w:p w14:paraId="2FB0364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1620439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ECE28A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(16</w:t>
            </w:r>
          </w:p>
        </w:tc>
        <w:tc>
          <w:tcPr>
            <w:tcW w:w="0" w:type="auto"/>
            <w:shd w:val="clear" w:color="auto" w:fill="CCEEFF"/>
            <w:tcMar>
              <w:top w:w="30" w:type="dxa"/>
              <w:left w:w="0" w:type="dxa"/>
              <w:bottom w:w="30" w:type="dxa"/>
              <w:right w:w="30" w:type="dxa"/>
            </w:tcMar>
            <w:vAlign w:val="bottom"/>
            <w:hideMark/>
          </w:tcPr>
          <w:p w14:paraId="75FBB53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30" w:type="dxa"/>
              <w:bottom w:w="30" w:type="dxa"/>
              <w:right w:w="0" w:type="dxa"/>
            </w:tcMar>
            <w:vAlign w:val="bottom"/>
            <w:hideMark/>
          </w:tcPr>
          <w:p w14:paraId="5462D6C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ED5FF6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43</w:t>
            </w:r>
          </w:p>
        </w:tc>
        <w:tc>
          <w:tcPr>
            <w:tcW w:w="0" w:type="auto"/>
            <w:shd w:val="clear" w:color="auto" w:fill="CCEEFF"/>
            <w:vAlign w:val="bottom"/>
            <w:hideMark/>
          </w:tcPr>
          <w:p w14:paraId="22B52430"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D0EC812" w14:textId="77777777" w:rsidTr="0092466F">
        <w:tc>
          <w:tcPr>
            <w:tcW w:w="0" w:type="auto"/>
            <w:tcMar>
              <w:top w:w="30" w:type="dxa"/>
              <w:left w:w="180" w:type="dxa"/>
              <w:bottom w:w="30" w:type="dxa"/>
              <w:right w:w="30" w:type="dxa"/>
            </w:tcMar>
            <w:vAlign w:val="bottom"/>
            <w:hideMark/>
          </w:tcPr>
          <w:p w14:paraId="3CD57D4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Reclassification adjustments recognized in net income</w:t>
            </w:r>
          </w:p>
        </w:tc>
        <w:tc>
          <w:tcPr>
            <w:tcW w:w="0" w:type="auto"/>
            <w:gridSpan w:val="2"/>
            <w:tcMar>
              <w:top w:w="30" w:type="dxa"/>
              <w:left w:w="30" w:type="dxa"/>
              <w:bottom w:w="30" w:type="dxa"/>
              <w:right w:w="0" w:type="dxa"/>
            </w:tcMar>
            <w:vAlign w:val="bottom"/>
            <w:hideMark/>
          </w:tcPr>
          <w:p w14:paraId="653378C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(68</w:t>
            </w:r>
          </w:p>
        </w:tc>
        <w:tc>
          <w:tcPr>
            <w:tcW w:w="0" w:type="auto"/>
            <w:tcMar>
              <w:top w:w="30" w:type="dxa"/>
              <w:left w:w="0" w:type="dxa"/>
              <w:bottom w:w="30" w:type="dxa"/>
              <w:right w:w="30" w:type="dxa"/>
            </w:tcMar>
            <w:vAlign w:val="bottom"/>
            <w:hideMark/>
          </w:tcPr>
          <w:p w14:paraId="02ADA41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gridSpan w:val="2"/>
            <w:tcMar>
              <w:top w:w="30" w:type="dxa"/>
              <w:left w:w="30" w:type="dxa"/>
              <w:bottom w:w="30" w:type="dxa"/>
              <w:right w:w="0" w:type="dxa"/>
            </w:tcMar>
            <w:vAlign w:val="bottom"/>
            <w:hideMark/>
          </w:tcPr>
          <w:p w14:paraId="5A7DD85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18</w:t>
            </w:r>
          </w:p>
        </w:tc>
        <w:tc>
          <w:tcPr>
            <w:tcW w:w="0" w:type="auto"/>
            <w:vAlign w:val="bottom"/>
            <w:hideMark/>
          </w:tcPr>
          <w:p w14:paraId="28E2038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01AD8B0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(50</w:t>
            </w:r>
          </w:p>
        </w:tc>
        <w:tc>
          <w:tcPr>
            <w:tcW w:w="0" w:type="auto"/>
            <w:tcBorders>
              <w:bottom w:val="single" w:sz="6" w:space="0" w:color="000000"/>
            </w:tcBorders>
            <w:tcMar>
              <w:top w:w="30" w:type="dxa"/>
              <w:left w:w="0" w:type="dxa"/>
              <w:bottom w:w="30" w:type="dxa"/>
              <w:right w:w="30" w:type="dxa"/>
            </w:tcMar>
            <w:vAlign w:val="bottom"/>
            <w:hideMark/>
          </w:tcPr>
          <w:p w14:paraId="79BAC46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7229F42B" w14:textId="77777777" w:rsidTr="0092466F">
        <w:tc>
          <w:tcPr>
            <w:tcW w:w="0" w:type="auto"/>
            <w:tcBorders>
              <w:top w:val="single" w:sz="6" w:space="0" w:color="000000"/>
              <w:bottom w:val="single" w:sz="6" w:space="0" w:color="000000"/>
            </w:tcBorders>
            <w:shd w:val="clear" w:color="auto" w:fill="CCEEFF"/>
            <w:tcMar>
              <w:top w:w="30" w:type="dxa"/>
              <w:left w:w="300" w:type="dxa"/>
              <w:bottom w:w="30" w:type="dxa"/>
              <w:right w:w="30" w:type="dxa"/>
            </w:tcMar>
            <w:vAlign w:val="bottom"/>
            <w:hideMark/>
          </w:tcPr>
          <w:p w14:paraId="0B1E1AC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Net gains (losses) on derivatives</w:t>
            </w:r>
            <w:r w:rsidRPr="0092466F">
              <w:rPr>
                <w:rFonts w:ascii="inherit" w:eastAsia="宋体" w:hAnsi="inherit" w:cs="Times New Roman"/>
                <w:kern w:val="0"/>
                <w:sz w:val="10"/>
                <w:szCs w:val="10"/>
                <w:vertAlign w:val="superscript"/>
              </w:rPr>
              <w:t>1</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CF52B2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0484D36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(9</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76AFE42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4D060B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591A4CE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w:t>
            </w:r>
          </w:p>
        </w:tc>
        <w:tc>
          <w:tcPr>
            <w:tcW w:w="0" w:type="auto"/>
            <w:tcBorders>
              <w:top w:val="single" w:sz="6" w:space="0" w:color="000000"/>
              <w:bottom w:val="single" w:sz="6" w:space="0" w:color="000000"/>
            </w:tcBorders>
            <w:shd w:val="clear" w:color="auto" w:fill="CCEEFF"/>
            <w:vAlign w:val="bottom"/>
            <w:hideMark/>
          </w:tcPr>
          <w:p w14:paraId="610420C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669CE8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5425DEC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(7</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4BE02CF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2638B129" w14:textId="77777777" w:rsidTr="0092466F">
        <w:tc>
          <w:tcPr>
            <w:tcW w:w="0" w:type="auto"/>
            <w:tcMar>
              <w:top w:w="30" w:type="dxa"/>
              <w:left w:w="30" w:type="dxa"/>
              <w:bottom w:w="30" w:type="dxa"/>
              <w:right w:w="30" w:type="dxa"/>
            </w:tcMar>
            <w:vAlign w:val="bottom"/>
            <w:hideMark/>
          </w:tcPr>
          <w:p w14:paraId="4E88F9C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Available-for-sale debt securities:</w:t>
            </w:r>
          </w:p>
        </w:tc>
        <w:tc>
          <w:tcPr>
            <w:tcW w:w="0" w:type="auto"/>
            <w:gridSpan w:val="3"/>
            <w:tcMar>
              <w:top w:w="30" w:type="dxa"/>
              <w:left w:w="30" w:type="dxa"/>
              <w:bottom w:w="30" w:type="dxa"/>
              <w:right w:w="30" w:type="dxa"/>
            </w:tcMar>
            <w:vAlign w:val="bottom"/>
            <w:hideMark/>
          </w:tcPr>
          <w:p w14:paraId="77E401C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124A34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599BEC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750A2215" w14:textId="77777777" w:rsidTr="0092466F">
        <w:tc>
          <w:tcPr>
            <w:tcW w:w="0" w:type="auto"/>
            <w:shd w:val="clear" w:color="auto" w:fill="CCEEFF"/>
            <w:tcMar>
              <w:top w:w="30" w:type="dxa"/>
              <w:left w:w="180" w:type="dxa"/>
              <w:bottom w:w="30" w:type="dxa"/>
              <w:right w:w="30" w:type="dxa"/>
            </w:tcMar>
            <w:vAlign w:val="bottom"/>
            <w:hideMark/>
          </w:tcPr>
          <w:p w14:paraId="67F1413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Unrealized gains (losses) arising during the year</w:t>
            </w:r>
          </w:p>
        </w:tc>
        <w:tc>
          <w:tcPr>
            <w:tcW w:w="0" w:type="auto"/>
            <w:shd w:val="clear" w:color="auto" w:fill="CCEEFF"/>
            <w:tcMar>
              <w:top w:w="30" w:type="dxa"/>
              <w:left w:w="30" w:type="dxa"/>
              <w:bottom w:w="30" w:type="dxa"/>
              <w:right w:w="0" w:type="dxa"/>
            </w:tcMar>
            <w:vAlign w:val="bottom"/>
            <w:hideMark/>
          </w:tcPr>
          <w:p w14:paraId="2D60CF1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5F4E6C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(50</w:t>
            </w:r>
          </w:p>
        </w:tc>
        <w:tc>
          <w:tcPr>
            <w:tcW w:w="0" w:type="auto"/>
            <w:shd w:val="clear" w:color="auto" w:fill="CCEEFF"/>
            <w:tcMar>
              <w:top w:w="30" w:type="dxa"/>
              <w:left w:w="0" w:type="dxa"/>
              <w:bottom w:w="30" w:type="dxa"/>
              <w:right w:w="30" w:type="dxa"/>
            </w:tcMar>
            <w:vAlign w:val="bottom"/>
            <w:hideMark/>
          </w:tcPr>
          <w:p w14:paraId="4F46B9E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30" w:type="dxa"/>
              <w:bottom w:w="30" w:type="dxa"/>
              <w:right w:w="0" w:type="dxa"/>
            </w:tcMar>
            <w:vAlign w:val="bottom"/>
            <w:hideMark/>
          </w:tcPr>
          <w:p w14:paraId="6755FF8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9388B2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11</w:t>
            </w:r>
          </w:p>
        </w:tc>
        <w:tc>
          <w:tcPr>
            <w:tcW w:w="0" w:type="auto"/>
            <w:shd w:val="clear" w:color="auto" w:fill="CCEEFF"/>
            <w:vAlign w:val="bottom"/>
            <w:hideMark/>
          </w:tcPr>
          <w:p w14:paraId="393F17F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4487D69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A4059F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(39</w:t>
            </w:r>
          </w:p>
        </w:tc>
        <w:tc>
          <w:tcPr>
            <w:tcW w:w="0" w:type="auto"/>
            <w:shd w:val="clear" w:color="auto" w:fill="CCEEFF"/>
            <w:tcMar>
              <w:top w:w="30" w:type="dxa"/>
              <w:left w:w="0" w:type="dxa"/>
              <w:bottom w:w="30" w:type="dxa"/>
              <w:right w:w="30" w:type="dxa"/>
            </w:tcMar>
            <w:vAlign w:val="bottom"/>
            <w:hideMark/>
          </w:tcPr>
          <w:p w14:paraId="01C81CE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1213CA3E" w14:textId="77777777" w:rsidTr="0092466F">
        <w:tc>
          <w:tcPr>
            <w:tcW w:w="0" w:type="auto"/>
            <w:tcMar>
              <w:top w:w="30" w:type="dxa"/>
              <w:left w:w="180" w:type="dxa"/>
              <w:bottom w:w="30" w:type="dxa"/>
              <w:right w:w="30" w:type="dxa"/>
            </w:tcMar>
            <w:vAlign w:val="bottom"/>
            <w:hideMark/>
          </w:tcPr>
          <w:p w14:paraId="20CA811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Reclassification adjustments recognized in net income</w:t>
            </w:r>
          </w:p>
        </w:tc>
        <w:tc>
          <w:tcPr>
            <w:tcW w:w="0" w:type="auto"/>
            <w:gridSpan w:val="2"/>
            <w:tcMar>
              <w:top w:w="30" w:type="dxa"/>
              <w:left w:w="30" w:type="dxa"/>
              <w:bottom w:w="30" w:type="dxa"/>
              <w:right w:w="0" w:type="dxa"/>
            </w:tcMar>
            <w:vAlign w:val="bottom"/>
            <w:hideMark/>
          </w:tcPr>
          <w:p w14:paraId="13C7D4E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w:t>
            </w:r>
          </w:p>
        </w:tc>
        <w:tc>
          <w:tcPr>
            <w:tcW w:w="0" w:type="auto"/>
            <w:vAlign w:val="bottom"/>
            <w:hideMark/>
          </w:tcPr>
          <w:p w14:paraId="74408C6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B57DC8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vAlign w:val="bottom"/>
            <w:hideMark/>
          </w:tcPr>
          <w:p w14:paraId="24B42A6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ECB283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w:t>
            </w:r>
          </w:p>
        </w:tc>
        <w:tc>
          <w:tcPr>
            <w:tcW w:w="0" w:type="auto"/>
            <w:vAlign w:val="bottom"/>
            <w:hideMark/>
          </w:tcPr>
          <w:p w14:paraId="42D21F9E"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54EC4AFB" w14:textId="77777777" w:rsidTr="0092466F">
        <w:tc>
          <w:tcPr>
            <w:tcW w:w="0" w:type="auto"/>
            <w:tcBorders>
              <w:top w:val="single" w:sz="6" w:space="0" w:color="000000"/>
              <w:bottom w:val="single" w:sz="6" w:space="0" w:color="000000"/>
            </w:tcBorders>
            <w:shd w:val="clear" w:color="auto" w:fill="CCEEFF"/>
            <w:tcMar>
              <w:top w:w="30" w:type="dxa"/>
              <w:left w:w="300" w:type="dxa"/>
              <w:bottom w:w="30" w:type="dxa"/>
              <w:right w:w="30" w:type="dxa"/>
            </w:tcMar>
            <w:vAlign w:val="bottom"/>
            <w:hideMark/>
          </w:tcPr>
          <w:p w14:paraId="1C4257D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Net change in unrealized gains (losses) on available-for-sale debt securities</w:t>
            </w:r>
            <w:r w:rsidRPr="0092466F">
              <w:rPr>
                <w:rFonts w:ascii="inherit" w:eastAsia="宋体" w:hAnsi="inherit" w:cs="Times New Roman"/>
                <w:kern w:val="0"/>
                <w:sz w:val="10"/>
                <w:szCs w:val="10"/>
                <w:vertAlign w:val="superscript"/>
              </w:rPr>
              <w:t>2</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8305FC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32D6D6C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(45</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76FAF57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4A8FB7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31C4585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11</w:t>
            </w:r>
          </w:p>
        </w:tc>
        <w:tc>
          <w:tcPr>
            <w:tcW w:w="0" w:type="auto"/>
            <w:tcBorders>
              <w:top w:val="single" w:sz="6" w:space="0" w:color="000000"/>
              <w:bottom w:val="single" w:sz="6" w:space="0" w:color="000000"/>
            </w:tcBorders>
            <w:shd w:val="clear" w:color="auto" w:fill="CCEEFF"/>
            <w:vAlign w:val="bottom"/>
            <w:hideMark/>
          </w:tcPr>
          <w:p w14:paraId="547E572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DE2409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3BD3ECD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(34</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4C32D39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51CBE03E" w14:textId="77777777" w:rsidTr="0092466F">
        <w:tc>
          <w:tcPr>
            <w:tcW w:w="0" w:type="auto"/>
            <w:tcMar>
              <w:top w:w="30" w:type="dxa"/>
              <w:left w:w="30" w:type="dxa"/>
              <w:bottom w:w="30" w:type="dxa"/>
              <w:right w:w="30" w:type="dxa"/>
            </w:tcMar>
            <w:vAlign w:val="bottom"/>
            <w:hideMark/>
          </w:tcPr>
          <w:p w14:paraId="0805541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Pension and other benefit liabilities:</w:t>
            </w:r>
          </w:p>
        </w:tc>
        <w:tc>
          <w:tcPr>
            <w:tcW w:w="0" w:type="auto"/>
            <w:gridSpan w:val="3"/>
            <w:tcMar>
              <w:top w:w="30" w:type="dxa"/>
              <w:left w:w="30" w:type="dxa"/>
              <w:bottom w:w="30" w:type="dxa"/>
              <w:right w:w="30" w:type="dxa"/>
            </w:tcMar>
            <w:vAlign w:val="bottom"/>
            <w:hideMark/>
          </w:tcPr>
          <w:p w14:paraId="4F77556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01393C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A19FB5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10C5DA44" w14:textId="77777777" w:rsidTr="0092466F">
        <w:tc>
          <w:tcPr>
            <w:tcW w:w="0" w:type="auto"/>
            <w:shd w:val="clear" w:color="auto" w:fill="CCEEFF"/>
            <w:tcMar>
              <w:top w:w="30" w:type="dxa"/>
              <w:left w:w="180" w:type="dxa"/>
              <w:bottom w:w="30" w:type="dxa"/>
              <w:right w:w="30" w:type="dxa"/>
            </w:tcMar>
            <w:vAlign w:val="bottom"/>
            <w:hideMark/>
          </w:tcPr>
          <w:p w14:paraId="156687D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Net pension and other benefit liabilities arising during the year</w:t>
            </w:r>
          </w:p>
        </w:tc>
        <w:tc>
          <w:tcPr>
            <w:tcW w:w="0" w:type="auto"/>
            <w:shd w:val="clear" w:color="auto" w:fill="CCEEFF"/>
            <w:tcMar>
              <w:top w:w="30" w:type="dxa"/>
              <w:left w:w="30" w:type="dxa"/>
              <w:bottom w:w="30" w:type="dxa"/>
              <w:right w:w="0" w:type="dxa"/>
            </w:tcMar>
            <w:vAlign w:val="bottom"/>
            <w:hideMark/>
          </w:tcPr>
          <w:p w14:paraId="1974EF8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61529D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(299</w:t>
            </w:r>
          </w:p>
        </w:tc>
        <w:tc>
          <w:tcPr>
            <w:tcW w:w="0" w:type="auto"/>
            <w:shd w:val="clear" w:color="auto" w:fill="CCEEFF"/>
            <w:tcMar>
              <w:top w:w="30" w:type="dxa"/>
              <w:left w:w="0" w:type="dxa"/>
              <w:bottom w:w="30" w:type="dxa"/>
              <w:right w:w="30" w:type="dxa"/>
            </w:tcMar>
            <w:vAlign w:val="bottom"/>
            <w:hideMark/>
          </w:tcPr>
          <w:p w14:paraId="64F3E2B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30" w:type="dxa"/>
              <w:bottom w:w="30" w:type="dxa"/>
              <w:right w:w="0" w:type="dxa"/>
            </w:tcMar>
            <w:vAlign w:val="bottom"/>
            <w:hideMark/>
          </w:tcPr>
          <w:p w14:paraId="7B4E7C9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D0ED0C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75</w:t>
            </w:r>
          </w:p>
        </w:tc>
        <w:tc>
          <w:tcPr>
            <w:tcW w:w="0" w:type="auto"/>
            <w:shd w:val="clear" w:color="auto" w:fill="CCEEFF"/>
            <w:vAlign w:val="bottom"/>
            <w:hideMark/>
          </w:tcPr>
          <w:p w14:paraId="0C6D0C7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4E82CE7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B38C59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(224</w:t>
            </w:r>
          </w:p>
        </w:tc>
        <w:tc>
          <w:tcPr>
            <w:tcW w:w="0" w:type="auto"/>
            <w:shd w:val="clear" w:color="auto" w:fill="CCEEFF"/>
            <w:tcMar>
              <w:top w:w="30" w:type="dxa"/>
              <w:left w:w="0" w:type="dxa"/>
              <w:bottom w:w="30" w:type="dxa"/>
              <w:right w:w="30" w:type="dxa"/>
            </w:tcMar>
            <w:vAlign w:val="bottom"/>
            <w:hideMark/>
          </w:tcPr>
          <w:p w14:paraId="1C01EBF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1E7A557F" w14:textId="77777777" w:rsidTr="0092466F">
        <w:tc>
          <w:tcPr>
            <w:tcW w:w="0" w:type="auto"/>
            <w:tcMar>
              <w:top w:w="30" w:type="dxa"/>
              <w:left w:w="180" w:type="dxa"/>
              <w:bottom w:w="30" w:type="dxa"/>
              <w:right w:w="30" w:type="dxa"/>
            </w:tcMar>
            <w:vAlign w:val="bottom"/>
            <w:hideMark/>
          </w:tcPr>
          <w:p w14:paraId="1153286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Reclassification adjustments recognized in net income</w:t>
            </w:r>
          </w:p>
        </w:tc>
        <w:tc>
          <w:tcPr>
            <w:tcW w:w="0" w:type="auto"/>
            <w:gridSpan w:val="2"/>
            <w:tcMar>
              <w:top w:w="30" w:type="dxa"/>
              <w:left w:w="30" w:type="dxa"/>
              <w:bottom w:w="30" w:type="dxa"/>
              <w:right w:w="0" w:type="dxa"/>
            </w:tcMar>
            <w:vAlign w:val="bottom"/>
            <w:hideMark/>
          </w:tcPr>
          <w:p w14:paraId="3E4134F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341</w:t>
            </w:r>
          </w:p>
        </w:tc>
        <w:tc>
          <w:tcPr>
            <w:tcW w:w="0" w:type="auto"/>
            <w:vAlign w:val="bottom"/>
            <w:hideMark/>
          </w:tcPr>
          <w:p w14:paraId="6699706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77ABBC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(88</w:t>
            </w:r>
          </w:p>
        </w:tc>
        <w:tc>
          <w:tcPr>
            <w:tcW w:w="0" w:type="auto"/>
            <w:tcMar>
              <w:top w:w="30" w:type="dxa"/>
              <w:left w:w="0" w:type="dxa"/>
              <w:bottom w:w="30" w:type="dxa"/>
              <w:right w:w="30" w:type="dxa"/>
            </w:tcMar>
            <w:vAlign w:val="bottom"/>
            <w:hideMark/>
          </w:tcPr>
          <w:p w14:paraId="2A825AE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gridSpan w:val="2"/>
            <w:tcMar>
              <w:top w:w="30" w:type="dxa"/>
              <w:left w:w="30" w:type="dxa"/>
              <w:bottom w:w="30" w:type="dxa"/>
              <w:right w:w="0" w:type="dxa"/>
            </w:tcMar>
            <w:vAlign w:val="bottom"/>
            <w:hideMark/>
          </w:tcPr>
          <w:p w14:paraId="65E6C7D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253</w:t>
            </w:r>
          </w:p>
        </w:tc>
        <w:tc>
          <w:tcPr>
            <w:tcW w:w="0" w:type="auto"/>
            <w:vAlign w:val="bottom"/>
            <w:hideMark/>
          </w:tcPr>
          <w:p w14:paraId="618DF845"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56FFDC13" w14:textId="77777777" w:rsidTr="0092466F">
        <w:tc>
          <w:tcPr>
            <w:tcW w:w="0" w:type="auto"/>
            <w:tcBorders>
              <w:top w:val="single" w:sz="6" w:space="0" w:color="000000"/>
            </w:tcBorders>
            <w:shd w:val="clear" w:color="auto" w:fill="CCEEFF"/>
            <w:tcMar>
              <w:top w:w="30" w:type="dxa"/>
              <w:left w:w="300" w:type="dxa"/>
              <w:bottom w:w="30" w:type="dxa"/>
              <w:right w:w="30" w:type="dxa"/>
            </w:tcMar>
            <w:vAlign w:val="bottom"/>
            <w:hideMark/>
          </w:tcPr>
          <w:p w14:paraId="562EA83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Net change in pension and other benefit liabilities</w:t>
            </w:r>
            <w:r w:rsidRPr="0092466F">
              <w:rPr>
                <w:rFonts w:ascii="inherit" w:eastAsia="宋体" w:hAnsi="inherit" w:cs="Times New Roman"/>
                <w:kern w:val="0"/>
                <w:sz w:val="10"/>
                <w:szCs w:val="10"/>
                <w:vertAlign w:val="superscript"/>
              </w:rPr>
              <w:t>3</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6F890A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8D28A3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42</w:t>
            </w:r>
          </w:p>
        </w:tc>
        <w:tc>
          <w:tcPr>
            <w:tcW w:w="0" w:type="auto"/>
            <w:tcBorders>
              <w:top w:val="single" w:sz="6" w:space="0" w:color="000000"/>
            </w:tcBorders>
            <w:shd w:val="clear" w:color="auto" w:fill="CCEEFF"/>
            <w:vAlign w:val="bottom"/>
            <w:hideMark/>
          </w:tcPr>
          <w:p w14:paraId="600C821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AE7BC1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726C0D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(13</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4C13B8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4152C5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B53DDE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29</w:t>
            </w:r>
          </w:p>
        </w:tc>
        <w:tc>
          <w:tcPr>
            <w:tcW w:w="0" w:type="auto"/>
            <w:tcBorders>
              <w:top w:val="single" w:sz="6" w:space="0" w:color="000000"/>
            </w:tcBorders>
            <w:shd w:val="clear" w:color="auto" w:fill="CCEEFF"/>
            <w:vAlign w:val="bottom"/>
            <w:hideMark/>
          </w:tcPr>
          <w:p w14:paraId="4B74B2E5"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5AAB913B" w14:textId="77777777" w:rsidTr="0092466F">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30AA996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Other comprehensive income (loss) attributable to shareowners of The Coca-Cola</w:t>
            </w:r>
          </w:p>
          <w:p w14:paraId="1BCC99E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Company</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133817D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69F686E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(1,999</w:t>
            </w:r>
          </w:p>
        </w:tc>
        <w:tc>
          <w:tcPr>
            <w:tcW w:w="0" w:type="auto"/>
            <w:tcBorders>
              <w:top w:val="single" w:sz="6" w:space="0" w:color="000000"/>
              <w:bottom w:val="single" w:sz="12" w:space="0" w:color="000000"/>
            </w:tcBorders>
            <w:tcMar>
              <w:top w:w="30" w:type="dxa"/>
              <w:left w:w="0" w:type="dxa"/>
              <w:bottom w:w="30" w:type="dxa"/>
              <w:right w:w="30" w:type="dxa"/>
            </w:tcMar>
            <w:vAlign w:val="bottom"/>
            <w:hideMark/>
          </w:tcPr>
          <w:p w14:paraId="31A29E9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46ABE48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4B6B9DD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(101</w:t>
            </w:r>
          </w:p>
        </w:tc>
        <w:tc>
          <w:tcPr>
            <w:tcW w:w="0" w:type="auto"/>
            <w:tcBorders>
              <w:top w:val="single" w:sz="6" w:space="0" w:color="000000"/>
              <w:bottom w:val="single" w:sz="12" w:space="0" w:color="000000"/>
            </w:tcBorders>
            <w:tcMar>
              <w:top w:w="30" w:type="dxa"/>
              <w:left w:w="0" w:type="dxa"/>
              <w:bottom w:w="30" w:type="dxa"/>
              <w:right w:w="30" w:type="dxa"/>
            </w:tcMar>
            <w:vAlign w:val="bottom"/>
            <w:hideMark/>
          </w:tcPr>
          <w:p w14:paraId="7A92DF7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6F932E4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7C62F1B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(2,100</w:t>
            </w:r>
          </w:p>
        </w:tc>
        <w:tc>
          <w:tcPr>
            <w:tcW w:w="0" w:type="auto"/>
            <w:tcBorders>
              <w:top w:val="single" w:sz="6" w:space="0" w:color="000000"/>
              <w:bottom w:val="single" w:sz="12" w:space="0" w:color="000000"/>
            </w:tcBorders>
            <w:tcMar>
              <w:top w:w="30" w:type="dxa"/>
              <w:left w:w="0" w:type="dxa"/>
              <w:bottom w:w="30" w:type="dxa"/>
              <w:right w:w="30" w:type="dxa"/>
            </w:tcMar>
            <w:vAlign w:val="bottom"/>
            <w:hideMark/>
          </w:tcPr>
          <w:p w14:paraId="7ADF116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bl>
    <w:p w14:paraId="02EF652C" w14:textId="77777777" w:rsidR="0092466F" w:rsidRPr="0092466F" w:rsidRDefault="0092466F" w:rsidP="0092466F">
      <w:pPr>
        <w:widowControl/>
        <w:spacing w:line="216" w:lineRule="atLeast"/>
        <w:jc w:val="left"/>
        <w:rPr>
          <w:rFonts w:ascii="宋体" w:eastAsia="宋体" w:hAnsi="宋体" w:cs="宋体"/>
          <w:kern w:val="0"/>
          <w:sz w:val="18"/>
          <w:szCs w:val="18"/>
        </w:rPr>
      </w:pPr>
      <w:r w:rsidRPr="0092466F">
        <w:rPr>
          <w:rFonts w:ascii="inherit" w:eastAsia="宋体" w:hAnsi="inherit" w:cs="宋体"/>
          <w:kern w:val="0"/>
          <w:sz w:val="12"/>
          <w:szCs w:val="12"/>
          <w:vertAlign w:val="superscript"/>
        </w:rPr>
        <w:t>1 </w:t>
      </w:r>
      <w:r w:rsidRPr="0092466F">
        <w:rPr>
          <w:rFonts w:ascii="inherit" w:eastAsia="宋体" w:hAnsi="inherit" w:cs="宋体"/>
          <w:kern w:val="0"/>
          <w:sz w:val="18"/>
          <w:szCs w:val="18"/>
        </w:rPr>
        <w:t>Refer to Note 6 for additional information related to the net gains or losses on derivative instruments.</w:t>
      </w:r>
    </w:p>
    <w:p w14:paraId="3508E934" w14:textId="77777777" w:rsidR="0092466F" w:rsidRPr="0092466F" w:rsidRDefault="0092466F" w:rsidP="0092466F">
      <w:pPr>
        <w:widowControl/>
        <w:spacing w:line="216" w:lineRule="atLeast"/>
        <w:jc w:val="left"/>
        <w:rPr>
          <w:rFonts w:ascii="宋体" w:eastAsia="宋体" w:hAnsi="宋体" w:cs="宋体"/>
          <w:kern w:val="0"/>
          <w:sz w:val="18"/>
          <w:szCs w:val="18"/>
        </w:rPr>
      </w:pPr>
      <w:r w:rsidRPr="0092466F">
        <w:rPr>
          <w:rFonts w:ascii="inherit" w:eastAsia="宋体" w:hAnsi="inherit" w:cs="宋体"/>
          <w:kern w:val="0"/>
          <w:sz w:val="12"/>
          <w:szCs w:val="12"/>
          <w:vertAlign w:val="superscript"/>
        </w:rPr>
        <w:t>2 </w:t>
      </w:r>
      <w:r w:rsidRPr="0092466F">
        <w:rPr>
          <w:rFonts w:ascii="inherit" w:eastAsia="宋体" w:hAnsi="inherit" w:cs="宋体"/>
          <w:kern w:val="0"/>
          <w:sz w:val="18"/>
          <w:szCs w:val="18"/>
        </w:rPr>
        <w:t>Refer to Note 4 for additional information related to the net unrealized gains or losses on available-for-sale debt securities.</w:t>
      </w:r>
    </w:p>
    <w:p w14:paraId="31E74DC8" w14:textId="77777777" w:rsidR="0092466F" w:rsidRPr="0092466F" w:rsidRDefault="0092466F" w:rsidP="0092466F">
      <w:pPr>
        <w:widowControl/>
        <w:spacing w:line="216" w:lineRule="atLeast"/>
        <w:jc w:val="left"/>
        <w:rPr>
          <w:rFonts w:ascii="宋体" w:eastAsia="宋体" w:hAnsi="宋体" w:cs="宋体"/>
          <w:kern w:val="0"/>
          <w:sz w:val="18"/>
          <w:szCs w:val="18"/>
        </w:rPr>
      </w:pPr>
      <w:r w:rsidRPr="0092466F">
        <w:rPr>
          <w:rFonts w:ascii="inherit" w:eastAsia="宋体" w:hAnsi="inherit" w:cs="宋体"/>
          <w:kern w:val="0"/>
          <w:sz w:val="10"/>
          <w:szCs w:val="10"/>
          <w:vertAlign w:val="superscript"/>
        </w:rPr>
        <w:t>3 </w:t>
      </w:r>
      <w:r w:rsidRPr="0092466F">
        <w:rPr>
          <w:rFonts w:ascii="inherit" w:eastAsia="宋体" w:hAnsi="inherit" w:cs="宋体"/>
          <w:kern w:val="0"/>
          <w:sz w:val="18"/>
          <w:szCs w:val="18"/>
        </w:rPr>
        <w:t>Refer to Note 15 for additional information related to the Company's pension and other postretirement benefit liabilities.</w:t>
      </w:r>
    </w:p>
    <w:p w14:paraId="119FACA1" w14:textId="77777777" w:rsidR="0092466F" w:rsidRPr="0092466F" w:rsidRDefault="0092466F" w:rsidP="0092466F">
      <w:pPr>
        <w:widowControl/>
        <w:spacing w:line="240" w:lineRule="atLeast"/>
        <w:jc w:val="left"/>
        <w:rPr>
          <w:rFonts w:ascii="宋体" w:eastAsia="宋体" w:hAnsi="宋体" w:cs="宋体"/>
          <w:kern w:val="0"/>
          <w:sz w:val="20"/>
          <w:szCs w:val="20"/>
        </w:rPr>
      </w:pPr>
    </w:p>
    <w:p w14:paraId="35AE4E17"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7AF6ABA2"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121</w:t>
      </w:r>
    </w:p>
    <w:p w14:paraId="6423598A"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lastRenderedPageBreak/>
        <w:pict w14:anchorId="64DF437A">
          <v:rect id="_x0000_i1147" style="width:0;height:1.5pt" o:hralign="center" o:hrstd="t" o:hrnoshade="t" o:hr="t" fillcolor="black" stroked="f"/>
        </w:pict>
      </w:r>
    </w:p>
    <w:p w14:paraId="3B2EEE5B"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127AF021"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tbl>
      <w:tblPr>
        <w:tblW w:w="19877" w:type="dxa"/>
        <w:tblCellMar>
          <w:left w:w="0" w:type="dxa"/>
          <w:right w:w="0" w:type="dxa"/>
        </w:tblCellMar>
        <w:tblLook w:val="04A0" w:firstRow="1" w:lastRow="0" w:firstColumn="1" w:lastColumn="0" w:noHBand="0" w:noVBand="1"/>
      </w:tblPr>
      <w:tblGrid>
        <w:gridCol w:w="155"/>
        <w:gridCol w:w="10423"/>
        <w:gridCol w:w="181"/>
        <w:gridCol w:w="1312"/>
        <w:gridCol w:w="174"/>
        <w:gridCol w:w="181"/>
        <w:gridCol w:w="1271"/>
        <w:gridCol w:w="174"/>
        <w:gridCol w:w="181"/>
        <w:gridCol w:w="1312"/>
        <w:gridCol w:w="4513"/>
      </w:tblGrid>
      <w:tr w:rsidR="0092466F" w:rsidRPr="0092466F" w14:paraId="651DC381" w14:textId="77777777" w:rsidTr="0092466F">
        <w:tc>
          <w:tcPr>
            <w:tcW w:w="0" w:type="auto"/>
            <w:gridSpan w:val="11"/>
            <w:vAlign w:val="center"/>
            <w:hideMark/>
          </w:tcPr>
          <w:p w14:paraId="115AD804"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tc>
      </w:tr>
      <w:tr w:rsidR="0092466F" w:rsidRPr="0092466F" w14:paraId="53214AB8" w14:textId="77777777" w:rsidTr="0092466F">
        <w:tc>
          <w:tcPr>
            <w:tcW w:w="13914" w:type="dxa"/>
            <w:gridSpan w:val="2"/>
            <w:vAlign w:val="center"/>
            <w:hideMark/>
          </w:tcPr>
          <w:p w14:paraId="41E21297"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99" w:type="dxa"/>
            <w:vAlign w:val="center"/>
            <w:hideMark/>
          </w:tcPr>
          <w:p w14:paraId="18F005D2"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590" w:type="dxa"/>
            <w:vAlign w:val="center"/>
            <w:hideMark/>
          </w:tcPr>
          <w:p w14:paraId="4B1C1065"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99" w:type="dxa"/>
            <w:vAlign w:val="center"/>
            <w:hideMark/>
          </w:tcPr>
          <w:p w14:paraId="0EADDAFF"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99" w:type="dxa"/>
            <w:vAlign w:val="center"/>
            <w:hideMark/>
          </w:tcPr>
          <w:p w14:paraId="3EB7161E"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590" w:type="dxa"/>
            <w:vAlign w:val="center"/>
            <w:hideMark/>
          </w:tcPr>
          <w:p w14:paraId="10D8608E"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99" w:type="dxa"/>
            <w:vAlign w:val="center"/>
            <w:hideMark/>
          </w:tcPr>
          <w:p w14:paraId="57FCF164"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99" w:type="dxa"/>
            <w:vAlign w:val="center"/>
            <w:hideMark/>
          </w:tcPr>
          <w:p w14:paraId="1DC55FF3"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590" w:type="dxa"/>
            <w:vAlign w:val="center"/>
            <w:hideMark/>
          </w:tcPr>
          <w:p w14:paraId="37FE9FDB"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99" w:type="dxa"/>
            <w:vAlign w:val="center"/>
            <w:hideMark/>
          </w:tcPr>
          <w:p w14:paraId="3E475F56"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19DA40ED" w14:textId="77777777" w:rsidTr="0092466F">
        <w:tc>
          <w:tcPr>
            <w:tcW w:w="0" w:type="auto"/>
            <w:gridSpan w:val="2"/>
            <w:tcBorders>
              <w:bottom w:val="single" w:sz="6" w:space="0" w:color="000000"/>
            </w:tcBorders>
            <w:tcMar>
              <w:top w:w="30" w:type="dxa"/>
              <w:left w:w="30" w:type="dxa"/>
              <w:bottom w:w="30" w:type="dxa"/>
              <w:right w:w="30" w:type="dxa"/>
            </w:tcMar>
            <w:vAlign w:val="bottom"/>
            <w:hideMark/>
          </w:tcPr>
          <w:p w14:paraId="3F3C64F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AF91AD7"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Before-Tax Amount</w:t>
            </w:r>
          </w:p>
        </w:tc>
        <w:tc>
          <w:tcPr>
            <w:tcW w:w="0" w:type="auto"/>
            <w:tcBorders>
              <w:bottom w:val="single" w:sz="6" w:space="0" w:color="000000"/>
            </w:tcBorders>
            <w:vAlign w:val="bottom"/>
            <w:hideMark/>
          </w:tcPr>
          <w:p w14:paraId="118760C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1199893E"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Income Tax</w:t>
            </w:r>
          </w:p>
        </w:tc>
        <w:tc>
          <w:tcPr>
            <w:tcW w:w="0" w:type="auto"/>
            <w:tcBorders>
              <w:bottom w:val="single" w:sz="6" w:space="0" w:color="000000"/>
            </w:tcBorders>
            <w:vAlign w:val="bottom"/>
            <w:hideMark/>
          </w:tcPr>
          <w:p w14:paraId="4A32D12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1A8EF03B"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After-Tax Amount</w:t>
            </w:r>
          </w:p>
        </w:tc>
        <w:tc>
          <w:tcPr>
            <w:tcW w:w="0" w:type="auto"/>
            <w:tcBorders>
              <w:bottom w:val="single" w:sz="6" w:space="0" w:color="000000"/>
            </w:tcBorders>
            <w:vAlign w:val="bottom"/>
            <w:hideMark/>
          </w:tcPr>
          <w:p w14:paraId="78A2D535"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3AB5E695" w14:textId="77777777" w:rsidTr="0092466F">
        <w:tc>
          <w:tcPr>
            <w:tcW w:w="0" w:type="auto"/>
            <w:gridSpan w:val="2"/>
            <w:shd w:val="clear" w:color="auto" w:fill="CCEEFF"/>
            <w:tcMar>
              <w:top w:w="30" w:type="dxa"/>
              <w:left w:w="30" w:type="dxa"/>
              <w:bottom w:w="30" w:type="dxa"/>
              <w:right w:w="30" w:type="dxa"/>
            </w:tcMar>
            <w:vAlign w:val="bottom"/>
            <w:hideMark/>
          </w:tcPr>
          <w:p w14:paraId="64F9828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2017</w:t>
            </w:r>
          </w:p>
        </w:tc>
        <w:tc>
          <w:tcPr>
            <w:tcW w:w="0" w:type="auto"/>
            <w:gridSpan w:val="3"/>
            <w:shd w:val="clear" w:color="auto" w:fill="CCEEFF"/>
            <w:tcMar>
              <w:top w:w="30" w:type="dxa"/>
              <w:left w:w="30" w:type="dxa"/>
              <w:bottom w:w="30" w:type="dxa"/>
              <w:right w:w="30" w:type="dxa"/>
            </w:tcMar>
            <w:vAlign w:val="bottom"/>
            <w:hideMark/>
          </w:tcPr>
          <w:p w14:paraId="5310C13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4D05A5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826271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091F06C2" w14:textId="77777777" w:rsidTr="0092466F">
        <w:tc>
          <w:tcPr>
            <w:tcW w:w="0" w:type="auto"/>
            <w:gridSpan w:val="2"/>
            <w:tcMar>
              <w:top w:w="30" w:type="dxa"/>
              <w:left w:w="30" w:type="dxa"/>
              <w:bottom w:w="30" w:type="dxa"/>
              <w:right w:w="30" w:type="dxa"/>
            </w:tcMar>
            <w:vAlign w:val="bottom"/>
            <w:hideMark/>
          </w:tcPr>
          <w:p w14:paraId="6F5BC46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Foreign currency translation adjustments:</w:t>
            </w:r>
          </w:p>
        </w:tc>
        <w:tc>
          <w:tcPr>
            <w:tcW w:w="0" w:type="auto"/>
            <w:gridSpan w:val="3"/>
            <w:tcMar>
              <w:top w:w="30" w:type="dxa"/>
              <w:left w:w="30" w:type="dxa"/>
              <w:bottom w:w="30" w:type="dxa"/>
              <w:right w:w="30" w:type="dxa"/>
            </w:tcMar>
            <w:vAlign w:val="bottom"/>
            <w:hideMark/>
          </w:tcPr>
          <w:p w14:paraId="2E8BBC2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1BDF85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FEBEE3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717CF6C5" w14:textId="77777777" w:rsidTr="0092466F">
        <w:tc>
          <w:tcPr>
            <w:tcW w:w="0" w:type="auto"/>
            <w:gridSpan w:val="2"/>
            <w:shd w:val="clear" w:color="auto" w:fill="CCEEFF"/>
            <w:tcMar>
              <w:top w:w="30" w:type="dxa"/>
              <w:left w:w="180" w:type="dxa"/>
              <w:bottom w:w="30" w:type="dxa"/>
              <w:right w:w="30" w:type="dxa"/>
            </w:tcMar>
            <w:vAlign w:val="bottom"/>
            <w:hideMark/>
          </w:tcPr>
          <w:p w14:paraId="0652F23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Translation adjustments arising during the year</w:t>
            </w:r>
          </w:p>
        </w:tc>
        <w:tc>
          <w:tcPr>
            <w:tcW w:w="0" w:type="auto"/>
            <w:shd w:val="clear" w:color="auto" w:fill="CCEEFF"/>
            <w:tcMar>
              <w:top w:w="30" w:type="dxa"/>
              <w:left w:w="30" w:type="dxa"/>
              <w:bottom w:w="30" w:type="dxa"/>
              <w:right w:w="0" w:type="dxa"/>
            </w:tcMar>
            <w:vAlign w:val="bottom"/>
            <w:hideMark/>
          </w:tcPr>
          <w:p w14:paraId="37238C4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9C9B7F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(1,350</w:t>
            </w:r>
          </w:p>
        </w:tc>
        <w:tc>
          <w:tcPr>
            <w:tcW w:w="0" w:type="auto"/>
            <w:shd w:val="clear" w:color="auto" w:fill="CCEEFF"/>
            <w:tcMar>
              <w:top w:w="30" w:type="dxa"/>
              <w:left w:w="0" w:type="dxa"/>
              <w:bottom w:w="30" w:type="dxa"/>
              <w:right w:w="30" w:type="dxa"/>
            </w:tcMar>
            <w:vAlign w:val="bottom"/>
            <w:hideMark/>
          </w:tcPr>
          <w:p w14:paraId="7AA36AB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30" w:type="dxa"/>
              <w:bottom w:w="30" w:type="dxa"/>
              <w:right w:w="0" w:type="dxa"/>
            </w:tcMar>
            <w:vAlign w:val="bottom"/>
            <w:hideMark/>
          </w:tcPr>
          <w:p w14:paraId="6A414B6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5F6FB0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(242</w:t>
            </w:r>
          </w:p>
        </w:tc>
        <w:tc>
          <w:tcPr>
            <w:tcW w:w="0" w:type="auto"/>
            <w:shd w:val="clear" w:color="auto" w:fill="CCEEFF"/>
            <w:tcMar>
              <w:top w:w="30" w:type="dxa"/>
              <w:left w:w="0" w:type="dxa"/>
              <w:bottom w:w="30" w:type="dxa"/>
              <w:right w:w="30" w:type="dxa"/>
            </w:tcMar>
            <w:vAlign w:val="bottom"/>
            <w:hideMark/>
          </w:tcPr>
          <w:p w14:paraId="4F09D78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30" w:type="dxa"/>
              <w:bottom w:w="30" w:type="dxa"/>
              <w:right w:w="0" w:type="dxa"/>
            </w:tcMar>
            <w:vAlign w:val="bottom"/>
            <w:hideMark/>
          </w:tcPr>
          <w:p w14:paraId="479DF33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1876B8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(1,592</w:t>
            </w:r>
          </w:p>
        </w:tc>
        <w:tc>
          <w:tcPr>
            <w:tcW w:w="0" w:type="auto"/>
            <w:shd w:val="clear" w:color="auto" w:fill="CCEEFF"/>
            <w:tcMar>
              <w:top w:w="30" w:type="dxa"/>
              <w:left w:w="0" w:type="dxa"/>
              <w:bottom w:w="30" w:type="dxa"/>
              <w:right w:w="30" w:type="dxa"/>
            </w:tcMar>
            <w:vAlign w:val="bottom"/>
            <w:hideMark/>
          </w:tcPr>
          <w:p w14:paraId="1334F3E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31125A2F" w14:textId="77777777" w:rsidTr="0092466F">
        <w:tc>
          <w:tcPr>
            <w:tcW w:w="0" w:type="auto"/>
            <w:gridSpan w:val="2"/>
            <w:tcMar>
              <w:top w:w="30" w:type="dxa"/>
              <w:left w:w="180" w:type="dxa"/>
              <w:bottom w:w="30" w:type="dxa"/>
              <w:right w:w="30" w:type="dxa"/>
            </w:tcMar>
            <w:vAlign w:val="bottom"/>
            <w:hideMark/>
          </w:tcPr>
          <w:p w14:paraId="6213E35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Reclassification adjustments recognized in net income</w:t>
            </w:r>
          </w:p>
        </w:tc>
        <w:tc>
          <w:tcPr>
            <w:tcW w:w="0" w:type="auto"/>
            <w:gridSpan w:val="2"/>
            <w:tcMar>
              <w:top w:w="30" w:type="dxa"/>
              <w:left w:w="30" w:type="dxa"/>
              <w:bottom w:w="30" w:type="dxa"/>
              <w:right w:w="0" w:type="dxa"/>
            </w:tcMar>
            <w:vAlign w:val="bottom"/>
            <w:hideMark/>
          </w:tcPr>
          <w:p w14:paraId="30048F1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23</w:t>
            </w:r>
          </w:p>
        </w:tc>
        <w:tc>
          <w:tcPr>
            <w:tcW w:w="0" w:type="auto"/>
            <w:vAlign w:val="bottom"/>
            <w:hideMark/>
          </w:tcPr>
          <w:p w14:paraId="39F2381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C5E1F2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(6</w:t>
            </w:r>
          </w:p>
        </w:tc>
        <w:tc>
          <w:tcPr>
            <w:tcW w:w="0" w:type="auto"/>
            <w:tcMar>
              <w:top w:w="30" w:type="dxa"/>
              <w:left w:w="0" w:type="dxa"/>
              <w:bottom w:w="30" w:type="dxa"/>
              <w:right w:w="30" w:type="dxa"/>
            </w:tcMar>
            <w:vAlign w:val="bottom"/>
            <w:hideMark/>
          </w:tcPr>
          <w:p w14:paraId="61DCC98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gridSpan w:val="2"/>
            <w:tcMar>
              <w:top w:w="30" w:type="dxa"/>
              <w:left w:w="30" w:type="dxa"/>
              <w:bottom w:w="30" w:type="dxa"/>
              <w:right w:w="0" w:type="dxa"/>
            </w:tcMar>
            <w:vAlign w:val="bottom"/>
            <w:hideMark/>
          </w:tcPr>
          <w:p w14:paraId="6E2BC45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17</w:t>
            </w:r>
          </w:p>
        </w:tc>
        <w:tc>
          <w:tcPr>
            <w:tcW w:w="0" w:type="auto"/>
            <w:vAlign w:val="bottom"/>
            <w:hideMark/>
          </w:tcPr>
          <w:p w14:paraId="20171877"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766C6184" w14:textId="77777777" w:rsidTr="0092466F">
        <w:tc>
          <w:tcPr>
            <w:tcW w:w="0" w:type="auto"/>
            <w:gridSpan w:val="2"/>
            <w:shd w:val="clear" w:color="auto" w:fill="CCEEFF"/>
            <w:tcMar>
              <w:top w:w="30" w:type="dxa"/>
              <w:left w:w="180" w:type="dxa"/>
              <w:bottom w:w="30" w:type="dxa"/>
              <w:right w:w="30" w:type="dxa"/>
            </w:tcMar>
            <w:vAlign w:val="bottom"/>
            <w:hideMark/>
          </w:tcPr>
          <w:p w14:paraId="281A857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Gains (losses) on intra-entity transactions that are of a long-term investment nature</w:t>
            </w:r>
          </w:p>
        </w:tc>
        <w:tc>
          <w:tcPr>
            <w:tcW w:w="0" w:type="auto"/>
            <w:gridSpan w:val="2"/>
            <w:shd w:val="clear" w:color="auto" w:fill="CCEEFF"/>
            <w:tcMar>
              <w:top w:w="30" w:type="dxa"/>
              <w:left w:w="30" w:type="dxa"/>
              <w:bottom w:w="30" w:type="dxa"/>
              <w:right w:w="0" w:type="dxa"/>
            </w:tcMar>
            <w:vAlign w:val="bottom"/>
            <w:hideMark/>
          </w:tcPr>
          <w:p w14:paraId="1C7E9ED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3,332</w:t>
            </w:r>
          </w:p>
        </w:tc>
        <w:tc>
          <w:tcPr>
            <w:tcW w:w="0" w:type="auto"/>
            <w:shd w:val="clear" w:color="auto" w:fill="CCEEFF"/>
            <w:vAlign w:val="bottom"/>
            <w:hideMark/>
          </w:tcPr>
          <w:p w14:paraId="409F6C1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3F01FEE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vAlign w:val="bottom"/>
            <w:hideMark/>
          </w:tcPr>
          <w:p w14:paraId="4A9DA4C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1CC69E7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3,332</w:t>
            </w:r>
          </w:p>
        </w:tc>
        <w:tc>
          <w:tcPr>
            <w:tcW w:w="0" w:type="auto"/>
            <w:shd w:val="clear" w:color="auto" w:fill="CCEEFF"/>
            <w:vAlign w:val="bottom"/>
            <w:hideMark/>
          </w:tcPr>
          <w:p w14:paraId="0AB9011D"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31C0F3B5" w14:textId="77777777" w:rsidTr="0092466F">
        <w:tc>
          <w:tcPr>
            <w:tcW w:w="0" w:type="auto"/>
            <w:gridSpan w:val="2"/>
            <w:tcMar>
              <w:top w:w="30" w:type="dxa"/>
              <w:left w:w="180" w:type="dxa"/>
              <w:bottom w:w="30" w:type="dxa"/>
              <w:right w:w="30" w:type="dxa"/>
            </w:tcMar>
            <w:vAlign w:val="bottom"/>
            <w:hideMark/>
          </w:tcPr>
          <w:p w14:paraId="36E5F6B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Gains (losses) on net investment hedges arising during the year</w:t>
            </w:r>
            <w:r w:rsidRPr="0092466F">
              <w:rPr>
                <w:rFonts w:ascii="inherit" w:eastAsia="宋体" w:hAnsi="inherit" w:cs="Times New Roman"/>
                <w:kern w:val="0"/>
                <w:sz w:val="10"/>
                <w:szCs w:val="10"/>
                <w:vertAlign w:val="superscript"/>
              </w:rPr>
              <w:t>1</w:t>
            </w:r>
          </w:p>
        </w:tc>
        <w:tc>
          <w:tcPr>
            <w:tcW w:w="0" w:type="auto"/>
            <w:gridSpan w:val="2"/>
            <w:tcBorders>
              <w:bottom w:val="single" w:sz="6" w:space="0" w:color="000000"/>
            </w:tcBorders>
            <w:tcMar>
              <w:top w:w="30" w:type="dxa"/>
              <w:left w:w="30" w:type="dxa"/>
              <w:bottom w:w="30" w:type="dxa"/>
              <w:right w:w="0" w:type="dxa"/>
            </w:tcMar>
            <w:vAlign w:val="bottom"/>
            <w:hideMark/>
          </w:tcPr>
          <w:p w14:paraId="2F35DA5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(1,512</w:t>
            </w:r>
          </w:p>
        </w:tc>
        <w:tc>
          <w:tcPr>
            <w:tcW w:w="0" w:type="auto"/>
            <w:tcBorders>
              <w:bottom w:val="single" w:sz="6" w:space="0" w:color="000000"/>
            </w:tcBorders>
            <w:tcMar>
              <w:top w:w="30" w:type="dxa"/>
              <w:left w:w="0" w:type="dxa"/>
              <w:bottom w:w="30" w:type="dxa"/>
              <w:right w:w="30" w:type="dxa"/>
            </w:tcMar>
            <w:vAlign w:val="bottom"/>
            <w:hideMark/>
          </w:tcPr>
          <w:p w14:paraId="40050C2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gridSpan w:val="2"/>
            <w:tcBorders>
              <w:bottom w:val="single" w:sz="6" w:space="0" w:color="000000"/>
            </w:tcBorders>
            <w:tcMar>
              <w:top w:w="30" w:type="dxa"/>
              <w:left w:w="30" w:type="dxa"/>
              <w:bottom w:w="30" w:type="dxa"/>
              <w:right w:w="0" w:type="dxa"/>
            </w:tcMar>
            <w:vAlign w:val="bottom"/>
            <w:hideMark/>
          </w:tcPr>
          <w:p w14:paraId="1CAEF20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578</w:t>
            </w:r>
          </w:p>
        </w:tc>
        <w:tc>
          <w:tcPr>
            <w:tcW w:w="0" w:type="auto"/>
            <w:tcBorders>
              <w:bottom w:val="single" w:sz="6" w:space="0" w:color="000000"/>
            </w:tcBorders>
            <w:vAlign w:val="bottom"/>
            <w:hideMark/>
          </w:tcPr>
          <w:p w14:paraId="7E87DE8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3D7158D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(934</w:t>
            </w:r>
          </w:p>
        </w:tc>
        <w:tc>
          <w:tcPr>
            <w:tcW w:w="0" w:type="auto"/>
            <w:tcBorders>
              <w:bottom w:val="single" w:sz="6" w:space="0" w:color="000000"/>
            </w:tcBorders>
            <w:tcMar>
              <w:top w:w="30" w:type="dxa"/>
              <w:left w:w="0" w:type="dxa"/>
              <w:bottom w:w="30" w:type="dxa"/>
              <w:right w:w="30" w:type="dxa"/>
            </w:tcMar>
            <w:vAlign w:val="bottom"/>
            <w:hideMark/>
          </w:tcPr>
          <w:p w14:paraId="4069B13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6F9015D3" w14:textId="77777777" w:rsidTr="0092466F">
        <w:tc>
          <w:tcPr>
            <w:tcW w:w="0" w:type="auto"/>
            <w:gridSpan w:val="2"/>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5252475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Net foreign currency translation adjustments</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9878D4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2042B66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493</w:t>
            </w:r>
          </w:p>
        </w:tc>
        <w:tc>
          <w:tcPr>
            <w:tcW w:w="0" w:type="auto"/>
            <w:tcBorders>
              <w:top w:val="single" w:sz="6" w:space="0" w:color="000000"/>
              <w:bottom w:val="single" w:sz="6" w:space="0" w:color="000000"/>
            </w:tcBorders>
            <w:shd w:val="clear" w:color="auto" w:fill="CCEEFF"/>
            <w:vAlign w:val="bottom"/>
            <w:hideMark/>
          </w:tcPr>
          <w:p w14:paraId="3A5B70D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103EA0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6E34E74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330</w:t>
            </w:r>
          </w:p>
        </w:tc>
        <w:tc>
          <w:tcPr>
            <w:tcW w:w="0" w:type="auto"/>
            <w:tcBorders>
              <w:top w:val="single" w:sz="6" w:space="0" w:color="000000"/>
              <w:bottom w:val="single" w:sz="6" w:space="0" w:color="000000"/>
            </w:tcBorders>
            <w:shd w:val="clear" w:color="auto" w:fill="CCEEFF"/>
            <w:vAlign w:val="bottom"/>
            <w:hideMark/>
          </w:tcPr>
          <w:p w14:paraId="7E9A64F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4212D0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07C94DC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823</w:t>
            </w:r>
          </w:p>
        </w:tc>
        <w:tc>
          <w:tcPr>
            <w:tcW w:w="0" w:type="auto"/>
            <w:tcBorders>
              <w:top w:val="single" w:sz="6" w:space="0" w:color="000000"/>
              <w:bottom w:val="single" w:sz="6" w:space="0" w:color="000000"/>
            </w:tcBorders>
            <w:shd w:val="clear" w:color="auto" w:fill="CCEEFF"/>
            <w:vAlign w:val="bottom"/>
            <w:hideMark/>
          </w:tcPr>
          <w:p w14:paraId="50B94B71"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46C34FAE" w14:textId="77777777" w:rsidTr="0092466F">
        <w:tc>
          <w:tcPr>
            <w:tcW w:w="0" w:type="auto"/>
            <w:gridSpan w:val="2"/>
            <w:tcMar>
              <w:top w:w="30" w:type="dxa"/>
              <w:left w:w="30" w:type="dxa"/>
              <w:bottom w:w="30" w:type="dxa"/>
              <w:right w:w="30" w:type="dxa"/>
            </w:tcMar>
            <w:vAlign w:val="bottom"/>
            <w:hideMark/>
          </w:tcPr>
          <w:p w14:paraId="05A22F7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Derivatives:</w:t>
            </w:r>
          </w:p>
        </w:tc>
        <w:tc>
          <w:tcPr>
            <w:tcW w:w="0" w:type="auto"/>
            <w:gridSpan w:val="3"/>
            <w:tcMar>
              <w:top w:w="30" w:type="dxa"/>
              <w:left w:w="30" w:type="dxa"/>
              <w:bottom w:w="30" w:type="dxa"/>
              <w:right w:w="30" w:type="dxa"/>
            </w:tcMar>
            <w:vAlign w:val="bottom"/>
            <w:hideMark/>
          </w:tcPr>
          <w:p w14:paraId="3A03028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085C8C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773F67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7101E813" w14:textId="77777777" w:rsidTr="0092466F">
        <w:tc>
          <w:tcPr>
            <w:tcW w:w="0" w:type="auto"/>
            <w:gridSpan w:val="2"/>
            <w:shd w:val="clear" w:color="auto" w:fill="CCEEFF"/>
            <w:tcMar>
              <w:top w:w="30" w:type="dxa"/>
              <w:left w:w="180" w:type="dxa"/>
              <w:bottom w:w="30" w:type="dxa"/>
              <w:right w:w="30" w:type="dxa"/>
            </w:tcMar>
            <w:vAlign w:val="bottom"/>
            <w:hideMark/>
          </w:tcPr>
          <w:p w14:paraId="4DD4AA3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Gains (losses) arising during the year</w:t>
            </w:r>
          </w:p>
        </w:tc>
        <w:tc>
          <w:tcPr>
            <w:tcW w:w="0" w:type="auto"/>
            <w:shd w:val="clear" w:color="auto" w:fill="CCEEFF"/>
            <w:tcMar>
              <w:top w:w="30" w:type="dxa"/>
              <w:left w:w="30" w:type="dxa"/>
              <w:bottom w:w="30" w:type="dxa"/>
              <w:right w:w="0" w:type="dxa"/>
            </w:tcMar>
            <w:vAlign w:val="bottom"/>
            <w:hideMark/>
          </w:tcPr>
          <w:p w14:paraId="7293D2C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C0B113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(184</w:t>
            </w:r>
          </w:p>
        </w:tc>
        <w:tc>
          <w:tcPr>
            <w:tcW w:w="0" w:type="auto"/>
            <w:shd w:val="clear" w:color="auto" w:fill="CCEEFF"/>
            <w:tcMar>
              <w:top w:w="30" w:type="dxa"/>
              <w:left w:w="0" w:type="dxa"/>
              <w:bottom w:w="30" w:type="dxa"/>
              <w:right w:w="30" w:type="dxa"/>
            </w:tcMar>
            <w:vAlign w:val="bottom"/>
            <w:hideMark/>
          </w:tcPr>
          <w:p w14:paraId="3FA01F8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30" w:type="dxa"/>
              <w:bottom w:w="30" w:type="dxa"/>
              <w:right w:w="0" w:type="dxa"/>
            </w:tcMar>
            <w:vAlign w:val="bottom"/>
            <w:hideMark/>
          </w:tcPr>
          <w:p w14:paraId="7CE57E5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B2DA23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65</w:t>
            </w:r>
          </w:p>
        </w:tc>
        <w:tc>
          <w:tcPr>
            <w:tcW w:w="0" w:type="auto"/>
            <w:shd w:val="clear" w:color="auto" w:fill="CCEEFF"/>
            <w:vAlign w:val="bottom"/>
            <w:hideMark/>
          </w:tcPr>
          <w:p w14:paraId="70B49EC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5C3CE64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75A260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(119</w:t>
            </w:r>
          </w:p>
        </w:tc>
        <w:tc>
          <w:tcPr>
            <w:tcW w:w="0" w:type="auto"/>
            <w:shd w:val="clear" w:color="auto" w:fill="CCEEFF"/>
            <w:tcMar>
              <w:top w:w="30" w:type="dxa"/>
              <w:left w:w="0" w:type="dxa"/>
              <w:bottom w:w="30" w:type="dxa"/>
              <w:right w:w="30" w:type="dxa"/>
            </w:tcMar>
            <w:vAlign w:val="bottom"/>
            <w:hideMark/>
          </w:tcPr>
          <w:p w14:paraId="4872A3C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2B541822" w14:textId="77777777" w:rsidTr="0092466F">
        <w:tc>
          <w:tcPr>
            <w:tcW w:w="0" w:type="auto"/>
            <w:gridSpan w:val="2"/>
            <w:tcMar>
              <w:top w:w="30" w:type="dxa"/>
              <w:left w:w="180" w:type="dxa"/>
              <w:bottom w:w="30" w:type="dxa"/>
              <w:right w:w="30" w:type="dxa"/>
            </w:tcMar>
            <w:vAlign w:val="bottom"/>
            <w:hideMark/>
          </w:tcPr>
          <w:p w14:paraId="7131187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Reclassification adjustments recognized in net income</w:t>
            </w:r>
          </w:p>
        </w:tc>
        <w:tc>
          <w:tcPr>
            <w:tcW w:w="0" w:type="auto"/>
            <w:gridSpan w:val="2"/>
            <w:tcMar>
              <w:top w:w="30" w:type="dxa"/>
              <w:left w:w="30" w:type="dxa"/>
              <w:bottom w:w="30" w:type="dxa"/>
              <w:right w:w="0" w:type="dxa"/>
            </w:tcMar>
            <w:vAlign w:val="bottom"/>
            <w:hideMark/>
          </w:tcPr>
          <w:p w14:paraId="0385495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(506</w:t>
            </w:r>
          </w:p>
        </w:tc>
        <w:tc>
          <w:tcPr>
            <w:tcW w:w="0" w:type="auto"/>
            <w:tcMar>
              <w:top w:w="30" w:type="dxa"/>
              <w:left w:w="0" w:type="dxa"/>
              <w:bottom w:w="30" w:type="dxa"/>
              <w:right w:w="30" w:type="dxa"/>
            </w:tcMar>
            <w:vAlign w:val="bottom"/>
            <w:hideMark/>
          </w:tcPr>
          <w:p w14:paraId="2B5BE8B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gridSpan w:val="2"/>
            <w:tcMar>
              <w:top w:w="30" w:type="dxa"/>
              <w:left w:w="30" w:type="dxa"/>
              <w:bottom w:w="30" w:type="dxa"/>
              <w:right w:w="0" w:type="dxa"/>
            </w:tcMar>
            <w:vAlign w:val="bottom"/>
            <w:hideMark/>
          </w:tcPr>
          <w:p w14:paraId="7FFBD1A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192</w:t>
            </w:r>
          </w:p>
        </w:tc>
        <w:tc>
          <w:tcPr>
            <w:tcW w:w="0" w:type="auto"/>
            <w:vAlign w:val="bottom"/>
            <w:hideMark/>
          </w:tcPr>
          <w:p w14:paraId="7AA7DD3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4DDB10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(314</w:t>
            </w:r>
          </w:p>
        </w:tc>
        <w:tc>
          <w:tcPr>
            <w:tcW w:w="0" w:type="auto"/>
            <w:tcMar>
              <w:top w:w="30" w:type="dxa"/>
              <w:left w:w="0" w:type="dxa"/>
              <w:bottom w:w="30" w:type="dxa"/>
              <w:right w:w="30" w:type="dxa"/>
            </w:tcMar>
            <w:vAlign w:val="bottom"/>
            <w:hideMark/>
          </w:tcPr>
          <w:p w14:paraId="17DD997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268696EE" w14:textId="77777777" w:rsidTr="0092466F">
        <w:tc>
          <w:tcPr>
            <w:tcW w:w="0" w:type="auto"/>
            <w:gridSpan w:val="2"/>
            <w:tcBorders>
              <w:top w:val="single" w:sz="6" w:space="0" w:color="000000"/>
              <w:bottom w:val="single" w:sz="6" w:space="0" w:color="000000"/>
            </w:tcBorders>
            <w:shd w:val="clear" w:color="auto" w:fill="CCEEFF"/>
            <w:tcMar>
              <w:top w:w="30" w:type="dxa"/>
              <w:left w:w="300" w:type="dxa"/>
              <w:bottom w:w="30" w:type="dxa"/>
              <w:right w:w="30" w:type="dxa"/>
            </w:tcMar>
            <w:vAlign w:val="bottom"/>
            <w:hideMark/>
          </w:tcPr>
          <w:p w14:paraId="542E9DE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Net gains (losses) on derivatives</w:t>
            </w:r>
            <w:r w:rsidRPr="0092466F">
              <w:rPr>
                <w:rFonts w:ascii="inherit" w:eastAsia="宋体" w:hAnsi="inherit" w:cs="Times New Roman"/>
                <w:kern w:val="0"/>
                <w:sz w:val="10"/>
                <w:szCs w:val="10"/>
                <w:vertAlign w:val="superscript"/>
              </w:rPr>
              <w:t>1</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B6C80A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2C91844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(690</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658C754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87CFF2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4E56A3B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257</w:t>
            </w:r>
          </w:p>
        </w:tc>
        <w:tc>
          <w:tcPr>
            <w:tcW w:w="0" w:type="auto"/>
            <w:tcBorders>
              <w:top w:val="single" w:sz="6" w:space="0" w:color="000000"/>
              <w:bottom w:val="single" w:sz="6" w:space="0" w:color="000000"/>
            </w:tcBorders>
            <w:shd w:val="clear" w:color="auto" w:fill="CCEEFF"/>
            <w:vAlign w:val="bottom"/>
            <w:hideMark/>
          </w:tcPr>
          <w:p w14:paraId="6CD35DB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3BE7B0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3D82EE6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(433</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630088A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697E2517" w14:textId="77777777" w:rsidTr="0092466F">
        <w:tc>
          <w:tcPr>
            <w:tcW w:w="0" w:type="auto"/>
            <w:gridSpan w:val="2"/>
            <w:tcMar>
              <w:top w:w="30" w:type="dxa"/>
              <w:left w:w="30" w:type="dxa"/>
              <w:bottom w:w="30" w:type="dxa"/>
              <w:right w:w="30" w:type="dxa"/>
            </w:tcMar>
            <w:vAlign w:val="bottom"/>
            <w:hideMark/>
          </w:tcPr>
          <w:p w14:paraId="1458E76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Available-for-sale securities:</w:t>
            </w:r>
          </w:p>
        </w:tc>
        <w:tc>
          <w:tcPr>
            <w:tcW w:w="0" w:type="auto"/>
            <w:gridSpan w:val="3"/>
            <w:tcMar>
              <w:top w:w="30" w:type="dxa"/>
              <w:left w:w="30" w:type="dxa"/>
              <w:bottom w:w="30" w:type="dxa"/>
              <w:right w:w="30" w:type="dxa"/>
            </w:tcMar>
            <w:vAlign w:val="bottom"/>
            <w:hideMark/>
          </w:tcPr>
          <w:p w14:paraId="31B2241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A1EB59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728F65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4C6614B7" w14:textId="77777777" w:rsidTr="0092466F">
        <w:tc>
          <w:tcPr>
            <w:tcW w:w="0" w:type="auto"/>
            <w:gridSpan w:val="2"/>
            <w:shd w:val="clear" w:color="auto" w:fill="CCEEFF"/>
            <w:tcMar>
              <w:top w:w="30" w:type="dxa"/>
              <w:left w:w="180" w:type="dxa"/>
              <w:bottom w:w="30" w:type="dxa"/>
              <w:right w:w="30" w:type="dxa"/>
            </w:tcMar>
            <w:vAlign w:val="bottom"/>
            <w:hideMark/>
          </w:tcPr>
          <w:p w14:paraId="2761CEE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Unrealized gains (losses) arising during the year</w:t>
            </w:r>
          </w:p>
        </w:tc>
        <w:tc>
          <w:tcPr>
            <w:tcW w:w="0" w:type="auto"/>
            <w:shd w:val="clear" w:color="auto" w:fill="CCEEFF"/>
            <w:tcMar>
              <w:top w:w="30" w:type="dxa"/>
              <w:left w:w="30" w:type="dxa"/>
              <w:bottom w:w="30" w:type="dxa"/>
              <w:right w:w="0" w:type="dxa"/>
            </w:tcMar>
            <w:vAlign w:val="bottom"/>
            <w:hideMark/>
          </w:tcPr>
          <w:p w14:paraId="6E4A5A5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577A15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405</w:t>
            </w:r>
          </w:p>
        </w:tc>
        <w:tc>
          <w:tcPr>
            <w:tcW w:w="0" w:type="auto"/>
            <w:shd w:val="clear" w:color="auto" w:fill="CCEEFF"/>
            <w:vAlign w:val="bottom"/>
            <w:hideMark/>
          </w:tcPr>
          <w:p w14:paraId="4974ED8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25C84D7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050EC1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(136</w:t>
            </w:r>
          </w:p>
        </w:tc>
        <w:tc>
          <w:tcPr>
            <w:tcW w:w="0" w:type="auto"/>
            <w:shd w:val="clear" w:color="auto" w:fill="CCEEFF"/>
            <w:tcMar>
              <w:top w:w="30" w:type="dxa"/>
              <w:left w:w="0" w:type="dxa"/>
              <w:bottom w:w="30" w:type="dxa"/>
              <w:right w:w="30" w:type="dxa"/>
            </w:tcMar>
            <w:vAlign w:val="bottom"/>
            <w:hideMark/>
          </w:tcPr>
          <w:p w14:paraId="0B7E96C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30" w:type="dxa"/>
              <w:bottom w:w="30" w:type="dxa"/>
              <w:right w:w="0" w:type="dxa"/>
            </w:tcMar>
            <w:vAlign w:val="bottom"/>
            <w:hideMark/>
          </w:tcPr>
          <w:p w14:paraId="126B61B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C910C1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269</w:t>
            </w:r>
          </w:p>
        </w:tc>
        <w:tc>
          <w:tcPr>
            <w:tcW w:w="0" w:type="auto"/>
            <w:shd w:val="clear" w:color="auto" w:fill="CCEEFF"/>
            <w:vAlign w:val="bottom"/>
            <w:hideMark/>
          </w:tcPr>
          <w:p w14:paraId="2388A671"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60E7943F" w14:textId="77777777" w:rsidTr="0092466F">
        <w:tc>
          <w:tcPr>
            <w:tcW w:w="0" w:type="auto"/>
            <w:gridSpan w:val="2"/>
            <w:tcMar>
              <w:top w:w="30" w:type="dxa"/>
              <w:left w:w="180" w:type="dxa"/>
              <w:bottom w:w="30" w:type="dxa"/>
              <w:right w:w="30" w:type="dxa"/>
            </w:tcMar>
            <w:vAlign w:val="bottom"/>
            <w:hideMark/>
          </w:tcPr>
          <w:p w14:paraId="03359E4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Reclassification adjustments recognized in net income</w:t>
            </w:r>
          </w:p>
        </w:tc>
        <w:tc>
          <w:tcPr>
            <w:tcW w:w="0" w:type="auto"/>
            <w:gridSpan w:val="2"/>
            <w:tcMar>
              <w:top w:w="30" w:type="dxa"/>
              <w:left w:w="30" w:type="dxa"/>
              <w:bottom w:w="30" w:type="dxa"/>
              <w:right w:w="0" w:type="dxa"/>
            </w:tcMar>
            <w:vAlign w:val="bottom"/>
            <w:hideMark/>
          </w:tcPr>
          <w:p w14:paraId="3B04DB1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(123</w:t>
            </w:r>
          </w:p>
        </w:tc>
        <w:tc>
          <w:tcPr>
            <w:tcW w:w="0" w:type="auto"/>
            <w:tcMar>
              <w:top w:w="30" w:type="dxa"/>
              <w:left w:w="0" w:type="dxa"/>
              <w:bottom w:w="30" w:type="dxa"/>
              <w:right w:w="30" w:type="dxa"/>
            </w:tcMar>
            <w:vAlign w:val="bottom"/>
            <w:hideMark/>
          </w:tcPr>
          <w:p w14:paraId="4454B82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gridSpan w:val="2"/>
            <w:tcMar>
              <w:top w:w="30" w:type="dxa"/>
              <w:left w:w="30" w:type="dxa"/>
              <w:bottom w:w="30" w:type="dxa"/>
              <w:right w:w="0" w:type="dxa"/>
            </w:tcMar>
            <w:vAlign w:val="bottom"/>
            <w:hideMark/>
          </w:tcPr>
          <w:p w14:paraId="012A6C2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42</w:t>
            </w:r>
          </w:p>
        </w:tc>
        <w:tc>
          <w:tcPr>
            <w:tcW w:w="0" w:type="auto"/>
            <w:vAlign w:val="bottom"/>
            <w:hideMark/>
          </w:tcPr>
          <w:p w14:paraId="53837A1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5EFBC7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(81</w:t>
            </w:r>
          </w:p>
        </w:tc>
        <w:tc>
          <w:tcPr>
            <w:tcW w:w="0" w:type="auto"/>
            <w:tcMar>
              <w:top w:w="30" w:type="dxa"/>
              <w:left w:w="0" w:type="dxa"/>
              <w:bottom w:w="30" w:type="dxa"/>
              <w:right w:w="30" w:type="dxa"/>
            </w:tcMar>
            <w:vAlign w:val="bottom"/>
            <w:hideMark/>
          </w:tcPr>
          <w:p w14:paraId="091E0D0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4106804D" w14:textId="77777777" w:rsidTr="0092466F">
        <w:tc>
          <w:tcPr>
            <w:tcW w:w="0" w:type="auto"/>
            <w:gridSpan w:val="2"/>
            <w:tcBorders>
              <w:top w:val="single" w:sz="6" w:space="0" w:color="000000"/>
              <w:bottom w:val="single" w:sz="6" w:space="0" w:color="000000"/>
            </w:tcBorders>
            <w:shd w:val="clear" w:color="auto" w:fill="CCEEFF"/>
            <w:tcMar>
              <w:top w:w="30" w:type="dxa"/>
              <w:left w:w="300" w:type="dxa"/>
              <w:bottom w:w="30" w:type="dxa"/>
              <w:right w:w="30" w:type="dxa"/>
            </w:tcMar>
            <w:vAlign w:val="bottom"/>
            <w:hideMark/>
          </w:tcPr>
          <w:p w14:paraId="2F2F1DA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Net change in unrealized gains (losses) on available-for-sale securities</w:t>
            </w:r>
            <w:r w:rsidRPr="0092466F">
              <w:rPr>
                <w:rFonts w:ascii="inherit" w:eastAsia="宋体" w:hAnsi="inherit" w:cs="Times New Roman"/>
                <w:kern w:val="0"/>
                <w:sz w:val="10"/>
                <w:szCs w:val="10"/>
                <w:vertAlign w:val="superscript"/>
              </w:rPr>
              <w:t>2</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D90CD8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7728BF2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282</w:t>
            </w:r>
          </w:p>
        </w:tc>
        <w:tc>
          <w:tcPr>
            <w:tcW w:w="0" w:type="auto"/>
            <w:tcBorders>
              <w:top w:val="single" w:sz="6" w:space="0" w:color="000000"/>
              <w:bottom w:val="single" w:sz="6" w:space="0" w:color="000000"/>
            </w:tcBorders>
            <w:shd w:val="clear" w:color="auto" w:fill="CCEEFF"/>
            <w:vAlign w:val="bottom"/>
            <w:hideMark/>
          </w:tcPr>
          <w:p w14:paraId="713A2D9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FF3950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1EAA118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(94</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7D6F40E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019EE7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6DDDC0D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188</w:t>
            </w:r>
          </w:p>
        </w:tc>
        <w:tc>
          <w:tcPr>
            <w:tcW w:w="0" w:type="auto"/>
            <w:tcBorders>
              <w:top w:val="single" w:sz="6" w:space="0" w:color="000000"/>
              <w:bottom w:val="single" w:sz="6" w:space="0" w:color="000000"/>
            </w:tcBorders>
            <w:shd w:val="clear" w:color="auto" w:fill="CCEEFF"/>
            <w:vAlign w:val="bottom"/>
            <w:hideMark/>
          </w:tcPr>
          <w:p w14:paraId="6F3AE23F"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C4CD225" w14:textId="77777777" w:rsidTr="0092466F">
        <w:tc>
          <w:tcPr>
            <w:tcW w:w="0" w:type="auto"/>
            <w:gridSpan w:val="2"/>
            <w:tcMar>
              <w:top w:w="30" w:type="dxa"/>
              <w:left w:w="30" w:type="dxa"/>
              <w:bottom w:w="30" w:type="dxa"/>
              <w:right w:w="30" w:type="dxa"/>
            </w:tcMar>
            <w:vAlign w:val="bottom"/>
            <w:hideMark/>
          </w:tcPr>
          <w:p w14:paraId="3174D5B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Pension and other benefit liabilities:</w:t>
            </w:r>
          </w:p>
        </w:tc>
        <w:tc>
          <w:tcPr>
            <w:tcW w:w="0" w:type="auto"/>
            <w:gridSpan w:val="3"/>
            <w:tcMar>
              <w:top w:w="30" w:type="dxa"/>
              <w:left w:w="30" w:type="dxa"/>
              <w:bottom w:w="30" w:type="dxa"/>
              <w:right w:w="30" w:type="dxa"/>
            </w:tcMar>
            <w:vAlign w:val="bottom"/>
            <w:hideMark/>
          </w:tcPr>
          <w:p w14:paraId="6A380C8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34637B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7D5488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2B00C2E7" w14:textId="77777777" w:rsidTr="0092466F">
        <w:tc>
          <w:tcPr>
            <w:tcW w:w="0" w:type="auto"/>
            <w:gridSpan w:val="2"/>
            <w:shd w:val="clear" w:color="auto" w:fill="CCEEFF"/>
            <w:tcMar>
              <w:top w:w="30" w:type="dxa"/>
              <w:left w:w="180" w:type="dxa"/>
              <w:bottom w:w="30" w:type="dxa"/>
              <w:right w:w="30" w:type="dxa"/>
            </w:tcMar>
            <w:vAlign w:val="bottom"/>
            <w:hideMark/>
          </w:tcPr>
          <w:p w14:paraId="7A26912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Net pension and other benefit liabilities arising during the year</w:t>
            </w:r>
          </w:p>
        </w:tc>
        <w:tc>
          <w:tcPr>
            <w:tcW w:w="0" w:type="auto"/>
            <w:shd w:val="clear" w:color="auto" w:fill="CCEEFF"/>
            <w:tcMar>
              <w:top w:w="30" w:type="dxa"/>
              <w:left w:w="30" w:type="dxa"/>
              <w:bottom w:w="30" w:type="dxa"/>
              <w:right w:w="0" w:type="dxa"/>
            </w:tcMar>
            <w:vAlign w:val="bottom"/>
            <w:hideMark/>
          </w:tcPr>
          <w:p w14:paraId="349BA2D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1C20C5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120</w:t>
            </w:r>
          </w:p>
        </w:tc>
        <w:tc>
          <w:tcPr>
            <w:tcW w:w="0" w:type="auto"/>
            <w:shd w:val="clear" w:color="auto" w:fill="CCEEFF"/>
            <w:vAlign w:val="bottom"/>
            <w:hideMark/>
          </w:tcPr>
          <w:p w14:paraId="1C60F67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4EDD2E2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6400A4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(7</w:t>
            </w:r>
          </w:p>
        </w:tc>
        <w:tc>
          <w:tcPr>
            <w:tcW w:w="0" w:type="auto"/>
            <w:shd w:val="clear" w:color="auto" w:fill="CCEEFF"/>
            <w:tcMar>
              <w:top w:w="30" w:type="dxa"/>
              <w:left w:w="0" w:type="dxa"/>
              <w:bottom w:w="30" w:type="dxa"/>
              <w:right w:w="30" w:type="dxa"/>
            </w:tcMar>
            <w:vAlign w:val="bottom"/>
            <w:hideMark/>
          </w:tcPr>
          <w:p w14:paraId="31D6E83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30" w:type="dxa"/>
              <w:bottom w:w="30" w:type="dxa"/>
              <w:right w:w="0" w:type="dxa"/>
            </w:tcMar>
            <w:vAlign w:val="bottom"/>
            <w:hideMark/>
          </w:tcPr>
          <w:p w14:paraId="1C963B3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A6AE5F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113</w:t>
            </w:r>
          </w:p>
        </w:tc>
        <w:tc>
          <w:tcPr>
            <w:tcW w:w="0" w:type="auto"/>
            <w:shd w:val="clear" w:color="auto" w:fill="CCEEFF"/>
            <w:vAlign w:val="bottom"/>
            <w:hideMark/>
          </w:tcPr>
          <w:p w14:paraId="020593B9"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3D9BEA30" w14:textId="77777777" w:rsidTr="0092466F">
        <w:tc>
          <w:tcPr>
            <w:tcW w:w="0" w:type="auto"/>
            <w:gridSpan w:val="2"/>
            <w:tcMar>
              <w:top w:w="30" w:type="dxa"/>
              <w:left w:w="180" w:type="dxa"/>
              <w:bottom w:w="30" w:type="dxa"/>
              <w:right w:w="30" w:type="dxa"/>
            </w:tcMar>
            <w:vAlign w:val="bottom"/>
            <w:hideMark/>
          </w:tcPr>
          <w:p w14:paraId="5741CF3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Reclassification adjustments recognized in net income</w:t>
            </w:r>
          </w:p>
        </w:tc>
        <w:tc>
          <w:tcPr>
            <w:tcW w:w="0" w:type="auto"/>
            <w:gridSpan w:val="2"/>
            <w:tcMar>
              <w:top w:w="30" w:type="dxa"/>
              <w:left w:w="30" w:type="dxa"/>
              <w:bottom w:w="30" w:type="dxa"/>
              <w:right w:w="0" w:type="dxa"/>
            </w:tcMar>
            <w:vAlign w:val="bottom"/>
            <w:hideMark/>
          </w:tcPr>
          <w:p w14:paraId="12B763C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325</w:t>
            </w:r>
          </w:p>
        </w:tc>
        <w:tc>
          <w:tcPr>
            <w:tcW w:w="0" w:type="auto"/>
            <w:vAlign w:val="bottom"/>
            <w:hideMark/>
          </w:tcPr>
          <w:p w14:paraId="207B60E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841135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(116</w:t>
            </w:r>
          </w:p>
        </w:tc>
        <w:tc>
          <w:tcPr>
            <w:tcW w:w="0" w:type="auto"/>
            <w:tcMar>
              <w:top w:w="30" w:type="dxa"/>
              <w:left w:w="0" w:type="dxa"/>
              <w:bottom w:w="30" w:type="dxa"/>
              <w:right w:w="30" w:type="dxa"/>
            </w:tcMar>
            <w:vAlign w:val="bottom"/>
            <w:hideMark/>
          </w:tcPr>
          <w:p w14:paraId="3390153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gridSpan w:val="2"/>
            <w:tcMar>
              <w:top w:w="30" w:type="dxa"/>
              <w:left w:w="30" w:type="dxa"/>
              <w:bottom w:w="30" w:type="dxa"/>
              <w:right w:w="0" w:type="dxa"/>
            </w:tcMar>
            <w:vAlign w:val="bottom"/>
            <w:hideMark/>
          </w:tcPr>
          <w:p w14:paraId="398B080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209</w:t>
            </w:r>
          </w:p>
        </w:tc>
        <w:tc>
          <w:tcPr>
            <w:tcW w:w="0" w:type="auto"/>
            <w:vAlign w:val="bottom"/>
            <w:hideMark/>
          </w:tcPr>
          <w:p w14:paraId="25BF7944"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341048F1" w14:textId="77777777" w:rsidTr="0092466F">
        <w:tc>
          <w:tcPr>
            <w:tcW w:w="0" w:type="auto"/>
            <w:gridSpan w:val="2"/>
            <w:tcBorders>
              <w:top w:val="single" w:sz="6" w:space="0" w:color="000000"/>
              <w:bottom w:val="single" w:sz="6" w:space="0" w:color="000000"/>
            </w:tcBorders>
            <w:shd w:val="clear" w:color="auto" w:fill="CCEEFF"/>
            <w:tcMar>
              <w:top w:w="30" w:type="dxa"/>
              <w:left w:w="300" w:type="dxa"/>
              <w:bottom w:w="30" w:type="dxa"/>
              <w:right w:w="30" w:type="dxa"/>
            </w:tcMar>
            <w:vAlign w:val="bottom"/>
            <w:hideMark/>
          </w:tcPr>
          <w:p w14:paraId="21740E0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Net change in pension and other benefit liabilities</w:t>
            </w:r>
            <w:r w:rsidRPr="0092466F">
              <w:rPr>
                <w:rFonts w:ascii="inherit" w:eastAsia="宋体" w:hAnsi="inherit" w:cs="Times New Roman"/>
                <w:kern w:val="0"/>
                <w:sz w:val="10"/>
                <w:szCs w:val="10"/>
                <w:vertAlign w:val="superscript"/>
              </w:rPr>
              <w:t>3</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C4AED2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6179878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445</w:t>
            </w:r>
          </w:p>
        </w:tc>
        <w:tc>
          <w:tcPr>
            <w:tcW w:w="0" w:type="auto"/>
            <w:tcBorders>
              <w:top w:val="single" w:sz="6" w:space="0" w:color="000000"/>
              <w:bottom w:val="single" w:sz="6" w:space="0" w:color="000000"/>
            </w:tcBorders>
            <w:shd w:val="clear" w:color="auto" w:fill="CCEEFF"/>
            <w:vAlign w:val="bottom"/>
            <w:hideMark/>
          </w:tcPr>
          <w:p w14:paraId="0E51181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816003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5F136AB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(123</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06F0D5E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04BC5D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55F142F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322</w:t>
            </w:r>
          </w:p>
        </w:tc>
        <w:tc>
          <w:tcPr>
            <w:tcW w:w="0" w:type="auto"/>
            <w:tcBorders>
              <w:top w:val="single" w:sz="6" w:space="0" w:color="000000"/>
              <w:bottom w:val="single" w:sz="6" w:space="0" w:color="000000"/>
            </w:tcBorders>
            <w:shd w:val="clear" w:color="auto" w:fill="CCEEFF"/>
            <w:vAlign w:val="bottom"/>
            <w:hideMark/>
          </w:tcPr>
          <w:p w14:paraId="23A2B541"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7133F6C3" w14:textId="77777777" w:rsidTr="0092466F">
        <w:tc>
          <w:tcPr>
            <w:tcW w:w="0" w:type="auto"/>
            <w:gridSpan w:val="2"/>
            <w:tcBorders>
              <w:bottom w:val="single" w:sz="12" w:space="0" w:color="000000"/>
            </w:tcBorders>
            <w:tcMar>
              <w:top w:w="30" w:type="dxa"/>
              <w:left w:w="30" w:type="dxa"/>
              <w:bottom w:w="30" w:type="dxa"/>
              <w:right w:w="30" w:type="dxa"/>
            </w:tcMar>
            <w:vAlign w:val="bottom"/>
            <w:hideMark/>
          </w:tcPr>
          <w:p w14:paraId="6FCB269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Other comprehensive income (loss) attributable to shareowners of The Coca-Cola</w:t>
            </w:r>
          </w:p>
          <w:p w14:paraId="5F94049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Company</w:t>
            </w:r>
          </w:p>
        </w:tc>
        <w:tc>
          <w:tcPr>
            <w:tcW w:w="0" w:type="auto"/>
            <w:tcBorders>
              <w:bottom w:val="single" w:sz="12" w:space="0" w:color="000000"/>
            </w:tcBorders>
            <w:tcMar>
              <w:top w:w="30" w:type="dxa"/>
              <w:left w:w="30" w:type="dxa"/>
              <w:bottom w:w="30" w:type="dxa"/>
              <w:right w:w="0" w:type="dxa"/>
            </w:tcMar>
            <w:vAlign w:val="bottom"/>
            <w:hideMark/>
          </w:tcPr>
          <w:p w14:paraId="4C80BC0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01BACBC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530</w:t>
            </w:r>
          </w:p>
        </w:tc>
        <w:tc>
          <w:tcPr>
            <w:tcW w:w="0" w:type="auto"/>
            <w:tcBorders>
              <w:bottom w:val="single" w:sz="12" w:space="0" w:color="000000"/>
            </w:tcBorders>
            <w:vAlign w:val="bottom"/>
            <w:hideMark/>
          </w:tcPr>
          <w:p w14:paraId="7627C28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6E5F2C0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54282DA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370</w:t>
            </w:r>
          </w:p>
        </w:tc>
        <w:tc>
          <w:tcPr>
            <w:tcW w:w="0" w:type="auto"/>
            <w:tcBorders>
              <w:bottom w:val="single" w:sz="12" w:space="0" w:color="000000"/>
            </w:tcBorders>
            <w:vAlign w:val="bottom"/>
            <w:hideMark/>
          </w:tcPr>
          <w:p w14:paraId="246C534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6AC3D56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75DEF85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900</w:t>
            </w:r>
          </w:p>
        </w:tc>
        <w:tc>
          <w:tcPr>
            <w:tcW w:w="0" w:type="auto"/>
            <w:tcBorders>
              <w:bottom w:val="single" w:sz="12" w:space="0" w:color="000000"/>
            </w:tcBorders>
            <w:vAlign w:val="bottom"/>
            <w:hideMark/>
          </w:tcPr>
          <w:p w14:paraId="05E9B0E5"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2CA6206F" w14:textId="77777777" w:rsidTr="0092466F">
        <w:tblPrEx>
          <w:tblCellSpacing w:w="0" w:type="dxa"/>
          <w:tblCellMar>
            <w:bottom w:w="15" w:type="dxa"/>
          </w:tblCellMar>
        </w:tblPrEx>
        <w:trPr>
          <w:gridAfter w:val="9"/>
          <w:wAfter w:w="11906" w:type="dxa"/>
          <w:tblCellSpacing w:w="0" w:type="dxa"/>
        </w:trPr>
        <w:tc>
          <w:tcPr>
            <w:tcW w:w="180" w:type="dxa"/>
            <w:vAlign w:val="center"/>
            <w:hideMark/>
          </w:tcPr>
          <w:p w14:paraId="718E922B" w14:textId="77777777" w:rsidR="0092466F" w:rsidRPr="0092466F" w:rsidRDefault="0092466F" w:rsidP="0092466F">
            <w:pPr>
              <w:widowControl/>
              <w:jc w:val="left"/>
              <w:rPr>
                <w:rFonts w:ascii="宋体" w:eastAsia="宋体" w:hAnsi="宋体" w:cs="宋体"/>
                <w:kern w:val="0"/>
                <w:sz w:val="20"/>
                <w:szCs w:val="20"/>
              </w:rPr>
            </w:pPr>
          </w:p>
        </w:tc>
        <w:tc>
          <w:tcPr>
            <w:tcW w:w="0" w:type="auto"/>
            <w:vAlign w:val="center"/>
            <w:hideMark/>
          </w:tcPr>
          <w:p w14:paraId="058A7B3A"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585AE049" w14:textId="77777777" w:rsidTr="0092466F">
        <w:tblPrEx>
          <w:tblCellSpacing w:w="0" w:type="dxa"/>
          <w:tblCellMar>
            <w:bottom w:w="15" w:type="dxa"/>
          </w:tblCellMar>
        </w:tblPrEx>
        <w:trPr>
          <w:gridAfter w:val="9"/>
          <w:wAfter w:w="11906" w:type="dxa"/>
          <w:tblCellSpacing w:w="0" w:type="dxa"/>
        </w:trPr>
        <w:tc>
          <w:tcPr>
            <w:tcW w:w="0" w:type="auto"/>
            <w:hideMark/>
          </w:tcPr>
          <w:p w14:paraId="7C371D49"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0"/>
                <w:szCs w:val="10"/>
                <w:vertAlign w:val="superscript"/>
              </w:rPr>
              <w:t>1</w:t>
            </w:r>
            <w:r w:rsidRPr="0092466F">
              <w:rPr>
                <w:rFonts w:ascii="inherit" w:eastAsia="宋体" w:hAnsi="inherit" w:cs="Times New Roman"/>
                <w:kern w:val="0"/>
                <w:sz w:val="16"/>
                <w:szCs w:val="16"/>
              </w:rPr>
              <w:t> </w:t>
            </w:r>
          </w:p>
        </w:tc>
        <w:tc>
          <w:tcPr>
            <w:tcW w:w="0" w:type="auto"/>
            <w:hideMark/>
          </w:tcPr>
          <w:p w14:paraId="696B66FD"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Refer to Note 6 for additional information related to the net gains or losses on derivative instruments.</w:t>
            </w:r>
          </w:p>
        </w:tc>
      </w:tr>
    </w:tbl>
    <w:p w14:paraId="315B2B55"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15" w:type="dxa"/>
          <w:right w:w="0" w:type="dxa"/>
        </w:tblCellMar>
        <w:tblLook w:val="04A0" w:firstRow="1" w:lastRow="0" w:firstColumn="1" w:lastColumn="0" w:noHBand="0" w:noVBand="1"/>
      </w:tblPr>
      <w:tblGrid>
        <w:gridCol w:w="180"/>
        <w:gridCol w:w="8126"/>
      </w:tblGrid>
      <w:tr w:rsidR="0092466F" w:rsidRPr="0092466F" w14:paraId="6AC10208" w14:textId="77777777" w:rsidTr="0092466F">
        <w:trPr>
          <w:tblCellSpacing w:w="0" w:type="dxa"/>
        </w:trPr>
        <w:tc>
          <w:tcPr>
            <w:tcW w:w="180" w:type="dxa"/>
            <w:vAlign w:val="center"/>
            <w:hideMark/>
          </w:tcPr>
          <w:p w14:paraId="119A3B6A"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64E61BAF"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21FEAD3D" w14:textId="77777777" w:rsidTr="0092466F">
        <w:trPr>
          <w:tblCellSpacing w:w="0" w:type="dxa"/>
        </w:trPr>
        <w:tc>
          <w:tcPr>
            <w:tcW w:w="0" w:type="auto"/>
            <w:hideMark/>
          </w:tcPr>
          <w:p w14:paraId="0977D79C"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2"/>
                <w:szCs w:val="12"/>
                <w:vertAlign w:val="superscript"/>
              </w:rPr>
              <w:t>2</w:t>
            </w:r>
            <w:r w:rsidRPr="0092466F">
              <w:rPr>
                <w:rFonts w:ascii="inherit" w:eastAsia="宋体" w:hAnsi="inherit" w:cs="Times New Roman"/>
                <w:kern w:val="0"/>
                <w:sz w:val="18"/>
                <w:szCs w:val="18"/>
              </w:rPr>
              <w:t> </w:t>
            </w:r>
          </w:p>
        </w:tc>
        <w:tc>
          <w:tcPr>
            <w:tcW w:w="0" w:type="auto"/>
            <w:hideMark/>
          </w:tcPr>
          <w:p w14:paraId="559721F6"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Refer to Note 4 for additional information related to the net unrealized gains or losses on available-for-sale securities.</w:t>
            </w:r>
          </w:p>
        </w:tc>
      </w:tr>
    </w:tbl>
    <w:p w14:paraId="4248D2F4"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15" w:type="dxa"/>
          <w:right w:w="0" w:type="dxa"/>
        </w:tblCellMar>
        <w:tblLook w:val="04A0" w:firstRow="1" w:lastRow="0" w:firstColumn="1" w:lastColumn="0" w:noHBand="0" w:noVBand="1"/>
      </w:tblPr>
      <w:tblGrid>
        <w:gridCol w:w="180"/>
        <w:gridCol w:w="8126"/>
      </w:tblGrid>
      <w:tr w:rsidR="0092466F" w:rsidRPr="0092466F" w14:paraId="0C7883BB" w14:textId="77777777" w:rsidTr="0092466F">
        <w:trPr>
          <w:tblCellSpacing w:w="0" w:type="dxa"/>
        </w:trPr>
        <w:tc>
          <w:tcPr>
            <w:tcW w:w="180" w:type="dxa"/>
            <w:vAlign w:val="center"/>
            <w:hideMark/>
          </w:tcPr>
          <w:p w14:paraId="7ED1B3A7"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4DE605C7"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138BCF1C" w14:textId="77777777" w:rsidTr="0092466F">
        <w:trPr>
          <w:tblCellSpacing w:w="0" w:type="dxa"/>
        </w:trPr>
        <w:tc>
          <w:tcPr>
            <w:tcW w:w="0" w:type="auto"/>
            <w:hideMark/>
          </w:tcPr>
          <w:p w14:paraId="066247A6"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0"/>
                <w:szCs w:val="10"/>
                <w:vertAlign w:val="superscript"/>
              </w:rPr>
              <w:t>3</w:t>
            </w:r>
            <w:r w:rsidRPr="0092466F">
              <w:rPr>
                <w:rFonts w:ascii="inherit" w:eastAsia="宋体" w:hAnsi="inherit" w:cs="Times New Roman"/>
                <w:kern w:val="0"/>
                <w:sz w:val="16"/>
                <w:szCs w:val="16"/>
              </w:rPr>
              <w:t> </w:t>
            </w:r>
          </w:p>
        </w:tc>
        <w:tc>
          <w:tcPr>
            <w:tcW w:w="0" w:type="auto"/>
            <w:hideMark/>
          </w:tcPr>
          <w:p w14:paraId="03634CF4"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Refer to Note 15 for additional information related to the Company's pension and other postretirement benefit liabilities.</w:t>
            </w:r>
          </w:p>
        </w:tc>
      </w:tr>
    </w:tbl>
    <w:p w14:paraId="75952DED" w14:textId="77777777" w:rsidR="0092466F" w:rsidRPr="0092466F" w:rsidRDefault="0092466F" w:rsidP="0092466F">
      <w:pPr>
        <w:widowControl/>
        <w:spacing w:line="216" w:lineRule="atLeast"/>
        <w:ind w:hanging="90"/>
        <w:jc w:val="left"/>
        <w:rPr>
          <w:rFonts w:ascii="宋体" w:eastAsia="宋体" w:hAnsi="宋体" w:cs="宋体"/>
          <w:kern w:val="0"/>
          <w:sz w:val="18"/>
          <w:szCs w:val="18"/>
        </w:rPr>
      </w:pPr>
    </w:p>
    <w:p w14:paraId="770FC53F" w14:textId="77777777" w:rsidR="0092466F" w:rsidRPr="0092466F" w:rsidRDefault="0092466F" w:rsidP="0092466F">
      <w:pPr>
        <w:widowControl/>
        <w:spacing w:line="216" w:lineRule="atLeast"/>
        <w:ind w:hanging="90"/>
        <w:jc w:val="left"/>
        <w:rPr>
          <w:rFonts w:ascii="宋体" w:eastAsia="宋体" w:hAnsi="宋体" w:cs="宋体"/>
          <w:kern w:val="0"/>
          <w:sz w:val="18"/>
          <w:szCs w:val="18"/>
        </w:rPr>
      </w:pPr>
    </w:p>
    <w:p w14:paraId="330EEE4F" w14:textId="77777777" w:rsidR="0092466F" w:rsidRPr="0092466F" w:rsidRDefault="0092466F" w:rsidP="0092466F">
      <w:pPr>
        <w:widowControl/>
        <w:spacing w:line="216" w:lineRule="atLeast"/>
        <w:ind w:hanging="90"/>
        <w:jc w:val="left"/>
        <w:rPr>
          <w:rFonts w:ascii="宋体" w:eastAsia="宋体" w:hAnsi="宋体" w:cs="宋体"/>
          <w:kern w:val="0"/>
          <w:sz w:val="18"/>
          <w:szCs w:val="18"/>
        </w:rPr>
      </w:pPr>
    </w:p>
    <w:p w14:paraId="5ED9203E" w14:textId="77777777" w:rsidR="0092466F" w:rsidRPr="0092466F" w:rsidRDefault="0092466F" w:rsidP="0092466F">
      <w:pPr>
        <w:widowControl/>
        <w:spacing w:line="216" w:lineRule="atLeast"/>
        <w:ind w:hanging="90"/>
        <w:jc w:val="left"/>
        <w:rPr>
          <w:rFonts w:ascii="宋体" w:eastAsia="宋体" w:hAnsi="宋体" w:cs="宋体"/>
          <w:kern w:val="0"/>
          <w:sz w:val="18"/>
          <w:szCs w:val="18"/>
        </w:rPr>
      </w:pPr>
    </w:p>
    <w:p w14:paraId="4AB6D8AB" w14:textId="77777777" w:rsidR="0092466F" w:rsidRPr="0092466F" w:rsidRDefault="0092466F" w:rsidP="0092466F">
      <w:pPr>
        <w:widowControl/>
        <w:spacing w:line="216" w:lineRule="atLeast"/>
        <w:ind w:hanging="90"/>
        <w:jc w:val="left"/>
        <w:rPr>
          <w:rFonts w:ascii="宋体" w:eastAsia="宋体" w:hAnsi="宋体" w:cs="宋体"/>
          <w:kern w:val="0"/>
          <w:sz w:val="18"/>
          <w:szCs w:val="18"/>
        </w:rPr>
      </w:pPr>
    </w:p>
    <w:p w14:paraId="63A2F268" w14:textId="77777777" w:rsidR="0092466F" w:rsidRPr="0092466F" w:rsidRDefault="0092466F" w:rsidP="0092466F">
      <w:pPr>
        <w:widowControl/>
        <w:spacing w:line="216" w:lineRule="atLeast"/>
        <w:jc w:val="left"/>
        <w:rPr>
          <w:rFonts w:ascii="宋体" w:eastAsia="宋体" w:hAnsi="宋体" w:cs="宋体"/>
          <w:kern w:val="0"/>
          <w:sz w:val="18"/>
          <w:szCs w:val="18"/>
        </w:rPr>
      </w:pPr>
    </w:p>
    <w:p w14:paraId="7D3A7B42" w14:textId="77777777" w:rsidR="0092466F" w:rsidRPr="0092466F" w:rsidRDefault="0092466F" w:rsidP="0092466F">
      <w:pPr>
        <w:widowControl/>
        <w:spacing w:line="216" w:lineRule="atLeast"/>
        <w:ind w:hanging="90"/>
        <w:jc w:val="left"/>
        <w:rPr>
          <w:rFonts w:ascii="宋体" w:eastAsia="宋体" w:hAnsi="宋体" w:cs="宋体"/>
          <w:kern w:val="0"/>
          <w:sz w:val="18"/>
          <w:szCs w:val="18"/>
        </w:rPr>
      </w:pPr>
    </w:p>
    <w:p w14:paraId="4797A05E" w14:textId="77777777" w:rsidR="0092466F" w:rsidRPr="0092466F" w:rsidRDefault="0092466F" w:rsidP="0092466F">
      <w:pPr>
        <w:widowControl/>
        <w:spacing w:line="240" w:lineRule="atLeast"/>
        <w:jc w:val="left"/>
        <w:rPr>
          <w:rFonts w:ascii="宋体" w:eastAsia="宋体" w:hAnsi="宋体" w:cs="宋体"/>
          <w:kern w:val="0"/>
          <w:sz w:val="20"/>
          <w:szCs w:val="20"/>
        </w:rPr>
      </w:pPr>
    </w:p>
    <w:p w14:paraId="1EF006B3" w14:textId="77777777" w:rsidR="0092466F" w:rsidRPr="0092466F" w:rsidRDefault="0092466F" w:rsidP="0092466F">
      <w:pPr>
        <w:widowControl/>
        <w:spacing w:line="240" w:lineRule="atLeast"/>
        <w:jc w:val="left"/>
        <w:rPr>
          <w:rFonts w:ascii="宋体" w:eastAsia="宋体" w:hAnsi="宋体" w:cs="宋体"/>
          <w:kern w:val="0"/>
          <w:sz w:val="20"/>
          <w:szCs w:val="20"/>
        </w:rPr>
      </w:pPr>
    </w:p>
    <w:p w14:paraId="793DBE9E" w14:textId="77777777" w:rsidR="0092466F" w:rsidRPr="0092466F" w:rsidRDefault="0092466F" w:rsidP="0092466F">
      <w:pPr>
        <w:widowControl/>
        <w:spacing w:line="240" w:lineRule="atLeast"/>
        <w:jc w:val="left"/>
        <w:rPr>
          <w:rFonts w:ascii="宋体" w:eastAsia="宋体" w:hAnsi="宋体" w:cs="宋体"/>
          <w:kern w:val="0"/>
          <w:sz w:val="20"/>
          <w:szCs w:val="20"/>
        </w:rPr>
      </w:pPr>
    </w:p>
    <w:p w14:paraId="50C69913" w14:textId="77777777" w:rsidR="0092466F" w:rsidRPr="0092466F" w:rsidRDefault="0092466F" w:rsidP="0092466F">
      <w:pPr>
        <w:widowControl/>
        <w:spacing w:line="240" w:lineRule="atLeast"/>
        <w:jc w:val="left"/>
        <w:rPr>
          <w:rFonts w:ascii="宋体" w:eastAsia="宋体" w:hAnsi="宋体" w:cs="宋体"/>
          <w:kern w:val="0"/>
          <w:sz w:val="20"/>
          <w:szCs w:val="20"/>
        </w:rPr>
      </w:pPr>
    </w:p>
    <w:p w14:paraId="6DEB5A79" w14:textId="77777777" w:rsidR="0092466F" w:rsidRPr="0092466F" w:rsidRDefault="0092466F" w:rsidP="0092466F">
      <w:pPr>
        <w:widowControl/>
        <w:spacing w:line="240" w:lineRule="atLeast"/>
        <w:jc w:val="left"/>
        <w:rPr>
          <w:rFonts w:ascii="宋体" w:eastAsia="宋体" w:hAnsi="宋体" w:cs="宋体"/>
          <w:kern w:val="0"/>
          <w:sz w:val="20"/>
          <w:szCs w:val="20"/>
        </w:rPr>
      </w:pPr>
    </w:p>
    <w:p w14:paraId="78FAB55C" w14:textId="77777777" w:rsidR="0092466F" w:rsidRPr="0092466F" w:rsidRDefault="0092466F" w:rsidP="0092466F">
      <w:pPr>
        <w:widowControl/>
        <w:spacing w:line="240" w:lineRule="atLeast"/>
        <w:jc w:val="left"/>
        <w:rPr>
          <w:rFonts w:ascii="宋体" w:eastAsia="宋体" w:hAnsi="宋体" w:cs="宋体"/>
          <w:kern w:val="0"/>
          <w:sz w:val="20"/>
          <w:szCs w:val="20"/>
        </w:rPr>
      </w:pPr>
    </w:p>
    <w:p w14:paraId="450C8FB8" w14:textId="77777777" w:rsidR="0092466F" w:rsidRPr="0092466F" w:rsidRDefault="0092466F" w:rsidP="0092466F">
      <w:pPr>
        <w:widowControl/>
        <w:spacing w:line="240" w:lineRule="atLeast"/>
        <w:jc w:val="left"/>
        <w:rPr>
          <w:rFonts w:ascii="宋体" w:eastAsia="宋体" w:hAnsi="宋体" w:cs="宋体"/>
          <w:kern w:val="0"/>
          <w:sz w:val="20"/>
          <w:szCs w:val="20"/>
        </w:rPr>
      </w:pPr>
    </w:p>
    <w:p w14:paraId="0DF26515" w14:textId="77777777" w:rsidR="0092466F" w:rsidRPr="0092466F" w:rsidRDefault="0092466F" w:rsidP="0092466F">
      <w:pPr>
        <w:widowControl/>
        <w:spacing w:line="240" w:lineRule="atLeast"/>
        <w:jc w:val="left"/>
        <w:rPr>
          <w:rFonts w:ascii="宋体" w:eastAsia="宋体" w:hAnsi="宋体" w:cs="宋体"/>
          <w:kern w:val="0"/>
          <w:sz w:val="20"/>
          <w:szCs w:val="20"/>
        </w:rPr>
      </w:pPr>
    </w:p>
    <w:p w14:paraId="271C84F0" w14:textId="77777777" w:rsidR="0092466F" w:rsidRPr="0092466F" w:rsidRDefault="0092466F" w:rsidP="0092466F">
      <w:pPr>
        <w:widowControl/>
        <w:spacing w:line="240" w:lineRule="atLeast"/>
        <w:jc w:val="left"/>
        <w:rPr>
          <w:rFonts w:ascii="宋体" w:eastAsia="宋体" w:hAnsi="宋体" w:cs="宋体"/>
          <w:kern w:val="0"/>
          <w:sz w:val="20"/>
          <w:szCs w:val="20"/>
        </w:rPr>
      </w:pPr>
    </w:p>
    <w:p w14:paraId="0C24A868" w14:textId="77777777" w:rsidR="0092466F" w:rsidRPr="0092466F" w:rsidRDefault="0092466F" w:rsidP="0092466F">
      <w:pPr>
        <w:widowControl/>
        <w:spacing w:line="240" w:lineRule="atLeast"/>
        <w:jc w:val="left"/>
        <w:rPr>
          <w:rFonts w:ascii="宋体" w:eastAsia="宋体" w:hAnsi="宋体" w:cs="宋体"/>
          <w:kern w:val="0"/>
          <w:sz w:val="20"/>
          <w:szCs w:val="20"/>
        </w:rPr>
      </w:pPr>
    </w:p>
    <w:p w14:paraId="755D609D" w14:textId="77777777" w:rsidR="0092466F" w:rsidRPr="0092466F" w:rsidRDefault="0092466F" w:rsidP="0092466F">
      <w:pPr>
        <w:widowControl/>
        <w:spacing w:line="240" w:lineRule="atLeast"/>
        <w:jc w:val="left"/>
        <w:rPr>
          <w:rFonts w:ascii="宋体" w:eastAsia="宋体" w:hAnsi="宋体" w:cs="宋体"/>
          <w:kern w:val="0"/>
          <w:sz w:val="20"/>
          <w:szCs w:val="20"/>
        </w:rPr>
      </w:pPr>
    </w:p>
    <w:p w14:paraId="1A506824" w14:textId="77777777" w:rsidR="0092466F" w:rsidRPr="0092466F" w:rsidRDefault="0092466F" w:rsidP="0092466F">
      <w:pPr>
        <w:widowControl/>
        <w:spacing w:line="240" w:lineRule="atLeast"/>
        <w:jc w:val="left"/>
        <w:rPr>
          <w:rFonts w:ascii="宋体" w:eastAsia="宋体" w:hAnsi="宋体" w:cs="宋体"/>
          <w:kern w:val="0"/>
          <w:sz w:val="20"/>
          <w:szCs w:val="20"/>
        </w:rPr>
      </w:pPr>
    </w:p>
    <w:p w14:paraId="19B7DF5C" w14:textId="77777777" w:rsidR="0092466F" w:rsidRPr="0092466F" w:rsidRDefault="0092466F" w:rsidP="0092466F">
      <w:pPr>
        <w:widowControl/>
        <w:spacing w:line="240" w:lineRule="atLeast"/>
        <w:jc w:val="left"/>
        <w:rPr>
          <w:rFonts w:ascii="宋体" w:eastAsia="宋体" w:hAnsi="宋体" w:cs="宋体"/>
          <w:kern w:val="0"/>
          <w:sz w:val="20"/>
          <w:szCs w:val="20"/>
        </w:rPr>
      </w:pPr>
    </w:p>
    <w:p w14:paraId="3E007B54" w14:textId="77777777" w:rsidR="0092466F" w:rsidRPr="0092466F" w:rsidRDefault="0092466F" w:rsidP="0092466F">
      <w:pPr>
        <w:widowControl/>
        <w:spacing w:line="240" w:lineRule="atLeast"/>
        <w:jc w:val="left"/>
        <w:rPr>
          <w:rFonts w:ascii="宋体" w:eastAsia="宋体" w:hAnsi="宋体" w:cs="宋体"/>
          <w:kern w:val="0"/>
          <w:sz w:val="20"/>
          <w:szCs w:val="20"/>
        </w:rPr>
      </w:pPr>
    </w:p>
    <w:p w14:paraId="3388141E" w14:textId="77777777" w:rsidR="0092466F" w:rsidRPr="0092466F" w:rsidRDefault="0092466F" w:rsidP="0092466F">
      <w:pPr>
        <w:widowControl/>
        <w:spacing w:line="240" w:lineRule="atLeast"/>
        <w:jc w:val="left"/>
        <w:rPr>
          <w:rFonts w:ascii="宋体" w:eastAsia="宋体" w:hAnsi="宋体" w:cs="宋体"/>
          <w:kern w:val="0"/>
          <w:sz w:val="20"/>
          <w:szCs w:val="20"/>
        </w:rPr>
      </w:pPr>
    </w:p>
    <w:p w14:paraId="06788B22"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597E4EB9"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122</w:t>
      </w:r>
    </w:p>
    <w:p w14:paraId="5D9EF1F6"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642C8AFE">
          <v:rect id="_x0000_i1148" style="width:0;height:1.5pt" o:hralign="center" o:hrstd="t" o:hrnoshade="t" o:hr="t" fillcolor="black" stroked="f"/>
        </w:pict>
      </w:r>
    </w:p>
    <w:p w14:paraId="35B553A4"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08569C4A"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7DB670F6"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The following table presents the amounts and line items in our consolidated statement of income where adjustments reclassified from AOCI into income were recorded during the year ended December 31, 2019 (in millions):</w:t>
      </w:r>
    </w:p>
    <w:tbl>
      <w:tblPr>
        <w:tblW w:w="20574" w:type="dxa"/>
        <w:tblCellMar>
          <w:left w:w="0" w:type="dxa"/>
          <w:right w:w="0" w:type="dxa"/>
        </w:tblCellMar>
        <w:tblLook w:val="04A0" w:firstRow="1" w:lastRow="0" w:firstColumn="1" w:lastColumn="0" w:noHBand="0" w:noVBand="1"/>
      </w:tblPr>
      <w:tblGrid>
        <w:gridCol w:w="7765"/>
        <w:gridCol w:w="9596"/>
        <w:gridCol w:w="216"/>
        <w:gridCol w:w="2792"/>
        <w:gridCol w:w="205"/>
      </w:tblGrid>
      <w:tr w:rsidR="0092466F" w:rsidRPr="0092466F" w14:paraId="564F9F21" w14:textId="77777777" w:rsidTr="0092466F">
        <w:tc>
          <w:tcPr>
            <w:tcW w:w="0" w:type="auto"/>
            <w:gridSpan w:val="5"/>
            <w:vAlign w:val="center"/>
            <w:hideMark/>
          </w:tcPr>
          <w:p w14:paraId="5B188267" w14:textId="77777777" w:rsidR="0092466F" w:rsidRPr="0092466F" w:rsidRDefault="0092466F" w:rsidP="0092466F">
            <w:pPr>
              <w:widowControl/>
              <w:spacing w:line="240" w:lineRule="atLeast"/>
              <w:jc w:val="left"/>
              <w:rPr>
                <w:rFonts w:ascii="宋体" w:eastAsia="宋体" w:hAnsi="宋体" w:cs="宋体"/>
                <w:kern w:val="0"/>
                <w:sz w:val="20"/>
                <w:szCs w:val="20"/>
              </w:rPr>
            </w:pPr>
          </w:p>
        </w:tc>
      </w:tr>
      <w:tr w:rsidR="0092466F" w:rsidRPr="0092466F" w14:paraId="57ADB34C" w14:textId="77777777" w:rsidTr="0092466F">
        <w:tc>
          <w:tcPr>
            <w:tcW w:w="7818" w:type="dxa"/>
            <w:vAlign w:val="center"/>
            <w:hideMark/>
          </w:tcPr>
          <w:p w14:paraId="47989C8A"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9670" w:type="dxa"/>
            <w:vAlign w:val="center"/>
            <w:hideMark/>
          </w:tcPr>
          <w:p w14:paraId="44BA3505"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3690E752"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675" w:type="dxa"/>
            <w:vAlign w:val="center"/>
            <w:hideMark/>
          </w:tcPr>
          <w:p w14:paraId="7006FAD8"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56D22A4D"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7A2A41CC" w14:textId="77777777" w:rsidTr="0092466F">
        <w:tc>
          <w:tcPr>
            <w:tcW w:w="0" w:type="auto"/>
            <w:tcBorders>
              <w:bottom w:val="single" w:sz="6" w:space="0" w:color="000000"/>
            </w:tcBorders>
            <w:tcMar>
              <w:top w:w="30" w:type="dxa"/>
              <w:left w:w="30" w:type="dxa"/>
              <w:bottom w:w="30" w:type="dxa"/>
              <w:right w:w="30" w:type="dxa"/>
            </w:tcMar>
            <w:vAlign w:val="bottom"/>
            <w:hideMark/>
          </w:tcPr>
          <w:p w14:paraId="3DC456F5"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Description of AOCI Component</w:t>
            </w:r>
          </w:p>
        </w:tc>
        <w:tc>
          <w:tcPr>
            <w:tcW w:w="0" w:type="auto"/>
            <w:tcBorders>
              <w:bottom w:val="single" w:sz="6" w:space="0" w:color="000000"/>
            </w:tcBorders>
            <w:tcMar>
              <w:top w:w="30" w:type="dxa"/>
              <w:left w:w="30" w:type="dxa"/>
              <w:bottom w:w="30" w:type="dxa"/>
              <w:right w:w="30" w:type="dxa"/>
            </w:tcMar>
            <w:vAlign w:val="bottom"/>
            <w:hideMark/>
          </w:tcPr>
          <w:p w14:paraId="3048C182"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Financial Statement Line Item</w:t>
            </w:r>
          </w:p>
        </w:tc>
        <w:tc>
          <w:tcPr>
            <w:tcW w:w="0" w:type="auto"/>
            <w:gridSpan w:val="2"/>
            <w:tcBorders>
              <w:bottom w:val="single" w:sz="6" w:space="0" w:color="000000"/>
            </w:tcBorders>
            <w:tcMar>
              <w:top w:w="30" w:type="dxa"/>
              <w:left w:w="30" w:type="dxa"/>
              <w:bottom w:w="30" w:type="dxa"/>
              <w:right w:w="0" w:type="dxa"/>
            </w:tcMar>
            <w:vAlign w:val="bottom"/>
            <w:hideMark/>
          </w:tcPr>
          <w:p w14:paraId="72345D28"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Amount Reclassified from AOCI into Income</w:t>
            </w:r>
          </w:p>
        </w:tc>
        <w:tc>
          <w:tcPr>
            <w:tcW w:w="0" w:type="auto"/>
            <w:tcBorders>
              <w:bottom w:val="single" w:sz="6" w:space="0" w:color="000000"/>
            </w:tcBorders>
            <w:vAlign w:val="bottom"/>
            <w:hideMark/>
          </w:tcPr>
          <w:p w14:paraId="5DE6CBEE"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7E053BF6" w14:textId="77777777" w:rsidTr="0092466F">
        <w:tc>
          <w:tcPr>
            <w:tcW w:w="0" w:type="auto"/>
            <w:shd w:val="clear" w:color="auto" w:fill="CCEEFF"/>
            <w:tcMar>
              <w:top w:w="30" w:type="dxa"/>
              <w:left w:w="30" w:type="dxa"/>
              <w:bottom w:w="30" w:type="dxa"/>
              <w:right w:w="30" w:type="dxa"/>
            </w:tcMar>
            <w:vAlign w:val="bottom"/>
            <w:hideMark/>
          </w:tcPr>
          <w:p w14:paraId="422B353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Foreign currency translation adjustments:</w:t>
            </w:r>
          </w:p>
        </w:tc>
        <w:tc>
          <w:tcPr>
            <w:tcW w:w="0" w:type="auto"/>
            <w:shd w:val="clear" w:color="auto" w:fill="CCEEFF"/>
            <w:tcMar>
              <w:top w:w="30" w:type="dxa"/>
              <w:left w:w="30" w:type="dxa"/>
              <w:bottom w:w="30" w:type="dxa"/>
              <w:right w:w="30" w:type="dxa"/>
            </w:tcMar>
            <w:vAlign w:val="bottom"/>
            <w:hideMark/>
          </w:tcPr>
          <w:p w14:paraId="0EA5F7A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01B2FC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3749D3E4" w14:textId="77777777" w:rsidTr="0092466F">
        <w:tc>
          <w:tcPr>
            <w:tcW w:w="0" w:type="auto"/>
            <w:tcBorders>
              <w:bottom w:val="single" w:sz="6" w:space="0" w:color="000000"/>
            </w:tcBorders>
            <w:tcMar>
              <w:top w:w="30" w:type="dxa"/>
              <w:left w:w="180" w:type="dxa"/>
              <w:bottom w:w="30" w:type="dxa"/>
              <w:right w:w="30" w:type="dxa"/>
            </w:tcMar>
            <w:vAlign w:val="bottom"/>
            <w:hideMark/>
          </w:tcPr>
          <w:p w14:paraId="29DA359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Divestitures, deconsolidations and other</w:t>
            </w:r>
            <w:r w:rsidRPr="0092466F">
              <w:rPr>
                <w:rFonts w:ascii="inherit" w:eastAsia="宋体" w:hAnsi="inherit" w:cs="Times New Roman"/>
                <w:kern w:val="0"/>
                <w:sz w:val="10"/>
                <w:szCs w:val="10"/>
                <w:vertAlign w:val="superscript"/>
              </w:rPr>
              <w:t>1</w:t>
            </w:r>
          </w:p>
        </w:tc>
        <w:tc>
          <w:tcPr>
            <w:tcW w:w="0" w:type="auto"/>
            <w:tcBorders>
              <w:bottom w:val="single" w:sz="6" w:space="0" w:color="000000"/>
            </w:tcBorders>
            <w:tcMar>
              <w:top w:w="30" w:type="dxa"/>
              <w:left w:w="30" w:type="dxa"/>
              <w:bottom w:w="30" w:type="dxa"/>
              <w:right w:w="30" w:type="dxa"/>
            </w:tcMar>
            <w:vAlign w:val="bottom"/>
            <w:hideMark/>
          </w:tcPr>
          <w:p w14:paraId="3345D66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Other income (loss) — net</w:t>
            </w:r>
          </w:p>
        </w:tc>
        <w:tc>
          <w:tcPr>
            <w:tcW w:w="0" w:type="auto"/>
            <w:tcBorders>
              <w:bottom w:val="single" w:sz="6" w:space="0" w:color="000000"/>
            </w:tcBorders>
            <w:tcMar>
              <w:top w:w="30" w:type="dxa"/>
              <w:left w:w="30" w:type="dxa"/>
              <w:bottom w:w="30" w:type="dxa"/>
              <w:right w:w="0" w:type="dxa"/>
            </w:tcMar>
            <w:vAlign w:val="bottom"/>
            <w:hideMark/>
          </w:tcPr>
          <w:p w14:paraId="193F791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33149C3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192</w:t>
            </w:r>
          </w:p>
        </w:tc>
        <w:tc>
          <w:tcPr>
            <w:tcW w:w="0" w:type="auto"/>
            <w:tcBorders>
              <w:bottom w:val="single" w:sz="6" w:space="0" w:color="000000"/>
            </w:tcBorders>
            <w:vAlign w:val="bottom"/>
            <w:hideMark/>
          </w:tcPr>
          <w:p w14:paraId="38B9499D"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FF78BD6" w14:textId="77777777" w:rsidTr="0092466F">
        <w:tc>
          <w:tcPr>
            <w:tcW w:w="0" w:type="auto"/>
            <w:shd w:val="clear" w:color="auto" w:fill="CCEEFF"/>
            <w:tcMar>
              <w:top w:w="30" w:type="dxa"/>
              <w:left w:w="30" w:type="dxa"/>
              <w:bottom w:w="30" w:type="dxa"/>
              <w:right w:w="30" w:type="dxa"/>
            </w:tcMar>
            <w:vAlign w:val="bottom"/>
            <w:hideMark/>
          </w:tcPr>
          <w:p w14:paraId="2652B31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DAD23F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Income before income taxes</w:t>
            </w:r>
          </w:p>
        </w:tc>
        <w:tc>
          <w:tcPr>
            <w:tcW w:w="0" w:type="auto"/>
            <w:gridSpan w:val="2"/>
            <w:shd w:val="clear" w:color="auto" w:fill="CCEEFF"/>
            <w:tcMar>
              <w:top w:w="30" w:type="dxa"/>
              <w:left w:w="30" w:type="dxa"/>
              <w:bottom w:w="30" w:type="dxa"/>
              <w:right w:w="0" w:type="dxa"/>
            </w:tcMar>
            <w:vAlign w:val="bottom"/>
            <w:hideMark/>
          </w:tcPr>
          <w:p w14:paraId="064A885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192</w:t>
            </w:r>
          </w:p>
        </w:tc>
        <w:tc>
          <w:tcPr>
            <w:tcW w:w="0" w:type="auto"/>
            <w:shd w:val="clear" w:color="auto" w:fill="CCEEFF"/>
            <w:vAlign w:val="bottom"/>
            <w:hideMark/>
          </w:tcPr>
          <w:p w14:paraId="745C3203"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194470FA" w14:textId="77777777" w:rsidTr="0092466F">
        <w:tc>
          <w:tcPr>
            <w:tcW w:w="0" w:type="auto"/>
            <w:tcBorders>
              <w:bottom w:val="single" w:sz="6" w:space="0" w:color="000000"/>
            </w:tcBorders>
            <w:tcMar>
              <w:top w:w="30" w:type="dxa"/>
              <w:left w:w="30" w:type="dxa"/>
              <w:bottom w:w="30" w:type="dxa"/>
              <w:right w:w="30" w:type="dxa"/>
            </w:tcMar>
            <w:vAlign w:val="bottom"/>
            <w:hideMark/>
          </w:tcPr>
          <w:p w14:paraId="26BC563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2243CAF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Income taxes</w:t>
            </w:r>
          </w:p>
        </w:tc>
        <w:tc>
          <w:tcPr>
            <w:tcW w:w="0" w:type="auto"/>
            <w:gridSpan w:val="2"/>
            <w:tcBorders>
              <w:bottom w:val="single" w:sz="6" w:space="0" w:color="000000"/>
            </w:tcBorders>
            <w:tcMar>
              <w:top w:w="30" w:type="dxa"/>
              <w:left w:w="30" w:type="dxa"/>
              <w:bottom w:w="30" w:type="dxa"/>
              <w:right w:w="0" w:type="dxa"/>
            </w:tcMar>
            <w:vAlign w:val="bottom"/>
            <w:hideMark/>
          </w:tcPr>
          <w:p w14:paraId="1DCEBA9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vAlign w:val="bottom"/>
            <w:hideMark/>
          </w:tcPr>
          <w:p w14:paraId="1ED9815C"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414C2F8F" w14:textId="77777777" w:rsidTr="0092466F">
        <w:tc>
          <w:tcPr>
            <w:tcW w:w="0" w:type="auto"/>
            <w:tcBorders>
              <w:bottom w:val="single" w:sz="12" w:space="0" w:color="000000"/>
            </w:tcBorders>
            <w:shd w:val="clear" w:color="auto" w:fill="CCEEFF"/>
            <w:tcMar>
              <w:top w:w="30" w:type="dxa"/>
              <w:left w:w="30" w:type="dxa"/>
              <w:bottom w:w="30" w:type="dxa"/>
              <w:right w:w="30" w:type="dxa"/>
            </w:tcMar>
            <w:vAlign w:val="bottom"/>
            <w:hideMark/>
          </w:tcPr>
          <w:p w14:paraId="71AEF66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12" w:space="0" w:color="000000"/>
            </w:tcBorders>
            <w:shd w:val="clear" w:color="auto" w:fill="CCEEFF"/>
            <w:tcMar>
              <w:top w:w="30" w:type="dxa"/>
              <w:left w:w="30" w:type="dxa"/>
              <w:bottom w:w="30" w:type="dxa"/>
              <w:right w:w="30" w:type="dxa"/>
            </w:tcMar>
            <w:vAlign w:val="bottom"/>
            <w:hideMark/>
          </w:tcPr>
          <w:p w14:paraId="602F56C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Consolidated net income</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13212B9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7A933AF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192</w:t>
            </w:r>
          </w:p>
        </w:tc>
        <w:tc>
          <w:tcPr>
            <w:tcW w:w="0" w:type="auto"/>
            <w:tcBorders>
              <w:bottom w:val="single" w:sz="12" w:space="0" w:color="000000"/>
            </w:tcBorders>
            <w:shd w:val="clear" w:color="auto" w:fill="CCEEFF"/>
            <w:vAlign w:val="bottom"/>
            <w:hideMark/>
          </w:tcPr>
          <w:p w14:paraId="7D4B0001"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6455668F" w14:textId="77777777" w:rsidTr="0092466F">
        <w:tc>
          <w:tcPr>
            <w:tcW w:w="0" w:type="auto"/>
            <w:tcMar>
              <w:top w:w="30" w:type="dxa"/>
              <w:left w:w="30" w:type="dxa"/>
              <w:bottom w:w="30" w:type="dxa"/>
              <w:right w:w="30" w:type="dxa"/>
            </w:tcMar>
            <w:vAlign w:val="bottom"/>
            <w:hideMark/>
          </w:tcPr>
          <w:p w14:paraId="22C94AE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Derivatives:</w:t>
            </w:r>
          </w:p>
        </w:tc>
        <w:tc>
          <w:tcPr>
            <w:tcW w:w="0" w:type="auto"/>
            <w:tcMar>
              <w:top w:w="30" w:type="dxa"/>
              <w:left w:w="30" w:type="dxa"/>
              <w:bottom w:w="30" w:type="dxa"/>
              <w:right w:w="30" w:type="dxa"/>
            </w:tcMar>
            <w:vAlign w:val="bottom"/>
            <w:hideMark/>
          </w:tcPr>
          <w:p w14:paraId="1F4B647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A5A46A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6CC6AE69" w14:textId="77777777" w:rsidTr="0092466F">
        <w:tc>
          <w:tcPr>
            <w:tcW w:w="0" w:type="auto"/>
            <w:shd w:val="clear" w:color="auto" w:fill="CCEEFF"/>
            <w:tcMar>
              <w:top w:w="30" w:type="dxa"/>
              <w:left w:w="180" w:type="dxa"/>
              <w:bottom w:w="30" w:type="dxa"/>
              <w:right w:w="30" w:type="dxa"/>
            </w:tcMar>
            <w:vAlign w:val="bottom"/>
            <w:hideMark/>
          </w:tcPr>
          <w:p w14:paraId="3B4C596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Foreign currency contracts</w:t>
            </w:r>
          </w:p>
        </w:tc>
        <w:tc>
          <w:tcPr>
            <w:tcW w:w="0" w:type="auto"/>
            <w:shd w:val="clear" w:color="auto" w:fill="CCEEFF"/>
            <w:tcMar>
              <w:top w:w="30" w:type="dxa"/>
              <w:left w:w="30" w:type="dxa"/>
              <w:bottom w:w="30" w:type="dxa"/>
              <w:right w:w="30" w:type="dxa"/>
            </w:tcMar>
            <w:vAlign w:val="bottom"/>
            <w:hideMark/>
          </w:tcPr>
          <w:p w14:paraId="7B0DF1D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Net operating revenues</w:t>
            </w:r>
          </w:p>
        </w:tc>
        <w:tc>
          <w:tcPr>
            <w:tcW w:w="0" w:type="auto"/>
            <w:shd w:val="clear" w:color="auto" w:fill="CCEEFF"/>
            <w:tcMar>
              <w:top w:w="30" w:type="dxa"/>
              <w:left w:w="30" w:type="dxa"/>
              <w:bottom w:w="30" w:type="dxa"/>
              <w:right w:w="0" w:type="dxa"/>
            </w:tcMar>
            <w:vAlign w:val="bottom"/>
            <w:hideMark/>
          </w:tcPr>
          <w:p w14:paraId="6103E53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D7DC25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w:t>
            </w:r>
          </w:p>
        </w:tc>
        <w:tc>
          <w:tcPr>
            <w:tcW w:w="0" w:type="auto"/>
            <w:shd w:val="clear" w:color="auto" w:fill="CCEEFF"/>
            <w:vAlign w:val="bottom"/>
            <w:hideMark/>
          </w:tcPr>
          <w:p w14:paraId="0C95E033"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259A3650" w14:textId="77777777" w:rsidTr="0092466F">
        <w:tc>
          <w:tcPr>
            <w:tcW w:w="0" w:type="auto"/>
            <w:tcMar>
              <w:top w:w="30" w:type="dxa"/>
              <w:left w:w="180" w:type="dxa"/>
              <w:bottom w:w="30" w:type="dxa"/>
              <w:right w:w="30" w:type="dxa"/>
            </w:tcMar>
            <w:vAlign w:val="bottom"/>
            <w:hideMark/>
          </w:tcPr>
          <w:p w14:paraId="1D1DE09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Foreign currency and commodity contracts</w:t>
            </w:r>
          </w:p>
        </w:tc>
        <w:tc>
          <w:tcPr>
            <w:tcW w:w="0" w:type="auto"/>
            <w:tcMar>
              <w:top w:w="30" w:type="dxa"/>
              <w:left w:w="30" w:type="dxa"/>
              <w:bottom w:w="30" w:type="dxa"/>
              <w:right w:w="30" w:type="dxa"/>
            </w:tcMar>
            <w:vAlign w:val="bottom"/>
            <w:hideMark/>
          </w:tcPr>
          <w:p w14:paraId="1E3DD0C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Cost of goods sold</w:t>
            </w:r>
          </w:p>
        </w:tc>
        <w:tc>
          <w:tcPr>
            <w:tcW w:w="0" w:type="auto"/>
            <w:gridSpan w:val="2"/>
            <w:tcMar>
              <w:top w:w="30" w:type="dxa"/>
              <w:left w:w="30" w:type="dxa"/>
              <w:bottom w:w="30" w:type="dxa"/>
              <w:right w:w="0" w:type="dxa"/>
            </w:tcMar>
            <w:vAlign w:val="bottom"/>
            <w:hideMark/>
          </w:tcPr>
          <w:p w14:paraId="4480416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(11</w:t>
            </w:r>
          </w:p>
        </w:tc>
        <w:tc>
          <w:tcPr>
            <w:tcW w:w="0" w:type="auto"/>
            <w:tcMar>
              <w:top w:w="30" w:type="dxa"/>
              <w:left w:w="0" w:type="dxa"/>
              <w:bottom w:w="30" w:type="dxa"/>
              <w:right w:w="30" w:type="dxa"/>
            </w:tcMar>
            <w:vAlign w:val="bottom"/>
            <w:hideMark/>
          </w:tcPr>
          <w:p w14:paraId="075A131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2973010F" w14:textId="77777777" w:rsidTr="0092466F">
        <w:tc>
          <w:tcPr>
            <w:tcW w:w="0" w:type="auto"/>
            <w:shd w:val="clear" w:color="auto" w:fill="CCEEFF"/>
            <w:tcMar>
              <w:top w:w="30" w:type="dxa"/>
              <w:left w:w="180" w:type="dxa"/>
              <w:bottom w:w="30" w:type="dxa"/>
              <w:right w:w="30" w:type="dxa"/>
            </w:tcMar>
            <w:vAlign w:val="bottom"/>
            <w:hideMark/>
          </w:tcPr>
          <w:p w14:paraId="28226B5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Foreign currency contracts</w:t>
            </w:r>
          </w:p>
        </w:tc>
        <w:tc>
          <w:tcPr>
            <w:tcW w:w="0" w:type="auto"/>
            <w:shd w:val="clear" w:color="auto" w:fill="CCEEFF"/>
            <w:tcMar>
              <w:top w:w="30" w:type="dxa"/>
              <w:left w:w="30" w:type="dxa"/>
              <w:bottom w:w="30" w:type="dxa"/>
              <w:right w:w="30" w:type="dxa"/>
            </w:tcMar>
            <w:vAlign w:val="bottom"/>
            <w:hideMark/>
          </w:tcPr>
          <w:p w14:paraId="4B7BA42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Other income (loss) — net</w:t>
            </w:r>
          </w:p>
        </w:tc>
        <w:tc>
          <w:tcPr>
            <w:tcW w:w="0" w:type="auto"/>
            <w:gridSpan w:val="2"/>
            <w:shd w:val="clear" w:color="auto" w:fill="CCEEFF"/>
            <w:tcMar>
              <w:top w:w="30" w:type="dxa"/>
              <w:left w:w="30" w:type="dxa"/>
              <w:bottom w:w="30" w:type="dxa"/>
              <w:right w:w="0" w:type="dxa"/>
            </w:tcMar>
            <w:vAlign w:val="bottom"/>
            <w:hideMark/>
          </w:tcPr>
          <w:p w14:paraId="6154EF3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119</w:t>
            </w:r>
          </w:p>
        </w:tc>
        <w:tc>
          <w:tcPr>
            <w:tcW w:w="0" w:type="auto"/>
            <w:shd w:val="clear" w:color="auto" w:fill="CCEEFF"/>
            <w:vAlign w:val="bottom"/>
            <w:hideMark/>
          </w:tcPr>
          <w:p w14:paraId="126AE229"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70A1549D" w14:textId="77777777" w:rsidTr="0092466F">
        <w:tc>
          <w:tcPr>
            <w:tcW w:w="0" w:type="auto"/>
            <w:tcMar>
              <w:top w:w="30" w:type="dxa"/>
              <w:left w:w="180" w:type="dxa"/>
              <w:bottom w:w="30" w:type="dxa"/>
              <w:right w:w="30" w:type="dxa"/>
            </w:tcMar>
            <w:vAlign w:val="bottom"/>
            <w:hideMark/>
          </w:tcPr>
          <w:p w14:paraId="3BFC5ED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Divestitures, deconsolidations and other</w:t>
            </w:r>
          </w:p>
        </w:tc>
        <w:tc>
          <w:tcPr>
            <w:tcW w:w="0" w:type="auto"/>
            <w:tcMar>
              <w:top w:w="30" w:type="dxa"/>
              <w:left w:w="30" w:type="dxa"/>
              <w:bottom w:w="30" w:type="dxa"/>
              <w:right w:w="30" w:type="dxa"/>
            </w:tcMar>
            <w:vAlign w:val="bottom"/>
            <w:hideMark/>
          </w:tcPr>
          <w:p w14:paraId="5BCF0F0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Other income (loss) — net</w:t>
            </w:r>
          </w:p>
        </w:tc>
        <w:tc>
          <w:tcPr>
            <w:tcW w:w="0" w:type="auto"/>
            <w:gridSpan w:val="2"/>
            <w:tcMar>
              <w:top w:w="30" w:type="dxa"/>
              <w:left w:w="30" w:type="dxa"/>
              <w:bottom w:w="30" w:type="dxa"/>
              <w:right w:w="0" w:type="dxa"/>
            </w:tcMar>
            <w:vAlign w:val="bottom"/>
            <w:hideMark/>
          </w:tcPr>
          <w:p w14:paraId="3180973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w:t>
            </w:r>
          </w:p>
        </w:tc>
        <w:tc>
          <w:tcPr>
            <w:tcW w:w="0" w:type="auto"/>
            <w:vAlign w:val="bottom"/>
            <w:hideMark/>
          </w:tcPr>
          <w:p w14:paraId="2D354B95"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3F23C019" w14:textId="77777777" w:rsidTr="0092466F">
        <w:tc>
          <w:tcPr>
            <w:tcW w:w="0" w:type="auto"/>
            <w:tcBorders>
              <w:bottom w:val="single" w:sz="6" w:space="0" w:color="000000"/>
            </w:tcBorders>
            <w:shd w:val="clear" w:color="auto" w:fill="CCEEFF"/>
            <w:tcMar>
              <w:top w:w="30" w:type="dxa"/>
              <w:left w:w="180" w:type="dxa"/>
              <w:bottom w:w="30" w:type="dxa"/>
              <w:right w:w="30" w:type="dxa"/>
            </w:tcMar>
            <w:vAlign w:val="bottom"/>
            <w:hideMark/>
          </w:tcPr>
          <w:p w14:paraId="783801C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Foreign currency and interest rate contracts</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17A9C53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Interest expense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6FF2A7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51</w:t>
            </w:r>
          </w:p>
        </w:tc>
        <w:tc>
          <w:tcPr>
            <w:tcW w:w="0" w:type="auto"/>
            <w:tcBorders>
              <w:bottom w:val="single" w:sz="6" w:space="0" w:color="000000"/>
            </w:tcBorders>
            <w:shd w:val="clear" w:color="auto" w:fill="CCEEFF"/>
            <w:vAlign w:val="bottom"/>
            <w:hideMark/>
          </w:tcPr>
          <w:p w14:paraId="660DEC01"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63C4F847" w14:textId="77777777" w:rsidTr="0092466F">
        <w:tc>
          <w:tcPr>
            <w:tcW w:w="0" w:type="auto"/>
            <w:tcMar>
              <w:top w:w="30" w:type="dxa"/>
              <w:left w:w="30" w:type="dxa"/>
              <w:bottom w:w="30" w:type="dxa"/>
              <w:right w:w="30" w:type="dxa"/>
            </w:tcMar>
            <w:vAlign w:val="bottom"/>
            <w:hideMark/>
          </w:tcPr>
          <w:p w14:paraId="598D61D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FEF380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Income before income taxes</w:t>
            </w:r>
          </w:p>
        </w:tc>
        <w:tc>
          <w:tcPr>
            <w:tcW w:w="0" w:type="auto"/>
            <w:gridSpan w:val="2"/>
            <w:tcMar>
              <w:top w:w="30" w:type="dxa"/>
              <w:left w:w="30" w:type="dxa"/>
              <w:bottom w:w="30" w:type="dxa"/>
              <w:right w:w="0" w:type="dxa"/>
            </w:tcMar>
            <w:vAlign w:val="bottom"/>
            <w:hideMark/>
          </w:tcPr>
          <w:p w14:paraId="3744D32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163</w:t>
            </w:r>
          </w:p>
        </w:tc>
        <w:tc>
          <w:tcPr>
            <w:tcW w:w="0" w:type="auto"/>
            <w:vAlign w:val="bottom"/>
            <w:hideMark/>
          </w:tcPr>
          <w:p w14:paraId="6665A056"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F3EECA3" w14:textId="77777777" w:rsidTr="0092466F">
        <w:tc>
          <w:tcPr>
            <w:tcW w:w="0" w:type="auto"/>
            <w:tcBorders>
              <w:bottom w:val="single" w:sz="6" w:space="0" w:color="000000"/>
            </w:tcBorders>
            <w:shd w:val="clear" w:color="auto" w:fill="CCEEFF"/>
            <w:tcMar>
              <w:top w:w="30" w:type="dxa"/>
              <w:left w:w="30" w:type="dxa"/>
              <w:bottom w:w="30" w:type="dxa"/>
              <w:right w:w="30" w:type="dxa"/>
            </w:tcMar>
            <w:vAlign w:val="bottom"/>
            <w:hideMark/>
          </w:tcPr>
          <w:p w14:paraId="1675B15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3C21C9A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Income taxes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742AE9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431A2C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66094EF4" w14:textId="77777777" w:rsidTr="0092466F">
        <w:tc>
          <w:tcPr>
            <w:tcW w:w="0" w:type="auto"/>
            <w:tcBorders>
              <w:bottom w:val="single" w:sz="12" w:space="0" w:color="000000"/>
            </w:tcBorders>
            <w:tcMar>
              <w:top w:w="30" w:type="dxa"/>
              <w:left w:w="30" w:type="dxa"/>
              <w:bottom w:w="30" w:type="dxa"/>
              <w:right w:w="30" w:type="dxa"/>
            </w:tcMar>
            <w:vAlign w:val="bottom"/>
            <w:hideMark/>
          </w:tcPr>
          <w:p w14:paraId="7C08E71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12" w:space="0" w:color="000000"/>
            </w:tcBorders>
            <w:tcMar>
              <w:top w:w="30" w:type="dxa"/>
              <w:left w:w="30" w:type="dxa"/>
              <w:bottom w:w="30" w:type="dxa"/>
              <w:right w:w="30" w:type="dxa"/>
            </w:tcMar>
            <w:vAlign w:val="bottom"/>
            <w:hideMark/>
          </w:tcPr>
          <w:p w14:paraId="7C96D1F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Consolidated net income</w:t>
            </w:r>
          </w:p>
        </w:tc>
        <w:tc>
          <w:tcPr>
            <w:tcW w:w="0" w:type="auto"/>
            <w:tcBorders>
              <w:bottom w:val="single" w:sz="12" w:space="0" w:color="000000"/>
            </w:tcBorders>
            <w:tcMar>
              <w:top w:w="30" w:type="dxa"/>
              <w:left w:w="30" w:type="dxa"/>
              <w:bottom w:w="30" w:type="dxa"/>
              <w:right w:w="0" w:type="dxa"/>
            </w:tcMar>
            <w:vAlign w:val="bottom"/>
            <w:hideMark/>
          </w:tcPr>
          <w:p w14:paraId="4102FFB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2B193F3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122</w:t>
            </w:r>
          </w:p>
        </w:tc>
        <w:tc>
          <w:tcPr>
            <w:tcW w:w="0" w:type="auto"/>
            <w:tcBorders>
              <w:bottom w:val="single" w:sz="12" w:space="0" w:color="000000"/>
            </w:tcBorders>
            <w:vAlign w:val="bottom"/>
            <w:hideMark/>
          </w:tcPr>
          <w:p w14:paraId="0299EC42"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67C39EB1" w14:textId="77777777" w:rsidTr="0092466F">
        <w:tc>
          <w:tcPr>
            <w:tcW w:w="0" w:type="auto"/>
            <w:tcBorders>
              <w:top w:val="single" w:sz="12" w:space="0" w:color="000000"/>
            </w:tcBorders>
            <w:shd w:val="clear" w:color="auto" w:fill="CCEEFF"/>
            <w:tcMar>
              <w:top w:w="30" w:type="dxa"/>
              <w:left w:w="30" w:type="dxa"/>
              <w:bottom w:w="30" w:type="dxa"/>
              <w:right w:w="30" w:type="dxa"/>
            </w:tcMar>
            <w:vAlign w:val="bottom"/>
            <w:hideMark/>
          </w:tcPr>
          <w:p w14:paraId="0E26E29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Available-for-sale securities:</w:t>
            </w:r>
          </w:p>
        </w:tc>
        <w:tc>
          <w:tcPr>
            <w:tcW w:w="0" w:type="auto"/>
            <w:tcBorders>
              <w:top w:val="single" w:sz="12" w:space="0" w:color="000000"/>
            </w:tcBorders>
            <w:shd w:val="clear" w:color="auto" w:fill="CCEEFF"/>
            <w:tcMar>
              <w:top w:w="30" w:type="dxa"/>
              <w:left w:w="30" w:type="dxa"/>
              <w:bottom w:w="30" w:type="dxa"/>
              <w:right w:w="30" w:type="dxa"/>
            </w:tcMar>
            <w:vAlign w:val="bottom"/>
            <w:hideMark/>
          </w:tcPr>
          <w:p w14:paraId="04CEFC8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Borders>
              <w:top w:val="single" w:sz="12" w:space="0" w:color="000000"/>
            </w:tcBorders>
            <w:shd w:val="clear" w:color="auto" w:fill="CCEEFF"/>
            <w:tcMar>
              <w:top w:w="30" w:type="dxa"/>
              <w:left w:w="30" w:type="dxa"/>
              <w:bottom w:w="30" w:type="dxa"/>
              <w:right w:w="30" w:type="dxa"/>
            </w:tcMar>
            <w:vAlign w:val="bottom"/>
            <w:hideMark/>
          </w:tcPr>
          <w:p w14:paraId="13BA290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10EC590F" w14:textId="77777777" w:rsidTr="0092466F">
        <w:tc>
          <w:tcPr>
            <w:tcW w:w="0" w:type="auto"/>
            <w:tcBorders>
              <w:bottom w:val="single" w:sz="6" w:space="0" w:color="000000"/>
            </w:tcBorders>
            <w:tcMar>
              <w:top w:w="30" w:type="dxa"/>
              <w:left w:w="180" w:type="dxa"/>
              <w:bottom w:w="30" w:type="dxa"/>
              <w:right w:w="30" w:type="dxa"/>
            </w:tcMar>
            <w:vAlign w:val="bottom"/>
            <w:hideMark/>
          </w:tcPr>
          <w:p w14:paraId="56ABE74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Sale of securities</w:t>
            </w:r>
          </w:p>
        </w:tc>
        <w:tc>
          <w:tcPr>
            <w:tcW w:w="0" w:type="auto"/>
            <w:tcMar>
              <w:top w:w="30" w:type="dxa"/>
              <w:left w:w="30" w:type="dxa"/>
              <w:bottom w:w="30" w:type="dxa"/>
              <w:right w:w="30" w:type="dxa"/>
            </w:tcMar>
            <w:vAlign w:val="bottom"/>
            <w:hideMark/>
          </w:tcPr>
          <w:p w14:paraId="1BD3AB9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Other income (loss) — net</w:t>
            </w:r>
          </w:p>
        </w:tc>
        <w:tc>
          <w:tcPr>
            <w:tcW w:w="0" w:type="auto"/>
            <w:tcMar>
              <w:top w:w="30" w:type="dxa"/>
              <w:left w:w="30" w:type="dxa"/>
              <w:bottom w:w="30" w:type="dxa"/>
              <w:right w:w="0" w:type="dxa"/>
            </w:tcMar>
            <w:vAlign w:val="bottom"/>
            <w:hideMark/>
          </w:tcPr>
          <w:p w14:paraId="226A86D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BC2B3E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(31</w:t>
            </w:r>
          </w:p>
        </w:tc>
        <w:tc>
          <w:tcPr>
            <w:tcW w:w="0" w:type="auto"/>
            <w:tcMar>
              <w:top w:w="30" w:type="dxa"/>
              <w:left w:w="0" w:type="dxa"/>
              <w:bottom w:w="30" w:type="dxa"/>
              <w:right w:w="30" w:type="dxa"/>
            </w:tcMar>
            <w:vAlign w:val="bottom"/>
            <w:hideMark/>
          </w:tcPr>
          <w:p w14:paraId="277D673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4E99AB39" w14:textId="77777777" w:rsidTr="0092466F">
        <w:tc>
          <w:tcPr>
            <w:tcW w:w="0" w:type="auto"/>
            <w:shd w:val="clear" w:color="auto" w:fill="CCEEFF"/>
            <w:tcMar>
              <w:top w:w="30" w:type="dxa"/>
              <w:left w:w="30" w:type="dxa"/>
              <w:bottom w:w="30" w:type="dxa"/>
              <w:right w:w="30" w:type="dxa"/>
            </w:tcMar>
            <w:vAlign w:val="bottom"/>
            <w:hideMark/>
          </w:tcPr>
          <w:p w14:paraId="562145E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lastRenderedPageBreak/>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5583844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Income before income taxes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175D3E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(31</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04F55C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61606E58" w14:textId="77777777" w:rsidTr="0092466F">
        <w:tc>
          <w:tcPr>
            <w:tcW w:w="0" w:type="auto"/>
            <w:tcMar>
              <w:top w:w="30" w:type="dxa"/>
              <w:left w:w="30" w:type="dxa"/>
              <w:bottom w:w="30" w:type="dxa"/>
              <w:right w:w="30" w:type="dxa"/>
            </w:tcMar>
            <w:vAlign w:val="bottom"/>
            <w:hideMark/>
          </w:tcPr>
          <w:p w14:paraId="784A88F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5E745A3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Income taxes</w:t>
            </w:r>
          </w:p>
        </w:tc>
        <w:tc>
          <w:tcPr>
            <w:tcW w:w="0" w:type="auto"/>
            <w:gridSpan w:val="2"/>
            <w:tcBorders>
              <w:bottom w:val="single" w:sz="6" w:space="0" w:color="000000"/>
            </w:tcBorders>
            <w:tcMar>
              <w:top w:w="30" w:type="dxa"/>
              <w:left w:w="30" w:type="dxa"/>
              <w:bottom w:w="30" w:type="dxa"/>
              <w:right w:w="0" w:type="dxa"/>
            </w:tcMar>
            <w:vAlign w:val="bottom"/>
            <w:hideMark/>
          </w:tcPr>
          <w:p w14:paraId="30B5FA1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6</w:t>
            </w:r>
          </w:p>
        </w:tc>
        <w:tc>
          <w:tcPr>
            <w:tcW w:w="0" w:type="auto"/>
            <w:tcBorders>
              <w:bottom w:val="single" w:sz="6" w:space="0" w:color="000000"/>
            </w:tcBorders>
            <w:vAlign w:val="bottom"/>
            <w:hideMark/>
          </w:tcPr>
          <w:p w14:paraId="50477BAD"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545BF74C" w14:textId="77777777" w:rsidTr="0092466F">
        <w:tc>
          <w:tcPr>
            <w:tcW w:w="0" w:type="auto"/>
            <w:tcBorders>
              <w:top w:val="single" w:sz="6" w:space="0" w:color="000000"/>
              <w:bottom w:val="single" w:sz="12" w:space="0" w:color="000000"/>
            </w:tcBorders>
            <w:shd w:val="clear" w:color="auto" w:fill="CCEEFF"/>
            <w:tcMar>
              <w:top w:w="30" w:type="dxa"/>
              <w:left w:w="30" w:type="dxa"/>
              <w:bottom w:w="30" w:type="dxa"/>
              <w:right w:w="30" w:type="dxa"/>
            </w:tcMar>
            <w:vAlign w:val="bottom"/>
            <w:hideMark/>
          </w:tcPr>
          <w:p w14:paraId="4B75FF4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12" w:space="0" w:color="000000"/>
            </w:tcBorders>
            <w:shd w:val="clear" w:color="auto" w:fill="CCEEFF"/>
            <w:tcMar>
              <w:top w:w="30" w:type="dxa"/>
              <w:left w:w="30" w:type="dxa"/>
              <w:bottom w:w="30" w:type="dxa"/>
              <w:right w:w="30" w:type="dxa"/>
            </w:tcMar>
            <w:vAlign w:val="bottom"/>
            <w:hideMark/>
          </w:tcPr>
          <w:p w14:paraId="08CF5AC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Consolidated net income</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15DA542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73DBC13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(25</w:t>
            </w:r>
          </w:p>
        </w:tc>
        <w:tc>
          <w:tcPr>
            <w:tcW w:w="0" w:type="auto"/>
            <w:tcBorders>
              <w:bottom w:val="single" w:sz="12" w:space="0" w:color="000000"/>
            </w:tcBorders>
            <w:shd w:val="clear" w:color="auto" w:fill="CCEEFF"/>
            <w:tcMar>
              <w:top w:w="30" w:type="dxa"/>
              <w:left w:w="0" w:type="dxa"/>
              <w:bottom w:w="30" w:type="dxa"/>
              <w:right w:w="30" w:type="dxa"/>
            </w:tcMar>
            <w:vAlign w:val="bottom"/>
            <w:hideMark/>
          </w:tcPr>
          <w:p w14:paraId="50908C1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0BC18D6D" w14:textId="77777777" w:rsidTr="0092466F">
        <w:tc>
          <w:tcPr>
            <w:tcW w:w="0" w:type="auto"/>
            <w:tcMar>
              <w:top w:w="30" w:type="dxa"/>
              <w:left w:w="30" w:type="dxa"/>
              <w:bottom w:w="30" w:type="dxa"/>
              <w:right w:w="30" w:type="dxa"/>
            </w:tcMar>
            <w:vAlign w:val="bottom"/>
            <w:hideMark/>
          </w:tcPr>
          <w:p w14:paraId="672AF26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Pension and other benefit liabilities:</w:t>
            </w:r>
          </w:p>
        </w:tc>
        <w:tc>
          <w:tcPr>
            <w:tcW w:w="0" w:type="auto"/>
            <w:tcMar>
              <w:top w:w="30" w:type="dxa"/>
              <w:left w:w="30" w:type="dxa"/>
              <w:bottom w:w="30" w:type="dxa"/>
              <w:right w:w="30" w:type="dxa"/>
            </w:tcMar>
            <w:vAlign w:val="bottom"/>
            <w:hideMark/>
          </w:tcPr>
          <w:p w14:paraId="75A14FE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884050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57461A44" w14:textId="77777777" w:rsidTr="0092466F">
        <w:tc>
          <w:tcPr>
            <w:tcW w:w="0" w:type="auto"/>
            <w:shd w:val="clear" w:color="auto" w:fill="CCEEFF"/>
            <w:tcMar>
              <w:top w:w="30" w:type="dxa"/>
              <w:left w:w="180" w:type="dxa"/>
              <w:bottom w:w="30" w:type="dxa"/>
              <w:right w:w="30" w:type="dxa"/>
            </w:tcMar>
            <w:vAlign w:val="bottom"/>
            <w:hideMark/>
          </w:tcPr>
          <w:p w14:paraId="1B5B44B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Settlement charges</w:t>
            </w:r>
            <w:r w:rsidRPr="0092466F">
              <w:rPr>
                <w:rFonts w:ascii="inherit" w:eastAsia="宋体" w:hAnsi="inherit" w:cs="Times New Roman"/>
                <w:kern w:val="0"/>
                <w:sz w:val="10"/>
                <w:szCs w:val="10"/>
                <w:vertAlign w:val="superscript"/>
              </w:rPr>
              <w:t>2</w:t>
            </w:r>
          </w:p>
        </w:tc>
        <w:tc>
          <w:tcPr>
            <w:tcW w:w="0" w:type="auto"/>
            <w:shd w:val="clear" w:color="auto" w:fill="CCEEFF"/>
            <w:tcMar>
              <w:top w:w="30" w:type="dxa"/>
              <w:left w:w="30" w:type="dxa"/>
              <w:bottom w:w="30" w:type="dxa"/>
              <w:right w:w="30" w:type="dxa"/>
            </w:tcMar>
            <w:vAlign w:val="bottom"/>
            <w:hideMark/>
          </w:tcPr>
          <w:p w14:paraId="1767400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Other income (loss) — net</w:t>
            </w:r>
          </w:p>
        </w:tc>
        <w:tc>
          <w:tcPr>
            <w:tcW w:w="0" w:type="auto"/>
            <w:shd w:val="clear" w:color="auto" w:fill="CCEEFF"/>
            <w:tcMar>
              <w:top w:w="30" w:type="dxa"/>
              <w:left w:w="30" w:type="dxa"/>
              <w:bottom w:w="30" w:type="dxa"/>
              <w:right w:w="0" w:type="dxa"/>
            </w:tcMar>
            <w:vAlign w:val="bottom"/>
            <w:hideMark/>
          </w:tcPr>
          <w:p w14:paraId="6F10EEF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7AC551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6</w:t>
            </w:r>
          </w:p>
        </w:tc>
        <w:tc>
          <w:tcPr>
            <w:tcW w:w="0" w:type="auto"/>
            <w:shd w:val="clear" w:color="auto" w:fill="CCEEFF"/>
            <w:vAlign w:val="bottom"/>
            <w:hideMark/>
          </w:tcPr>
          <w:p w14:paraId="29485733"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24919BE8" w14:textId="77777777" w:rsidTr="0092466F">
        <w:tc>
          <w:tcPr>
            <w:tcW w:w="0" w:type="auto"/>
            <w:tcMar>
              <w:top w:w="30" w:type="dxa"/>
              <w:left w:w="180" w:type="dxa"/>
              <w:bottom w:w="30" w:type="dxa"/>
              <w:right w:w="30" w:type="dxa"/>
            </w:tcMar>
            <w:vAlign w:val="bottom"/>
            <w:hideMark/>
          </w:tcPr>
          <w:p w14:paraId="376A7B4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Curtailment charges</w:t>
            </w:r>
            <w:r w:rsidRPr="0092466F">
              <w:rPr>
                <w:rFonts w:ascii="inherit" w:eastAsia="宋体" w:hAnsi="inherit" w:cs="Times New Roman"/>
                <w:kern w:val="0"/>
                <w:sz w:val="10"/>
                <w:szCs w:val="10"/>
                <w:vertAlign w:val="superscript"/>
              </w:rPr>
              <w:t>2</w:t>
            </w:r>
          </w:p>
        </w:tc>
        <w:tc>
          <w:tcPr>
            <w:tcW w:w="0" w:type="auto"/>
            <w:tcMar>
              <w:top w:w="30" w:type="dxa"/>
              <w:left w:w="30" w:type="dxa"/>
              <w:bottom w:w="30" w:type="dxa"/>
              <w:right w:w="30" w:type="dxa"/>
            </w:tcMar>
            <w:vAlign w:val="bottom"/>
            <w:hideMark/>
          </w:tcPr>
          <w:p w14:paraId="0B07D45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Other income (loss) — net</w:t>
            </w:r>
          </w:p>
        </w:tc>
        <w:tc>
          <w:tcPr>
            <w:tcW w:w="0" w:type="auto"/>
            <w:gridSpan w:val="2"/>
            <w:tcMar>
              <w:top w:w="30" w:type="dxa"/>
              <w:left w:w="30" w:type="dxa"/>
              <w:bottom w:w="30" w:type="dxa"/>
              <w:right w:w="0" w:type="dxa"/>
            </w:tcMar>
            <w:vAlign w:val="bottom"/>
            <w:hideMark/>
          </w:tcPr>
          <w:p w14:paraId="466AECD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w:t>
            </w:r>
          </w:p>
        </w:tc>
        <w:tc>
          <w:tcPr>
            <w:tcW w:w="0" w:type="auto"/>
            <w:tcMar>
              <w:top w:w="30" w:type="dxa"/>
              <w:left w:w="0" w:type="dxa"/>
              <w:bottom w:w="30" w:type="dxa"/>
              <w:right w:w="30" w:type="dxa"/>
            </w:tcMar>
            <w:vAlign w:val="bottom"/>
            <w:hideMark/>
          </w:tcPr>
          <w:p w14:paraId="0F0DEED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4C67E4AD" w14:textId="77777777" w:rsidTr="0092466F">
        <w:tc>
          <w:tcPr>
            <w:tcW w:w="0" w:type="auto"/>
            <w:shd w:val="clear" w:color="auto" w:fill="CCEEFF"/>
            <w:tcMar>
              <w:top w:w="30" w:type="dxa"/>
              <w:left w:w="180" w:type="dxa"/>
              <w:bottom w:w="30" w:type="dxa"/>
              <w:right w:w="30" w:type="dxa"/>
            </w:tcMar>
            <w:vAlign w:val="bottom"/>
            <w:hideMark/>
          </w:tcPr>
          <w:p w14:paraId="0116E44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Recognized net actuarial loss</w:t>
            </w:r>
          </w:p>
        </w:tc>
        <w:tc>
          <w:tcPr>
            <w:tcW w:w="0" w:type="auto"/>
            <w:shd w:val="clear" w:color="auto" w:fill="CCEEFF"/>
            <w:tcMar>
              <w:top w:w="30" w:type="dxa"/>
              <w:left w:w="30" w:type="dxa"/>
              <w:bottom w:w="30" w:type="dxa"/>
              <w:right w:w="30" w:type="dxa"/>
            </w:tcMar>
            <w:vAlign w:val="bottom"/>
            <w:hideMark/>
          </w:tcPr>
          <w:p w14:paraId="66405F3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Other income (loss) — net</w:t>
            </w:r>
          </w:p>
        </w:tc>
        <w:tc>
          <w:tcPr>
            <w:tcW w:w="0" w:type="auto"/>
            <w:gridSpan w:val="2"/>
            <w:shd w:val="clear" w:color="auto" w:fill="CCEEFF"/>
            <w:tcMar>
              <w:top w:w="30" w:type="dxa"/>
              <w:left w:w="30" w:type="dxa"/>
              <w:bottom w:w="30" w:type="dxa"/>
              <w:right w:w="0" w:type="dxa"/>
            </w:tcMar>
            <w:vAlign w:val="bottom"/>
            <w:hideMark/>
          </w:tcPr>
          <w:p w14:paraId="4E90CE1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153</w:t>
            </w:r>
          </w:p>
        </w:tc>
        <w:tc>
          <w:tcPr>
            <w:tcW w:w="0" w:type="auto"/>
            <w:shd w:val="clear" w:color="auto" w:fill="CCEEFF"/>
            <w:vAlign w:val="bottom"/>
            <w:hideMark/>
          </w:tcPr>
          <w:p w14:paraId="244028BF"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49C61C59" w14:textId="77777777" w:rsidTr="0092466F">
        <w:tc>
          <w:tcPr>
            <w:tcW w:w="0" w:type="auto"/>
            <w:tcBorders>
              <w:bottom w:val="single" w:sz="6" w:space="0" w:color="000000"/>
            </w:tcBorders>
            <w:tcMar>
              <w:top w:w="30" w:type="dxa"/>
              <w:left w:w="180" w:type="dxa"/>
              <w:bottom w:w="30" w:type="dxa"/>
              <w:right w:w="30" w:type="dxa"/>
            </w:tcMar>
            <w:vAlign w:val="bottom"/>
            <w:hideMark/>
          </w:tcPr>
          <w:p w14:paraId="48BCB10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Recognized prior service cost (credit)</w:t>
            </w:r>
          </w:p>
        </w:tc>
        <w:tc>
          <w:tcPr>
            <w:tcW w:w="0" w:type="auto"/>
            <w:tcBorders>
              <w:bottom w:val="single" w:sz="6" w:space="0" w:color="000000"/>
            </w:tcBorders>
            <w:tcMar>
              <w:top w:w="30" w:type="dxa"/>
              <w:left w:w="30" w:type="dxa"/>
              <w:bottom w:w="30" w:type="dxa"/>
              <w:right w:w="30" w:type="dxa"/>
            </w:tcMar>
            <w:vAlign w:val="bottom"/>
            <w:hideMark/>
          </w:tcPr>
          <w:p w14:paraId="09DFBD1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Other income (loss) — net</w:t>
            </w:r>
          </w:p>
        </w:tc>
        <w:tc>
          <w:tcPr>
            <w:tcW w:w="0" w:type="auto"/>
            <w:gridSpan w:val="2"/>
            <w:tcBorders>
              <w:bottom w:val="single" w:sz="6" w:space="0" w:color="000000"/>
            </w:tcBorders>
            <w:tcMar>
              <w:top w:w="30" w:type="dxa"/>
              <w:left w:w="30" w:type="dxa"/>
              <w:bottom w:w="30" w:type="dxa"/>
              <w:right w:w="0" w:type="dxa"/>
            </w:tcMar>
            <w:vAlign w:val="bottom"/>
            <w:hideMark/>
          </w:tcPr>
          <w:p w14:paraId="6765347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(6</w:t>
            </w:r>
          </w:p>
        </w:tc>
        <w:tc>
          <w:tcPr>
            <w:tcW w:w="0" w:type="auto"/>
            <w:tcBorders>
              <w:bottom w:val="single" w:sz="6" w:space="0" w:color="000000"/>
            </w:tcBorders>
            <w:tcMar>
              <w:top w:w="30" w:type="dxa"/>
              <w:left w:w="0" w:type="dxa"/>
              <w:bottom w:w="30" w:type="dxa"/>
              <w:right w:w="30" w:type="dxa"/>
            </w:tcMar>
            <w:vAlign w:val="bottom"/>
            <w:hideMark/>
          </w:tcPr>
          <w:p w14:paraId="309B1D7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457A625C" w14:textId="77777777" w:rsidTr="0092466F">
        <w:tc>
          <w:tcPr>
            <w:tcW w:w="0" w:type="auto"/>
            <w:tcBorders>
              <w:top w:val="single" w:sz="6" w:space="0" w:color="000000"/>
            </w:tcBorders>
            <w:shd w:val="clear" w:color="auto" w:fill="CCEEFF"/>
            <w:tcMar>
              <w:top w:w="30" w:type="dxa"/>
              <w:left w:w="30" w:type="dxa"/>
              <w:bottom w:w="30" w:type="dxa"/>
              <w:right w:w="30" w:type="dxa"/>
            </w:tcMar>
            <w:vAlign w:val="bottom"/>
            <w:hideMark/>
          </w:tcPr>
          <w:p w14:paraId="503A4C1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6784D17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Income before income taxes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D6478E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151</w:t>
            </w:r>
          </w:p>
        </w:tc>
        <w:tc>
          <w:tcPr>
            <w:tcW w:w="0" w:type="auto"/>
            <w:tcBorders>
              <w:top w:val="single" w:sz="6" w:space="0" w:color="000000"/>
            </w:tcBorders>
            <w:shd w:val="clear" w:color="auto" w:fill="CCEEFF"/>
            <w:vAlign w:val="bottom"/>
            <w:hideMark/>
          </w:tcPr>
          <w:p w14:paraId="42800CDD"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127E5706" w14:textId="77777777" w:rsidTr="0092466F">
        <w:tc>
          <w:tcPr>
            <w:tcW w:w="0" w:type="auto"/>
            <w:tcBorders>
              <w:bottom w:val="single" w:sz="6" w:space="0" w:color="000000"/>
            </w:tcBorders>
            <w:tcMar>
              <w:top w:w="30" w:type="dxa"/>
              <w:left w:w="30" w:type="dxa"/>
              <w:bottom w:w="30" w:type="dxa"/>
              <w:right w:w="30" w:type="dxa"/>
            </w:tcMar>
            <w:vAlign w:val="bottom"/>
            <w:hideMark/>
          </w:tcPr>
          <w:p w14:paraId="031C48B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6F1ED13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Income taxes</w:t>
            </w:r>
          </w:p>
        </w:tc>
        <w:tc>
          <w:tcPr>
            <w:tcW w:w="0" w:type="auto"/>
            <w:gridSpan w:val="2"/>
            <w:tcBorders>
              <w:bottom w:val="single" w:sz="6" w:space="0" w:color="000000"/>
            </w:tcBorders>
            <w:tcMar>
              <w:top w:w="30" w:type="dxa"/>
              <w:left w:w="30" w:type="dxa"/>
              <w:bottom w:w="30" w:type="dxa"/>
              <w:right w:w="0" w:type="dxa"/>
            </w:tcMar>
            <w:vAlign w:val="bottom"/>
            <w:hideMark/>
          </w:tcPr>
          <w:p w14:paraId="0C4D66C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(36</w:t>
            </w:r>
          </w:p>
        </w:tc>
        <w:tc>
          <w:tcPr>
            <w:tcW w:w="0" w:type="auto"/>
            <w:tcBorders>
              <w:bottom w:val="single" w:sz="6" w:space="0" w:color="000000"/>
            </w:tcBorders>
            <w:tcMar>
              <w:top w:w="30" w:type="dxa"/>
              <w:left w:w="0" w:type="dxa"/>
              <w:bottom w:w="30" w:type="dxa"/>
              <w:right w:w="30" w:type="dxa"/>
            </w:tcMar>
            <w:vAlign w:val="bottom"/>
            <w:hideMark/>
          </w:tcPr>
          <w:p w14:paraId="106BCC0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72B34292" w14:textId="77777777" w:rsidTr="0092466F">
        <w:tc>
          <w:tcPr>
            <w:tcW w:w="0" w:type="auto"/>
            <w:tcBorders>
              <w:bottom w:val="single" w:sz="12" w:space="0" w:color="000000"/>
            </w:tcBorders>
            <w:shd w:val="clear" w:color="auto" w:fill="CCEEFF"/>
            <w:tcMar>
              <w:top w:w="30" w:type="dxa"/>
              <w:left w:w="30" w:type="dxa"/>
              <w:bottom w:w="30" w:type="dxa"/>
              <w:right w:w="30" w:type="dxa"/>
            </w:tcMar>
            <w:vAlign w:val="bottom"/>
            <w:hideMark/>
          </w:tcPr>
          <w:p w14:paraId="13DD430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12" w:space="0" w:color="000000"/>
            </w:tcBorders>
            <w:shd w:val="clear" w:color="auto" w:fill="CCEEFF"/>
            <w:tcMar>
              <w:top w:w="30" w:type="dxa"/>
              <w:left w:w="30" w:type="dxa"/>
              <w:bottom w:w="30" w:type="dxa"/>
              <w:right w:w="30" w:type="dxa"/>
            </w:tcMar>
            <w:vAlign w:val="bottom"/>
            <w:hideMark/>
          </w:tcPr>
          <w:p w14:paraId="2A61C9E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Consolidated net income</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048A57C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4A56A9D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115</w:t>
            </w:r>
          </w:p>
        </w:tc>
        <w:tc>
          <w:tcPr>
            <w:tcW w:w="0" w:type="auto"/>
            <w:tcBorders>
              <w:bottom w:val="single" w:sz="12" w:space="0" w:color="000000"/>
            </w:tcBorders>
            <w:shd w:val="clear" w:color="auto" w:fill="CCEEFF"/>
            <w:vAlign w:val="bottom"/>
            <w:hideMark/>
          </w:tcPr>
          <w:p w14:paraId="79BD6AB3" w14:textId="77777777" w:rsidR="0092466F" w:rsidRPr="0092466F" w:rsidRDefault="0092466F" w:rsidP="0092466F">
            <w:pPr>
              <w:widowControl/>
              <w:jc w:val="left"/>
              <w:rPr>
                <w:rFonts w:ascii="Times New Roman" w:eastAsia="宋体" w:hAnsi="Times New Roman" w:cs="Times New Roman"/>
                <w:kern w:val="0"/>
                <w:sz w:val="20"/>
                <w:szCs w:val="20"/>
              </w:rPr>
            </w:pPr>
          </w:p>
        </w:tc>
      </w:tr>
    </w:tbl>
    <w:p w14:paraId="620DCA75"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18"/>
          <w:szCs w:val="18"/>
        </w:rPr>
        <w:t> </w:t>
      </w:r>
    </w:p>
    <w:p w14:paraId="461CC83D" w14:textId="77777777" w:rsidR="0092466F" w:rsidRPr="0092466F" w:rsidRDefault="0092466F" w:rsidP="0092466F">
      <w:pPr>
        <w:widowControl/>
        <w:spacing w:line="216" w:lineRule="atLeast"/>
        <w:ind w:hanging="90"/>
        <w:jc w:val="left"/>
        <w:rPr>
          <w:rFonts w:ascii="宋体" w:eastAsia="宋体" w:hAnsi="宋体" w:cs="宋体"/>
          <w:kern w:val="0"/>
          <w:sz w:val="18"/>
          <w:szCs w:val="18"/>
        </w:rPr>
      </w:pPr>
      <w:r w:rsidRPr="0092466F">
        <w:rPr>
          <w:rFonts w:ascii="inherit" w:eastAsia="宋体" w:hAnsi="inherit" w:cs="宋体"/>
          <w:kern w:val="0"/>
          <w:sz w:val="12"/>
          <w:szCs w:val="12"/>
          <w:vertAlign w:val="superscript"/>
        </w:rPr>
        <w:t>1 </w:t>
      </w:r>
      <w:r w:rsidRPr="0092466F">
        <w:rPr>
          <w:rFonts w:ascii="inherit" w:eastAsia="宋体" w:hAnsi="inherit" w:cs="宋体"/>
          <w:kern w:val="0"/>
          <w:sz w:val="18"/>
          <w:szCs w:val="18"/>
        </w:rPr>
        <w:t>Primarily related to our previously held equity ownership interest in CHI and the sale of a portion of our equity ownership interest in Andina. Refer to Note 2.</w:t>
      </w:r>
    </w:p>
    <w:p w14:paraId="593AAEEA" w14:textId="77777777" w:rsidR="0092466F" w:rsidRPr="0092466F" w:rsidRDefault="0092466F" w:rsidP="0092466F">
      <w:pPr>
        <w:widowControl/>
        <w:spacing w:line="216" w:lineRule="atLeast"/>
        <w:jc w:val="left"/>
        <w:rPr>
          <w:rFonts w:ascii="宋体" w:eastAsia="宋体" w:hAnsi="宋体" w:cs="宋体"/>
          <w:kern w:val="0"/>
          <w:sz w:val="18"/>
          <w:szCs w:val="18"/>
        </w:rPr>
      </w:pPr>
      <w:r w:rsidRPr="0092466F">
        <w:rPr>
          <w:rFonts w:ascii="inherit" w:eastAsia="宋体" w:hAnsi="inherit" w:cs="宋体"/>
          <w:kern w:val="0"/>
          <w:sz w:val="12"/>
          <w:szCs w:val="12"/>
          <w:vertAlign w:val="superscript"/>
        </w:rPr>
        <w:t>2 </w:t>
      </w:r>
      <w:r w:rsidRPr="0092466F">
        <w:rPr>
          <w:rFonts w:ascii="inherit" w:eastAsia="宋体" w:hAnsi="inherit" w:cs="宋体"/>
          <w:kern w:val="0"/>
          <w:sz w:val="18"/>
          <w:szCs w:val="18"/>
        </w:rPr>
        <w:t>The settlement and curtailment charges were primarily related to our productivity and reinvestment program. Refer to Note 15 and Note 20.</w:t>
      </w:r>
    </w:p>
    <w:p w14:paraId="3B553048"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20"/>
          <w:szCs w:val="20"/>
        </w:rPr>
        <w:t>NOTE 18: FAIR VALUE MEASUREMENTS</w:t>
      </w:r>
    </w:p>
    <w:p w14:paraId="4E2A1BDD"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U.S. GAAP defines fair value as the exchange price that would be received for an asset or paid to transfer a liability (an exit price) in the principal or most advantageous market for the asset or liability in an orderly transaction between market participants at the measurement date. Additionally, the inputs used to measure fair value are prioritized based on a three-level hierarchy. This hierarchy requires entities to maximize the use of observable inputs and minimize the use of unobservable inputs. The three levels of inputs used to measure fair value are as follows:</w:t>
      </w: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6348"/>
      </w:tblGrid>
      <w:tr w:rsidR="0092466F" w:rsidRPr="0092466F" w14:paraId="0618BCE0" w14:textId="77777777" w:rsidTr="0092466F">
        <w:trPr>
          <w:tblCellSpacing w:w="0" w:type="dxa"/>
        </w:trPr>
        <w:tc>
          <w:tcPr>
            <w:tcW w:w="720" w:type="dxa"/>
            <w:vAlign w:val="center"/>
            <w:hideMark/>
          </w:tcPr>
          <w:p w14:paraId="407BC1BB" w14:textId="77777777" w:rsidR="0092466F" w:rsidRPr="0092466F" w:rsidRDefault="0092466F" w:rsidP="0092466F">
            <w:pPr>
              <w:widowControl/>
              <w:spacing w:line="240" w:lineRule="atLeast"/>
              <w:jc w:val="left"/>
              <w:rPr>
                <w:rFonts w:ascii="宋体" w:eastAsia="宋体" w:hAnsi="宋体" w:cs="宋体"/>
                <w:kern w:val="0"/>
                <w:sz w:val="20"/>
                <w:szCs w:val="20"/>
              </w:rPr>
            </w:pPr>
          </w:p>
        </w:tc>
        <w:tc>
          <w:tcPr>
            <w:tcW w:w="0" w:type="auto"/>
            <w:vAlign w:val="center"/>
            <w:hideMark/>
          </w:tcPr>
          <w:p w14:paraId="66C3F19B"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112BFC72" w14:textId="77777777" w:rsidTr="0092466F">
        <w:trPr>
          <w:tblCellSpacing w:w="0" w:type="dxa"/>
        </w:trPr>
        <w:tc>
          <w:tcPr>
            <w:tcW w:w="0" w:type="auto"/>
            <w:hideMark/>
          </w:tcPr>
          <w:p w14:paraId="7E12909F"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29432D42"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Level 1 — Quoted prices in active markets for identical assets or liabilities.</w:t>
            </w:r>
          </w:p>
        </w:tc>
      </w:tr>
    </w:tbl>
    <w:p w14:paraId="5F804F1E"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92466F" w:rsidRPr="0092466F" w14:paraId="1FF8E471" w14:textId="77777777" w:rsidTr="0092466F">
        <w:trPr>
          <w:tblCellSpacing w:w="0" w:type="dxa"/>
        </w:trPr>
        <w:tc>
          <w:tcPr>
            <w:tcW w:w="720" w:type="dxa"/>
            <w:vAlign w:val="center"/>
            <w:hideMark/>
          </w:tcPr>
          <w:p w14:paraId="58682A75"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2F31AE4F"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098AC69F" w14:textId="77777777" w:rsidTr="0092466F">
        <w:trPr>
          <w:tblCellSpacing w:w="0" w:type="dxa"/>
        </w:trPr>
        <w:tc>
          <w:tcPr>
            <w:tcW w:w="0" w:type="auto"/>
            <w:hideMark/>
          </w:tcPr>
          <w:p w14:paraId="2A60916D"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55B7DC49"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Level 2 — Observable inputs other than quoted prices included in Level 1. We value assets and liabilities included in this level using dealer and broker quotations, certain pricing models, bid prices, quoted prices for similar assets and liabilities in active markets, or other inputs that are observable or can be corroborated by observable market data.</w:t>
            </w:r>
          </w:p>
        </w:tc>
      </w:tr>
    </w:tbl>
    <w:p w14:paraId="2BF27D08"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92466F" w:rsidRPr="0092466F" w14:paraId="71C8C2E0" w14:textId="77777777" w:rsidTr="0092466F">
        <w:trPr>
          <w:tblCellSpacing w:w="0" w:type="dxa"/>
        </w:trPr>
        <w:tc>
          <w:tcPr>
            <w:tcW w:w="720" w:type="dxa"/>
            <w:vAlign w:val="center"/>
            <w:hideMark/>
          </w:tcPr>
          <w:p w14:paraId="10B36963"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4DDEA766"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7AE3FB22" w14:textId="77777777" w:rsidTr="0092466F">
        <w:trPr>
          <w:tblCellSpacing w:w="0" w:type="dxa"/>
        </w:trPr>
        <w:tc>
          <w:tcPr>
            <w:tcW w:w="0" w:type="auto"/>
            <w:hideMark/>
          </w:tcPr>
          <w:p w14:paraId="3DE90EE0"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30EC78D3"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Level 3 — Unobservable inputs that are supported by little or no market activity and that are significant to the fair value of the assets or liabilities. This includes certain pricing models, discounted cash flow methodologies and similar techniques that use significant unobservable inputs.</w:t>
            </w:r>
          </w:p>
        </w:tc>
      </w:tr>
    </w:tbl>
    <w:p w14:paraId="1726484E"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32B0A30A"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123</w:t>
      </w:r>
    </w:p>
    <w:p w14:paraId="3D6B9425"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1BDD0CCA">
          <v:rect id="_x0000_i1149" style="width:0;height:1.5pt" o:hralign="center" o:hrstd="t" o:hrnoshade="t" o:hr="t" fillcolor="black" stroked="f"/>
        </w:pict>
      </w:r>
    </w:p>
    <w:p w14:paraId="631F1D4A"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3BB39585"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737BEFE5"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b/>
          <w:bCs/>
          <w:i/>
          <w:iCs/>
          <w:kern w:val="0"/>
          <w:sz w:val="20"/>
          <w:szCs w:val="20"/>
        </w:rPr>
        <w:lastRenderedPageBreak/>
        <w:t>Recurring Fair Value Measurements</w:t>
      </w:r>
    </w:p>
    <w:p w14:paraId="74AF2990"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In accordance with U.S. GAAP, certain assets and liabilities are required to be recorded at fair value on a recurring basis. For our Company, the only assets and liabilities that are adjusted to fair value on a recurring basis are investments in equity securities with readily determinable fair values, debt securities classified as trading or available-for-sale and derivative financial instruments. Additionally, the Company adjusts the carrying value of certain long-term debt as a result of the Company's fair value hedging strategy.</w:t>
      </w:r>
    </w:p>
    <w:p w14:paraId="7EDA5F70"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i/>
          <w:iCs/>
          <w:kern w:val="0"/>
          <w:sz w:val="20"/>
          <w:szCs w:val="20"/>
        </w:rPr>
        <w:t>Investments in Debt and Equity Securities</w:t>
      </w:r>
    </w:p>
    <w:p w14:paraId="1A8C3BB5"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The fair values of our investments in debt and equity securities using quoted market prices from daily exchange traded markets are based on the closing price as of the balance sheet date and are classified as Level 1. The fair values of our investments in debt and equity securities classified as Level 2 are priced using quoted market prices for similar instruments or nonbinding market prices that are corroborated by observable market data. Inputs into these valuation techniques include actual trade data, benchmark yields, broker/dealer quotes and other similar data. These inputs are obtained from quoted market prices, independent pricing vendors or other sources.</w:t>
      </w:r>
    </w:p>
    <w:p w14:paraId="10DB5783"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i/>
          <w:iCs/>
          <w:kern w:val="0"/>
          <w:sz w:val="20"/>
          <w:szCs w:val="20"/>
        </w:rPr>
        <w:t>Derivative Financial Instruments</w:t>
      </w:r>
    </w:p>
    <w:p w14:paraId="49B8FE60"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The fair values of our futures contracts are primarily determined using quoted contract prices on futures exchange markets. The fair values of these instruments are based on the closing contract price as of the balance sheet date and are classified as Level 1.</w:t>
      </w:r>
    </w:p>
    <w:p w14:paraId="59039525"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The fair values of our derivative instruments other than futures are determined using standard valuation models. The significant inputs used in these models are readily available in public markets, or can be derived from observable market transactions, and therefore have been classified as Level 2. Inputs used in these standard valuation models for derivative instruments other than futures include the applicable exchange rates, forward rates, interest rates, discount rates and commodity prices. The standard valuation model for options also uses implied volatility as an additional input. The discount rates are based on the historical U.S. Deposit or U.S. Treasury rates, and the implied volatility specific to options is based on quoted rates from financial institutions.</w:t>
      </w:r>
    </w:p>
    <w:p w14:paraId="797D9856"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Included in the fair values of derivative instruments is an adjustment for nonperformance risk. The adjustment is based on current credit default swap ("CDS") rates applied to each contract, by counterparty. We use our counterparty's CDS rate when we are in an asset position and our own CDS rate when we are in a liability position. The adjustment for nonperformance risk did not have a significant impact on the estimated fair values of our derivative instruments.</w:t>
      </w:r>
    </w:p>
    <w:p w14:paraId="624A0AA9"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4D87D321"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124</w:t>
      </w:r>
    </w:p>
    <w:p w14:paraId="6EBB7BBE"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0A40650C">
          <v:rect id="_x0000_i1150" style="width:0;height:1.5pt" o:hralign="center" o:hrstd="t" o:hrnoshade="t" o:hr="t" fillcolor="black" stroked="f"/>
        </w:pict>
      </w:r>
    </w:p>
    <w:p w14:paraId="2987114D"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3DAF7264"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0EC441BE"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The following tables summarize those assets and liabilities measured at fair value on a recurring basis (in millions):</w:t>
      </w:r>
    </w:p>
    <w:tbl>
      <w:tblPr>
        <w:tblW w:w="20554" w:type="dxa"/>
        <w:tblCellMar>
          <w:left w:w="0" w:type="dxa"/>
          <w:right w:w="0" w:type="dxa"/>
        </w:tblCellMar>
        <w:tblLook w:val="04A0" w:firstRow="1" w:lastRow="0" w:firstColumn="1" w:lastColumn="0" w:noHBand="0" w:noVBand="1"/>
      </w:tblPr>
      <w:tblGrid>
        <w:gridCol w:w="90"/>
        <w:gridCol w:w="9509"/>
        <w:gridCol w:w="193"/>
        <w:gridCol w:w="935"/>
        <w:gridCol w:w="171"/>
        <w:gridCol w:w="193"/>
        <w:gridCol w:w="935"/>
        <w:gridCol w:w="188"/>
        <w:gridCol w:w="201"/>
        <w:gridCol w:w="910"/>
        <w:gridCol w:w="171"/>
        <w:gridCol w:w="193"/>
        <w:gridCol w:w="909"/>
        <w:gridCol w:w="171"/>
        <w:gridCol w:w="202"/>
        <w:gridCol w:w="1643"/>
        <w:gridCol w:w="188"/>
        <w:gridCol w:w="192"/>
        <w:gridCol w:w="205"/>
        <w:gridCol w:w="1677"/>
        <w:gridCol w:w="188"/>
        <w:gridCol w:w="1490"/>
      </w:tblGrid>
      <w:tr w:rsidR="0092466F" w:rsidRPr="0092466F" w14:paraId="14265D58" w14:textId="77777777" w:rsidTr="0092466F">
        <w:tc>
          <w:tcPr>
            <w:tcW w:w="0" w:type="auto"/>
            <w:gridSpan w:val="22"/>
            <w:vAlign w:val="center"/>
            <w:hideMark/>
          </w:tcPr>
          <w:p w14:paraId="1A1AE094" w14:textId="77777777" w:rsidR="0092466F" w:rsidRPr="0092466F" w:rsidRDefault="0092466F" w:rsidP="0092466F">
            <w:pPr>
              <w:widowControl/>
              <w:spacing w:line="240" w:lineRule="atLeast"/>
              <w:jc w:val="left"/>
              <w:rPr>
                <w:rFonts w:ascii="宋体" w:eastAsia="宋体" w:hAnsi="宋体" w:cs="宋体"/>
                <w:kern w:val="0"/>
                <w:sz w:val="20"/>
                <w:szCs w:val="20"/>
              </w:rPr>
            </w:pPr>
          </w:p>
        </w:tc>
      </w:tr>
      <w:tr w:rsidR="0092466F" w:rsidRPr="0092466F" w14:paraId="0C667DE6" w14:textId="77777777" w:rsidTr="0092466F">
        <w:tc>
          <w:tcPr>
            <w:tcW w:w="9867" w:type="dxa"/>
            <w:gridSpan w:val="2"/>
            <w:vAlign w:val="center"/>
            <w:hideMark/>
          </w:tcPr>
          <w:p w14:paraId="1ED7A8B3"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 w:type="dxa"/>
            <w:vAlign w:val="center"/>
            <w:hideMark/>
          </w:tcPr>
          <w:p w14:paraId="526FA98D"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028" w:type="dxa"/>
            <w:vAlign w:val="center"/>
            <w:hideMark/>
          </w:tcPr>
          <w:p w14:paraId="20C86DDA"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 w:type="dxa"/>
            <w:vAlign w:val="center"/>
            <w:hideMark/>
          </w:tcPr>
          <w:p w14:paraId="442AFFB0"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 w:type="dxa"/>
            <w:vAlign w:val="center"/>
            <w:hideMark/>
          </w:tcPr>
          <w:p w14:paraId="409FE552"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028" w:type="dxa"/>
            <w:vAlign w:val="center"/>
            <w:hideMark/>
          </w:tcPr>
          <w:p w14:paraId="512D4139"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 w:type="dxa"/>
            <w:vAlign w:val="center"/>
            <w:hideMark/>
          </w:tcPr>
          <w:p w14:paraId="502BF7A8"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 w:type="dxa"/>
            <w:vAlign w:val="center"/>
            <w:hideMark/>
          </w:tcPr>
          <w:p w14:paraId="41C8BA9A"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028" w:type="dxa"/>
            <w:vAlign w:val="center"/>
            <w:hideMark/>
          </w:tcPr>
          <w:p w14:paraId="4CAB863A"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 w:type="dxa"/>
            <w:vAlign w:val="center"/>
            <w:hideMark/>
          </w:tcPr>
          <w:p w14:paraId="6B494891"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 w:type="dxa"/>
            <w:vAlign w:val="center"/>
            <w:hideMark/>
          </w:tcPr>
          <w:p w14:paraId="7571D949"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028" w:type="dxa"/>
            <w:vAlign w:val="center"/>
            <w:hideMark/>
          </w:tcPr>
          <w:p w14:paraId="2BA9B40A"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 w:type="dxa"/>
            <w:vAlign w:val="center"/>
            <w:hideMark/>
          </w:tcPr>
          <w:p w14:paraId="286CBA7A"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 w:type="dxa"/>
            <w:vAlign w:val="center"/>
            <w:hideMark/>
          </w:tcPr>
          <w:p w14:paraId="6E3AA1CD"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850" w:type="dxa"/>
            <w:vAlign w:val="center"/>
            <w:hideMark/>
          </w:tcPr>
          <w:p w14:paraId="5A5E1A40"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 w:type="dxa"/>
            <w:vAlign w:val="center"/>
            <w:hideMark/>
          </w:tcPr>
          <w:p w14:paraId="6721EEED"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 w:type="dxa"/>
            <w:vAlign w:val="center"/>
            <w:hideMark/>
          </w:tcPr>
          <w:p w14:paraId="1BD7E699"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 w:type="dxa"/>
            <w:vAlign w:val="center"/>
            <w:hideMark/>
          </w:tcPr>
          <w:p w14:paraId="44B62FA8"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850" w:type="dxa"/>
            <w:vAlign w:val="center"/>
            <w:hideMark/>
          </w:tcPr>
          <w:p w14:paraId="1C4F2317"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 w:type="dxa"/>
            <w:vAlign w:val="center"/>
            <w:hideMark/>
          </w:tcPr>
          <w:p w14:paraId="2301E1C7"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1A3F6085"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4C71333D" w14:textId="77777777" w:rsidTr="0092466F">
        <w:tc>
          <w:tcPr>
            <w:tcW w:w="0" w:type="auto"/>
            <w:gridSpan w:val="2"/>
            <w:tcMar>
              <w:top w:w="30" w:type="dxa"/>
              <w:left w:w="30" w:type="dxa"/>
              <w:bottom w:w="30" w:type="dxa"/>
              <w:right w:w="30" w:type="dxa"/>
            </w:tcMar>
            <w:vAlign w:val="bottom"/>
            <w:hideMark/>
          </w:tcPr>
          <w:p w14:paraId="52F8A12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14:paraId="274AD1F3" w14:textId="77777777" w:rsidR="0092466F" w:rsidRPr="0092466F" w:rsidRDefault="0092466F" w:rsidP="0092466F">
            <w:pPr>
              <w:widowControl/>
              <w:jc w:val="center"/>
              <w:rPr>
                <w:rFonts w:ascii="Times New Roman" w:eastAsia="宋体" w:hAnsi="Times New Roman" w:cs="Times New Roman"/>
                <w:kern w:val="0"/>
                <w:sz w:val="16"/>
                <w:szCs w:val="16"/>
              </w:rPr>
            </w:pPr>
            <w:r w:rsidRPr="0092466F">
              <w:rPr>
                <w:rFonts w:ascii="inherit" w:eastAsia="宋体" w:hAnsi="inherit" w:cs="Times New Roman"/>
                <w:kern w:val="0"/>
                <w:sz w:val="16"/>
                <w:szCs w:val="16"/>
              </w:rPr>
              <w:t>December 31, 2019</w:t>
            </w:r>
          </w:p>
        </w:tc>
        <w:tc>
          <w:tcPr>
            <w:tcW w:w="0" w:type="auto"/>
            <w:tcMar>
              <w:top w:w="30" w:type="dxa"/>
              <w:left w:w="30" w:type="dxa"/>
              <w:bottom w:w="30" w:type="dxa"/>
              <w:right w:w="30" w:type="dxa"/>
            </w:tcMar>
            <w:vAlign w:val="bottom"/>
            <w:hideMark/>
          </w:tcPr>
          <w:p w14:paraId="7C65120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60919995" w14:textId="77777777" w:rsidTr="0092466F">
        <w:tc>
          <w:tcPr>
            <w:tcW w:w="0" w:type="auto"/>
            <w:gridSpan w:val="2"/>
            <w:tcMar>
              <w:top w:w="30" w:type="dxa"/>
              <w:left w:w="30" w:type="dxa"/>
              <w:bottom w:w="30" w:type="dxa"/>
              <w:right w:w="30" w:type="dxa"/>
            </w:tcMar>
            <w:vAlign w:val="bottom"/>
            <w:hideMark/>
          </w:tcPr>
          <w:p w14:paraId="2DC79AE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D8D7CE8"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Level 1</w:t>
            </w:r>
          </w:p>
        </w:tc>
        <w:tc>
          <w:tcPr>
            <w:tcW w:w="0" w:type="auto"/>
            <w:tcBorders>
              <w:bottom w:val="single" w:sz="6" w:space="0" w:color="000000"/>
            </w:tcBorders>
            <w:vAlign w:val="bottom"/>
            <w:hideMark/>
          </w:tcPr>
          <w:p w14:paraId="17FDC1F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7D064FCE"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Level 2</w:t>
            </w:r>
          </w:p>
        </w:tc>
        <w:tc>
          <w:tcPr>
            <w:tcW w:w="0" w:type="auto"/>
            <w:tcBorders>
              <w:bottom w:val="single" w:sz="6" w:space="0" w:color="000000"/>
            </w:tcBorders>
            <w:vAlign w:val="bottom"/>
            <w:hideMark/>
          </w:tcPr>
          <w:p w14:paraId="76308B7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3F6266C3"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Level 3</w:t>
            </w:r>
          </w:p>
        </w:tc>
        <w:tc>
          <w:tcPr>
            <w:tcW w:w="0" w:type="auto"/>
            <w:tcBorders>
              <w:bottom w:val="single" w:sz="6" w:space="0" w:color="000000"/>
            </w:tcBorders>
            <w:vAlign w:val="bottom"/>
            <w:hideMark/>
          </w:tcPr>
          <w:p w14:paraId="3D0D124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9839DB7"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Other</w:t>
            </w:r>
            <w:r w:rsidRPr="0092466F">
              <w:rPr>
                <w:rFonts w:ascii="inherit" w:eastAsia="宋体" w:hAnsi="inherit" w:cs="Times New Roman"/>
                <w:kern w:val="0"/>
                <w:sz w:val="10"/>
                <w:szCs w:val="10"/>
                <w:vertAlign w:val="superscript"/>
              </w:rPr>
              <w:t>3</w:t>
            </w:r>
          </w:p>
        </w:tc>
        <w:tc>
          <w:tcPr>
            <w:tcW w:w="0" w:type="auto"/>
            <w:tcBorders>
              <w:top w:val="single" w:sz="6" w:space="0" w:color="000000"/>
              <w:bottom w:val="single" w:sz="6" w:space="0" w:color="000000"/>
            </w:tcBorders>
            <w:vAlign w:val="bottom"/>
            <w:hideMark/>
          </w:tcPr>
          <w:p w14:paraId="0946407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724A811"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Netting</w:t>
            </w:r>
          </w:p>
          <w:p w14:paraId="045077E9"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Adjustment</w:t>
            </w:r>
          </w:p>
        </w:tc>
        <w:tc>
          <w:tcPr>
            <w:tcW w:w="0" w:type="auto"/>
            <w:tcBorders>
              <w:top w:val="single" w:sz="6" w:space="0" w:color="000000"/>
              <w:bottom w:val="single" w:sz="6" w:space="0" w:color="000000"/>
            </w:tcBorders>
            <w:vAlign w:val="bottom"/>
            <w:hideMark/>
          </w:tcPr>
          <w:p w14:paraId="1E14D00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1F7E7B96"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0"/>
                <w:szCs w:val="10"/>
                <w:vertAlign w:val="superscript"/>
              </w:rPr>
              <w:t>4</w:t>
            </w:r>
            <w:r w:rsidRPr="0092466F">
              <w:rPr>
                <w:rFonts w:ascii="inherit" w:eastAsia="宋体" w:hAnsi="inherit" w:cs="Times New Roman"/>
                <w:kern w:val="0"/>
                <w:sz w:val="16"/>
                <w:szCs w:val="16"/>
              </w:rPr>
              <w:t> </w:t>
            </w:r>
          </w:p>
        </w:tc>
        <w:tc>
          <w:tcPr>
            <w:tcW w:w="0" w:type="auto"/>
            <w:gridSpan w:val="2"/>
            <w:tcBorders>
              <w:bottom w:val="single" w:sz="6" w:space="0" w:color="000000"/>
            </w:tcBorders>
            <w:tcMar>
              <w:top w:w="30" w:type="dxa"/>
              <w:left w:w="30" w:type="dxa"/>
              <w:bottom w:w="30" w:type="dxa"/>
              <w:right w:w="0" w:type="dxa"/>
            </w:tcMar>
            <w:vAlign w:val="bottom"/>
            <w:hideMark/>
          </w:tcPr>
          <w:p w14:paraId="5257DC71"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Fair Value</w:t>
            </w:r>
          </w:p>
          <w:p w14:paraId="0FB0C8AD"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Measurements</w:t>
            </w:r>
          </w:p>
        </w:tc>
        <w:tc>
          <w:tcPr>
            <w:tcW w:w="0" w:type="auto"/>
            <w:tcBorders>
              <w:bottom w:val="single" w:sz="6" w:space="0" w:color="000000"/>
            </w:tcBorders>
            <w:vAlign w:val="bottom"/>
            <w:hideMark/>
          </w:tcPr>
          <w:p w14:paraId="0C0F3E5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D81B0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269F22A5" w14:textId="77777777" w:rsidTr="0092466F">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14:paraId="4CBDD24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lastRenderedPageBreak/>
              <w:t>Assets:</w:t>
            </w:r>
          </w:p>
        </w:tc>
        <w:tc>
          <w:tcPr>
            <w:tcW w:w="0" w:type="auto"/>
            <w:gridSpan w:val="3"/>
            <w:shd w:val="clear" w:color="auto" w:fill="CCEEFF"/>
            <w:tcMar>
              <w:top w:w="30" w:type="dxa"/>
              <w:left w:w="30" w:type="dxa"/>
              <w:bottom w:w="30" w:type="dxa"/>
              <w:right w:w="30" w:type="dxa"/>
            </w:tcMar>
            <w:vAlign w:val="bottom"/>
            <w:hideMark/>
          </w:tcPr>
          <w:p w14:paraId="2937DB6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EE81B4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96BB3D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3DDE27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244E58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825B1F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929802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825A10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06C3E46A" w14:textId="77777777" w:rsidTr="0092466F">
        <w:tc>
          <w:tcPr>
            <w:tcW w:w="0" w:type="auto"/>
            <w:gridSpan w:val="2"/>
            <w:tcMar>
              <w:top w:w="30" w:type="dxa"/>
              <w:left w:w="300" w:type="dxa"/>
              <w:bottom w:w="30" w:type="dxa"/>
              <w:right w:w="30" w:type="dxa"/>
            </w:tcMar>
            <w:vAlign w:val="bottom"/>
            <w:hideMark/>
          </w:tcPr>
          <w:p w14:paraId="4200E80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Equity securities with readily determinable values</w:t>
            </w:r>
            <w:r w:rsidRPr="0092466F">
              <w:rPr>
                <w:rFonts w:ascii="inherit" w:eastAsia="宋体" w:hAnsi="inherit" w:cs="Times New Roman"/>
                <w:kern w:val="0"/>
                <w:sz w:val="10"/>
                <w:szCs w:val="10"/>
                <w:vertAlign w:val="superscript"/>
              </w:rPr>
              <w:t>1</w:t>
            </w:r>
          </w:p>
        </w:tc>
        <w:tc>
          <w:tcPr>
            <w:tcW w:w="0" w:type="auto"/>
            <w:tcMar>
              <w:top w:w="30" w:type="dxa"/>
              <w:left w:w="30" w:type="dxa"/>
              <w:bottom w:w="30" w:type="dxa"/>
              <w:right w:w="0" w:type="dxa"/>
            </w:tcMar>
            <w:vAlign w:val="bottom"/>
            <w:hideMark/>
          </w:tcPr>
          <w:p w14:paraId="37D18D4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D260D5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1,877</w:t>
            </w:r>
          </w:p>
        </w:tc>
        <w:tc>
          <w:tcPr>
            <w:tcW w:w="0" w:type="auto"/>
            <w:vAlign w:val="bottom"/>
            <w:hideMark/>
          </w:tcPr>
          <w:p w14:paraId="37DA00E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41611FA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607B73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219</w:t>
            </w:r>
          </w:p>
        </w:tc>
        <w:tc>
          <w:tcPr>
            <w:tcW w:w="0" w:type="auto"/>
            <w:vAlign w:val="bottom"/>
            <w:hideMark/>
          </w:tcPr>
          <w:p w14:paraId="310D5EC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68F9B3E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E78C82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14</w:t>
            </w:r>
          </w:p>
        </w:tc>
        <w:tc>
          <w:tcPr>
            <w:tcW w:w="0" w:type="auto"/>
            <w:vAlign w:val="bottom"/>
            <w:hideMark/>
          </w:tcPr>
          <w:p w14:paraId="0AA2F1A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281CA48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DE180B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109</w:t>
            </w:r>
          </w:p>
        </w:tc>
        <w:tc>
          <w:tcPr>
            <w:tcW w:w="0" w:type="auto"/>
            <w:vAlign w:val="bottom"/>
            <w:hideMark/>
          </w:tcPr>
          <w:p w14:paraId="7F15232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68F3AF6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79C902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vAlign w:val="bottom"/>
            <w:hideMark/>
          </w:tcPr>
          <w:p w14:paraId="7C52250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63F5C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3D8CAF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EEECFA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2,219</w:t>
            </w:r>
          </w:p>
        </w:tc>
        <w:tc>
          <w:tcPr>
            <w:tcW w:w="0" w:type="auto"/>
            <w:vAlign w:val="bottom"/>
            <w:hideMark/>
          </w:tcPr>
          <w:p w14:paraId="0AA0170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9F27B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74E5BF9A" w14:textId="77777777" w:rsidTr="0092466F">
        <w:tc>
          <w:tcPr>
            <w:tcW w:w="0" w:type="auto"/>
            <w:gridSpan w:val="2"/>
            <w:shd w:val="clear" w:color="auto" w:fill="CCEEFF"/>
            <w:tcMar>
              <w:top w:w="30" w:type="dxa"/>
              <w:left w:w="300" w:type="dxa"/>
              <w:bottom w:w="30" w:type="dxa"/>
              <w:right w:w="30" w:type="dxa"/>
            </w:tcMar>
            <w:vAlign w:val="bottom"/>
            <w:hideMark/>
          </w:tcPr>
          <w:p w14:paraId="241E61D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Debt securities</w:t>
            </w:r>
            <w:r w:rsidRPr="0092466F">
              <w:rPr>
                <w:rFonts w:ascii="inherit" w:eastAsia="宋体" w:hAnsi="inherit" w:cs="Times New Roman"/>
                <w:kern w:val="0"/>
                <w:sz w:val="10"/>
                <w:szCs w:val="10"/>
                <w:vertAlign w:val="superscript"/>
              </w:rPr>
              <w:t>1</w:t>
            </w:r>
          </w:p>
        </w:tc>
        <w:tc>
          <w:tcPr>
            <w:tcW w:w="0" w:type="auto"/>
            <w:gridSpan w:val="2"/>
            <w:shd w:val="clear" w:color="auto" w:fill="CCEEFF"/>
            <w:tcMar>
              <w:top w:w="30" w:type="dxa"/>
              <w:left w:w="30" w:type="dxa"/>
              <w:bottom w:w="30" w:type="dxa"/>
              <w:right w:w="0" w:type="dxa"/>
            </w:tcMar>
            <w:vAlign w:val="bottom"/>
            <w:hideMark/>
          </w:tcPr>
          <w:p w14:paraId="3C9B685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vAlign w:val="bottom"/>
            <w:hideMark/>
          </w:tcPr>
          <w:p w14:paraId="30FDB9A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10C8076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3,291</w:t>
            </w:r>
          </w:p>
        </w:tc>
        <w:tc>
          <w:tcPr>
            <w:tcW w:w="0" w:type="auto"/>
            <w:shd w:val="clear" w:color="auto" w:fill="CCEEFF"/>
            <w:vAlign w:val="bottom"/>
            <w:hideMark/>
          </w:tcPr>
          <w:p w14:paraId="64D1863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5516A68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37</w:t>
            </w:r>
          </w:p>
        </w:tc>
        <w:tc>
          <w:tcPr>
            <w:tcW w:w="0" w:type="auto"/>
            <w:shd w:val="clear" w:color="auto" w:fill="CCEEFF"/>
            <w:vAlign w:val="bottom"/>
            <w:hideMark/>
          </w:tcPr>
          <w:p w14:paraId="60FE510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1777027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vAlign w:val="bottom"/>
            <w:hideMark/>
          </w:tcPr>
          <w:p w14:paraId="4BA633F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4223A4E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vAlign w:val="bottom"/>
            <w:hideMark/>
          </w:tcPr>
          <w:p w14:paraId="6C7A118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1FF393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741DBD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3,328</w:t>
            </w:r>
          </w:p>
        </w:tc>
        <w:tc>
          <w:tcPr>
            <w:tcW w:w="0" w:type="auto"/>
            <w:shd w:val="clear" w:color="auto" w:fill="CCEEFF"/>
            <w:vAlign w:val="bottom"/>
            <w:hideMark/>
          </w:tcPr>
          <w:p w14:paraId="149C05E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9A276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7FC2CFB1" w14:textId="77777777" w:rsidTr="0092466F">
        <w:tc>
          <w:tcPr>
            <w:tcW w:w="0" w:type="auto"/>
            <w:gridSpan w:val="2"/>
            <w:tcMar>
              <w:top w:w="30" w:type="dxa"/>
              <w:left w:w="30" w:type="dxa"/>
              <w:bottom w:w="30" w:type="dxa"/>
              <w:right w:w="30" w:type="dxa"/>
            </w:tcMar>
            <w:vAlign w:val="bottom"/>
            <w:hideMark/>
          </w:tcPr>
          <w:p w14:paraId="2CF4717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Derivatives</w:t>
            </w:r>
            <w:r w:rsidRPr="0092466F">
              <w:rPr>
                <w:rFonts w:ascii="inherit" w:eastAsia="宋体" w:hAnsi="inherit" w:cs="Times New Roman"/>
                <w:kern w:val="0"/>
                <w:sz w:val="10"/>
                <w:szCs w:val="10"/>
                <w:vertAlign w:val="superscript"/>
              </w:rPr>
              <w:t>2</w:t>
            </w:r>
          </w:p>
        </w:tc>
        <w:tc>
          <w:tcPr>
            <w:tcW w:w="0" w:type="auto"/>
            <w:gridSpan w:val="2"/>
            <w:tcBorders>
              <w:bottom w:val="single" w:sz="6" w:space="0" w:color="000000"/>
            </w:tcBorders>
            <w:tcMar>
              <w:top w:w="30" w:type="dxa"/>
              <w:left w:w="30" w:type="dxa"/>
              <w:bottom w:w="30" w:type="dxa"/>
              <w:right w:w="0" w:type="dxa"/>
            </w:tcMar>
            <w:vAlign w:val="bottom"/>
            <w:hideMark/>
          </w:tcPr>
          <w:p w14:paraId="38B1486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9</w:t>
            </w:r>
          </w:p>
        </w:tc>
        <w:tc>
          <w:tcPr>
            <w:tcW w:w="0" w:type="auto"/>
            <w:tcBorders>
              <w:bottom w:val="single" w:sz="6" w:space="0" w:color="000000"/>
            </w:tcBorders>
            <w:vAlign w:val="bottom"/>
            <w:hideMark/>
          </w:tcPr>
          <w:p w14:paraId="043297E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23F9D9D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579</w:t>
            </w:r>
          </w:p>
        </w:tc>
        <w:tc>
          <w:tcPr>
            <w:tcW w:w="0" w:type="auto"/>
            <w:tcBorders>
              <w:bottom w:val="single" w:sz="6" w:space="0" w:color="000000"/>
            </w:tcBorders>
            <w:vAlign w:val="bottom"/>
            <w:hideMark/>
          </w:tcPr>
          <w:p w14:paraId="43263EE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2D4725A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vAlign w:val="bottom"/>
            <w:hideMark/>
          </w:tcPr>
          <w:p w14:paraId="1D7CC22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5630178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vAlign w:val="bottom"/>
            <w:hideMark/>
          </w:tcPr>
          <w:p w14:paraId="0E03379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2C7943E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(392</w:t>
            </w:r>
          </w:p>
        </w:tc>
        <w:tc>
          <w:tcPr>
            <w:tcW w:w="0" w:type="auto"/>
            <w:tcBorders>
              <w:bottom w:val="single" w:sz="6" w:space="0" w:color="000000"/>
            </w:tcBorders>
            <w:tcMar>
              <w:top w:w="30" w:type="dxa"/>
              <w:left w:w="0" w:type="dxa"/>
              <w:bottom w:w="30" w:type="dxa"/>
              <w:right w:w="30" w:type="dxa"/>
            </w:tcMar>
            <w:vAlign w:val="bottom"/>
            <w:hideMark/>
          </w:tcPr>
          <w:p w14:paraId="432E9B6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tcMar>
              <w:top w:w="30" w:type="dxa"/>
              <w:left w:w="30" w:type="dxa"/>
              <w:bottom w:w="30" w:type="dxa"/>
              <w:right w:w="30" w:type="dxa"/>
            </w:tcMar>
            <w:vAlign w:val="bottom"/>
            <w:hideMark/>
          </w:tcPr>
          <w:p w14:paraId="6E0DB2BC"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0"/>
                <w:szCs w:val="10"/>
                <w:vertAlign w:val="superscript"/>
              </w:rPr>
              <w:t>5</w:t>
            </w:r>
            <w:r w:rsidRPr="0092466F">
              <w:rPr>
                <w:rFonts w:ascii="inherit" w:eastAsia="宋体" w:hAnsi="inherit" w:cs="Times New Roman"/>
                <w:kern w:val="0"/>
                <w:sz w:val="16"/>
                <w:szCs w:val="16"/>
              </w:rPr>
              <w:t> </w:t>
            </w:r>
          </w:p>
        </w:tc>
        <w:tc>
          <w:tcPr>
            <w:tcW w:w="0" w:type="auto"/>
            <w:gridSpan w:val="2"/>
            <w:tcBorders>
              <w:bottom w:val="single" w:sz="6" w:space="0" w:color="000000"/>
            </w:tcBorders>
            <w:tcMar>
              <w:top w:w="30" w:type="dxa"/>
              <w:left w:w="30" w:type="dxa"/>
              <w:bottom w:w="30" w:type="dxa"/>
              <w:right w:w="0" w:type="dxa"/>
            </w:tcMar>
            <w:vAlign w:val="bottom"/>
            <w:hideMark/>
          </w:tcPr>
          <w:p w14:paraId="1E8EC61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196</w:t>
            </w:r>
          </w:p>
        </w:tc>
        <w:tc>
          <w:tcPr>
            <w:tcW w:w="0" w:type="auto"/>
            <w:tcBorders>
              <w:bottom w:val="single" w:sz="6" w:space="0" w:color="000000"/>
            </w:tcBorders>
            <w:vAlign w:val="bottom"/>
            <w:hideMark/>
          </w:tcPr>
          <w:p w14:paraId="66523A7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9AE151"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0"/>
                <w:szCs w:val="10"/>
                <w:vertAlign w:val="superscript"/>
              </w:rPr>
              <w:t>6</w:t>
            </w:r>
            <w:r w:rsidRPr="0092466F">
              <w:rPr>
                <w:rFonts w:ascii="inherit" w:eastAsia="宋体" w:hAnsi="inherit" w:cs="Times New Roman"/>
                <w:kern w:val="0"/>
                <w:sz w:val="16"/>
                <w:szCs w:val="16"/>
              </w:rPr>
              <w:t> </w:t>
            </w:r>
          </w:p>
        </w:tc>
      </w:tr>
      <w:tr w:rsidR="0092466F" w:rsidRPr="0092466F" w14:paraId="0DF895A3" w14:textId="77777777" w:rsidTr="0092466F">
        <w:tc>
          <w:tcPr>
            <w:tcW w:w="0" w:type="auto"/>
            <w:gridSpan w:val="2"/>
            <w:tcBorders>
              <w:top w:val="single" w:sz="6" w:space="0" w:color="000000"/>
            </w:tcBorders>
            <w:shd w:val="clear" w:color="auto" w:fill="CCEEFF"/>
            <w:tcMar>
              <w:top w:w="30" w:type="dxa"/>
              <w:left w:w="540" w:type="dxa"/>
              <w:bottom w:w="30" w:type="dxa"/>
              <w:right w:w="30" w:type="dxa"/>
            </w:tcMar>
            <w:vAlign w:val="bottom"/>
            <w:hideMark/>
          </w:tcPr>
          <w:p w14:paraId="6FA6AF7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Total assets</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68A62CF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4A16E2C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1,886</w:t>
            </w:r>
          </w:p>
        </w:tc>
        <w:tc>
          <w:tcPr>
            <w:tcW w:w="0" w:type="auto"/>
            <w:tcBorders>
              <w:bottom w:val="single" w:sz="6" w:space="0" w:color="000000"/>
            </w:tcBorders>
            <w:shd w:val="clear" w:color="auto" w:fill="CCEEFF"/>
            <w:vAlign w:val="bottom"/>
            <w:hideMark/>
          </w:tcPr>
          <w:p w14:paraId="6B05F1B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5E16A6A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26048F9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4,089</w:t>
            </w:r>
          </w:p>
        </w:tc>
        <w:tc>
          <w:tcPr>
            <w:tcW w:w="0" w:type="auto"/>
            <w:tcBorders>
              <w:bottom w:val="single" w:sz="6" w:space="0" w:color="000000"/>
            </w:tcBorders>
            <w:shd w:val="clear" w:color="auto" w:fill="CCEEFF"/>
            <w:vAlign w:val="bottom"/>
            <w:hideMark/>
          </w:tcPr>
          <w:p w14:paraId="18065B4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46E91D3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7813BAE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51</w:t>
            </w:r>
          </w:p>
        </w:tc>
        <w:tc>
          <w:tcPr>
            <w:tcW w:w="0" w:type="auto"/>
            <w:tcBorders>
              <w:bottom w:val="single" w:sz="6" w:space="0" w:color="000000"/>
            </w:tcBorders>
            <w:shd w:val="clear" w:color="auto" w:fill="CCEEFF"/>
            <w:vAlign w:val="bottom"/>
            <w:hideMark/>
          </w:tcPr>
          <w:p w14:paraId="27F6E30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4571322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229EDAF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109</w:t>
            </w:r>
          </w:p>
        </w:tc>
        <w:tc>
          <w:tcPr>
            <w:tcW w:w="0" w:type="auto"/>
            <w:tcBorders>
              <w:bottom w:val="single" w:sz="6" w:space="0" w:color="000000"/>
            </w:tcBorders>
            <w:shd w:val="clear" w:color="auto" w:fill="CCEEFF"/>
            <w:vAlign w:val="bottom"/>
            <w:hideMark/>
          </w:tcPr>
          <w:p w14:paraId="4343F24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20B35E6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1C3839A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(392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4089F0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49C97D7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51DF720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042780E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5,743</w:t>
            </w:r>
          </w:p>
        </w:tc>
        <w:tc>
          <w:tcPr>
            <w:tcW w:w="0" w:type="auto"/>
            <w:tcBorders>
              <w:bottom w:val="single" w:sz="6" w:space="0" w:color="000000"/>
            </w:tcBorders>
            <w:shd w:val="clear" w:color="auto" w:fill="CCEEFF"/>
            <w:vAlign w:val="bottom"/>
            <w:hideMark/>
          </w:tcPr>
          <w:p w14:paraId="7A8883B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31077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76C352A1" w14:textId="77777777" w:rsidTr="0092466F">
        <w:tc>
          <w:tcPr>
            <w:tcW w:w="0" w:type="auto"/>
            <w:gridSpan w:val="2"/>
            <w:tcBorders>
              <w:top w:val="single" w:sz="6" w:space="0" w:color="000000"/>
            </w:tcBorders>
            <w:tcMar>
              <w:top w:w="30" w:type="dxa"/>
              <w:left w:w="30" w:type="dxa"/>
              <w:bottom w:w="30" w:type="dxa"/>
              <w:right w:w="30" w:type="dxa"/>
            </w:tcMar>
            <w:vAlign w:val="bottom"/>
            <w:hideMark/>
          </w:tcPr>
          <w:p w14:paraId="1491382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Liabilities:</w:t>
            </w:r>
          </w:p>
        </w:tc>
        <w:tc>
          <w:tcPr>
            <w:tcW w:w="0" w:type="auto"/>
            <w:gridSpan w:val="3"/>
            <w:tcMar>
              <w:top w:w="30" w:type="dxa"/>
              <w:left w:w="30" w:type="dxa"/>
              <w:bottom w:w="30" w:type="dxa"/>
              <w:right w:w="30" w:type="dxa"/>
            </w:tcMar>
            <w:vAlign w:val="bottom"/>
            <w:hideMark/>
          </w:tcPr>
          <w:p w14:paraId="2224E56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C8145B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65D024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92E4F6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0A9709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F5258C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525B6E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2E643C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124ED305" w14:textId="77777777" w:rsidTr="0092466F">
        <w:tc>
          <w:tcPr>
            <w:tcW w:w="0" w:type="auto"/>
            <w:gridSpan w:val="2"/>
            <w:tcBorders>
              <w:bottom w:val="single" w:sz="6" w:space="0" w:color="000000"/>
            </w:tcBorders>
            <w:shd w:val="clear" w:color="auto" w:fill="CCEEFF"/>
            <w:tcMar>
              <w:top w:w="30" w:type="dxa"/>
              <w:left w:w="30" w:type="dxa"/>
              <w:bottom w:w="30" w:type="dxa"/>
              <w:right w:w="30" w:type="dxa"/>
            </w:tcMar>
            <w:vAlign w:val="bottom"/>
            <w:hideMark/>
          </w:tcPr>
          <w:p w14:paraId="3E45D7C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Derivatives</w:t>
            </w:r>
            <w:r w:rsidRPr="0092466F">
              <w:rPr>
                <w:rFonts w:ascii="inherit" w:eastAsia="宋体" w:hAnsi="inherit" w:cs="Times New Roman"/>
                <w:kern w:val="0"/>
                <w:sz w:val="10"/>
                <w:szCs w:val="10"/>
                <w:vertAlign w:val="superscript"/>
              </w:rPr>
              <w:t>2</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1874FAA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5AC0224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17EF8FD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5C6E6F6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13B531D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(162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944DF8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523F947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6C2F2D9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68F5A31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327EBF7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4382FED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1378093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7F06BE9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40CAED3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130</w:t>
            </w:r>
          </w:p>
        </w:tc>
        <w:tc>
          <w:tcPr>
            <w:tcW w:w="0" w:type="auto"/>
            <w:tcBorders>
              <w:bottom w:val="single" w:sz="6" w:space="0" w:color="000000"/>
            </w:tcBorders>
            <w:shd w:val="clear" w:color="auto" w:fill="CCEEFF"/>
            <w:vAlign w:val="bottom"/>
            <w:hideMark/>
          </w:tcPr>
          <w:p w14:paraId="43FA432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72EED42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4F4EDE9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1FBD7C9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361F98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0AFC615"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0"/>
                <w:szCs w:val="10"/>
                <w:vertAlign w:val="superscript"/>
              </w:rPr>
              <w:t>6</w:t>
            </w:r>
            <w:r w:rsidRPr="0092466F">
              <w:rPr>
                <w:rFonts w:ascii="inherit" w:eastAsia="宋体" w:hAnsi="inherit" w:cs="Times New Roman"/>
                <w:kern w:val="0"/>
                <w:sz w:val="16"/>
                <w:szCs w:val="16"/>
              </w:rPr>
              <w:t> </w:t>
            </w:r>
          </w:p>
        </w:tc>
      </w:tr>
      <w:tr w:rsidR="0092466F" w:rsidRPr="0092466F" w14:paraId="1871C0A9" w14:textId="77777777" w:rsidTr="0092466F">
        <w:tc>
          <w:tcPr>
            <w:tcW w:w="0" w:type="auto"/>
            <w:gridSpan w:val="2"/>
            <w:tcBorders>
              <w:top w:val="single" w:sz="6" w:space="0" w:color="000000"/>
              <w:bottom w:val="single" w:sz="12" w:space="0" w:color="000000"/>
            </w:tcBorders>
            <w:tcMar>
              <w:top w:w="30" w:type="dxa"/>
              <w:left w:w="540" w:type="dxa"/>
              <w:bottom w:w="30" w:type="dxa"/>
              <w:right w:w="30" w:type="dxa"/>
            </w:tcMar>
            <w:vAlign w:val="bottom"/>
            <w:hideMark/>
          </w:tcPr>
          <w:p w14:paraId="750233E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Total liabilities</w:t>
            </w:r>
          </w:p>
        </w:tc>
        <w:tc>
          <w:tcPr>
            <w:tcW w:w="0" w:type="auto"/>
            <w:tcBorders>
              <w:bottom w:val="single" w:sz="12" w:space="0" w:color="000000"/>
            </w:tcBorders>
            <w:tcMar>
              <w:top w:w="30" w:type="dxa"/>
              <w:left w:w="30" w:type="dxa"/>
              <w:bottom w:w="30" w:type="dxa"/>
              <w:right w:w="0" w:type="dxa"/>
            </w:tcMar>
            <w:vAlign w:val="bottom"/>
            <w:hideMark/>
          </w:tcPr>
          <w:p w14:paraId="708E94B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28EB075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vAlign w:val="bottom"/>
            <w:hideMark/>
          </w:tcPr>
          <w:p w14:paraId="5B867C7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51628AF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4C7B2C5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(162</w:t>
            </w:r>
          </w:p>
        </w:tc>
        <w:tc>
          <w:tcPr>
            <w:tcW w:w="0" w:type="auto"/>
            <w:tcBorders>
              <w:bottom w:val="single" w:sz="12" w:space="0" w:color="000000"/>
            </w:tcBorders>
            <w:tcMar>
              <w:top w:w="30" w:type="dxa"/>
              <w:left w:w="0" w:type="dxa"/>
              <w:bottom w:w="30" w:type="dxa"/>
              <w:right w:w="30" w:type="dxa"/>
            </w:tcMar>
            <w:vAlign w:val="bottom"/>
            <w:hideMark/>
          </w:tcPr>
          <w:p w14:paraId="2C608E9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tcMar>
              <w:top w:w="30" w:type="dxa"/>
              <w:left w:w="30" w:type="dxa"/>
              <w:bottom w:w="30" w:type="dxa"/>
              <w:right w:w="0" w:type="dxa"/>
            </w:tcMar>
            <w:vAlign w:val="bottom"/>
            <w:hideMark/>
          </w:tcPr>
          <w:p w14:paraId="0F4B55A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5820D75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vAlign w:val="bottom"/>
            <w:hideMark/>
          </w:tcPr>
          <w:p w14:paraId="7EF29E0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3CA5D99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419A897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vAlign w:val="bottom"/>
            <w:hideMark/>
          </w:tcPr>
          <w:p w14:paraId="609993B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7EC4D7B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6094EB4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130</w:t>
            </w:r>
          </w:p>
        </w:tc>
        <w:tc>
          <w:tcPr>
            <w:tcW w:w="0" w:type="auto"/>
            <w:tcBorders>
              <w:bottom w:val="single" w:sz="12" w:space="0" w:color="000000"/>
            </w:tcBorders>
            <w:vAlign w:val="bottom"/>
            <w:hideMark/>
          </w:tcPr>
          <w:p w14:paraId="4C124A5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30" w:type="dxa"/>
            </w:tcMar>
            <w:vAlign w:val="bottom"/>
            <w:hideMark/>
          </w:tcPr>
          <w:p w14:paraId="74BC00F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12" w:space="0" w:color="000000"/>
            </w:tcBorders>
            <w:tcMar>
              <w:top w:w="30" w:type="dxa"/>
              <w:left w:w="30" w:type="dxa"/>
              <w:bottom w:w="30" w:type="dxa"/>
              <w:right w:w="0" w:type="dxa"/>
            </w:tcMar>
            <w:vAlign w:val="bottom"/>
            <w:hideMark/>
          </w:tcPr>
          <w:p w14:paraId="6B7DF77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5A8C8F0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(32</w:t>
            </w:r>
          </w:p>
        </w:tc>
        <w:tc>
          <w:tcPr>
            <w:tcW w:w="0" w:type="auto"/>
            <w:tcBorders>
              <w:bottom w:val="single" w:sz="12" w:space="0" w:color="000000"/>
            </w:tcBorders>
            <w:tcMar>
              <w:top w:w="30" w:type="dxa"/>
              <w:left w:w="0" w:type="dxa"/>
              <w:bottom w:w="30" w:type="dxa"/>
              <w:right w:w="30" w:type="dxa"/>
            </w:tcMar>
            <w:vAlign w:val="bottom"/>
            <w:hideMark/>
          </w:tcPr>
          <w:p w14:paraId="5D584C9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F804F5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644E22D6" w14:textId="77777777" w:rsidTr="0092466F">
        <w:tblPrEx>
          <w:tblCellSpacing w:w="0" w:type="dxa"/>
          <w:tblCellMar>
            <w:bottom w:w="60" w:type="dxa"/>
          </w:tblCellMar>
        </w:tblPrEx>
        <w:trPr>
          <w:gridAfter w:val="20"/>
          <w:wAfter w:w="12248" w:type="dxa"/>
          <w:tblCellSpacing w:w="0" w:type="dxa"/>
        </w:trPr>
        <w:tc>
          <w:tcPr>
            <w:tcW w:w="90" w:type="dxa"/>
            <w:vAlign w:val="center"/>
            <w:hideMark/>
          </w:tcPr>
          <w:p w14:paraId="5EF8E25E" w14:textId="77777777" w:rsidR="0092466F" w:rsidRPr="0092466F" w:rsidRDefault="0092466F" w:rsidP="0092466F">
            <w:pPr>
              <w:widowControl/>
              <w:jc w:val="left"/>
              <w:rPr>
                <w:rFonts w:ascii="宋体" w:eastAsia="宋体" w:hAnsi="宋体" w:cs="宋体"/>
                <w:kern w:val="0"/>
                <w:sz w:val="20"/>
                <w:szCs w:val="20"/>
              </w:rPr>
            </w:pPr>
          </w:p>
        </w:tc>
        <w:tc>
          <w:tcPr>
            <w:tcW w:w="0" w:type="auto"/>
            <w:vAlign w:val="center"/>
            <w:hideMark/>
          </w:tcPr>
          <w:p w14:paraId="0D111B39"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10E3C01F" w14:textId="77777777" w:rsidTr="0092466F">
        <w:tblPrEx>
          <w:tblCellSpacing w:w="0" w:type="dxa"/>
          <w:tblCellMar>
            <w:bottom w:w="60" w:type="dxa"/>
          </w:tblCellMar>
        </w:tblPrEx>
        <w:trPr>
          <w:gridAfter w:val="20"/>
          <w:wAfter w:w="12248" w:type="dxa"/>
          <w:tblCellSpacing w:w="0" w:type="dxa"/>
        </w:trPr>
        <w:tc>
          <w:tcPr>
            <w:tcW w:w="0" w:type="auto"/>
            <w:hideMark/>
          </w:tcPr>
          <w:p w14:paraId="249B505F"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2"/>
                <w:szCs w:val="12"/>
                <w:vertAlign w:val="superscript"/>
              </w:rPr>
              <w:t>1</w:t>
            </w:r>
            <w:r w:rsidRPr="0092466F">
              <w:rPr>
                <w:rFonts w:ascii="inherit" w:eastAsia="宋体" w:hAnsi="inherit" w:cs="Times New Roman"/>
                <w:kern w:val="0"/>
                <w:sz w:val="18"/>
                <w:szCs w:val="18"/>
              </w:rPr>
              <w:t> </w:t>
            </w:r>
          </w:p>
        </w:tc>
        <w:tc>
          <w:tcPr>
            <w:tcW w:w="0" w:type="auto"/>
            <w:hideMark/>
          </w:tcPr>
          <w:p w14:paraId="7567242D"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Refer to Note 4 for additional information related to the composition of our equity securities with readily determinable values and debt securities.</w:t>
            </w:r>
          </w:p>
        </w:tc>
      </w:tr>
    </w:tbl>
    <w:p w14:paraId="0C4E1CC9"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60" w:type="dxa"/>
          <w:right w:w="0" w:type="dxa"/>
        </w:tblCellMar>
        <w:tblLook w:val="04A0" w:firstRow="1" w:lastRow="0" w:firstColumn="1" w:lastColumn="0" w:noHBand="0" w:noVBand="1"/>
      </w:tblPr>
      <w:tblGrid>
        <w:gridCol w:w="90"/>
        <w:gridCol w:w="7338"/>
      </w:tblGrid>
      <w:tr w:rsidR="0092466F" w:rsidRPr="0092466F" w14:paraId="08E74A3F" w14:textId="77777777" w:rsidTr="0092466F">
        <w:trPr>
          <w:tblCellSpacing w:w="0" w:type="dxa"/>
        </w:trPr>
        <w:tc>
          <w:tcPr>
            <w:tcW w:w="90" w:type="dxa"/>
            <w:vAlign w:val="center"/>
            <w:hideMark/>
          </w:tcPr>
          <w:p w14:paraId="2BB3155A"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1046D85E"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401E8B0B" w14:textId="77777777" w:rsidTr="0092466F">
        <w:trPr>
          <w:tblCellSpacing w:w="0" w:type="dxa"/>
        </w:trPr>
        <w:tc>
          <w:tcPr>
            <w:tcW w:w="0" w:type="auto"/>
            <w:hideMark/>
          </w:tcPr>
          <w:p w14:paraId="2C17F9ED"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2"/>
                <w:szCs w:val="12"/>
                <w:vertAlign w:val="superscript"/>
              </w:rPr>
              <w:t>2</w:t>
            </w:r>
            <w:r w:rsidRPr="0092466F">
              <w:rPr>
                <w:rFonts w:ascii="inherit" w:eastAsia="宋体" w:hAnsi="inherit" w:cs="Times New Roman"/>
                <w:kern w:val="0"/>
                <w:sz w:val="18"/>
                <w:szCs w:val="18"/>
              </w:rPr>
              <w:t> </w:t>
            </w:r>
          </w:p>
        </w:tc>
        <w:tc>
          <w:tcPr>
            <w:tcW w:w="0" w:type="auto"/>
            <w:hideMark/>
          </w:tcPr>
          <w:p w14:paraId="2EDBC4ED"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Refer to Note 6 for additional information related to the composition of our derivative portfolio.</w:t>
            </w:r>
          </w:p>
        </w:tc>
      </w:tr>
    </w:tbl>
    <w:p w14:paraId="6EC901C1" w14:textId="77777777" w:rsidR="0092466F" w:rsidRPr="0092466F" w:rsidRDefault="0092466F" w:rsidP="0092466F">
      <w:pPr>
        <w:widowControl/>
        <w:spacing w:line="216" w:lineRule="atLeast"/>
        <w:ind w:hanging="90"/>
        <w:jc w:val="left"/>
        <w:rPr>
          <w:rFonts w:ascii="宋体" w:eastAsia="宋体" w:hAnsi="宋体" w:cs="宋体"/>
          <w:kern w:val="0"/>
          <w:sz w:val="18"/>
          <w:szCs w:val="18"/>
        </w:rPr>
      </w:pPr>
      <w:r w:rsidRPr="0092466F">
        <w:rPr>
          <w:rFonts w:ascii="inherit" w:eastAsia="宋体" w:hAnsi="inherit" w:cs="宋体"/>
          <w:kern w:val="0"/>
          <w:sz w:val="12"/>
          <w:szCs w:val="12"/>
          <w:vertAlign w:val="superscript"/>
        </w:rPr>
        <w:t>3 </w:t>
      </w:r>
      <w:r w:rsidRPr="0092466F">
        <w:rPr>
          <w:rFonts w:ascii="inherit" w:eastAsia="宋体" w:hAnsi="inherit" w:cs="宋体"/>
          <w:kern w:val="0"/>
          <w:sz w:val="18"/>
          <w:szCs w:val="18"/>
        </w:rPr>
        <w:t>Certain investments that are measured at fair value using the net asset value per share (or its equivalent) practical expedient have not been categorized in the fair value hierarchy but are included to reconcile to the amounts presented in Note 4.</w:t>
      </w:r>
    </w:p>
    <w:p w14:paraId="3055445F" w14:textId="77777777" w:rsidR="0092466F" w:rsidRPr="0092466F" w:rsidRDefault="0092466F" w:rsidP="0092466F">
      <w:pPr>
        <w:widowControl/>
        <w:spacing w:line="216" w:lineRule="atLeast"/>
        <w:ind w:hanging="90"/>
        <w:jc w:val="left"/>
        <w:rPr>
          <w:rFonts w:ascii="宋体" w:eastAsia="宋体" w:hAnsi="宋体" w:cs="宋体"/>
          <w:kern w:val="0"/>
          <w:sz w:val="18"/>
          <w:szCs w:val="18"/>
        </w:rPr>
      </w:pPr>
      <w:r w:rsidRPr="0092466F">
        <w:rPr>
          <w:rFonts w:ascii="inherit" w:eastAsia="宋体" w:hAnsi="inherit" w:cs="宋体"/>
          <w:kern w:val="0"/>
          <w:sz w:val="12"/>
          <w:szCs w:val="12"/>
          <w:vertAlign w:val="superscript"/>
        </w:rPr>
        <w:t>4 </w:t>
      </w:r>
      <w:r w:rsidRPr="0092466F">
        <w:rPr>
          <w:rFonts w:ascii="inherit" w:eastAsia="宋体" w:hAnsi="inherit" w:cs="宋体"/>
          <w:kern w:val="0"/>
          <w:sz w:val="18"/>
          <w:szCs w:val="18"/>
        </w:rPr>
        <w:t>Amounts represent the impact of legally enforceable master netting agreements that allow the Company to settle net positive and negative positions and also cash collateral held or placed with the same counterparties. There are no amounts subject to legally enforceable master netting agreements that management has chosen not to offset or that do not meet the offsetting requirements. Refer to Note 6.</w:t>
      </w:r>
    </w:p>
    <w:p w14:paraId="522CC2B5" w14:textId="77777777" w:rsidR="0092466F" w:rsidRPr="0092466F" w:rsidRDefault="0092466F" w:rsidP="0092466F">
      <w:pPr>
        <w:widowControl/>
        <w:spacing w:line="216" w:lineRule="atLeast"/>
        <w:jc w:val="left"/>
        <w:rPr>
          <w:rFonts w:ascii="宋体" w:eastAsia="宋体" w:hAnsi="宋体" w:cs="宋体"/>
          <w:kern w:val="0"/>
          <w:sz w:val="18"/>
          <w:szCs w:val="18"/>
        </w:rPr>
      </w:pPr>
      <w:r w:rsidRPr="0092466F">
        <w:rPr>
          <w:rFonts w:ascii="inherit" w:eastAsia="宋体" w:hAnsi="inherit" w:cs="宋体"/>
          <w:kern w:val="0"/>
          <w:sz w:val="12"/>
          <w:szCs w:val="12"/>
          <w:vertAlign w:val="superscript"/>
        </w:rPr>
        <w:t>5 </w:t>
      </w:r>
      <w:r w:rsidRPr="0092466F">
        <w:rPr>
          <w:rFonts w:ascii="inherit" w:eastAsia="宋体" w:hAnsi="inherit" w:cs="宋体"/>
          <w:kern w:val="0"/>
          <w:sz w:val="18"/>
          <w:szCs w:val="18"/>
        </w:rPr>
        <w:t>The Company is obligated to return $261 million in cash collateral it has netted against its derivative position.</w:t>
      </w:r>
    </w:p>
    <w:p w14:paraId="1A367D90" w14:textId="77777777" w:rsidR="0092466F" w:rsidRPr="0092466F" w:rsidRDefault="0092466F" w:rsidP="0092466F">
      <w:pPr>
        <w:widowControl/>
        <w:spacing w:line="216" w:lineRule="atLeast"/>
        <w:ind w:hanging="90"/>
        <w:jc w:val="left"/>
        <w:rPr>
          <w:rFonts w:ascii="宋体" w:eastAsia="宋体" w:hAnsi="宋体" w:cs="宋体"/>
          <w:kern w:val="0"/>
          <w:sz w:val="18"/>
          <w:szCs w:val="18"/>
        </w:rPr>
      </w:pPr>
      <w:r w:rsidRPr="0092466F">
        <w:rPr>
          <w:rFonts w:ascii="inherit" w:eastAsia="宋体" w:hAnsi="inherit" w:cs="宋体"/>
          <w:kern w:val="0"/>
          <w:sz w:val="12"/>
          <w:szCs w:val="12"/>
          <w:vertAlign w:val="superscript"/>
        </w:rPr>
        <w:t>6 </w:t>
      </w:r>
      <w:r w:rsidRPr="0092466F">
        <w:rPr>
          <w:rFonts w:ascii="inherit" w:eastAsia="宋体" w:hAnsi="inherit" w:cs="宋体"/>
          <w:kern w:val="0"/>
          <w:sz w:val="18"/>
          <w:szCs w:val="18"/>
        </w:rPr>
        <w:t>The Company's derivative financial instruments are recorded at fair value in our consolidated balance sheet as follows: $196 million in the line item other assets and $32 million in the line item other liabilities. Refer to Note 6 for additional information related to the composition of our derivative portfolio.</w:t>
      </w:r>
    </w:p>
    <w:tbl>
      <w:tblPr>
        <w:tblW w:w="20313" w:type="dxa"/>
        <w:tblCellMar>
          <w:left w:w="0" w:type="dxa"/>
          <w:right w:w="0" w:type="dxa"/>
        </w:tblCellMar>
        <w:tblLook w:val="04A0" w:firstRow="1" w:lastRow="0" w:firstColumn="1" w:lastColumn="0" w:noHBand="0" w:noVBand="1"/>
      </w:tblPr>
      <w:tblGrid>
        <w:gridCol w:w="8938"/>
        <w:gridCol w:w="203"/>
        <w:gridCol w:w="1219"/>
        <w:gridCol w:w="203"/>
        <w:gridCol w:w="203"/>
        <w:gridCol w:w="1219"/>
        <w:gridCol w:w="203"/>
        <w:gridCol w:w="203"/>
        <w:gridCol w:w="1219"/>
        <w:gridCol w:w="203"/>
        <w:gridCol w:w="203"/>
        <w:gridCol w:w="1219"/>
        <w:gridCol w:w="203"/>
        <w:gridCol w:w="203"/>
        <w:gridCol w:w="1625"/>
        <w:gridCol w:w="203"/>
        <w:gridCol w:w="406"/>
        <w:gridCol w:w="203"/>
        <w:gridCol w:w="1828"/>
        <w:gridCol w:w="203"/>
        <w:gridCol w:w="204"/>
      </w:tblGrid>
      <w:tr w:rsidR="0092466F" w:rsidRPr="0092466F" w14:paraId="1EE98AAE" w14:textId="77777777" w:rsidTr="0092466F">
        <w:tc>
          <w:tcPr>
            <w:tcW w:w="0" w:type="auto"/>
            <w:gridSpan w:val="21"/>
            <w:vAlign w:val="center"/>
            <w:hideMark/>
          </w:tcPr>
          <w:p w14:paraId="377BAEB1" w14:textId="77777777" w:rsidR="0092466F" w:rsidRPr="0092466F" w:rsidRDefault="0092466F" w:rsidP="0092466F">
            <w:pPr>
              <w:widowControl/>
              <w:spacing w:line="216" w:lineRule="atLeast"/>
              <w:ind w:hanging="90"/>
              <w:jc w:val="left"/>
              <w:rPr>
                <w:rFonts w:ascii="宋体" w:eastAsia="宋体" w:hAnsi="宋体" w:cs="宋体"/>
                <w:kern w:val="0"/>
                <w:sz w:val="18"/>
                <w:szCs w:val="18"/>
              </w:rPr>
            </w:pPr>
          </w:p>
        </w:tc>
      </w:tr>
      <w:tr w:rsidR="0092466F" w:rsidRPr="0092466F" w14:paraId="4F627689" w14:textId="77777777" w:rsidTr="0092466F">
        <w:tc>
          <w:tcPr>
            <w:tcW w:w="8938" w:type="dxa"/>
            <w:vAlign w:val="center"/>
            <w:hideMark/>
          </w:tcPr>
          <w:p w14:paraId="0079E88B"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5FDAB9DE"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219" w:type="dxa"/>
            <w:vAlign w:val="center"/>
            <w:hideMark/>
          </w:tcPr>
          <w:p w14:paraId="65195B47"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18CFB219"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72F033DC"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219" w:type="dxa"/>
            <w:vAlign w:val="center"/>
            <w:hideMark/>
          </w:tcPr>
          <w:p w14:paraId="04026368"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6AAC3038"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6AC2D152"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219" w:type="dxa"/>
            <w:vAlign w:val="center"/>
            <w:hideMark/>
          </w:tcPr>
          <w:p w14:paraId="4EE53617"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4A59017F"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539B499D"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219" w:type="dxa"/>
            <w:vAlign w:val="center"/>
            <w:hideMark/>
          </w:tcPr>
          <w:p w14:paraId="0763FC22"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21CC4DA4"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35CB4347"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625" w:type="dxa"/>
            <w:vAlign w:val="center"/>
            <w:hideMark/>
          </w:tcPr>
          <w:p w14:paraId="51E0C532"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36F9F72A"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406" w:type="dxa"/>
            <w:vAlign w:val="center"/>
            <w:hideMark/>
          </w:tcPr>
          <w:p w14:paraId="2E8BE498"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47CD68FF"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828" w:type="dxa"/>
            <w:vAlign w:val="center"/>
            <w:hideMark/>
          </w:tcPr>
          <w:p w14:paraId="2E41C6F2"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2C79F042"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4" w:type="dxa"/>
            <w:vAlign w:val="center"/>
            <w:hideMark/>
          </w:tcPr>
          <w:p w14:paraId="5D02CC3F"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21D0857C" w14:textId="77777777" w:rsidTr="0092466F">
        <w:tc>
          <w:tcPr>
            <w:tcW w:w="0" w:type="auto"/>
            <w:tcMar>
              <w:top w:w="30" w:type="dxa"/>
              <w:left w:w="30" w:type="dxa"/>
              <w:bottom w:w="30" w:type="dxa"/>
              <w:right w:w="30" w:type="dxa"/>
            </w:tcMar>
            <w:vAlign w:val="bottom"/>
            <w:hideMark/>
          </w:tcPr>
          <w:p w14:paraId="0F6A43F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14:paraId="7ABDCDD7" w14:textId="77777777" w:rsidR="0092466F" w:rsidRPr="0092466F" w:rsidRDefault="0092466F" w:rsidP="0092466F">
            <w:pPr>
              <w:widowControl/>
              <w:jc w:val="center"/>
              <w:rPr>
                <w:rFonts w:ascii="Times New Roman" w:eastAsia="宋体" w:hAnsi="Times New Roman" w:cs="Times New Roman"/>
                <w:kern w:val="0"/>
                <w:sz w:val="16"/>
                <w:szCs w:val="16"/>
              </w:rPr>
            </w:pPr>
            <w:r w:rsidRPr="0092466F">
              <w:rPr>
                <w:rFonts w:ascii="inherit" w:eastAsia="宋体" w:hAnsi="inherit" w:cs="Times New Roman"/>
                <w:kern w:val="0"/>
                <w:sz w:val="16"/>
                <w:szCs w:val="16"/>
              </w:rPr>
              <w:t>December 31, 2018</w:t>
            </w:r>
          </w:p>
        </w:tc>
        <w:tc>
          <w:tcPr>
            <w:tcW w:w="0" w:type="auto"/>
            <w:tcMar>
              <w:top w:w="30" w:type="dxa"/>
              <w:left w:w="30" w:type="dxa"/>
              <w:bottom w:w="30" w:type="dxa"/>
              <w:right w:w="30" w:type="dxa"/>
            </w:tcMar>
            <w:vAlign w:val="bottom"/>
            <w:hideMark/>
          </w:tcPr>
          <w:p w14:paraId="5E8EA80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532B59E4" w14:textId="77777777" w:rsidTr="0092466F">
        <w:tc>
          <w:tcPr>
            <w:tcW w:w="0" w:type="auto"/>
            <w:tcMar>
              <w:top w:w="30" w:type="dxa"/>
              <w:left w:w="30" w:type="dxa"/>
              <w:bottom w:w="30" w:type="dxa"/>
              <w:right w:w="30" w:type="dxa"/>
            </w:tcMar>
            <w:vAlign w:val="bottom"/>
            <w:hideMark/>
          </w:tcPr>
          <w:p w14:paraId="579DAC5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6E8FAE4"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Level 1</w:t>
            </w:r>
          </w:p>
        </w:tc>
        <w:tc>
          <w:tcPr>
            <w:tcW w:w="0" w:type="auto"/>
            <w:tcBorders>
              <w:bottom w:val="single" w:sz="6" w:space="0" w:color="000000"/>
            </w:tcBorders>
            <w:vAlign w:val="bottom"/>
            <w:hideMark/>
          </w:tcPr>
          <w:p w14:paraId="42EDD7A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39768E1D"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Level 2</w:t>
            </w:r>
          </w:p>
        </w:tc>
        <w:tc>
          <w:tcPr>
            <w:tcW w:w="0" w:type="auto"/>
            <w:tcBorders>
              <w:bottom w:val="single" w:sz="6" w:space="0" w:color="000000"/>
            </w:tcBorders>
            <w:vAlign w:val="bottom"/>
            <w:hideMark/>
          </w:tcPr>
          <w:p w14:paraId="1436B8B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12591794"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Level 3</w:t>
            </w:r>
          </w:p>
        </w:tc>
        <w:tc>
          <w:tcPr>
            <w:tcW w:w="0" w:type="auto"/>
            <w:tcBorders>
              <w:bottom w:val="single" w:sz="6" w:space="0" w:color="000000"/>
            </w:tcBorders>
            <w:vAlign w:val="bottom"/>
            <w:hideMark/>
          </w:tcPr>
          <w:p w14:paraId="7EEA4D1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D9CAB18"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Other</w:t>
            </w:r>
            <w:r w:rsidRPr="0092466F">
              <w:rPr>
                <w:rFonts w:ascii="inherit" w:eastAsia="宋体" w:hAnsi="inherit" w:cs="Times New Roman"/>
                <w:kern w:val="0"/>
                <w:sz w:val="10"/>
                <w:szCs w:val="10"/>
                <w:vertAlign w:val="superscript"/>
              </w:rPr>
              <w:t>3</w:t>
            </w:r>
          </w:p>
        </w:tc>
        <w:tc>
          <w:tcPr>
            <w:tcW w:w="0" w:type="auto"/>
            <w:tcBorders>
              <w:top w:val="single" w:sz="6" w:space="0" w:color="000000"/>
              <w:bottom w:val="single" w:sz="6" w:space="0" w:color="000000"/>
            </w:tcBorders>
            <w:vAlign w:val="bottom"/>
            <w:hideMark/>
          </w:tcPr>
          <w:p w14:paraId="7E5CB10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5003661"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Netting</w:t>
            </w:r>
          </w:p>
          <w:p w14:paraId="3433032D"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Adjustment</w:t>
            </w:r>
          </w:p>
        </w:tc>
        <w:tc>
          <w:tcPr>
            <w:tcW w:w="0" w:type="auto"/>
            <w:tcBorders>
              <w:top w:val="single" w:sz="6" w:space="0" w:color="000000"/>
              <w:bottom w:val="single" w:sz="6" w:space="0" w:color="000000"/>
            </w:tcBorders>
            <w:vAlign w:val="bottom"/>
            <w:hideMark/>
          </w:tcPr>
          <w:p w14:paraId="240DAA5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B4BBE84"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0"/>
                <w:szCs w:val="10"/>
                <w:vertAlign w:val="superscript"/>
              </w:rPr>
              <w:t>4</w:t>
            </w:r>
            <w:r w:rsidRPr="0092466F">
              <w:rPr>
                <w:rFonts w:ascii="inherit" w:eastAsia="宋体" w:hAnsi="inherit" w:cs="Times New Roman"/>
                <w:kern w:val="0"/>
                <w:sz w:val="16"/>
                <w:szCs w:val="16"/>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3D8A6AB"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Fair Value</w:t>
            </w:r>
          </w:p>
          <w:p w14:paraId="097ECA5D"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Measurements</w:t>
            </w:r>
          </w:p>
        </w:tc>
        <w:tc>
          <w:tcPr>
            <w:tcW w:w="0" w:type="auto"/>
            <w:tcBorders>
              <w:top w:val="single" w:sz="6" w:space="0" w:color="000000"/>
              <w:bottom w:val="single" w:sz="6" w:space="0" w:color="000000"/>
            </w:tcBorders>
            <w:vAlign w:val="bottom"/>
            <w:hideMark/>
          </w:tcPr>
          <w:p w14:paraId="6025F5E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57678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1D5CFE6C" w14:textId="77777777" w:rsidTr="0092466F">
        <w:tc>
          <w:tcPr>
            <w:tcW w:w="0" w:type="auto"/>
            <w:tcBorders>
              <w:top w:val="single" w:sz="6" w:space="0" w:color="000000"/>
            </w:tcBorders>
            <w:shd w:val="clear" w:color="auto" w:fill="CCEEFF"/>
            <w:tcMar>
              <w:top w:w="30" w:type="dxa"/>
              <w:left w:w="30" w:type="dxa"/>
              <w:bottom w:w="30" w:type="dxa"/>
              <w:right w:w="30" w:type="dxa"/>
            </w:tcMar>
            <w:vAlign w:val="bottom"/>
            <w:hideMark/>
          </w:tcPr>
          <w:p w14:paraId="4124745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Assets:</w:t>
            </w:r>
          </w:p>
        </w:tc>
        <w:tc>
          <w:tcPr>
            <w:tcW w:w="0" w:type="auto"/>
            <w:gridSpan w:val="3"/>
            <w:shd w:val="clear" w:color="auto" w:fill="CCEEFF"/>
            <w:tcMar>
              <w:top w:w="30" w:type="dxa"/>
              <w:left w:w="30" w:type="dxa"/>
              <w:bottom w:w="30" w:type="dxa"/>
              <w:right w:w="30" w:type="dxa"/>
            </w:tcMar>
            <w:vAlign w:val="bottom"/>
            <w:hideMark/>
          </w:tcPr>
          <w:p w14:paraId="2E9018C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912743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4011C2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9A0CFA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94B970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3ECF0E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3E3C61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43200F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58EF261C" w14:textId="77777777" w:rsidTr="0092466F">
        <w:tc>
          <w:tcPr>
            <w:tcW w:w="0" w:type="auto"/>
            <w:tcMar>
              <w:top w:w="30" w:type="dxa"/>
              <w:left w:w="300" w:type="dxa"/>
              <w:bottom w:w="30" w:type="dxa"/>
              <w:right w:w="30" w:type="dxa"/>
            </w:tcMar>
            <w:vAlign w:val="bottom"/>
            <w:hideMark/>
          </w:tcPr>
          <w:p w14:paraId="1399292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Equity securities with readily determinable values</w:t>
            </w:r>
            <w:r w:rsidRPr="0092466F">
              <w:rPr>
                <w:rFonts w:ascii="inherit" w:eastAsia="宋体" w:hAnsi="inherit" w:cs="Times New Roman"/>
                <w:kern w:val="0"/>
                <w:sz w:val="10"/>
                <w:szCs w:val="10"/>
                <w:vertAlign w:val="superscript"/>
              </w:rPr>
              <w:t>1</w:t>
            </w:r>
          </w:p>
        </w:tc>
        <w:tc>
          <w:tcPr>
            <w:tcW w:w="0" w:type="auto"/>
            <w:tcMar>
              <w:top w:w="30" w:type="dxa"/>
              <w:left w:w="30" w:type="dxa"/>
              <w:bottom w:w="30" w:type="dxa"/>
              <w:right w:w="0" w:type="dxa"/>
            </w:tcMar>
            <w:vAlign w:val="bottom"/>
            <w:hideMark/>
          </w:tcPr>
          <w:p w14:paraId="75CCDF0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F945D1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1,681</w:t>
            </w:r>
          </w:p>
        </w:tc>
        <w:tc>
          <w:tcPr>
            <w:tcW w:w="0" w:type="auto"/>
            <w:vAlign w:val="bottom"/>
            <w:hideMark/>
          </w:tcPr>
          <w:p w14:paraId="09C5187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6947B15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E6C48D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186</w:t>
            </w:r>
          </w:p>
        </w:tc>
        <w:tc>
          <w:tcPr>
            <w:tcW w:w="0" w:type="auto"/>
            <w:vAlign w:val="bottom"/>
            <w:hideMark/>
          </w:tcPr>
          <w:p w14:paraId="1B32B32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030F933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790949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6</w:t>
            </w:r>
          </w:p>
        </w:tc>
        <w:tc>
          <w:tcPr>
            <w:tcW w:w="0" w:type="auto"/>
            <w:vAlign w:val="bottom"/>
            <w:hideMark/>
          </w:tcPr>
          <w:p w14:paraId="50A0D08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446D997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BA441A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61</w:t>
            </w:r>
          </w:p>
        </w:tc>
        <w:tc>
          <w:tcPr>
            <w:tcW w:w="0" w:type="auto"/>
            <w:vAlign w:val="bottom"/>
            <w:hideMark/>
          </w:tcPr>
          <w:p w14:paraId="2777164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1E9DA81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147149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vAlign w:val="bottom"/>
            <w:hideMark/>
          </w:tcPr>
          <w:p w14:paraId="3EEE87B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D9C95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10E794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34F951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1,934</w:t>
            </w:r>
          </w:p>
        </w:tc>
        <w:tc>
          <w:tcPr>
            <w:tcW w:w="0" w:type="auto"/>
            <w:vAlign w:val="bottom"/>
            <w:hideMark/>
          </w:tcPr>
          <w:p w14:paraId="7F17C70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3B6DC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0919B333" w14:textId="77777777" w:rsidTr="0092466F">
        <w:tc>
          <w:tcPr>
            <w:tcW w:w="0" w:type="auto"/>
            <w:shd w:val="clear" w:color="auto" w:fill="CCEEFF"/>
            <w:tcMar>
              <w:top w:w="30" w:type="dxa"/>
              <w:left w:w="300" w:type="dxa"/>
              <w:bottom w:w="30" w:type="dxa"/>
              <w:right w:w="30" w:type="dxa"/>
            </w:tcMar>
            <w:vAlign w:val="bottom"/>
            <w:hideMark/>
          </w:tcPr>
          <w:p w14:paraId="6995F09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Debt securities</w:t>
            </w:r>
            <w:r w:rsidRPr="0092466F">
              <w:rPr>
                <w:rFonts w:ascii="inherit" w:eastAsia="宋体" w:hAnsi="inherit" w:cs="Times New Roman"/>
                <w:kern w:val="0"/>
                <w:sz w:val="10"/>
                <w:szCs w:val="10"/>
                <w:vertAlign w:val="superscript"/>
              </w:rPr>
              <w:t>1</w:t>
            </w:r>
          </w:p>
        </w:tc>
        <w:tc>
          <w:tcPr>
            <w:tcW w:w="0" w:type="auto"/>
            <w:gridSpan w:val="2"/>
            <w:shd w:val="clear" w:color="auto" w:fill="CCEEFF"/>
            <w:tcMar>
              <w:top w:w="30" w:type="dxa"/>
              <w:left w:w="30" w:type="dxa"/>
              <w:bottom w:w="30" w:type="dxa"/>
              <w:right w:w="0" w:type="dxa"/>
            </w:tcMar>
            <w:vAlign w:val="bottom"/>
            <w:hideMark/>
          </w:tcPr>
          <w:p w14:paraId="383AAFD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vAlign w:val="bottom"/>
            <w:hideMark/>
          </w:tcPr>
          <w:p w14:paraId="3E78715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2DA022B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5,018</w:t>
            </w:r>
          </w:p>
        </w:tc>
        <w:tc>
          <w:tcPr>
            <w:tcW w:w="0" w:type="auto"/>
            <w:shd w:val="clear" w:color="auto" w:fill="CCEEFF"/>
            <w:vAlign w:val="bottom"/>
            <w:hideMark/>
          </w:tcPr>
          <w:p w14:paraId="735FBA3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3A77A89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19</w:t>
            </w:r>
          </w:p>
        </w:tc>
        <w:tc>
          <w:tcPr>
            <w:tcW w:w="0" w:type="auto"/>
            <w:shd w:val="clear" w:color="auto" w:fill="CCEEFF"/>
            <w:vAlign w:val="bottom"/>
            <w:hideMark/>
          </w:tcPr>
          <w:p w14:paraId="1B8CB11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7F732E6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vAlign w:val="bottom"/>
            <w:hideMark/>
          </w:tcPr>
          <w:p w14:paraId="00C7035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6DD84B8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vAlign w:val="bottom"/>
            <w:hideMark/>
          </w:tcPr>
          <w:p w14:paraId="1DD5ED2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2F7F39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D49D74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5,037</w:t>
            </w:r>
          </w:p>
        </w:tc>
        <w:tc>
          <w:tcPr>
            <w:tcW w:w="0" w:type="auto"/>
            <w:shd w:val="clear" w:color="auto" w:fill="CCEEFF"/>
            <w:vAlign w:val="bottom"/>
            <w:hideMark/>
          </w:tcPr>
          <w:p w14:paraId="44D59C2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D5909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3ADA61BC" w14:textId="77777777" w:rsidTr="0092466F">
        <w:tc>
          <w:tcPr>
            <w:tcW w:w="0" w:type="auto"/>
            <w:tcMar>
              <w:top w:w="30" w:type="dxa"/>
              <w:left w:w="30" w:type="dxa"/>
              <w:bottom w:w="30" w:type="dxa"/>
              <w:right w:w="30" w:type="dxa"/>
            </w:tcMar>
            <w:vAlign w:val="bottom"/>
            <w:hideMark/>
          </w:tcPr>
          <w:p w14:paraId="39FC6F0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Derivatives</w:t>
            </w:r>
            <w:r w:rsidRPr="0092466F">
              <w:rPr>
                <w:rFonts w:ascii="inherit" w:eastAsia="宋体" w:hAnsi="inherit" w:cs="Times New Roman"/>
                <w:kern w:val="0"/>
                <w:sz w:val="10"/>
                <w:szCs w:val="10"/>
                <w:vertAlign w:val="superscript"/>
              </w:rPr>
              <w:t>2</w:t>
            </w:r>
          </w:p>
        </w:tc>
        <w:tc>
          <w:tcPr>
            <w:tcW w:w="0" w:type="auto"/>
            <w:gridSpan w:val="2"/>
            <w:tcBorders>
              <w:bottom w:val="single" w:sz="6" w:space="0" w:color="000000"/>
            </w:tcBorders>
            <w:tcMar>
              <w:top w:w="30" w:type="dxa"/>
              <w:left w:w="30" w:type="dxa"/>
              <w:bottom w:w="30" w:type="dxa"/>
              <w:right w:w="0" w:type="dxa"/>
            </w:tcMar>
            <w:vAlign w:val="bottom"/>
            <w:hideMark/>
          </w:tcPr>
          <w:p w14:paraId="243C9F5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w:t>
            </w:r>
          </w:p>
        </w:tc>
        <w:tc>
          <w:tcPr>
            <w:tcW w:w="0" w:type="auto"/>
            <w:tcBorders>
              <w:bottom w:val="single" w:sz="6" w:space="0" w:color="000000"/>
            </w:tcBorders>
            <w:vAlign w:val="bottom"/>
            <w:hideMark/>
          </w:tcPr>
          <w:p w14:paraId="44BA664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3DF1EA0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313</w:t>
            </w:r>
          </w:p>
        </w:tc>
        <w:tc>
          <w:tcPr>
            <w:tcW w:w="0" w:type="auto"/>
            <w:tcBorders>
              <w:bottom w:val="single" w:sz="6" w:space="0" w:color="000000"/>
            </w:tcBorders>
            <w:vAlign w:val="bottom"/>
            <w:hideMark/>
          </w:tcPr>
          <w:p w14:paraId="04AB4E7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3AEE92E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vAlign w:val="bottom"/>
            <w:hideMark/>
          </w:tcPr>
          <w:p w14:paraId="6D86C06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658FD50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vAlign w:val="bottom"/>
            <w:hideMark/>
          </w:tcPr>
          <w:p w14:paraId="59EC74F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5F4EFDA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(261</w:t>
            </w:r>
          </w:p>
        </w:tc>
        <w:tc>
          <w:tcPr>
            <w:tcW w:w="0" w:type="auto"/>
            <w:tcBorders>
              <w:bottom w:val="single" w:sz="6" w:space="0" w:color="000000"/>
            </w:tcBorders>
            <w:tcMar>
              <w:top w:w="30" w:type="dxa"/>
              <w:left w:w="0" w:type="dxa"/>
              <w:bottom w:w="30" w:type="dxa"/>
              <w:right w:w="30" w:type="dxa"/>
            </w:tcMar>
            <w:vAlign w:val="bottom"/>
            <w:hideMark/>
          </w:tcPr>
          <w:p w14:paraId="7465705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tcMar>
              <w:top w:w="30" w:type="dxa"/>
              <w:left w:w="30" w:type="dxa"/>
              <w:bottom w:w="30" w:type="dxa"/>
              <w:right w:w="30" w:type="dxa"/>
            </w:tcMar>
            <w:vAlign w:val="bottom"/>
            <w:hideMark/>
          </w:tcPr>
          <w:p w14:paraId="7293ABCB"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0"/>
                <w:szCs w:val="10"/>
                <w:vertAlign w:val="superscript"/>
              </w:rPr>
              <w:t>5</w:t>
            </w:r>
            <w:r w:rsidRPr="0092466F">
              <w:rPr>
                <w:rFonts w:ascii="inherit" w:eastAsia="宋体" w:hAnsi="inherit" w:cs="Times New Roman"/>
                <w:kern w:val="0"/>
                <w:sz w:val="16"/>
                <w:szCs w:val="16"/>
              </w:rPr>
              <w:t> </w:t>
            </w:r>
          </w:p>
        </w:tc>
        <w:tc>
          <w:tcPr>
            <w:tcW w:w="0" w:type="auto"/>
            <w:gridSpan w:val="2"/>
            <w:tcBorders>
              <w:bottom w:val="single" w:sz="6" w:space="0" w:color="000000"/>
            </w:tcBorders>
            <w:tcMar>
              <w:top w:w="30" w:type="dxa"/>
              <w:left w:w="30" w:type="dxa"/>
              <w:bottom w:w="30" w:type="dxa"/>
              <w:right w:w="0" w:type="dxa"/>
            </w:tcMar>
            <w:vAlign w:val="bottom"/>
            <w:hideMark/>
          </w:tcPr>
          <w:p w14:paraId="2632840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54</w:t>
            </w:r>
          </w:p>
        </w:tc>
        <w:tc>
          <w:tcPr>
            <w:tcW w:w="0" w:type="auto"/>
            <w:tcBorders>
              <w:bottom w:val="single" w:sz="6" w:space="0" w:color="000000"/>
            </w:tcBorders>
            <w:vAlign w:val="bottom"/>
            <w:hideMark/>
          </w:tcPr>
          <w:p w14:paraId="7B00E9E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1ADE98"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0"/>
                <w:szCs w:val="10"/>
                <w:vertAlign w:val="superscript"/>
              </w:rPr>
              <w:t>7</w:t>
            </w:r>
            <w:r w:rsidRPr="0092466F">
              <w:rPr>
                <w:rFonts w:ascii="inherit" w:eastAsia="宋体" w:hAnsi="inherit" w:cs="Times New Roman"/>
                <w:kern w:val="0"/>
                <w:sz w:val="16"/>
                <w:szCs w:val="16"/>
              </w:rPr>
              <w:t> </w:t>
            </w:r>
          </w:p>
        </w:tc>
      </w:tr>
      <w:tr w:rsidR="0092466F" w:rsidRPr="0092466F" w14:paraId="076B3AB3" w14:textId="77777777" w:rsidTr="0092466F">
        <w:tc>
          <w:tcPr>
            <w:tcW w:w="0" w:type="auto"/>
            <w:tcBorders>
              <w:top w:val="single" w:sz="6" w:space="0" w:color="000000"/>
            </w:tcBorders>
            <w:shd w:val="clear" w:color="auto" w:fill="CCEEFF"/>
            <w:tcMar>
              <w:top w:w="30" w:type="dxa"/>
              <w:left w:w="540" w:type="dxa"/>
              <w:bottom w:w="30" w:type="dxa"/>
              <w:right w:w="30" w:type="dxa"/>
            </w:tcMar>
            <w:vAlign w:val="bottom"/>
            <w:hideMark/>
          </w:tcPr>
          <w:p w14:paraId="66E42E2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Total assets</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5ACB8B9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4DB748F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1,683</w:t>
            </w:r>
          </w:p>
        </w:tc>
        <w:tc>
          <w:tcPr>
            <w:tcW w:w="0" w:type="auto"/>
            <w:tcBorders>
              <w:bottom w:val="single" w:sz="6" w:space="0" w:color="000000"/>
            </w:tcBorders>
            <w:shd w:val="clear" w:color="auto" w:fill="CCEEFF"/>
            <w:vAlign w:val="bottom"/>
            <w:hideMark/>
          </w:tcPr>
          <w:p w14:paraId="0B772A8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75A6A3F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14ECA29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5,517</w:t>
            </w:r>
          </w:p>
        </w:tc>
        <w:tc>
          <w:tcPr>
            <w:tcW w:w="0" w:type="auto"/>
            <w:tcBorders>
              <w:bottom w:val="single" w:sz="6" w:space="0" w:color="000000"/>
            </w:tcBorders>
            <w:shd w:val="clear" w:color="auto" w:fill="CCEEFF"/>
            <w:vAlign w:val="bottom"/>
            <w:hideMark/>
          </w:tcPr>
          <w:p w14:paraId="5526DB9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4EC2198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075B01D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25</w:t>
            </w:r>
          </w:p>
        </w:tc>
        <w:tc>
          <w:tcPr>
            <w:tcW w:w="0" w:type="auto"/>
            <w:tcBorders>
              <w:bottom w:val="single" w:sz="6" w:space="0" w:color="000000"/>
            </w:tcBorders>
            <w:shd w:val="clear" w:color="auto" w:fill="CCEEFF"/>
            <w:vAlign w:val="bottom"/>
            <w:hideMark/>
          </w:tcPr>
          <w:p w14:paraId="4961E00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4ADD623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2A0D856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61</w:t>
            </w:r>
          </w:p>
        </w:tc>
        <w:tc>
          <w:tcPr>
            <w:tcW w:w="0" w:type="auto"/>
            <w:tcBorders>
              <w:bottom w:val="single" w:sz="6" w:space="0" w:color="000000"/>
            </w:tcBorders>
            <w:shd w:val="clear" w:color="auto" w:fill="CCEEFF"/>
            <w:vAlign w:val="bottom"/>
            <w:hideMark/>
          </w:tcPr>
          <w:p w14:paraId="63C303A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4B6FEB9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1FADFC7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(261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0BB175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547AD0E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06ACEA3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32A2E21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7,025</w:t>
            </w:r>
          </w:p>
        </w:tc>
        <w:tc>
          <w:tcPr>
            <w:tcW w:w="0" w:type="auto"/>
            <w:tcBorders>
              <w:bottom w:val="single" w:sz="6" w:space="0" w:color="000000"/>
            </w:tcBorders>
            <w:shd w:val="clear" w:color="auto" w:fill="CCEEFF"/>
            <w:vAlign w:val="bottom"/>
            <w:hideMark/>
          </w:tcPr>
          <w:p w14:paraId="2DC8E54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10828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2DCC9EE5" w14:textId="77777777" w:rsidTr="0092466F">
        <w:tc>
          <w:tcPr>
            <w:tcW w:w="0" w:type="auto"/>
            <w:tcBorders>
              <w:top w:val="single" w:sz="6" w:space="0" w:color="000000"/>
            </w:tcBorders>
            <w:tcMar>
              <w:top w:w="30" w:type="dxa"/>
              <w:left w:w="30" w:type="dxa"/>
              <w:bottom w:w="30" w:type="dxa"/>
              <w:right w:w="30" w:type="dxa"/>
            </w:tcMar>
            <w:vAlign w:val="bottom"/>
            <w:hideMark/>
          </w:tcPr>
          <w:p w14:paraId="37B7A27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Liabilities:</w:t>
            </w:r>
          </w:p>
        </w:tc>
        <w:tc>
          <w:tcPr>
            <w:tcW w:w="0" w:type="auto"/>
            <w:gridSpan w:val="3"/>
            <w:tcMar>
              <w:top w:w="30" w:type="dxa"/>
              <w:left w:w="30" w:type="dxa"/>
              <w:bottom w:w="30" w:type="dxa"/>
              <w:right w:w="30" w:type="dxa"/>
            </w:tcMar>
            <w:vAlign w:val="bottom"/>
            <w:hideMark/>
          </w:tcPr>
          <w:p w14:paraId="1AE0AD5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8668A9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0E0A91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5C39B1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C21A2F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176916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CB455C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D4AE8A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48F80623" w14:textId="77777777" w:rsidTr="0092466F">
        <w:tc>
          <w:tcPr>
            <w:tcW w:w="0" w:type="auto"/>
            <w:tcBorders>
              <w:bottom w:val="single" w:sz="6" w:space="0" w:color="000000"/>
            </w:tcBorders>
            <w:shd w:val="clear" w:color="auto" w:fill="CCEEFF"/>
            <w:tcMar>
              <w:top w:w="30" w:type="dxa"/>
              <w:left w:w="30" w:type="dxa"/>
              <w:bottom w:w="30" w:type="dxa"/>
              <w:right w:w="30" w:type="dxa"/>
            </w:tcMar>
            <w:vAlign w:val="bottom"/>
            <w:hideMark/>
          </w:tcPr>
          <w:p w14:paraId="1DF8889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Derivatives</w:t>
            </w:r>
            <w:r w:rsidRPr="0092466F">
              <w:rPr>
                <w:rFonts w:ascii="inherit" w:eastAsia="宋体" w:hAnsi="inherit" w:cs="Times New Roman"/>
                <w:kern w:val="0"/>
                <w:sz w:val="10"/>
                <w:szCs w:val="10"/>
                <w:vertAlign w:val="superscript"/>
              </w:rPr>
              <w:t>2</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629BE03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10F4968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23EE9D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129DDD8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4D4890F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(221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3EEE09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2E2A36C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24834B6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5BEF83B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0E9D7F5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4B2A0CD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273C23D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4938F49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290BD86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182</w:t>
            </w:r>
          </w:p>
        </w:tc>
        <w:tc>
          <w:tcPr>
            <w:tcW w:w="0" w:type="auto"/>
            <w:tcBorders>
              <w:bottom w:val="single" w:sz="6" w:space="0" w:color="000000"/>
            </w:tcBorders>
            <w:shd w:val="clear" w:color="auto" w:fill="CCEEFF"/>
            <w:vAlign w:val="bottom"/>
            <w:hideMark/>
          </w:tcPr>
          <w:p w14:paraId="467A1DA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55D01330"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0"/>
                <w:szCs w:val="10"/>
                <w:vertAlign w:val="superscript"/>
              </w:rPr>
              <w:t>6</w:t>
            </w:r>
            <w:r w:rsidRPr="0092466F">
              <w:rPr>
                <w:rFonts w:ascii="inherit" w:eastAsia="宋体" w:hAnsi="inherit" w:cs="Times New Roman"/>
                <w:kern w:val="0"/>
                <w:sz w:val="16"/>
                <w:szCs w:val="16"/>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2A7D06E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197DDBE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C69F18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76496BF"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0"/>
                <w:szCs w:val="10"/>
                <w:vertAlign w:val="superscript"/>
              </w:rPr>
              <w:t>7</w:t>
            </w:r>
            <w:r w:rsidRPr="0092466F">
              <w:rPr>
                <w:rFonts w:ascii="inherit" w:eastAsia="宋体" w:hAnsi="inherit" w:cs="Times New Roman"/>
                <w:kern w:val="0"/>
                <w:sz w:val="16"/>
                <w:szCs w:val="16"/>
              </w:rPr>
              <w:t> </w:t>
            </w:r>
          </w:p>
        </w:tc>
      </w:tr>
      <w:tr w:rsidR="0092466F" w:rsidRPr="0092466F" w14:paraId="0E4EC519" w14:textId="77777777" w:rsidTr="0092466F">
        <w:tc>
          <w:tcPr>
            <w:tcW w:w="0" w:type="auto"/>
            <w:tcBorders>
              <w:bottom w:val="single" w:sz="12" w:space="0" w:color="000000"/>
            </w:tcBorders>
            <w:tcMar>
              <w:top w:w="30" w:type="dxa"/>
              <w:left w:w="540" w:type="dxa"/>
              <w:bottom w:w="30" w:type="dxa"/>
              <w:right w:w="30" w:type="dxa"/>
            </w:tcMar>
            <w:vAlign w:val="bottom"/>
            <w:hideMark/>
          </w:tcPr>
          <w:p w14:paraId="6E10440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Total liabilities</w:t>
            </w:r>
          </w:p>
        </w:tc>
        <w:tc>
          <w:tcPr>
            <w:tcW w:w="0" w:type="auto"/>
            <w:tcBorders>
              <w:bottom w:val="single" w:sz="12" w:space="0" w:color="000000"/>
            </w:tcBorders>
            <w:tcMar>
              <w:top w:w="30" w:type="dxa"/>
              <w:left w:w="30" w:type="dxa"/>
              <w:bottom w:w="30" w:type="dxa"/>
              <w:right w:w="0" w:type="dxa"/>
            </w:tcMar>
            <w:vAlign w:val="bottom"/>
            <w:hideMark/>
          </w:tcPr>
          <w:p w14:paraId="010DCBA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094AB81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(14</w:t>
            </w:r>
          </w:p>
        </w:tc>
        <w:tc>
          <w:tcPr>
            <w:tcW w:w="0" w:type="auto"/>
            <w:tcBorders>
              <w:bottom w:val="single" w:sz="12" w:space="0" w:color="000000"/>
            </w:tcBorders>
            <w:tcMar>
              <w:top w:w="30" w:type="dxa"/>
              <w:left w:w="0" w:type="dxa"/>
              <w:bottom w:w="30" w:type="dxa"/>
              <w:right w:w="30" w:type="dxa"/>
            </w:tcMar>
            <w:vAlign w:val="bottom"/>
            <w:hideMark/>
          </w:tcPr>
          <w:p w14:paraId="1284E57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tcMar>
              <w:top w:w="30" w:type="dxa"/>
              <w:left w:w="30" w:type="dxa"/>
              <w:bottom w:w="30" w:type="dxa"/>
              <w:right w:w="0" w:type="dxa"/>
            </w:tcMar>
            <w:vAlign w:val="bottom"/>
            <w:hideMark/>
          </w:tcPr>
          <w:p w14:paraId="0F647B9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1CE5E7C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(221</w:t>
            </w:r>
          </w:p>
        </w:tc>
        <w:tc>
          <w:tcPr>
            <w:tcW w:w="0" w:type="auto"/>
            <w:tcBorders>
              <w:bottom w:val="single" w:sz="12" w:space="0" w:color="000000"/>
            </w:tcBorders>
            <w:tcMar>
              <w:top w:w="30" w:type="dxa"/>
              <w:left w:w="0" w:type="dxa"/>
              <w:bottom w:w="30" w:type="dxa"/>
              <w:right w:w="30" w:type="dxa"/>
            </w:tcMar>
            <w:vAlign w:val="bottom"/>
            <w:hideMark/>
          </w:tcPr>
          <w:p w14:paraId="3AFA451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tcMar>
              <w:top w:w="30" w:type="dxa"/>
              <w:left w:w="30" w:type="dxa"/>
              <w:bottom w:w="30" w:type="dxa"/>
              <w:right w:w="0" w:type="dxa"/>
            </w:tcMar>
            <w:vAlign w:val="bottom"/>
            <w:hideMark/>
          </w:tcPr>
          <w:p w14:paraId="2E38E8C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584791B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vAlign w:val="bottom"/>
            <w:hideMark/>
          </w:tcPr>
          <w:p w14:paraId="4CAD9E0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3B9535A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66376AA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vAlign w:val="bottom"/>
            <w:hideMark/>
          </w:tcPr>
          <w:p w14:paraId="7704857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038090B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763D047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182</w:t>
            </w:r>
          </w:p>
        </w:tc>
        <w:tc>
          <w:tcPr>
            <w:tcW w:w="0" w:type="auto"/>
            <w:tcBorders>
              <w:bottom w:val="single" w:sz="12" w:space="0" w:color="000000"/>
            </w:tcBorders>
            <w:vAlign w:val="bottom"/>
            <w:hideMark/>
          </w:tcPr>
          <w:p w14:paraId="1DE11B5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30" w:type="dxa"/>
            </w:tcMar>
            <w:vAlign w:val="bottom"/>
            <w:hideMark/>
          </w:tcPr>
          <w:p w14:paraId="5FE3288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12" w:space="0" w:color="000000"/>
            </w:tcBorders>
            <w:tcMar>
              <w:top w:w="30" w:type="dxa"/>
              <w:left w:w="30" w:type="dxa"/>
              <w:bottom w:w="30" w:type="dxa"/>
              <w:right w:w="0" w:type="dxa"/>
            </w:tcMar>
            <w:vAlign w:val="bottom"/>
            <w:hideMark/>
          </w:tcPr>
          <w:p w14:paraId="2896C54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3B1AB61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(53</w:t>
            </w:r>
          </w:p>
        </w:tc>
        <w:tc>
          <w:tcPr>
            <w:tcW w:w="0" w:type="auto"/>
            <w:tcBorders>
              <w:bottom w:val="single" w:sz="12" w:space="0" w:color="000000"/>
            </w:tcBorders>
            <w:tcMar>
              <w:top w:w="30" w:type="dxa"/>
              <w:left w:w="0" w:type="dxa"/>
              <w:bottom w:w="30" w:type="dxa"/>
              <w:right w:w="30" w:type="dxa"/>
            </w:tcMar>
            <w:vAlign w:val="bottom"/>
            <w:hideMark/>
          </w:tcPr>
          <w:p w14:paraId="0AC7876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3A1B94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bl>
    <w:p w14:paraId="7EEC08CD" w14:textId="77777777" w:rsidR="0092466F" w:rsidRPr="0092466F" w:rsidRDefault="0092466F" w:rsidP="0092466F">
      <w:pPr>
        <w:widowControl/>
        <w:spacing w:line="216" w:lineRule="atLeast"/>
        <w:ind w:hanging="90"/>
        <w:jc w:val="left"/>
        <w:rPr>
          <w:rFonts w:ascii="宋体" w:eastAsia="宋体" w:hAnsi="宋体" w:cs="宋体"/>
          <w:kern w:val="0"/>
          <w:sz w:val="18"/>
          <w:szCs w:val="18"/>
        </w:rPr>
      </w:pPr>
      <w:r w:rsidRPr="0092466F">
        <w:rPr>
          <w:rFonts w:ascii="inherit" w:eastAsia="宋体" w:hAnsi="inherit" w:cs="宋体"/>
          <w:kern w:val="0"/>
          <w:sz w:val="12"/>
          <w:szCs w:val="12"/>
          <w:vertAlign w:val="superscript"/>
        </w:rPr>
        <w:t>1 </w:t>
      </w:r>
      <w:r w:rsidRPr="0092466F">
        <w:rPr>
          <w:rFonts w:ascii="inherit" w:eastAsia="宋体" w:hAnsi="inherit" w:cs="宋体"/>
          <w:kern w:val="0"/>
          <w:sz w:val="18"/>
          <w:szCs w:val="18"/>
        </w:rPr>
        <w:t>Refer to Note 4 for additional information related to the composition of our equity securities with readily determinable values and debt securities.</w:t>
      </w:r>
    </w:p>
    <w:p w14:paraId="401A8D92" w14:textId="77777777" w:rsidR="0092466F" w:rsidRPr="0092466F" w:rsidRDefault="0092466F" w:rsidP="0092466F">
      <w:pPr>
        <w:widowControl/>
        <w:spacing w:line="216" w:lineRule="atLeast"/>
        <w:jc w:val="left"/>
        <w:rPr>
          <w:rFonts w:ascii="宋体" w:eastAsia="宋体" w:hAnsi="宋体" w:cs="宋体"/>
          <w:kern w:val="0"/>
          <w:sz w:val="18"/>
          <w:szCs w:val="18"/>
        </w:rPr>
      </w:pPr>
      <w:r w:rsidRPr="0092466F">
        <w:rPr>
          <w:rFonts w:ascii="inherit" w:eastAsia="宋体" w:hAnsi="inherit" w:cs="宋体"/>
          <w:kern w:val="0"/>
          <w:sz w:val="12"/>
          <w:szCs w:val="12"/>
          <w:vertAlign w:val="superscript"/>
        </w:rPr>
        <w:t>2 </w:t>
      </w:r>
      <w:r w:rsidRPr="0092466F">
        <w:rPr>
          <w:rFonts w:ascii="inherit" w:eastAsia="宋体" w:hAnsi="inherit" w:cs="宋体"/>
          <w:kern w:val="0"/>
          <w:sz w:val="18"/>
          <w:szCs w:val="18"/>
        </w:rPr>
        <w:t>Refer to Note 6 for additional information related to the composition of our derivative portfolio.</w:t>
      </w:r>
    </w:p>
    <w:p w14:paraId="55B5DF7F" w14:textId="77777777" w:rsidR="0092466F" w:rsidRPr="0092466F" w:rsidRDefault="0092466F" w:rsidP="0092466F">
      <w:pPr>
        <w:widowControl/>
        <w:spacing w:line="216" w:lineRule="atLeast"/>
        <w:ind w:hanging="90"/>
        <w:jc w:val="left"/>
        <w:rPr>
          <w:rFonts w:ascii="宋体" w:eastAsia="宋体" w:hAnsi="宋体" w:cs="宋体"/>
          <w:kern w:val="0"/>
          <w:sz w:val="18"/>
          <w:szCs w:val="18"/>
        </w:rPr>
      </w:pPr>
      <w:r w:rsidRPr="0092466F">
        <w:rPr>
          <w:rFonts w:ascii="inherit" w:eastAsia="宋体" w:hAnsi="inherit" w:cs="宋体"/>
          <w:kern w:val="0"/>
          <w:sz w:val="12"/>
          <w:szCs w:val="12"/>
          <w:vertAlign w:val="superscript"/>
        </w:rPr>
        <w:t>3 </w:t>
      </w:r>
      <w:r w:rsidRPr="0092466F">
        <w:rPr>
          <w:rFonts w:ascii="inherit" w:eastAsia="宋体" w:hAnsi="inherit" w:cs="宋体"/>
          <w:kern w:val="0"/>
          <w:sz w:val="18"/>
          <w:szCs w:val="18"/>
        </w:rPr>
        <w:t>Certain investments that are measured at fair value using the net asset value per share (or its equivalent) practical expedient have not been categorized in the fair value hierarchy but are included to reconcile to the amounts presented in Note 4.</w:t>
      </w:r>
    </w:p>
    <w:p w14:paraId="3D4BF396" w14:textId="77777777" w:rsidR="0092466F" w:rsidRPr="0092466F" w:rsidRDefault="0092466F" w:rsidP="0092466F">
      <w:pPr>
        <w:widowControl/>
        <w:spacing w:line="216" w:lineRule="atLeast"/>
        <w:ind w:hanging="90"/>
        <w:jc w:val="left"/>
        <w:rPr>
          <w:rFonts w:ascii="宋体" w:eastAsia="宋体" w:hAnsi="宋体" w:cs="宋体"/>
          <w:kern w:val="0"/>
          <w:sz w:val="18"/>
          <w:szCs w:val="18"/>
        </w:rPr>
      </w:pPr>
      <w:r w:rsidRPr="0092466F">
        <w:rPr>
          <w:rFonts w:ascii="inherit" w:eastAsia="宋体" w:hAnsi="inherit" w:cs="宋体"/>
          <w:kern w:val="0"/>
          <w:sz w:val="12"/>
          <w:szCs w:val="12"/>
          <w:vertAlign w:val="superscript"/>
        </w:rPr>
        <w:lastRenderedPageBreak/>
        <w:t>4 </w:t>
      </w:r>
      <w:r w:rsidRPr="0092466F">
        <w:rPr>
          <w:rFonts w:ascii="inherit" w:eastAsia="宋体" w:hAnsi="inherit" w:cs="宋体"/>
          <w:kern w:val="0"/>
          <w:sz w:val="18"/>
          <w:szCs w:val="18"/>
        </w:rPr>
        <w:t>Amounts represent the impact of legally enforceable master netting agreements that allow the Company to settle net positive and negative positions and also cash collateral held or placed with the same counterparties. There are no amounts subject to legally enforceable master netting agreements that management has chosen not to offset or that do not meet the offsetting requirements. Refer to Note 6.</w:t>
      </w:r>
    </w:p>
    <w:p w14:paraId="25CCA347" w14:textId="77777777" w:rsidR="0092466F" w:rsidRPr="0092466F" w:rsidRDefault="0092466F" w:rsidP="0092466F">
      <w:pPr>
        <w:widowControl/>
        <w:spacing w:line="216" w:lineRule="atLeast"/>
        <w:jc w:val="left"/>
        <w:rPr>
          <w:rFonts w:ascii="宋体" w:eastAsia="宋体" w:hAnsi="宋体" w:cs="宋体"/>
          <w:kern w:val="0"/>
          <w:sz w:val="18"/>
          <w:szCs w:val="18"/>
        </w:rPr>
      </w:pPr>
      <w:r w:rsidRPr="0092466F">
        <w:rPr>
          <w:rFonts w:ascii="inherit" w:eastAsia="宋体" w:hAnsi="inherit" w:cs="宋体"/>
          <w:kern w:val="0"/>
          <w:sz w:val="12"/>
          <w:szCs w:val="12"/>
          <w:vertAlign w:val="superscript"/>
        </w:rPr>
        <w:t>5 </w:t>
      </w:r>
      <w:r w:rsidRPr="0092466F">
        <w:rPr>
          <w:rFonts w:ascii="inherit" w:eastAsia="宋体" w:hAnsi="inherit" w:cs="宋体"/>
          <w:kern w:val="0"/>
          <w:sz w:val="18"/>
          <w:szCs w:val="18"/>
        </w:rPr>
        <w:t>The Company is obligated to return $96 million in cash collateral it has netted against its derivative position.</w:t>
      </w:r>
    </w:p>
    <w:p w14:paraId="36A08FD8" w14:textId="77777777" w:rsidR="0092466F" w:rsidRPr="0092466F" w:rsidRDefault="0092466F" w:rsidP="0092466F">
      <w:pPr>
        <w:widowControl/>
        <w:spacing w:line="216" w:lineRule="atLeast"/>
        <w:jc w:val="left"/>
        <w:rPr>
          <w:rFonts w:ascii="宋体" w:eastAsia="宋体" w:hAnsi="宋体" w:cs="宋体"/>
          <w:kern w:val="0"/>
          <w:sz w:val="18"/>
          <w:szCs w:val="18"/>
        </w:rPr>
      </w:pPr>
      <w:r w:rsidRPr="0092466F">
        <w:rPr>
          <w:rFonts w:ascii="inherit" w:eastAsia="宋体" w:hAnsi="inherit" w:cs="宋体"/>
          <w:kern w:val="0"/>
          <w:sz w:val="12"/>
          <w:szCs w:val="12"/>
          <w:vertAlign w:val="superscript"/>
        </w:rPr>
        <w:t>6 </w:t>
      </w:r>
      <w:r w:rsidRPr="0092466F">
        <w:rPr>
          <w:rFonts w:ascii="inherit" w:eastAsia="宋体" w:hAnsi="inherit" w:cs="宋体"/>
          <w:kern w:val="0"/>
          <w:sz w:val="18"/>
          <w:szCs w:val="18"/>
        </w:rPr>
        <w:t>The Company has the right to reclaim $4 million in cash collateral it has netted against its derivative position.</w:t>
      </w:r>
    </w:p>
    <w:p w14:paraId="48BB1C06" w14:textId="77777777" w:rsidR="0092466F" w:rsidRPr="0092466F" w:rsidRDefault="0092466F" w:rsidP="0092466F">
      <w:pPr>
        <w:widowControl/>
        <w:spacing w:line="216" w:lineRule="atLeast"/>
        <w:ind w:hanging="90"/>
        <w:jc w:val="left"/>
        <w:rPr>
          <w:rFonts w:ascii="宋体" w:eastAsia="宋体" w:hAnsi="宋体" w:cs="宋体"/>
          <w:kern w:val="0"/>
          <w:sz w:val="18"/>
          <w:szCs w:val="18"/>
        </w:rPr>
      </w:pPr>
      <w:r w:rsidRPr="0092466F">
        <w:rPr>
          <w:rFonts w:ascii="inherit" w:eastAsia="宋体" w:hAnsi="inherit" w:cs="宋体"/>
          <w:kern w:val="0"/>
          <w:sz w:val="12"/>
          <w:szCs w:val="12"/>
          <w:vertAlign w:val="superscript"/>
        </w:rPr>
        <w:t>7 </w:t>
      </w:r>
      <w:r w:rsidRPr="0092466F">
        <w:rPr>
          <w:rFonts w:ascii="inherit" w:eastAsia="宋体" w:hAnsi="inherit" w:cs="宋体"/>
          <w:kern w:val="0"/>
          <w:sz w:val="18"/>
          <w:szCs w:val="18"/>
        </w:rPr>
        <w:t>The Company's derivative financial instruments are recorded at fair value in our consolidated balance sheet as follows: $54 million in the line item other assets; $3 million in the line item accounts payable and accrued expenses; and $50 million in the line item other liabilities. Refer to Note 6 for additional information related to the composition of our derivative portfolio.</w:t>
      </w:r>
    </w:p>
    <w:p w14:paraId="4D2EE1C1"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Gross realized and unrealized gains and losses on Level 3 assets and liabilities were not significant for the years ended December 31, 2019 and 2018.</w:t>
      </w:r>
    </w:p>
    <w:p w14:paraId="1A977F35"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40F7E2C7"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125</w:t>
      </w:r>
    </w:p>
    <w:p w14:paraId="00C3D3EC"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637131A8">
          <v:rect id="_x0000_i1151" style="width:0;height:1.5pt" o:hralign="center" o:hrstd="t" o:hrnoshade="t" o:hr="t" fillcolor="black" stroked="f"/>
        </w:pict>
      </w:r>
    </w:p>
    <w:p w14:paraId="73A5C03A"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38CC5374"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11AA5B31"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The Company recognizes transfers between levels within the hierarchy as of the beginning of the reporting period. Gross transfers between levels within the hierarchy were not significant for the years ended December 31, 2019 and 2018.</w:t>
      </w:r>
    </w:p>
    <w:p w14:paraId="4F79164E"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b/>
          <w:bCs/>
          <w:i/>
          <w:iCs/>
          <w:kern w:val="0"/>
          <w:sz w:val="20"/>
          <w:szCs w:val="20"/>
        </w:rPr>
        <w:t>Nonrecurring Fair Value Measurements</w:t>
      </w:r>
    </w:p>
    <w:p w14:paraId="73598E51"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In addition to assets and liabilities that are recorded at fair value on a recurring basis, the Company records assets and liabilities at fair value on a nonrecurring basis as required by U.S. GAAP. Generally, assets are recorded at fair value on a nonrecurring basis as a result of impairment charges, or as a result of observable changes in equity securities using the measurement alternative.</w:t>
      </w:r>
    </w:p>
    <w:p w14:paraId="4DB5AD6A"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The gains and losses on assets measured at fair value on a nonrecurring basis are summarized in the following table (in millions):</w:t>
      </w:r>
    </w:p>
    <w:tbl>
      <w:tblPr>
        <w:tblW w:w="20594" w:type="dxa"/>
        <w:tblCellMar>
          <w:left w:w="0" w:type="dxa"/>
          <w:right w:w="0" w:type="dxa"/>
        </w:tblCellMar>
        <w:tblLook w:val="04A0" w:firstRow="1" w:lastRow="0" w:firstColumn="1" w:lastColumn="0" w:noHBand="0" w:noVBand="1"/>
      </w:tblPr>
      <w:tblGrid>
        <w:gridCol w:w="87"/>
        <w:gridCol w:w="14259"/>
        <w:gridCol w:w="167"/>
        <w:gridCol w:w="1039"/>
        <w:gridCol w:w="151"/>
        <w:gridCol w:w="162"/>
        <w:gridCol w:w="163"/>
        <w:gridCol w:w="1015"/>
        <w:gridCol w:w="148"/>
        <w:gridCol w:w="3403"/>
      </w:tblGrid>
      <w:tr w:rsidR="0092466F" w:rsidRPr="0092466F" w14:paraId="70D8BD1A" w14:textId="77777777" w:rsidTr="0092466F">
        <w:tc>
          <w:tcPr>
            <w:tcW w:w="0" w:type="auto"/>
            <w:gridSpan w:val="10"/>
            <w:vAlign w:val="center"/>
            <w:hideMark/>
          </w:tcPr>
          <w:p w14:paraId="4DCA9C3D" w14:textId="77777777" w:rsidR="0092466F" w:rsidRPr="0092466F" w:rsidRDefault="0092466F" w:rsidP="0092466F">
            <w:pPr>
              <w:widowControl/>
              <w:spacing w:line="240" w:lineRule="atLeast"/>
              <w:jc w:val="left"/>
              <w:rPr>
                <w:rFonts w:ascii="宋体" w:eastAsia="宋体" w:hAnsi="宋体" w:cs="宋体"/>
                <w:kern w:val="0"/>
                <w:sz w:val="20"/>
                <w:szCs w:val="20"/>
              </w:rPr>
            </w:pPr>
          </w:p>
        </w:tc>
      </w:tr>
      <w:tr w:rsidR="0092466F" w:rsidRPr="0092466F" w14:paraId="63619333" w14:textId="77777777" w:rsidTr="0092466F">
        <w:tc>
          <w:tcPr>
            <w:tcW w:w="15858" w:type="dxa"/>
            <w:gridSpan w:val="2"/>
            <w:vAlign w:val="center"/>
            <w:hideMark/>
          </w:tcPr>
          <w:p w14:paraId="45DB92B2"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13978112"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647" w:type="dxa"/>
            <w:vAlign w:val="center"/>
            <w:hideMark/>
          </w:tcPr>
          <w:p w14:paraId="363F512D"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361A09AF"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1FF24C5A"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2D67E101"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647" w:type="dxa"/>
            <w:vAlign w:val="center"/>
            <w:hideMark/>
          </w:tcPr>
          <w:p w14:paraId="052FA1B5"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0F5B5507"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412" w:type="dxa"/>
            <w:vAlign w:val="center"/>
            <w:hideMark/>
          </w:tcPr>
          <w:p w14:paraId="3DD9B0D4"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54C4D7E4" w14:textId="77777777" w:rsidTr="0092466F">
        <w:tc>
          <w:tcPr>
            <w:tcW w:w="0" w:type="auto"/>
            <w:gridSpan w:val="2"/>
            <w:tcMar>
              <w:top w:w="30" w:type="dxa"/>
              <w:left w:w="30" w:type="dxa"/>
              <w:bottom w:w="30" w:type="dxa"/>
              <w:right w:w="30" w:type="dxa"/>
            </w:tcMar>
            <w:vAlign w:val="bottom"/>
            <w:hideMark/>
          </w:tcPr>
          <w:p w14:paraId="3158F1B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0" w:type="dxa"/>
              <w:bottom w:w="30" w:type="dxa"/>
              <w:right w:w="0" w:type="dxa"/>
            </w:tcMar>
            <w:vAlign w:val="bottom"/>
            <w:hideMark/>
          </w:tcPr>
          <w:p w14:paraId="3C3E637B" w14:textId="77777777" w:rsidR="0092466F" w:rsidRPr="0092466F" w:rsidRDefault="0092466F" w:rsidP="0092466F">
            <w:pPr>
              <w:widowControl/>
              <w:jc w:val="center"/>
              <w:rPr>
                <w:rFonts w:ascii="Times New Roman" w:eastAsia="宋体" w:hAnsi="Times New Roman" w:cs="Times New Roman"/>
                <w:kern w:val="0"/>
                <w:sz w:val="16"/>
                <w:szCs w:val="16"/>
              </w:rPr>
            </w:pPr>
            <w:r w:rsidRPr="0092466F">
              <w:rPr>
                <w:rFonts w:ascii="inherit" w:eastAsia="宋体" w:hAnsi="inherit" w:cs="Times New Roman"/>
                <w:kern w:val="0"/>
                <w:sz w:val="16"/>
                <w:szCs w:val="16"/>
              </w:rPr>
              <w:t>Gains (Losses)  </w:t>
            </w:r>
          </w:p>
        </w:tc>
        <w:tc>
          <w:tcPr>
            <w:tcW w:w="0" w:type="auto"/>
            <w:tcMar>
              <w:top w:w="30" w:type="dxa"/>
              <w:left w:w="30" w:type="dxa"/>
              <w:bottom w:w="30" w:type="dxa"/>
              <w:right w:w="30" w:type="dxa"/>
            </w:tcMar>
            <w:vAlign w:val="bottom"/>
            <w:hideMark/>
          </w:tcPr>
          <w:p w14:paraId="407B49A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762EBD6F" w14:textId="77777777" w:rsidTr="0092466F">
        <w:tc>
          <w:tcPr>
            <w:tcW w:w="0" w:type="auto"/>
            <w:gridSpan w:val="2"/>
            <w:tcBorders>
              <w:bottom w:val="single" w:sz="6" w:space="0" w:color="000000"/>
            </w:tcBorders>
            <w:tcMar>
              <w:top w:w="30" w:type="dxa"/>
              <w:left w:w="30" w:type="dxa"/>
              <w:bottom w:w="30" w:type="dxa"/>
              <w:right w:w="30" w:type="dxa"/>
            </w:tcMar>
            <w:vAlign w:val="bottom"/>
            <w:hideMark/>
          </w:tcPr>
          <w:p w14:paraId="1E9B3254"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Year Ended December 31,</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2E67497"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2019</w:t>
            </w:r>
          </w:p>
        </w:tc>
        <w:tc>
          <w:tcPr>
            <w:tcW w:w="0" w:type="auto"/>
            <w:tcBorders>
              <w:top w:val="single" w:sz="6" w:space="0" w:color="000000"/>
              <w:bottom w:val="single" w:sz="6" w:space="0" w:color="000000"/>
            </w:tcBorders>
            <w:vAlign w:val="bottom"/>
            <w:hideMark/>
          </w:tcPr>
          <w:p w14:paraId="1E13A7E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31D746D"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C08712F"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2018</w:t>
            </w:r>
          </w:p>
        </w:tc>
        <w:tc>
          <w:tcPr>
            <w:tcW w:w="0" w:type="auto"/>
            <w:tcBorders>
              <w:top w:val="single" w:sz="6" w:space="0" w:color="000000"/>
              <w:bottom w:val="single" w:sz="6" w:space="0" w:color="000000"/>
            </w:tcBorders>
            <w:vAlign w:val="bottom"/>
            <w:hideMark/>
          </w:tcPr>
          <w:p w14:paraId="7AEAEE0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B9F668" w14:textId="77777777" w:rsidR="0092466F" w:rsidRPr="0092466F" w:rsidRDefault="0092466F" w:rsidP="0092466F">
            <w:pPr>
              <w:widowControl/>
              <w:jc w:val="center"/>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59285722" w14:textId="77777777" w:rsidTr="0092466F">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14:paraId="7A263A5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Other-than-temporary impairment charges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79A097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B6A8BB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(767</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17F227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tcMar>
              <w:top w:w="30" w:type="dxa"/>
              <w:left w:w="30" w:type="dxa"/>
              <w:bottom w:w="30" w:type="dxa"/>
              <w:right w:w="30" w:type="dxa"/>
            </w:tcMar>
            <w:vAlign w:val="bottom"/>
            <w:hideMark/>
          </w:tcPr>
          <w:p w14:paraId="2559ABB6" w14:textId="77777777" w:rsidR="0092466F" w:rsidRPr="0092466F" w:rsidRDefault="0092466F" w:rsidP="0092466F">
            <w:pPr>
              <w:widowControl/>
              <w:jc w:val="center"/>
              <w:rPr>
                <w:rFonts w:ascii="Times New Roman" w:eastAsia="宋体" w:hAnsi="Times New Roman" w:cs="Times New Roman"/>
                <w:kern w:val="0"/>
                <w:sz w:val="16"/>
                <w:szCs w:val="16"/>
              </w:rPr>
            </w:pPr>
            <w:r w:rsidRPr="0092466F">
              <w:rPr>
                <w:rFonts w:ascii="inherit" w:eastAsia="宋体" w:hAnsi="inherit" w:cs="Times New Roman"/>
                <w:b/>
                <w:bCs/>
                <w:kern w:val="0"/>
                <w:sz w:val="10"/>
                <w:szCs w:val="10"/>
                <w:vertAlign w:val="superscript"/>
              </w:rPr>
              <w:t>1</w:t>
            </w:r>
            <w:r w:rsidRPr="0092466F">
              <w:rPr>
                <w:rFonts w:ascii="inherit" w:eastAsia="宋体" w:hAnsi="inherit" w:cs="Times New Roman"/>
                <w:b/>
                <w:bCs/>
                <w:kern w:val="0"/>
                <w:sz w:val="16"/>
                <w:szCs w:val="16"/>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C1D2A5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5EE923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(591</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C6D1C6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0E6967E"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0"/>
                <w:szCs w:val="10"/>
                <w:vertAlign w:val="superscript"/>
              </w:rPr>
              <w:t>1</w:t>
            </w:r>
            <w:r w:rsidRPr="0092466F">
              <w:rPr>
                <w:rFonts w:ascii="inherit" w:eastAsia="宋体" w:hAnsi="inherit" w:cs="Times New Roman"/>
                <w:kern w:val="0"/>
                <w:sz w:val="16"/>
                <w:szCs w:val="16"/>
              </w:rPr>
              <w:t> </w:t>
            </w:r>
          </w:p>
        </w:tc>
      </w:tr>
      <w:tr w:rsidR="0092466F" w:rsidRPr="0092466F" w14:paraId="4591D16E" w14:textId="77777777" w:rsidTr="0092466F">
        <w:tc>
          <w:tcPr>
            <w:tcW w:w="0" w:type="auto"/>
            <w:gridSpan w:val="2"/>
            <w:tcMar>
              <w:top w:w="30" w:type="dxa"/>
              <w:left w:w="30" w:type="dxa"/>
              <w:bottom w:w="30" w:type="dxa"/>
              <w:right w:w="30" w:type="dxa"/>
            </w:tcMar>
            <w:vAlign w:val="bottom"/>
            <w:hideMark/>
          </w:tcPr>
          <w:p w14:paraId="7BA39AD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CCBA asset adjustments</w:t>
            </w:r>
          </w:p>
        </w:tc>
        <w:tc>
          <w:tcPr>
            <w:tcW w:w="0" w:type="auto"/>
            <w:gridSpan w:val="2"/>
            <w:tcMar>
              <w:top w:w="30" w:type="dxa"/>
              <w:left w:w="30" w:type="dxa"/>
              <w:bottom w:w="30" w:type="dxa"/>
              <w:right w:w="0" w:type="dxa"/>
            </w:tcMar>
            <w:vAlign w:val="bottom"/>
            <w:hideMark/>
          </w:tcPr>
          <w:p w14:paraId="4E778AE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(160</w:t>
            </w:r>
          </w:p>
        </w:tc>
        <w:tc>
          <w:tcPr>
            <w:tcW w:w="0" w:type="auto"/>
            <w:tcMar>
              <w:top w:w="30" w:type="dxa"/>
              <w:left w:w="0" w:type="dxa"/>
              <w:bottom w:w="30" w:type="dxa"/>
              <w:right w:w="30" w:type="dxa"/>
            </w:tcMar>
            <w:vAlign w:val="bottom"/>
            <w:hideMark/>
          </w:tcPr>
          <w:p w14:paraId="5B19DD7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Mar>
              <w:top w:w="30" w:type="dxa"/>
              <w:left w:w="30" w:type="dxa"/>
              <w:bottom w:w="30" w:type="dxa"/>
              <w:right w:w="30" w:type="dxa"/>
            </w:tcMar>
            <w:vAlign w:val="bottom"/>
            <w:hideMark/>
          </w:tcPr>
          <w:p w14:paraId="0A514A77" w14:textId="77777777" w:rsidR="0092466F" w:rsidRPr="0092466F" w:rsidRDefault="0092466F" w:rsidP="0092466F">
            <w:pPr>
              <w:widowControl/>
              <w:jc w:val="center"/>
              <w:rPr>
                <w:rFonts w:ascii="Times New Roman" w:eastAsia="宋体" w:hAnsi="Times New Roman" w:cs="Times New Roman"/>
                <w:kern w:val="0"/>
                <w:sz w:val="16"/>
                <w:szCs w:val="16"/>
              </w:rPr>
            </w:pPr>
            <w:r w:rsidRPr="0092466F">
              <w:rPr>
                <w:rFonts w:ascii="inherit" w:eastAsia="宋体" w:hAnsi="inherit" w:cs="Times New Roman"/>
                <w:b/>
                <w:bCs/>
                <w:kern w:val="0"/>
                <w:sz w:val="10"/>
                <w:szCs w:val="10"/>
                <w:vertAlign w:val="superscript"/>
              </w:rPr>
              <w:t>2</w:t>
            </w:r>
            <w:r w:rsidRPr="0092466F">
              <w:rPr>
                <w:rFonts w:ascii="inherit" w:eastAsia="宋体" w:hAnsi="inherit" w:cs="Times New Roman"/>
                <w:b/>
                <w:bCs/>
                <w:kern w:val="0"/>
                <w:sz w:val="16"/>
                <w:szCs w:val="16"/>
              </w:rPr>
              <w:t> </w:t>
            </w:r>
          </w:p>
        </w:tc>
        <w:tc>
          <w:tcPr>
            <w:tcW w:w="0" w:type="auto"/>
            <w:gridSpan w:val="2"/>
            <w:tcMar>
              <w:top w:w="30" w:type="dxa"/>
              <w:left w:w="30" w:type="dxa"/>
              <w:bottom w:w="30" w:type="dxa"/>
              <w:right w:w="0" w:type="dxa"/>
            </w:tcMar>
            <w:vAlign w:val="bottom"/>
            <w:hideMark/>
          </w:tcPr>
          <w:p w14:paraId="6BA267D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(554</w:t>
            </w:r>
          </w:p>
        </w:tc>
        <w:tc>
          <w:tcPr>
            <w:tcW w:w="0" w:type="auto"/>
            <w:tcMar>
              <w:top w:w="30" w:type="dxa"/>
              <w:left w:w="0" w:type="dxa"/>
              <w:bottom w:w="30" w:type="dxa"/>
              <w:right w:w="30" w:type="dxa"/>
            </w:tcMar>
            <w:vAlign w:val="bottom"/>
            <w:hideMark/>
          </w:tcPr>
          <w:p w14:paraId="5077385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8B93E25"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0"/>
                <w:szCs w:val="10"/>
                <w:vertAlign w:val="superscript"/>
              </w:rPr>
              <w:t>2</w:t>
            </w:r>
            <w:r w:rsidRPr="0092466F">
              <w:rPr>
                <w:rFonts w:ascii="inherit" w:eastAsia="宋体" w:hAnsi="inherit" w:cs="Times New Roman"/>
                <w:kern w:val="0"/>
                <w:sz w:val="16"/>
                <w:szCs w:val="16"/>
              </w:rPr>
              <w:t> </w:t>
            </w:r>
          </w:p>
        </w:tc>
      </w:tr>
      <w:tr w:rsidR="0092466F" w:rsidRPr="0092466F" w14:paraId="7E51FBAC" w14:textId="77777777" w:rsidTr="0092466F">
        <w:tc>
          <w:tcPr>
            <w:tcW w:w="0" w:type="auto"/>
            <w:gridSpan w:val="2"/>
            <w:shd w:val="clear" w:color="auto" w:fill="CCEEFF"/>
            <w:tcMar>
              <w:top w:w="30" w:type="dxa"/>
              <w:left w:w="30" w:type="dxa"/>
              <w:bottom w:w="30" w:type="dxa"/>
              <w:right w:w="30" w:type="dxa"/>
            </w:tcMar>
            <w:vAlign w:val="bottom"/>
            <w:hideMark/>
          </w:tcPr>
          <w:p w14:paraId="061C477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Investment in former equity method investee</w:t>
            </w:r>
          </w:p>
        </w:tc>
        <w:tc>
          <w:tcPr>
            <w:tcW w:w="0" w:type="auto"/>
            <w:gridSpan w:val="2"/>
            <w:shd w:val="clear" w:color="auto" w:fill="CCEEFF"/>
            <w:tcMar>
              <w:top w:w="30" w:type="dxa"/>
              <w:left w:w="30" w:type="dxa"/>
              <w:bottom w:w="30" w:type="dxa"/>
              <w:right w:w="0" w:type="dxa"/>
            </w:tcMar>
            <w:vAlign w:val="bottom"/>
            <w:hideMark/>
          </w:tcPr>
          <w:p w14:paraId="05EDBC2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(118</w:t>
            </w:r>
          </w:p>
        </w:tc>
        <w:tc>
          <w:tcPr>
            <w:tcW w:w="0" w:type="auto"/>
            <w:shd w:val="clear" w:color="auto" w:fill="CCEEFF"/>
            <w:tcMar>
              <w:top w:w="30" w:type="dxa"/>
              <w:left w:w="0" w:type="dxa"/>
              <w:bottom w:w="30" w:type="dxa"/>
              <w:right w:w="30" w:type="dxa"/>
            </w:tcMar>
            <w:vAlign w:val="bottom"/>
            <w:hideMark/>
          </w:tcPr>
          <w:p w14:paraId="0C56FE0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tcMar>
              <w:top w:w="30" w:type="dxa"/>
              <w:left w:w="30" w:type="dxa"/>
              <w:bottom w:w="30" w:type="dxa"/>
              <w:right w:w="30" w:type="dxa"/>
            </w:tcMar>
            <w:vAlign w:val="bottom"/>
            <w:hideMark/>
          </w:tcPr>
          <w:p w14:paraId="005D1E2E" w14:textId="77777777" w:rsidR="0092466F" w:rsidRPr="0092466F" w:rsidRDefault="0092466F" w:rsidP="0092466F">
            <w:pPr>
              <w:widowControl/>
              <w:jc w:val="center"/>
              <w:rPr>
                <w:rFonts w:ascii="Times New Roman" w:eastAsia="宋体" w:hAnsi="Times New Roman" w:cs="Times New Roman"/>
                <w:kern w:val="0"/>
                <w:sz w:val="16"/>
                <w:szCs w:val="16"/>
              </w:rPr>
            </w:pPr>
            <w:r w:rsidRPr="0092466F">
              <w:rPr>
                <w:rFonts w:ascii="inherit" w:eastAsia="宋体" w:hAnsi="inherit" w:cs="Times New Roman"/>
                <w:b/>
                <w:bCs/>
                <w:kern w:val="0"/>
                <w:sz w:val="10"/>
                <w:szCs w:val="10"/>
                <w:vertAlign w:val="superscript"/>
              </w:rPr>
              <w:t>3</w:t>
            </w:r>
            <w:r w:rsidRPr="0092466F">
              <w:rPr>
                <w:rFonts w:ascii="inherit" w:eastAsia="宋体" w:hAnsi="inherit" w:cs="Times New Roman"/>
                <w:b/>
                <w:bCs/>
                <w:kern w:val="0"/>
                <w:sz w:val="16"/>
                <w:szCs w:val="16"/>
              </w:rPr>
              <w:t> </w:t>
            </w:r>
          </w:p>
        </w:tc>
        <w:tc>
          <w:tcPr>
            <w:tcW w:w="0" w:type="auto"/>
            <w:gridSpan w:val="2"/>
            <w:shd w:val="clear" w:color="auto" w:fill="CCEEFF"/>
            <w:tcMar>
              <w:top w:w="30" w:type="dxa"/>
              <w:left w:w="30" w:type="dxa"/>
              <w:bottom w:w="30" w:type="dxa"/>
              <w:right w:w="0" w:type="dxa"/>
            </w:tcMar>
            <w:vAlign w:val="bottom"/>
            <w:hideMark/>
          </w:tcPr>
          <w:p w14:paraId="0F5B7BF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(32</w:t>
            </w:r>
          </w:p>
        </w:tc>
        <w:tc>
          <w:tcPr>
            <w:tcW w:w="0" w:type="auto"/>
            <w:shd w:val="clear" w:color="auto" w:fill="CCEEFF"/>
            <w:tcMar>
              <w:top w:w="30" w:type="dxa"/>
              <w:left w:w="0" w:type="dxa"/>
              <w:bottom w:w="30" w:type="dxa"/>
              <w:right w:w="30" w:type="dxa"/>
            </w:tcMar>
            <w:vAlign w:val="bottom"/>
            <w:hideMark/>
          </w:tcPr>
          <w:p w14:paraId="43AE8CF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A63B636"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0"/>
                <w:szCs w:val="10"/>
                <w:vertAlign w:val="superscript"/>
              </w:rPr>
              <w:t>3</w:t>
            </w:r>
            <w:r w:rsidRPr="0092466F">
              <w:rPr>
                <w:rFonts w:ascii="inherit" w:eastAsia="宋体" w:hAnsi="inherit" w:cs="Times New Roman"/>
                <w:kern w:val="0"/>
                <w:sz w:val="16"/>
                <w:szCs w:val="16"/>
              </w:rPr>
              <w:t> </w:t>
            </w:r>
          </w:p>
        </w:tc>
      </w:tr>
      <w:tr w:rsidR="0092466F" w:rsidRPr="0092466F" w14:paraId="7DBABAAF" w14:textId="77777777" w:rsidTr="0092466F">
        <w:tc>
          <w:tcPr>
            <w:tcW w:w="0" w:type="auto"/>
            <w:gridSpan w:val="2"/>
            <w:tcMar>
              <w:top w:w="30" w:type="dxa"/>
              <w:left w:w="30" w:type="dxa"/>
              <w:bottom w:w="30" w:type="dxa"/>
              <w:right w:w="30" w:type="dxa"/>
            </w:tcMar>
            <w:vAlign w:val="bottom"/>
            <w:hideMark/>
          </w:tcPr>
          <w:p w14:paraId="2A30EF5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Other long-lived asset impairment charges</w:t>
            </w:r>
          </w:p>
        </w:tc>
        <w:tc>
          <w:tcPr>
            <w:tcW w:w="0" w:type="auto"/>
            <w:gridSpan w:val="2"/>
            <w:tcMar>
              <w:top w:w="30" w:type="dxa"/>
              <w:left w:w="30" w:type="dxa"/>
              <w:bottom w:w="30" w:type="dxa"/>
              <w:right w:w="0" w:type="dxa"/>
            </w:tcMar>
            <w:vAlign w:val="bottom"/>
            <w:hideMark/>
          </w:tcPr>
          <w:p w14:paraId="3259DDC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vAlign w:val="bottom"/>
            <w:hideMark/>
          </w:tcPr>
          <w:p w14:paraId="3C9CFB1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59BA9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657D16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(312</w:t>
            </w:r>
          </w:p>
        </w:tc>
        <w:tc>
          <w:tcPr>
            <w:tcW w:w="0" w:type="auto"/>
            <w:tcMar>
              <w:top w:w="30" w:type="dxa"/>
              <w:left w:w="0" w:type="dxa"/>
              <w:bottom w:w="30" w:type="dxa"/>
              <w:right w:w="30" w:type="dxa"/>
            </w:tcMar>
            <w:vAlign w:val="bottom"/>
            <w:hideMark/>
          </w:tcPr>
          <w:p w14:paraId="120A20A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992BF1E"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0"/>
                <w:szCs w:val="10"/>
                <w:vertAlign w:val="superscript"/>
              </w:rPr>
              <w:t>5</w:t>
            </w:r>
            <w:r w:rsidRPr="0092466F">
              <w:rPr>
                <w:rFonts w:ascii="inherit" w:eastAsia="宋体" w:hAnsi="inherit" w:cs="Times New Roman"/>
                <w:kern w:val="0"/>
                <w:sz w:val="16"/>
                <w:szCs w:val="16"/>
              </w:rPr>
              <w:t> </w:t>
            </w:r>
          </w:p>
        </w:tc>
      </w:tr>
      <w:tr w:rsidR="0092466F" w:rsidRPr="0092466F" w14:paraId="29E90007" w14:textId="77777777" w:rsidTr="0092466F">
        <w:tc>
          <w:tcPr>
            <w:tcW w:w="0" w:type="auto"/>
            <w:gridSpan w:val="2"/>
            <w:tcBorders>
              <w:bottom w:val="single" w:sz="6" w:space="0" w:color="000000"/>
            </w:tcBorders>
            <w:shd w:val="clear" w:color="auto" w:fill="CCEEFF"/>
            <w:tcMar>
              <w:top w:w="30" w:type="dxa"/>
              <w:left w:w="30" w:type="dxa"/>
              <w:bottom w:w="30" w:type="dxa"/>
              <w:right w:w="30" w:type="dxa"/>
            </w:tcMar>
            <w:vAlign w:val="bottom"/>
            <w:hideMark/>
          </w:tcPr>
          <w:p w14:paraId="7F98D52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Intangible asset impairment charges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535B2C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(42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8192B8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18A7B7B5" w14:textId="77777777" w:rsidR="0092466F" w:rsidRPr="0092466F" w:rsidRDefault="0092466F" w:rsidP="0092466F">
            <w:pPr>
              <w:widowControl/>
              <w:jc w:val="center"/>
              <w:rPr>
                <w:rFonts w:ascii="Times New Roman" w:eastAsia="宋体" w:hAnsi="Times New Roman" w:cs="Times New Roman"/>
                <w:kern w:val="0"/>
                <w:sz w:val="16"/>
                <w:szCs w:val="16"/>
              </w:rPr>
            </w:pPr>
            <w:r w:rsidRPr="0092466F">
              <w:rPr>
                <w:rFonts w:ascii="inherit" w:eastAsia="宋体" w:hAnsi="inherit" w:cs="Times New Roman"/>
                <w:b/>
                <w:bCs/>
                <w:kern w:val="0"/>
                <w:sz w:val="10"/>
                <w:szCs w:val="10"/>
                <w:vertAlign w:val="superscript"/>
              </w:rPr>
              <w:t>4</w:t>
            </w:r>
            <w:r w:rsidRPr="0092466F">
              <w:rPr>
                <w:rFonts w:ascii="inherit" w:eastAsia="宋体" w:hAnsi="inherit" w:cs="Times New Roman"/>
                <w:b/>
                <w:bCs/>
                <w:kern w:val="0"/>
                <w:sz w:val="16"/>
                <w:szCs w:val="16"/>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53F502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(138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8F3BBB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976495B"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0"/>
                <w:szCs w:val="10"/>
                <w:vertAlign w:val="superscript"/>
              </w:rPr>
              <w:t>5</w:t>
            </w:r>
            <w:r w:rsidRPr="0092466F">
              <w:rPr>
                <w:rFonts w:ascii="inherit" w:eastAsia="宋体" w:hAnsi="inherit" w:cs="Times New Roman"/>
                <w:kern w:val="0"/>
                <w:sz w:val="16"/>
                <w:szCs w:val="16"/>
              </w:rPr>
              <w:t> </w:t>
            </w:r>
          </w:p>
        </w:tc>
      </w:tr>
      <w:tr w:rsidR="0092466F" w:rsidRPr="0092466F" w14:paraId="708EB304" w14:textId="77777777" w:rsidTr="0092466F">
        <w:tc>
          <w:tcPr>
            <w:tcW w:w="0" w:type="auto"/>
            <w:gridSpan w:val="2"/>
            <w:tcBorders>
              <w:bottom w:val="single" w:sz="12" w:space="0" w:color="000000"/>
            </w:tcBorders>
            <w:tcMar>
              <w:top w:w="30" w:type="dxa"/>
              <w:left w:w="30" w:type="dxa"/>
              <w:bottom w:w="30" w:type="dxa"/>
              <w:right w:w="30" w:type="dxa"/>
            </w:tcMar>
            <w:vAlign w:val="bottom"/>
            <w:hideMark/>
          </w:tcPr>
          <w:p w14:paraId="6AB2C97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Total</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67E7813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3754200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(1,087</w:t>
            </w:r>
          </w:p>
        </w:tc>
        <w:tc>
          <w:tcPr>
            <w:tcW w:w="0" w:type="auto"/>
            <w:tcBorders>
              <w:top w:val="single" w:sz="6" w:space="0" w:color="000000"/>
              <w:bottom w:val="single" w:sz="12" w:space="0" w:color="000000"/>
            </w:tcBorders>
            <w:tcMar>
              <w:top w:w="30" w:type="dxa"/>
              <w:left w:w="0" w:type="dxa"/>
              <w:bottom w:w="30" w:type="dxa"/>
              <w:right w:w="30" w:type="dxa"/>
            </w:tcMar>
            <w:vAlign w:val="bottom"/>
            <w:hideMark/>
          </w:tcPr>
          <w:p w14:paraId="315D5D3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tcMar>
              <w:top w:w="30" w:type="dxa"/>
              <w:left w:w="30" w:type="dxa"/>
              <w:bottom w:w="30" w:type="dxa"/>
              <w:right w:w="30" w:type="dxa"/>
            </w:tcMar>
            <w:vAlign w:val="bottom"/>
            <w:hideMark/>
          </w:tcPr>
          <w:p w14:paraId="65CF164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12" w:space="0" w:color="000000"/>
            </w:tcBorders>
            <w:tcMar>
              <w:top w:w="30" w:type="dxa"/>
              <w:left w:w="30" w:type="dxa"/>
              <w:bottom w:w="30" w:type="dxa"/>
              <w:right w:w="0" w:type="dxa"/>
            </w:tcMar>
            <w:vAlign w:val="bottom"/>
            <w:hideMark/>
          </w:tcPr>
          <w:p w14:paraId="549653D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261B6C3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(1,627</w:t>
            </w:r>
          </w:p>
        </w:tc>
        <w:tc>
          <w:tcPr>
            <w:tcW w:w="0" w:type="auto"/>
            <w:tcBorders>
              <w:bottom w:val="single" w:sz="12" w:space="0" w:color="000000"/>
            </w:tcBorders>
            <w:tcMar>
              <w:top w:w="30" w:type="dxa"/>
              <w:left w:w="0" w:type="dxa"/>
              <w:bottom w:w="30" w:type="dxa"/>
              <w:right w:w="30" w:type="dxa"/>
            </w:tcMar>
            <w:vAlign w:val="bottom"/>
            <w:hideMark/>
          </w:tcPr>
          <w:p w14:paraId="0512952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4EFDA1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4BEE8166" w14:textId="77777777" w:rsidTr="0092466F">
        <w:tblPrEx>
          <w:tblCellSpacing w:w="0" w:type="dxa"/>
          <w:tblCellMar>
            <w:bottom w:w="30" w:type="dxa"/>
          </w:tblCellMar>
        </w:tblPrEx>
        <w:trPr>
          <w:gridAfter w:val="8"/>
          <w:wAfter w:w="12288" w:type="dxa"/>
          <w:tblCellSpacing w:w="0" w:type="dxa"/>
        </w:trPr>
        <w:tc>
          <w:tcPr>
            <w:tcW w:w="90" w:type="dxa"/>
            <w:vAlign w:val="center"/>
            <w:hideMark/>
          </w:tcPr>
          <w:p w14:paraId="2D769AAA" w14:textId="77777777" w:rsidR="0092466F" w:rsidRPr="0092466F" w:rsidRDefault="0092466F" w:rsidP="0092466F">
            <w:pPr>
              <w:widowControl/>
              <w:jc w:val="left"/>
              <w:rPr>
                <w:rFonts w:ascii="宋体" w:eastAsia="宋体" w:hAnsi="宋体" w:cs="宋体"/>
                <w:kern w:val="0"/>
                <w:sz w:val="20"/>
                <w:szCs w:val="20"/>
              </w:rPr>
            </w:pPr>
          </w:p>
        </w:tc>
        <w:tc>
          <w:tcPr>
            <w:tcW w:w="0" w:type="auto"/>
            <w:vAlign w:val="center"/>
            <w:hideMark/>
          </w:tcPr>
          <w:p w14:paraId="3A182920"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5305FF64" w14:textId="77777777" w:rsidTr="0092466F">
        <w:tblPrEx>
          <w:tblCellSpacing w:w="0" w:type="dxa"/>
          <w:tblCellMar>
            <w:bottom w:w="30" w:type="dxa"/>
          </w:tblCellMar>
        </w:tblPrEx>
        <w:trPr>
          <w:gridAfter w:val="8"/>
          <w:wAfter w:w="12288" w:type="dxa"/>
          <w:tblCellSpacing w:w="0" w:type="dxa"/>
        </w:trPr>
        <w:tc>
          <w:tcPr>
            <w:tcW w:w="0" w:type="auto"/>
            <w:hideMark/>
          </w:tcPr>
          <w:p w14:paraId="17E6F88E"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2"/>
                <w:szCs w:val="12"/>
                <w:vertAlign w:val="superscript"/>
              </w:rPr>
              <w:t>1</w:t>
            </w:r>
            <w:r w:rsidRPr="0092466F">
              <w:rPr>
                <w:rFonts w:ascii="inherit" w:eastAsia="宋体" w:hAnsi="inherit" w:cs="Times New Roman"/>
                <w:kern w:val="0"/>
                <w:sz w:val="18"/>
                <w:szCs w:val="18"/>
              </w:rPr>
              <w:t> </w:t>
            </w:r>
          </w:p>
        </w:tc>
        <w:tc>
          <w:tcPr>
            <w:tcW w:w="0" w:type="auto"/>
            <w:hideMark/>
          </w:tcPr>
          <w:p w14:paraId="12DA128A"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 xml:space="preserve">During the year ended December 31, 2019, the Company recorded other-than-temporary impairment charges of $406 million related to CCBJHI, an equity method investee. Based on the extent to which the market value of our investment in CCBJHI has been less than our carrying value and the financial condition </w:t>
            </w:r>
            <w:r w:rsidRPr="0092466F">
              <w:rPr>
                <w:rFonts w:ascii="inherit" w:eastAsia="宋体" w:hAnsi="inherit" w:cs="Times New Roman"/>
                <w:kern w:val="0"/>
                <w:sz w:val="18"/>
                <w:szCs w:val="18"/>
              </w:rPr>
              <w:lastRenderedPageBreak/>
              <w:t>and near-term prospects of the issuer, management determined that the decline in fair value was other than temporary in nature. These impairment charges were determined using the quoted market prices (a Level 1 measurement) of CCBJHI. During the year ended December 31, 2019, we also recorded other-than-temporary impairment charges of $255 million related to certain equity method investees in the Middle East. These impairment charges were derived using Level 3 inputs and were primarily driven by revised projections of future operating results largely related to instability in the region and changes in local excise taxes. During the year ended December 31, 2019, we recorded an other-than-temporary impairment charge of $57 million related to one of our equity method investees in North America. This impairment charge was derived using Level 3 inputs and was primarily driven by revised projections of future operating results. During the year ended December 31, 2019, we also recorded an other-than-temporary impairment charge of $49 million related to one of our equity method investees in Latin America. This impairment charge was derived using Level 3 inputs and was primarily driven by revised projections of future operating results. During the year ended December 31, 2018, we recognized other-than-temporary impairment charges of $334 million related to certain equity method investees in the Middle East. These impairments were primarily driven by revised projections of future operating results largely related to instability in the region, which include sanctions imposed locally. During the year ended December 31, 2018, we recognized an other-than-temporary impairment charge of $205 million related to our equity method investee in Indonesia. This impairment was primarily driven by revised projections of future operating results reflecting unfavorable macroeconomic conditions and foreign currency exchange rate fluctuations. This impairment charge was derived using discounted cash flow analyses based on Level 3 inputs. During the year ended December 31, 2018, we recognized an other-than-temporary impairment charge of $52 million related to one of our equity method investees in Latin America. This impairment was primarily driven by revised projections of future operating results. This impairment charge was derived using discounted cash flow analyses based on Level 3 inputs.</w:t>
            </w:r>
          </w:p>
        </w:tc>
      </w:tr>
    </w:tbl>
    <w:p w14:paraId="28236F34" w14:textId="77777777" w:rsidR="0092466F" w:rsidRPr="0092466F" w:rsidRDefault="0092466F" w:rsidP="0092466F">
      <w:pPr>
        <w:widowControl/>
        <w:spacing w:line="216" w:lineRule="atLeast"/>
        <w:ind w:hanging="90"/>
        <w:jc w:val="left"/>
        <w:rPr>
          <w:rFonts w:ascii="宋体" w:eastAsia="宋体" w:hAnsi="宋体" w:cs="宋体"/>
          <w:kern w:val="0"/>
          <w:sz w:val="18"/>
          <w:szCs w:val="18"/>
        </w:rPr>
      </w:pPr>
      <w:r w:rsidRPr="0092466F">
        <w:rPr>
          <w:rFonts w:ascii="inherit" w:eastAsia="宋体" w:hAnsi="inherit" w:cs="宋体"/>
          <w:kern w:val="0"/>
          <w:sz w:val="12"/>
          <w:szCs w:val="12"/>
          <w:vertAlign w:val="superscript"/>
        </w:rPr>
        <w:lastRenderedPageBreak/>
        <w:t>2 </w:t>
      </w:r>
      <w:r w:rsidRPr="0092466F">
        <w:rPr>
          <w:rFonts w:ascii="inherit" w:eastAsia="宋体" w:hAnsi="inherit" w:cs="宋体"/>
          <w:kern w:val="0"/>
          <w:sz w:val="18"/>
          <w:szCs w:val="18"/>
        </w:rPr>
        <w:t>During the year ended December 31, 2018, the Company recorded an impairment charge of $554 million related to assets held by CCBA. This charge was incurred primarily as a result of management's view of the proceeds that were expected to be received upon the sale of CCBA based on revised projections of future operating results and foreign currency exchange rate fluctuations. The fair value of these assets was derived using discounted cash flow analyses based on Level 3 inputs. As a result of CCBA no longer being classified as held for sale, during the year ended December 31, 2019, the Company was required to measure CCBA's property, plant and equipment and definite-lived intangible assets at the lower of their current fair values or their carrying amounts before they were classified as held for sale, adjusted for depreciation and amortization expense that would have been recognized had the business been classified as held and used during the period that CCBA was classified as held for sale. As a result, we reduced the carrying value of CCBA's property, plant and equipment and definite-lived intangible assets by $34 million and $126 million, respectively, based on Level 3 inputs. Refer to Note 2.</w:t>
      </w:r>
    </w:p>
    <w:p w14:paraId="726DE97E" w14:textId="77777777" w:rsidR="0092466F" w:rsidRPr="0092466F" w:rsidRDefault="0092466F" w:rsidP="0092466F">
      <w:pPr>
        <w:widowControl/>
        <w:spacing w:line="216" w:lineRule="atLeast"/>
        <w:ind w:hanging="90"/>
        <w:jc w:val="left"/>
        <w:rPr>
          <w:rFonts w:ascii="宋体" w:eastAsia="宋体" w:hAnsi="宋体" w:cs="宋体"/>
          <w:kern w:val="0"/>
          <w:sz w:val="18"/>
          <w:szCs w:val="18"/>
        </w:rPr>
      </w:pPr>
      <w:r w:rsidRPr="0092466F">
        <w:rPr>
          <w:rFonts w:ascii="inherit" w:eastAsia="宋体" w:hAnsi="inherit" w:cs="宋体"/>
          <w:kern w:val="0"/>
          <w:sz w:val="12"/>
          <w:szCs w:val="12"/>
          <w:vertAlign w:val="superscript"/>
        </w:rPr>
        <w:t>3 </w:t>
      </w:r>
      <w:r w:rsidRPr="0092466F">
        <w:rPr>
          <w:rFonts w:ascii="inherit" w:eastAsia="宋体" w:hAnsi="inherit" w:cs="宋体"/>
          <w:kern w:val="0"/>
          <w:sz w:val="18"/>
          <w:szCs w:val="18"/>
        </w:rPr>
        <w:t xml:space="preserve">During the year ended December 31, 2019, the Company recognized a net loss of $118 million in conjunction with our acquisition of the remaining equity ownership interest in CHI, which included the remeasurement of our previously held equity interest in CHI to fair value and the reversal of the related cumulative translation adjustments. The fair value of this investment was derived using discounted cash flow analyses based on Level 3 inputs. During the year ended December 31, 2018, the Company recognized a loss of $32 million, which included the remeasurement of our previously held equity interest in the Philippine bottling operations to fair value and the reversal of the related cumulative translation adjustments. The fair </w:t>
      </w:r>
      <w:r w:rsidRPr="0092466F">
        <w:rPr>
          <w:rFonts w:ascii="inherit" w:eastAsia="宋体" w:hAnsi="inherit" w:cs="宋体"/>
          <w:kern w:val="0"/>
          <w:sz w:val="18"/>
          <w:szCs w:val="18"/>
        </w:rPr>
        <w:lastRenderedPageBreak/>
        <w:t>value of our previously held equity investment was determined using a discounted cash flow model based on Level 3 inputs. Refer to Note 2.</w:t>
      </w:r>
    </w:p>
    <w:p w14:paraId="7DA36B2D"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0153867A"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126</w:t>
      </w:r>
    </w:p>
    <w:p w14:paraId="7C5AA3CC"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088AF1FF">
          <v:rect id="_x0000_i1152" style="width:0;height:1.5pt" o:hralign="center" o:hrstd="t" o:hrnoshade="t" o:hr="t" fillcolor="black" stroked="f"/>
        </w:pict>
      </w:r>
    </w:p>
    <w:p w14:paraId="3C4AD321"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1D926E56"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159F8873" w14:textId="77777777" w:rsidR="0092466F" w:rsidRPr="0092466F" w:rsidRDefault="0092466F" w:rsidP="0092466F">
      <w:pPr>
        <w:widowControl/>
        <w:spacing w:line="216" w:lineRule="atLeast"/>
        <w:ind w:hanging="90"/>
        <w:jc w:val="left"/>
        <w:rPr>
          <w:rFonts w:ascii="宋体" w:eastAsia="宋体" w:hAnsi="宋体" w:cs="宋体"/>
          <w:kern w:val="0"/>
          <w:sz w:val="18"/>
          <w:szCs w:val="18"/>
        </w:rPr>
      </w:pPr>
      <w:r w:rsidRPr="0092466F">
        <w:rPr>
          <w:rFonts w:ascii="inherit" w:eastAsia="宋体" w:hAnsi="inherit" w:cs="宋体"/>
          <w:kern w:val="0"/>
          <w:sz w:val="12"/>
          <w:szCs w:val="12"/>
          <w:vertAlign w:val="superscript"/>
        </w:rPr>
        <w:t>4 </w:t>
      </w:r>
      <w:r w:rsidRPr="0092466F">
        <w:rPr>
          <w:rFonts w:ascii="inherit" w:eastAsia="宋体" w:hAnsi="inherit" w:cs="宋体"/>
          <w:kern w:val="0"/>
          <w:sz w:val="18"/>
          <w:szCs w:val="18"/>
        </w:rPr>
        <w:t>The Company recorded an impairment charge of $42 million related to a trademark in Asia Pacific, which was primarily driven by revised projections of future operating results for the trademark. The fair value of this trademark was derived using discounted cash flow analyses based on Level 3 inputs.</w:t>
      </w:r>
    </w:p>
    <w:p w14:paraId="244267E4" w14:textId="77777777" w:rsidR="0092466F" w:rsidRPr="0092466F" w:rsidRDefault="0092466F" w:rsidP="0092466F">
      <w:pPr>
        <w:widowControl/>
        <w:spacing w:line="216" w:lineRule="atLeast"/>
        <w:ind w:hanging="90"/>
        <w:jc w:val="left"/>
        <w:rPr>
          <w:rFonts w:ascii="宋体" w:eastAsia="宋体" w:hAnsi="宋体" w:cs="宋体"/>
          <w:kern w:val="0"/>
          <w:sz w:val="18"/>
          <w:szCs w:val="18"/>
        </w:rPr>
      </w:pPr>
      <w:r w:rsidRPr="0092466F">
        <w:rPr>
          <w:rFonts w:ascii="inherit" w:eastAsia="宋体" w:hAnsi="inherit" w:cs="宋体"/>
          <w:kern w:val="0"/>
          <w:sz w:val="12"/>
          <w:szCs w:val="12"/>
          <w:vertAlign w:val="superscript"/>
        </w:rPr>
        <w:t>5 </w:t>
      </w:r>
      <w:r w:rsidRPr="0092466F">
        <w:rPr>
          <w:rFonts w:ascii="inherit" w:eastAsia="宋体" w:hAnsi="inherit" w:cs="宋体"/>
          <w:kern w:val="0"/>
          <w:sz w:val="18"/>
          <w:szCs w:val="18"/>
        </w:rPr>
        <w:t>The Company recognized charges of $312 million related to CCR's property, plant and equipment and $138 million related to CCR's intangible assets. These charges were a result of management's revised estimate of the proceeds that were expected to be received for the remaining bottling territories upon their refranchising. These charges were determined by comparing the fair value of the reporting unit, based on Level 3 inputs, to its carrying value.</w:t>
      </w:r>
    </w:p>
    <w:p w14:paraId="22984D94"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b/>
          <w:bCs/>
          <w:i/>
          <w:iCs/>
          <w:kern w:val="0"/>
          <w:sz w:val="20"/>
          <w:szCs w:val="20"/>
        </w:rPr>
        <w:t>Fair Value Measurements for Pension and Other Postretirement Benefit Plan Assets</w:t>
      </w:r>
    </w:p>
    <w:p w14:paraId="47E4DFA3"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The fair value hierarchy discussed above is not only applicable to assets and liabilities that are included in our consolidated balance sheets but is also applied to certain other assets that indirectly impact our consolidated financial statements. For example, our Company sponsors and/or contributes to a number of pension and other postretirement benefit plans. Assets contributed by the Company become the property of the individual plans. Even though the Company no longer has control over these assets, we are indirectly impacted by subsequent fair value adjustments to these assets. The actual return on these assets impacts the Company's future net periodic benefit cost, as well as amounts recognized in our consolidated balance sheets. Refer to Note 15. The Company uses the fair value hierarchy to measure the fair value of assets held by our various pension and other postretirement benefit plans.</w:t>
      </w:r>
    </w:p>
    <w:p w14:paraId="326444E3"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i/>
          <w:iCs/>
          <w:kern w:val="0"/>
          <w:sz w:val="20"/>
          <w:szCs w:val="20"/>
        </w:rPr>
        <w:t>Pension Plan Assets</w:t>
      </w:r>
    </w:p>
    <w:p w14:paraId="4BB375AE"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The following table summarizes the levels within the fair value hierarchy for our pension plan assets (in millions):</w:t>
      </w:r>
    </w:p>
    <w:tbl>
      <w:tblPr>
        <w:tblW w:w="20594" w:type="dxa"/>
        <w:jc w:val="center"/>
        <w:tblCellMar>
          <w:left w:w="0" w:type="dxa"/>
          <w:right w:w="0" w:type="dxa"/>
        </w:tblCellMar>
        <w:tblLook w:val="04A0" w:firstRow="1" w:lastRow="0" w:firstColumn="1" w:lastColumn="0" w:noHBand="0" w:noVBand="1"/>
      </w:tblPr>
      <w:tblGrid>
        <w:gridCol w:w="90"/>
        <w:gridCol w:w="6684"/>
        <w:gridCol w:w="310"/>
        <w:gridCol w:w="1473"/>
        <w:gridCol w:w="251"/>
        <w:gridCol w:w="310"/>
        <w:gridCol w:w="1473"/>
        <w:gridCol w:w="251"/>
        <w:gridCol w:w="340"/>
        <w:gridCol w:w="209"/>
        <w:gridCol w:w="148"/>
        <w:gridCol w:w="118"/>
        <w:gridCol w:w="173"/>
        <w:gridCol w:w="176"/>
        <w:gridCol w:w="805"/>
        <w:gridCol w:w="118"/>
        <w:gridCol w:w="173"/>
        <w:gridCol w:w="176"/>
        <w:gridCol w:w="805"/>
        <w:gridCol w:w="118"/>
        <w:gridCol w:w="161"/>
        <w:gridCol w:w="173"/>
        <w:gridCol w:w="788"/>
        <w:gridCol w:w="118"/>
        <w:gridCol w:w="173"/>
        <w:gridCol w:w="788"/>
        <w:gridCol w:w="118"/>
        <w:gridCol w:w="180"/>
        <w:gridCol w:w="740"/>
        <w:gridCol w:w="118"/>
        <w:gridCol w:w="172"/>
        <w:gridCol w:w="173"/>
        <w:gridCol w:w="788"/>
        <w:gridCol w:w="118"/>
        <w:gridCol w:w="172"/>
        <w:gridCol w:w="173"/>
        <w:gridCol w:w="788"/>
        <w:gridCol w:w="652"/>
      </w:tblGrid>
      <w:tr w:rsidR="0092466F" w:rsidRPr="0092466F" w14:paraId="79F5FFE1" w14:textId="77777777" w:rsidTr="0092466F">
        <w:trPr>
          <w:jc w:val="center"/>
        </w:trPr>
        <w:tc>
          <w:tcPr>
            <w:tcW w:w="0" w:type="auto"/>
            <w:gridSpan w:val="38"/>
            <w:vAlign w:val="center"/>
            <w:hideMark/>
          </w:tcPr>
          <w:p w14:paraId="3EB67D69" w14:textId="77777777" w:rsidR="0092466F" w:rsidRPr="0092466F" w:rsidRDefault="0092466F" w:rsidP="0092466F">
            <w:pPr>
              <w:widowControl/>
              <w:spacing w:line="240" w:lineRule="atLeast"/>
              <w:jc w:val="left"/>
              <w:rPr>
                <w:rFonts w:ascii="宋体" w:eastAsia="宋体" w:hAnsi="宋体" w:cs="宋体"/>
                <w:kern w:val="0"/>
                <w:sz w:val="20"/>
                <w:szCs w:val="20"/>
              </w:rPr>
            </w:pPr>
          </w:p>
        </w:tc>
      </w:tr>
      <w:tr w:rsidR="0092466F" w:rsidRPr="0092466F" w14:paraId="3D65D60E" w14:textId="77777777" w:rsidTr="0092466F">
        <w:trPr>
          <w:jc w:val="center"/>
        </w:trPr>
        <w:tc>
          <w:tcPr>
            <w:tcW w:w="5149" w:type="dxa"/>
            <w:gridSpan w:val="2"/>
            <w:vAlign w:val="center"/>
            <w:hideMark/>
          </w:tcPr>
          <w:p w14:paraId="6D6659AA"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0A8AC393"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030" w:type="dxa"/>
            <w:vAlign w:val="center"/>
            <w:hideMark/>
          </w:tcPr>
          <w:p w14:paraId="087D98C6"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555AAA83"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124C417A"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030" w:type="dxa"/>
            <w:vAlign w:val="center"/>
            <w:hideMark/>
          </w:tcPr>
          <w:p w14:paraId="1278AFA7"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3AF75456"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3D6B49B3"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030" w:type="dxa"/>
            <w:gridSpan w:val="2"/>
            <w:vAlign w:val="center"/>
            <w:hideMark/>
          </w:tcPr>
          <w:p w14:paraId="57F7256D"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3F63B8CA"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6FB4F053"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0B74A348"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030" w:type="dxa"/>
            <w:vAlign w:val="center"/>
            <w:hideMark/>
          </w:tcPr>
          <w:p w14:paraId="14A8AFD7"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266E84CD"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78E98110"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310945CA"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030" w:type="dxa"/>
            <w:vAlign w:val="center"/>
            <w:hideMark/>
          </w:tcPr>
          <w:p w14:paraId="4BC71D57"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30BD6CF8"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6E0A422E"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1A99C19E"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030" w:type="dxa"/>
            <w:vAlign w:val="center"/>
            <w:hideMark/>
          </w:tcPr>
          <w:p w14:paraId="17A59B40"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4741995A"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3AA4E6E4"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030" w:type="dxa"/>
            <w:vAlign w:val="center"/>
            <w:hideMark/>
          </w:tcPr>
          <w:p w14:paraId="633A8075"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565EFB38"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14D870B5"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030" w:type="dxa"/>
            <w:vAlign w:val="center"/>
            <w:hideMark/>
          </w:tcPr>
          <w:p w14:paraId="4E688FAB"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1C5C6AA4"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2073CF0D"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15DAE56A"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030" w:type="dxa"/>
            <w:vAlign w:val="center"/>
            <w:hideMark/>
          </w:tcPr>
          <w:p w14:paraId="099FD61F"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53E62918"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3FC362A6"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45AC477B"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030" w:type="dxa"/>
            <w:vAlign w:val="center"/>
            <w:hideMark/>
          </w:tcPr>
          <w:p w14:paraId="7D3F16F7"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7" w:type="dxa"/>
            <w:vAlign w:val="center"/>
            <w:hideMark/>
          </w:tcPr>
          <w:p w14:paraId="78610766"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53950B3B" w14:textId="77777777" w:rsidTr="0092466F">
        <w:trPr>
          <w:jc w:val="center"/>
        </w:trPr>
        <w:tc>
          <w:tcPr>
            <w:tcW w:w="0" w:type="auto"/>
            <w:gridSpan w:val="2"/>
            <w:tcMar>
              <w:top w:w="30" w:type="dxa"/>
              <w:left w:w="30" w:type="dxa"/>
              <w:bottom w:w="30" w:type="dxa"/>
              <w:right w:w="30" w:type="dxa"/>
            </w:tcMar>
            <w:vAlign w:val="bottom"/>
            <w:hideMark/>
          </w:tcPr>
          <w:p w14:paraId="06D1B6A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18"/>
            <w:tcBorders>
              <w:bottom w:val="single" w:sz="6" w:space="0" w:color="000000"/>
            </w:tcBorders>
            <w:tcMar>
              <w:top w:w="30" w:type="dxa"/>
              <w:left w:w="30" w:type="dxa"/>
              <w:bottom w:w="30" w:type="dxa"/>
              <w:right w:w="0" w:type="dxa"/>
            </w:tcMar>
            <w:vAlign w:val="bottom"/>
            <w:hideMark/>
          </w:tcPr>
          <w:p w14:paraId="3657BBF1" w14:textId="77777777" w:rsidR="0092466F" w:rsidRPr="0092466F" w:rsidRDefault="0092466F" w:rsidP="0092466F">
            <w:pPr>
              <w:widowControl/>
              <w:jc w:val="center"/>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December 31, 2019</w:t>
            </w:r>
          </w:p>
        </w:tc>
        <w:tc>
          <w:tcPr>
            <w:tcW w:w="0" w:type="auto"/>
            <w:tcMar>
              <w:top w:w="30" w:type="dxa"/>
              <w:left w:w="30" w:type="dxa"/>
              <w:bottom w:w="30" w:type="dxa"/>
              <w:right w:w="30" w:type="dxa"/>
            </w:tcMar>
            <w:vAlign w:val="bottom"/>
            <w:hideMark/>
          </w:tcPr>
          <w:p w14:paraId="5ED1DFA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17"/>
            <w:tcBorders>
              <w:bottom w:val="single" w:sz="6" w:space="0" w:color="000000"/>
            </w:tcBorders>
            <w:tcMar>
              <w:top w:w="30" w:type="dxa"/>
              <w:left w:w="30" w:type="dxa"/>
              <w:bottom w:w="30" w:type="dxa"/>
              <w:right w:w="0" w:type="dxa"/>
            </w:tcMar>
            <w:vAlign w:val="bottom"/>
            <w:hideMark/>
          </w:tcPr>
          <w:p w14:paraId="347DA7A4" w14:textId="77777777" w:rsidR="0092466F" w:rsidRPr="0092466F" w:rsidRDefault="0092466F" w:rsidP="0092466F">
            <w:pPr>
              <w:widowControl/>
              <w:jc w:val="center"/>
              <w:rPr>
                <w:rFonts w:ascii="Times New Roman" w:eastAsia="宋体" w:hAnsi="Times New Roman" w:cs="Times New Roman"/>
                <w:kern w:val="0"/>
                <w:sz w:val="16"/>
                <w:szCs w:val="16"/>
              </w:rPr>
            </w:pPr>
            <w:r w:rsidRPr="0092466F">
              <w:rPr>
                <w:rFonts w:ascii="inherit" w:eastAsia="宋体" w:hAnsi="inherit" w:cs="Times New Roman"/>
                <w:kern w:val="0"/>
                <w:sz w:val="16"/>
                <w:szCs w:val="16"/>
              </w:rPr>
              <w:t>December 31, 2018</w:t>
            </w:r>
          </w:p>
        </w:tc>
      </w:tr>
      <w:tr w:rsidR="0092466F" w:rsidRPr="0092466F" w14:paraId="4DACF9D7" w14:textId="77777777" w:rsidTr="0092466F">
        <w:trPr>
          <w:jc w:val="center"/>
        </w:trPr>
        <w:tc>
          <w:tcPr>
            <w:tcW w:w="0" w:type="auto"/>
            <w:gridSpan w:val="2"/>
            <w:tcMar>
              <w:top w:w="30" w:type="dxa"/>
              <w:left w:w="30" w:type="dxa"/>
              <w:bottom w:w="30" w:type="dxa"/>
              <w:right w:w="30" w:type="dxa"/>
            </w:tcMar>
            <w:vAlign w:val="bottom"/>
            <w:hideMark/>
          </w:tcPr>
          <w:p w14:paraId="17DCA94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757EB22"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Level 1</w:t>
            </w:r>
          </w:p>
        </w:tc>
        <w:tc>
          <w:tcPr>
            <w:tcW w:w="0" w:type="auto"/>
            <w:tcBorders>
              <w:bottom w:val="single" w:sz="6" w:space="0" w:color="000000"/>
            </w:tcBorders>
            <w:vAlign w:val="bottom"/>
            <w:hideMark/>
          </w:tcPr>
          <w:p w14:paraId="52E42A0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162C3A1D"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Level 2</w:t>
            </w:r>
          </w:p>
        </w:tc>
        <w:tc>
          <w:tcPr>
            <w:tcW w:w="0" w:type="auto"/>
            <w:tcBorders>
              <w:bottom w:val="single" w:sz="6" w:space="0" w:color="000000"/>
            </w:tcBorders>
            <w:vAlign w:val="bottom"/>
            <w:hideMark/>
          </w:tcPr>
          <w:p w14:paraId="39BE248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3"/>
            <w:tcBorders>
              <w:bottom w:val="single" w:sz="6" w:space="0" w:color="000000"/>
            </w:tcBorders>
            <w:tcMar>
              <w:top w:w="30" w:type="dxa"/>
              <w:left w:w="30" w:type="dxa"/>
              <w:bottom w:w="30" w:type="dxa"/>
              <w:right w:w="0" w:type="dxa"/>
            </w:tcMar>
            <w:vAlign w:val="bottom"/>
            <w:hideMark/>
          </w:tcPr>
          <w:p w14:paraId="4E8C3F83"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Level 3</w:t>
            </w:r>
          </w:p>
        </w:tc>
        <w:tc>
          <w:tcPr>
            <w:tcW w:w="0" w:type="auto"/>
            <w:tcBorders>
              <w:bottom w:val="single" w:sz="6" w:space="0" w:color="000000"/>
            </w:tcBorders>
            <w:vAlign w:val="bottom"/>
            <w:hideMark/>
          </w:tcPr>
          <w:p w14:paraId="756D50B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7DBE6B4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D273554"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Other </w:t>
            </w:r>
            <w:r w:rsidRPr="0092466F">
              <w:rPr>
                <w:rFonts w:ascii="inherit" w:eastAsia="宋体" w:hAnsi="inherit" w:cs="Times New Roman"/>
                <w:b/>
                <w:bCs/>
                <w:kern w:val="0"/>
                <w:sz w:val="10"/>
                <w:szCs w:val="10"/>
                <w:vertAlign w:val="superscript"/>
              </w:rPr>
              <w:t>1</w:t>
            </w:r>
          </w:p>
        </w:tc>
        <w:tc>
          <w:tcPr>
            <w:tcW w:w="0" w:type="auto"/>
            <w:tcBorders>
              <w:bottom w:val="single" w:sz="6" w:space="0" w:color="000000"/>
            </w:tcBorders>
            <w:vAlign w:val="bottom"/>
            <w:hideMark/>
          </w:tcPr>
          <w:p w14:paraId="34358E9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05ABFDB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2320F0E"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Total</w:t>
            </w:r>
          </w:p>
        </w:tc>
        <w:tc>
          <w:tcPr>
            <w:tcW w:w="0" w:type="auto"/>
            <w:tcBorders>
              <w:bottom w:val="single" w:sz="6" w:space="0" w:color="000000"/>
            </w:tcBorders>
            <w:vAlign w:val="bottom"/>
            <w:hideMark/>
          </w:tcPr>
          <w:p w14:paraId="45786C4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37DF5BC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ED0B5AA"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Level 1</w:t>
            </w:r>
          </w:p>
        </w:tc>
        <w:tc>
          <w:tcPr>
            <w:tcW w:w="0" w:type="auto"/>
            <w:tcBorders>
              <w:bottom w:val="single" w:sz="6" w:space="0" w:color="000000"/>
            </w:tcBorders>
            <w:vAlign w:val="bottom"/>
            <w:hideMark/>
          </w:tcPr>
          <w:p w14:paraId="77D6027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6829628C"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Level 2</w:t>
            </w:r>
          </w:p>
        </w:tc>
        <w:tc>
          <w:tcPr>
            <w:tcW w:w="0" w:type="auto"/>
            <w:tcBorders>
              <w:bottom w:val="single" w:sz="6" w:space="0" w:color="000000"/>
            </w:tcBorders>
            <w:vAlign w:val="bottom"/>
            <w:hideMark/>
          </w:tcPr>
          <w:p w14:paraId="16B6947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756A5984"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Level 3</w:t>
            </w:r>
          </w:p>
        </w:tc>
        <w:tc>
          <w:tcPr>
            <w:tcW w:w="0" w:type="auto"/>
            <w:tcBorders>
              <w:bottom w:val="single" w:sz="6" w:space="0" w:color="000000"/>
            </w:tcBorders>
            <w:vAlign w:val="bottom"/>
            <w:hideMark/>
          </w:tcPr>
          <w:p w14:paraId="0BF9175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6E00235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65995AF"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Other </w:t>
            </w:r>
            <w:r w:rsidRPr="0092466F">
              <w:rPr>
                <w:rFonts w:ascii="inherit" w:eastAsia="宋体" w:hAnsi="inherit" w:cs="Times New Roman"/>
                <w:kern w:val="0"/>
                <w:sz w:val="10"/>
                <w:szCs w:val="10"/>
                <w:vertAlign w:val="superscript"/>
              </w:rPr>
              <w:t>1</w:t>
            </w:r>
          </w:p>
        </w:tc>
        <w:tc>
          <w:tcPr>
            <w:tcW w:w="0" w:type="auto"/>
            <w:tcBorders>
              <w:bottom w:val="single" w:sz="6" w:space="0" w:color="000000"/>
            </w:tcBorders>
            <w:vAlign w:val="bottom"/>
            <w:hideMark/>
          </w:tcPr>
          <w:p w14:paraId="05D0077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18BAE5C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50DC7B4"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Total</w:t>
            </w:r>
          </w:p>
        </w:tc>
        <w:tc>
          <w:tcPr>
            <w:tcW w:w="0" w:type="auto"/>
            <w:tcBorders>
              <w:bottom w:val="single" w:sz="6" w:space="0" w:color="000000"/>
            </w:tcBorders>
            <w:vAlign w:val="bottom"/>
            <w:hideMark/>
          </w:tcPr>
          <w:p w14:paraId="0CB31804"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3BF80B4" w14:textId="77777777" w:rsidTr="0092466F">
        <w:trPr>
          <w:jc w:val="center"/>
        </w:trPr>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14:paraId="7FF9834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Cash and cash equivalents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22DE9E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673E65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597</w:t>
            </w:r>
          </w:p>
        </w:tc>
        <w:tc>
          <w:tcPr>
            <w:tcW w:w="0" w:type="auto"/>
            <w:tcBorders>
              <w:top w:val="single" w:sz="6" w:space="0" w:color="000000"/>
            </w:tcBorders>
            <w:shd w:val="clear" w:color="auto" w:fill="CCEEFF"/>
            <w:vAlign w:val="bottom"/>
            <w:hideMark/>
          </w:tcPr>
          <w:p w14:paraId="3757744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114091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8AD1CD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144</w:t>
            </w:r>
          </w:p>
        </w:tc>
        <w:tc>
          <w:tcPr>
            <w:tcW w:w="0" w:type="auto"/>
            <w:tcBorders>
              <w:top w:val="single" w:sz="6" w:space="0" w:color="000000"/>
            </w:tcBorders>
            <w:shd w:val="clear" w:color="auto" w:fill="CCEEFF"/>
            <w:vAlign w:val="bottom"/>
            <w:hideMark/>
          </w:tcPr>
          <w:p w14:paraId="5437E5A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F7316E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gridSpan w:val="2"/>
            <w:tcBorders>
              <w:top w:val="single" w:sz="6" w:space="0" w:color="000000"/>
            </w:tcBorders>
            <w:shd w:val="clear" w:color="auto" w:fill="CCEEFF"/>
            <w:tcMar>
              <w:top w:w="30" w:type="dxa"/>
              <w:left w:w="0" w:type="dxa"/>
              <w:bottom w:w="30" w:type="dxa"/>
              <w:right w:w="0" w:type="dxa"/>
            </w:tcMar>
            <w:vAlign w:val="bottom"/>
            <w:hideMark/>
          </w:tcPr>
          <w:p w14:paraId="7D4396A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top w:val="single" w:sz="6" w:space="0" w:color="000000"/>
            </w:tcBorders>
            <w:shd w:val="clear" w:color="auto" w:fill="CCEEFF"/>
            <w:vAlign w:val="bottom"/>
            <w:hideMark/>
          </w:tcPr>
          <w:p w14:paraId="24F8728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6A4F168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720700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276390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top w:val="single" w:sz="6" w:space="0" w:color="000000"/>
            </w:tcBorders>
            <w:shd w:val="clear" w:color="auto" w:fill="CCEEFF"/>
            <w:vAlign w:val="bottom"/>
            <w:hideMark/>
          </w:tcPr>
          <w:p w14:paraId="7C76607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646075E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398C8C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75A952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741</w:t>
            </w:r>
          </w:p>
        </w:tc>
        <w:tc>
          <w:tcPr>
            <w:tcW w:w="0" w:type="auto"/>
            <w:tcBorders>
              <w:top w:val="single" w:sz="6" w:space="0" w:color="000000"/>
            </w:tcBorders>
            <w:shd w:val="clear" w:color="auto" w:fill="CCEEFF"/>
            <w:vAlign w:val="bottom"/>
            <w:hideMark/>
          </w:tcPr>
          <w:p w14:paraId="691857A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65E85A5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DDEBB4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4C3A6C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461</w:t>
            </w:r>
          </w:p>
        </w:tc>
        <w:tc>
          <w:tcPr>
            <w:tcW w:w="0" w:type="auto"/>
            <w:tcBorders>
              <w:top w:val="single" w:sz="6" w:space="0" w:color="000000"/>
            </w:tcBorders>
            <w:shd w:val="clear" w:color="auto" w:fill="CCEEFF"/>
            <w:vAlign w:val="bottom"/>
            <w:hideMark/>
          </w:tcPr>
          <w:p w14:paraId="60E1F02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6C76D3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BB6081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22</w:t>
            </w:r>
          </w:p>
        </w:tc>
        <w:tc>
          <w:tcPr>
            <w:tcW w:w="0" w:type="auto"/>
            <w:tcBorders>
              <w:top w:val="single" w:sz="6" w:space="0" w:color="000000"/>
            </w:tcBorders>
            <w:shd w:val="clear" w:color="auto" w:fill="CCEEFF"/>
            <w:vAlign w:val="bottom"/>
            <w:hideMark/>
          </w:tcPr>
          <w:p w14:paraId="5162034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8254E6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A3CBBE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tcBorders>
            <w:shd w:val="clear" w:color="auto" w:fill="CCEEFF"/>
            <w:vAlign w:val="bottom"/>
            <w:hideMark/>
          </w:tcPr>
          <w:p w14:paraId="5702410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0C85596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2C460B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2BE6C0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tcBorders>
            <w:shd w:val="clear" w:color="auto" w:fill="CCEEFF"/>
            <w:vAlign w:val="bottom"/>
            <w:hideMark/>
          </w:tcPr>
          <w:p w14:paraId="0E43EB0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5E9CC10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EA57CE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DB4E06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483</w:t>
            </w:r>
          </w:p>
        </w:tc>
        <w:tc>
          <w:tcPr>
            <w:tcW w:w="0" w:type="auto"/>
            <w:tcBorders>
              <w:top w:val="single" w:sz="6" w:space="0" w:color="000000"/>
            </w:tcBorders>
            <w:shd w:val="clear" w:color="auto" w:fill="CCEEFF"/>
            <w:vAlign w:val="bottom"/>
            <w:hideMark/>
          </w:tcPr>
          <w:p w14:paraId="4F121514"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64F81285" w14:textId="77777777" w:rsidTr="0092466F">
        <w:trPr>
          <w:jc w:val="center"/>
        </w:trPr>
        <w:tc>
          <w:tcPr>
            <w:tcW w:w="0" w:type="auto"/>
            <w:gridSpan w:val="2"/>
            <w:tcMar>
              <w:top w:w="30" w:type="dxa"/>
              <w:left w:w="30" w:type="dxa"/>
              <w:bottom w:w="30" w:type="dxa"/>
              <w:right w:w="30" w:type="dxa"/>
            </w:tcMar>
            <w:vAlign w:val="bottom"/>
            <w:hideMark/>
          </w:tcPr>
          <w:p w14:paraId="64B9241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Equity securities:</w:t>
            </w:r>
          </w:p>
        </w:tc>
        <w:tc>
          <w:tcPr>
            <w:tcW w:w="0" w:type="auto"/>
            <w:gridSpan w:val="3"/>
            <w:tcMar>
              <w:top w:w="30" w:type="dxa"/>
              <w:left w:w="30" w:type="dxa"/>
              <w:bottom w:w="30" w:type="dxa"/>
              <w:right w:w="30" w:type="dxa"/>
            </w:tcMar>
            <w:vAlign w:val="bottom"/>
            <w:hideMark/>
          </w:tcPr>
          <w:p w14:paraId="2DAAC17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ACC47F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59F1E43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CCD3C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FE4F27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D36F7D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0CF559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1445C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DC5796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BCF07E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070398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C5D05B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7B0B3A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0E9627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47343A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144DCE1C" w14:textId="77777777" w:rsidTr="0092466F">
        <w:trPr>
          <w:jc w:val="center"/>
        </w:trPr>
        <w:tc>
          <w:tcPr>
            <w:tcW w:w="0" w:type="auto"/>
            <w:gridSpan w:val="2"/>
            <w:shd w:val="clear" w:color="auto" w:fill="CCEEFF"/>
            <w:tcMar>
              <w:top w:w="30" w:type="dxa"/>
              <w:left w:w="180" w:type="dxa"/>
              <w:bottom w:w="30" w:type="dxa"/>
              <w:right w:w="30" w:type="dxa"/>
            </w:tcMar>
            <w:vAlign w:val="bottom"/>
            <w:hideMark/>
          </w:tcPr>
          <w:p w14:paraId="1BEB6DE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U.S.-based companies</w:t>
            </w:r>
          </w:p>
        </w:tc>
        <w:tc>
          <w:tcPr>
            <w:tcW w:w="0" w:type="auto"/>
            <w:gridSpan w:val="2"/>
            <w:shd w:val="clear" w:color="auto" w:fill="CCEEFF"/>
            <w:tcMar>
              <w:top w:w="30" w:type="dxa"/>
              <w:left w:w="30" w:type="dxa"/>
              <w:bottom w:w="30" w:type="dxa"/>
              <w:right w:w="0" w:type="dxa"/>
            </w:tcMar>
            <w:vAlign w:val="bottom"/>
            <w:hideMark/>
          </w:tcPr>
          <w:p w14:paraId="31E32A5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1,876</w:t>
            </w:r>
          </w:p>
        </w:tc>
        <w:tc>
          <w:tcPr>
            <w:tcW w:w="0" w:type="auto"/>
            <w:shd w:val="clear" w:color="auto" w:fill="CCEEFF"/>
            <w:vAlign w:val="bottom"/>
            <w:hideMark/>
          </w:tcPr>
          <w:p w14:paraId="72DCA1D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1539016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7</w:t>
            </w:r>
          </w:p>
        </w:tc>
        <w:tc>
          <w:tcPr>
            <w:tcW w:w="0" w:type="auto"/>
            <w:shd w:val="clear" w:color="auto" w:fill="CCEEFF"/>
            <w:vAlign w:val="bottom"/>
            <w:hideMark/>
          </w:tcPr>
          <w:p w14:paraId="46F7C00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3"/>
            <w:shd w:val="clear" w:color="auto" w:fill="CCEEFF"/>
            <w:tcMar>
              <w:top w:w="30" w:type="dxa"/>
              <w:left w:w="30" w:type="dxa"/>
              <w:bottom w:w="30" w:type="dxa"/>
              <w:right w:w="0" w:type="dxa"/>
            </w:tcMar>
            <w:vAlign w:val="bottom"/>
            <w:hideMark/>
          </w:tcPr>
          <w:p w14:paraId="298ED72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21</w:t>
            </w:r>
          </w:p>
        </w:tc>
        <w:tc>
          <w:tcPr>
            <w:tcW w:w="0" w:type="auto"/>
            <w:shd w:val="clear" w:color="auto" w:fill="CCEEFF"/>
            <w:vAlign w:val="bottom"/>
            <w:hideMark/>
          </w:tcPr>
          <w:p w14:paraId="67E11B1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1D8D0A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5C8FF8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vAlign w:val="bottom"/>
            <w:hideMark/>
          </w:tcPr>
          <w:p w14:paraId="7AFF3FE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D4419D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89F8C7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1,904</w:t>
            </w:r>
          </w:p>
        </w:tc>
        <w:tc>
          <w:tcPr>
            <w:tcW w:w="0" w:type="auto"/>
            <w:shd w:val="clear" w:color="auto" w:fill="CCEEFF"/>
            <w:vAlign w:val="bottom"/>
            <w:hideMark/>
          </w:tcPr>
          <w:p w14:paraId="0BDBAE4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5B8E05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0830C3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1,728</w:t>
            </w:r>
          </w:p>
        </w:tc>
        <w:tc>
          <w:tcPr>
            <w:tcW w:w="0" w:type="auto"/>
            <w:shd w:val="clear" w:color="auto" w:fill="CCEEFF"/>
            <w:vAlign w:val="bottom"/>
            <w:hideMark/>
          </w:tcPr>
          <w:p w14:paraId="5E78BD6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5906D1F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15</w:t>
            </w:r>
          </w:p>
        </w:tc>
        <w:tc>
          <w:tcPr>
            <w:tcW w:w="0" w:type="auto"/>
            <w:shd w:val="clear" w:color="auto" w:fill="CCEEFF"/>
            <w:vAlign w:val="bottom"/>
            <w:hideMark/>
          </w:tcPr>
          <w:p w14:paraId="75B1B76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3DD535D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17</w:t>
            </w:r>
          </w:p>
        </w:tc>
        <w:tc>
          <w:tcPr>
            <w:tcW w:w="0" w:type="auto"/>
            <w:shd w:val="clear" w:color="auto" w:fill="CCEEFF"/>
            <w:vAlign w:val="bottom"/>
            <w:hideMark/>
          </w:tcPr>
          <w:p w14:paraId="377E7FA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AF3CC4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5F0E33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vAlign w:val="bottom"/>
            <w:hideMark/>
          </w:tcPr>
          <w:p w14:paraId="45496E8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D21F7B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B2872E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1,760</w:t>
            </w:r>
          </w:p>
        </w:tc>
        <w:tc>
          <w:tcPr>
            <w:tcW w:w="0" w:type="auto"/>
            <w:shd w:val="clear" w:color="auto" w:fill="CCEEFF"/>
            <w:vAlign w:val="bottom"/>
            <w:hideMark/>
          </w:tcPr>
          <w:p w14:paraId="29CC0E50"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41B8DF55" w14:textId="77777777" w:rsidTr="0092466F">
        <w:trPr>
          <w:jc w:val="center"/>
        </w:trPr>
        <w:tc>
          <w:tcPr>
            <w:tcW w:w="0" w:type="auto"/>
            <w:gridSpan w:val="2"/>
            <w:tcMar>
              <w:top w:w="30" w:type="dxa"/>
              <w:left w:w="180" w:type="dxa"/>
              <w:bottom w:w="30" w:type="dxa"/>
              <w:right w:w="30" w:type="dxa"/>
            </w:tcMar>
            <w:vAlign w:val="bottom"/>
            <w:hideMark/>
          </w:tcPr>
          <w:p w14:paraId="07E8C0B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International-based companies</w:t>
            </w:r>
          </w:p>
        </w:tc>
        <w:tc>
          <w:tcPr>
            <w:tcW w:w="0" w:type="auto"/>
            <w:gridSpan w:val="2"/>
            <w:tcMar>
              <w:top w:w="30" w:type="dxa"/>
              <w:left w:w="30" w:type="dxa"/>
              <w:bottom w:w="30" w:type="dxa"/>
              <w:right w:w="0" w:type="dxa"/>
            </w:tcMar>
            <w:vAlign w:val="bottom"/>
            <w:hideMark/>
          </w:tcPr>
          <w:p w14:paraId="0737183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1,354</w:t>
            </w:r>
          </w:p>
        </w:tc>
        <w:tc>
          <w:tcPr>
            <w:tcW w:w="0" w:type="auto"/>
            <w:vAlign w:val="bottom"/>
            <w:hideMark/>
          </w:tcPr>
          <w:p w14:paraId="67A790C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269E3A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33</w:t>
            </w:r>
          </w:p>
        </w:tc>
        <w:tc>
          <w:tcPr>
            <w:tcW w:w="0" w:type="auto"/>
            <w:vAlign w:val="bottom"/>
            <w:hideMark/>
          </w:tcPr>
          <w:p w14:paraId="534E805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3"/>
            <w:tcMar>
              <w:top w:w="30" w:type="dxa"/>
              <w:left w:w="30" w:type="dxa"/>
              <w:bottom w:w="30" w:type="dxa"/>
              <w:right w:w="0" w:type="dxa"/>
            </w:tcMar>
            <w:vAlign w:val="bottom"/>
            <w:hideMark/>
          </w:tcPr>
          <w:p w14:paraId="059D5B5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vAlign w:val="bottom"/>
            <w:hideMark/>
          </w:tcPr>
          <w:p w14:paraId="00C545F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19BAC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51FE21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vAlign w:val="bottom"/>
            <w:hideMark/>
          </w:tcPr>
          <w:p w14:paraId="0330E09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23B47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5CFFC2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1,387</w:t>
            </w:r>
          </w:p>
        </w:tc>
        <w:tc>
          <w:tcPr>
            <w:tcW w:w="0" w:type="auto"/>
            <w:vAlign w:val="bottom"/>
            <w:hideMark/>
          </w:tcPr>
          <w:p w14:paraId="57089FE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EC893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D59B4D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1,098</w:t>
            </w:r>
          </w:p>
        </w:tc>
        <w:tc>
          <w:tcPr>
            <w:tcW w:w="0" w:type="auto"/>
            <w:vAlign w:val="bottom"/>
            <w:hideMark/>
          </w:tcPr>
          <w:p w14:paraId="457B611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949860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23</w:t>
            </w:r>
          </w:p>
        </w:tc>
        <w:tc>
          <w:tcPr>
            <w:tcW w:w="0" w:type="auto"/>
            <w:vAlign w:val="bottom"/>
            <w:hideMark/>
          </w:tcPr>
          <w:p w14:paraId="04A8106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E898F3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vAlign w:val="bottom"/>
            <w:hideMark/>
          </w:tcPr>
          <w:p w14:paraId="3E48F8D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80311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0E8346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vAlign w:val="bottom"/>
            <w:hideMark/>
          </w:tcPr>
          <w:p w14:paraId="072ED5E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D0657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7D0832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1,121</w:t>
            </w:r>
          </w:p>
        </w:tc>
        <w:tc>
          <w:tcPr>
            <w:tcW w:w="0" w:type="auto"/>
            <w:vAlign w:val="bottom"/>
            <w:hideMark/>
          </w:tcPr>
          <w:p w14:paraId="35456177"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1C492808" w14:textId="77777777" w:rsidTr="0092466F">
        <w:trPr>
          <w:jc w:val="center"/>
        </w:trPr>
        <w:tc>
          <w:tcPr>
            <w:tcW w:w="0" w:type="auto"/>
            <w:gridSpan w:val="2"/>
            <w:shd w:val="clear" w:color="auto" w:fill="CCEEFF"/>
            <w:tcMar>
              <w:top w:w="30" w:type="dxa"/>
              <w:left w:w="30" w:type="dxa"/>
              <w:bottom w:w="30" w:type="dxa"/>
              <w:right w:w="30" w:type="dxa"/>
            </w:tcMar>
            <w:vAlign w:val="bottom"/>
            <w:hideMark/>
          </w:tcPr>
          <w:p w14:paraId="6C5C963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Fixed-income securities:</w:t>
            </w:r>
          </w:p>
        </w:tc>
        <w:tc>
          <w:tcPr>
            <w:tcW w:w="0" w:type="auto"/>
            <w:gridSpan w:val="3"/>
            <w:shd w:val="clear" w:color="auto" w:fill="CCEEFF"/>
            <w:tcMar>
              <w:top w:w="30" w:type="dxa"/>
              <w:left w:w="30" w:type="dxa"/>
              <w:bottom w:w="30" w:type="dxa"/>
              <w:right w:w="30" w:type="dxa"/>
            </w:tcMar>
            <w:vAlign w:val="bottom"/>
            <w:hideMark/>
          </w:tcPr>
          <w:p w14:paraId="36FADF9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160A58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03BC228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385B57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B8F6BF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82D1B5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57E1506" w14:textId="77777777" w:rsidR="0092466F" w:rsidRPr="0092466F" w:rsidRDefault="0092466F" w:rsidP="0092466F">
            <w:pPr>
              <w:widowControl/>
              <w:jc w:val="right"/>
              <w:rPr>
                <w:rFonts w:ascii="Times New Roman" w:eastAsia="宋体" w:hAnsi="Times New Roman" w:cs="Times New Roman"/>
                <w:kern w:val="0"/>
                <w:sz w:val="20"/>
                <w:szCs w:val="20"/>
              </w:rPr>
            </w:pPr>
          </w:p>
        </w:tc>
        <w:tc>
          <w:tcPr>
            <w:tcW w:w="0" w:type="auto"/>
            <w:shd w:val="clear" w:color="auto" w:fill="CCEEFF"/>
            <w:vAlign w:val="bottom"/>
            <w:hideMark/>
          </w:tcPr>
          <w:p w14:paraId="70F940C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537C61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7B78DD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7C8518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AEBC61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21C10D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9BFCF5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E8138E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E7003A7" w14:textId="77777777" w:rsidR="0092466F" w:rsidRPr="0092466F" w:rsidRDefault="0092466F" w:rsidP="0092466F">
            <w:pPr>
              <w:widowControl/>
              <w:jc w:val="right"/>
              <w:rPr>
                <w:rFonts w:ascii="Times New Roman" w:eastAsia="宋体" w:hAnsi="Times New Roman" w:cs="Times New Roman"/>
                <w:kern w:val="0"/>
                <w:sz w:val="20"/>
                <w:szCs w:val="20"/>
              </w:rPr>
            </w:pPr>
          </w:p>
        </w:tc>
        <w:tc>
          <w:tcPr>
            <w:tcW w:w="0" w:type="auto"/>
            <w:shd w:val="clear" w:color="auto" w:fill="CCEEFF"/>
            <w:vAlign w:val="bottom"/>
            <w:hideMark/>
          </w:tcPr>
          <w:p w14:paraId="3A48F76F"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26FA758B" w14:textId="77777777" w:rsidTr="0092466F">
        <w:trPr>
          <w:jc w:val="center"/>
        </w:trPr>
        <w:tc>
          <w:tcPr>
            <w:tcW w:w="0" w:type="auto"/>
            <w:gridSpan w:val="2"/>
            <w:tcMar>
              <w:top w:w="30" w:type="dxa"/>
              <w:left w:w="180" w:type="dxa"/>
              <w:bottom w:w="30" w:type="dxa"/>
              <w:right w:w="30" w:type="dxa"/>
            </w:tcMar>
            <w:vAlign w:val="bottom"/>
            <w:hideMark/>
          </w:tcPr>
          <w:p w14:paraId="3D91720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Government bonds</w:t>
            </w:r>
          </w:p>
        </w:tc>
        <w:tc>
          <w:tcPr>
            <w:tcW w:w="0" w:type="auto"/>
            <w:gridSpan w:val="2"/>
            <w:tcMar>
              <w:top w:w="30" w:type="dxa"/>
              <w:left w:w="30" w:type="dxa"/>
              <w:bottom w:w="30" w:type="dxa"/>
              <w:right w:w="0" w:type="dxa"/>
            </w:tcMar>
            <w:vAlign w:val="bottom"/>
            <w:hideMark/>
          </w:tcPr>
          <w:p w14:paraId="0FD150F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vAlign w:val="bottom"/>
            <w:hideMark/>
          </w:tcPr>
          <w:p w14:paraId="6C1AD67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CA24D7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536</w:t>
            </w:r>
          </w:p>
        </w:tc>
        <w:tc>
          <w:tcPr>
            <w:tcW w:w="0" w:type="auto"/>
            <w:vAlign w:val="bottom"/>
            <w:hideMark/>
          </w:tcPr>
          <w:p w14:paraId="598213D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3"/>
            <w:tcMar>
              <w:top w:w="30" w:type="dxa"/>
              <w:left w:w="30" w:type="dxa"/>
              <w:bottom w:w="30" w:type="dxa"/>
              <w:right w:w="0" w:type="dxa"/>
            </w:tcMar>
            <w:vAlign w:val="bottom"/>
            <w:hideMark/>
          </w:tcPr>
          <w:p w14:paraId="6E40CC0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vAlign w:val="bottom"/>
            <w:hideMark/>
          </w:tcPr>
          <w:p w14:paraId="46DFA14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3AE2F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A21936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vAlign w:val="bottom"/>
            <w:hideMark/>
          </w:tcPr>
          <w:p w14:paraId="05203AA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75B0B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E08425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536</w:t>
            </w:r>
          </w:p>
        </w:tc>
        <w:tc>
          <w:tcPr>
            <w:tcW w:w="0" w:type="auto"/>
            <w:vAlign w:val="bottom"/>
            <w:hideMark/>
          </w:tcPr>
          <w:p w14:paraId="1DE65E8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C5F16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9CB06B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vAlign w:val="bottom"/>
            <w:hideMark/>
          </w:tcPr>
          <w:p w14:paraId="6CCE3FF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F791FF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463</w:t>
            </w:r>
          </w:p>
        </w:tc>
        <w:tc>
          <w:tcPr>
            <w:tcW w:w="0" w:type="auto"/>
            <w:vAlign w:val="bottom"/>
            <w:hideMark/>
          </w:tcPr>
          <w:p w14:paraId="24CBAE1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4E2185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vAlign w:val="bottom"/>
            <w:hideMark/>
          </w:tcPr>
          <w:p w14:paraId="60CBE09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7338A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750281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vAlign w:val="bottom"/>
            <w:hideMark/>
          </w:tcPr>
          <w:p w14:paraId="691DFB2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37EA7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2BC4E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463</w:t>
            </w:r>
          </w:p>
        </w:tc>
        <w:tc>
          <w:tcPr>
            <w:tcW w:w="0" w:type="auto"/>
            <w:vAlign w:val="bottom"/>
            <w:hideMark/>
          </w:tcPr>
          <w:p w14:paraId="642CD529"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1B245F67" w14:textId="77777777" w:rsidTr="0092466F">
        <w:trPr>
          <w:jc w:val="center"/>
        </w:trPr>
        <w:tc>
          <w:tcPr>
            <w:tcW w:w="0" w:type="auto"/>
            <w:gridSpan w:val="2"/>
            <w:shd w:val="clear" w:color="auto" w:fill="CCEEFF"/>
            <w:tcMar>
              <w:top w:w="30" w:type="dxa"/>
              <w:left w:w="180" w:type="dxa"/>
              <w:bottom w:w="30" w:type="dxa"/>
              <w:right w:w="30" w:type="dxa"/>
            </w:tcMar>
            <w:vAlign w:val="bottom"/>
            <w:hideMark/>
          </w:tcPr>
          <w:p w14:paraId="717C125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Corporate bonds and debt</w:t>
            </w:r>
          </w:p>
          <w:p w14:paraId="3FD859F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securities</w:t>
            </w:r>
          </w:p>
        </w:tc>
        <w:tc>
          <w:tcPr>
            <w:tcW w:w="0" w:type="auto"/>
            <w:gridSpan w:val="2"/>
            <w:shd w:val="clear" w:color="auto" w:fill="CCEEFF"/>
            <w:tcMar>
              <w:top w:w="30" w:type="dxa"/>
              <w:left w:w="30" w:type="dxa"/>
              <w:bottom w:w="30" w:type="dxa"/>
              <w:right w:w="0" w:type="dxa"/>
            </w:tcMar>
            <w:vAlign w:val="bottom"/>
            <w:hideMark/>
          </w:tcPr>
          <w:p w14:paraId="6A0021C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vAlign w:val="bottom"/>
            <w:hideMark/>
          </w:tcPr>
          <w:p w14:paraId="221CF9A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4CA363F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924</w:t>
            </w:r>
          </w:p>
        </w:tc>
        <w:tc>
          <w:tcPr>
            <w:tcW w:w="0" w:type="auto"/>
            <w:shd w:val="clear" w:color="auto" w:fill="CCEEFF"/>
            <w:vAlign w:val="bottom"/>
            <w:hideMark/>
          </w:tcPr>
          <w:p w14:paraId="33401B0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3"/>
            <w:shd w:val="clear" w:color="auto" w:fill="CCEEFF"/>
            <w:tcMar>
              <w:top w:w="30" w:type="dxa"/>
              <w:left w:w="30" w:type="dxa"/>
              <w:bottom w:w="30" w:type="dxa"/>
              <w:right w:w="0" w:type="dxa"/>
            </w:tcMar>
            <w:vAlign w:val="bottom"/>
            <w:hideMark/>
          </w:tcPr>
          <w:p w14:paraId="3D59E33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40</w:t>
            </w:r>
          </w:p>
        </w:tc>
        <w:tc>
          <w:tcPr>
            <w:tcW w:w="0" w:type="auto"/>
            <w:shd w:val="clear" w:color="auto" w:fill="CCEEFF"/>
            <w:vAlign w:val="bottom"/>
            <w:hideMark/>
          </w:tcPr>
          <w:p w14:paraId="3C6F732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AA075E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8D8129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vAlign w:val="bottom"/>
            <w:hideMark/>
          </w:tcPr>
          <w:p w14:paraId="344EAF8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9B0CB7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E7ABD5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964</w:t>
            </w:r>
          </w:p>
        </w:tc>
        <w:tc>
          <w:tcPr>
            <w:tcW w:w="0" w:type="auto"/>
            <w:shd w:val="clear" w:color="auto" w:fill="CCEEFF"/>
            <w:vAlign w:val="bottom"/>
            <w:hideMark/>
          </w:tcPr>
          <w:p w14:paraId="65BEB16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FA7E35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6C8E87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vAlign w:val="bottom"/>
            <w:hideMark/>
          </w:tcPr>
          <w:p w14:paraId="248B7DC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166596B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819</w:t>
            </w:r>
          </w:p>
        </w:tc>
        <w:tc>
          <w:tcPr>
            <w:tcW w:w="0" w:type="auto"/>
            <w:shd w:val="clear" w:color="auto" w:fill="CCEEFF"/>
            <w:vAlign w:val="bottom"/>
            <w:hideMark/>
          </w:tcPr>
          <w:p w14:paraId="52528B6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43BB6B8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16</w:t>
            </w:r>
          </w:p>
        </w:tc>
        <w:tc>
          <w:tcPr>
            <w:tcW w:w="0" w:type="auto"/>
            <w:shd w:val="clear" w:color="auto" w:fill="CCEEFF"/>
            <w:vAlign w:val="bottom"/>
            <w:hideMark/>
          </w:tcPr>
          <w:p w14:paraId="0818E3D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DE9D27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E3B5EB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vAlign w:val="bottom"/>
            <w:hideMark/>
          </w:tcPr>
          <w:p w14:paraId="56AD839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99F4F3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FAFC74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835</w:t>
            </w:r>
          </w:p>
        </w:tc>
        <w:tc>
          <w:tcPr>
            <w:tcW w:w="0" w:type="auto"/>
            <w:shd w:val="clear" w:color="auto" w:fill="CCEEFF"/>
            <w:vAlign w:val="bottom"/>
            <w:hideMark/>
          </w:tcPr>
          <w:p w14:paraId="257BD844"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458F4EED" w14:textId="77777777" w:rsidTr="0092466F">
        <w:trPr>
          <w:jc w:val="center"/>
        </w:trPr>
        <w:tc>
          <w:tcPr>
            <w:tcW w:w="0" w:type="auto"/>
            <w:gridSpan w:val="2"/>
            <w:tcMar>
              <w:top w:w="30" w:type="dxa"/>
              <w:left w:w="30" w:type="dxa"/>
              <w:bottom w:w="30" w:type="dxa"/>
              <w:right w:w="30" w:type="dxa"/>
            </w:tcMar>
            <w:vAlign w:val="bottom"/>
            <w:hideMark/>
          </w:tcPr>
          <w:p w14:paraId="5D6CBCD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Mutual, pooled and commingled</w:t>
            </w:r>
          </w:p>
          <w:p w14:paraId="2F94AC4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funds</w:t>
            </w:r>
          </w:p>
        </w:tc>
        <w:tc>
          <w:tcPr>
            <w:tcW w:w="0" w:type="auto"/>
            <w:gridSpan w:val="2"/>
            <w:tcMar>
              <w:top w:w="30" w:type="dxa"/>
              <w:left w:w="30" w:type="dxa"/>
              <w:bottom w:w="30" w:type="dxa"/>
              <w:right w:w="0" w:type="dxa"/>
            </w:tcMar>
            <w:vAlign w:val="bottom"/>
            <w:hideMark/>
          </w:tcPr>
          <w:p w14:paraId="75A2713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40</w:t>
            </w:r>
          </w:p>
        </w:tc>
        <w:tc>
          <w:tcPr>
            <w:tcW w:w="0" w:type="auto"/>
            <w:vAlign w:val="bottom"/>
            <w:hideMark/>
          </w:tcPr>
          <w:p w14:paraId="73DE3F1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02850B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258</w:t>
            </w:r>
          </w:p>
        </w:tc>
        <w:tc>
          <w:tcPr>
            <w:tcW w:w="0" w:type="auto"/>
            <w:vAlign w:val="bottom"/>
            <w:hideMark/>
          </w:tcPr>
          <w:p w14:paraId="15AD6F3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3"/>
            <w:tcMar>
              <w:top w:w="30" w:type="dxa"/>
              <w:left w:w="30" w:type="dxa"/>
              <w:bottom w:w="30" w:type="dxa"/>
              <w:right w:w="0" w:type="dxa"/>
            </w:tcMar>
            <w:vAlign w:val="bottom"/>
            <w:hideMark/>
          </w:tcPr>
          <w:p w14:paraId="398FAE8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vAlign w:val="bottom"/>
            <w:hideMark/>
          </w:tcPr>
          <w:p w14:paraId="582730F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8DFE8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C6A142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600</w:t>
            </w:r>
          </w:p>
        </w:tc>
        <w:tc>
          <w:tcPr>
            <w:tcW w:w="0" w:type="auto"/>
            <w:vAlign w:val="bottom"/>
            <w:hideMark/>
          </w:tcPr>
          <w:p w14:paraId="1C93DBE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692967" w14:textId="77777777" w:rsidR="0092466F" w:rsidRPr="0092466F" w:rsidRDefault="0092466F" w:rsidP="0092466F">
            <w:pPr>
              <w:widowControl/>
              <w:jc w:val="center"/>
              <w:rPr>
                <w:rFonts w:ascii="Times New Roman" w:eastAsia="宋体" w:hAnsi="Times New Roman" w:cs="Times New Roman"/>
                <w:kern w:val="0"/>
                <w:sz w:val="16"/>
                <w:szCs w:val="16"/>
              </w:rPr>
            </w:pPr>
            <w:r w:rsidRPr="0092466F">
              <w:rPr>
                <w:rFonts w:ascii="inherit" w:eastAsia="宋体" w:hAnsi="inherit" w:cs="Times New Roman"/>
                <w:b/>
                <w:bCs/>
                <w:kern w:val="0"/>
                <w:sz w:val="10"/>
                <w:szCs w:val="10"/>
                <w:vertAlign w:val="superscript"/>
              </w:rPr>
              <w:t>3</w:t>
            </w:r>
            <w:r w:rsidRPr="0092466F">
              <w:rPr>
                <w:rFonts w:ascii="inherit" w:eastAsia="宋体" w:hAnsi="inherit" w:cs="Times New Roman"/>
                <w:b/>
                <w:bCs/>
                <w:kern w:val="0"/>
                <w:sz w:val="16"/>
                <w:szCs w:val="16"/>
              </w:rPr>
              <w:t> </w:t>
            </w:r>
          </w:p>
        </w:tc>
        <w:tc>
          <w:tcPr>
            <w:tcW w:w="0" w:type="auto"/>
            <w:gridSpan w:val="2"/>
            <w:tcMar>
              <w:top w:w="30" w:type="dxa"/>
              <w:left w:w="30" w:type="dxa"/>
              <w:bottom w:w="30" w:type="dxa"/>
              <w:right w:w="0" w:type="dxa"/>
            </w:tcMar>
            <w:vAlign w:val="bottom"/>
            <w:hideMark/>
          </w:tcPr>
          <w:p w14:paraId="30663C7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898</w:t>
            </w:r>
          </w:p>
        </w:tc>
        <w:tc>
          <w:tcPr>
            <w:tcW w:w="0" w:type="auto"/>
            <w:vAlign w:val="bottom"/>
            <w:hideMark/>
          </w:tcPr>
          <w:p w14:paraId="5D2B932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B90FC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59FA34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46</w:t>
            </w:r>
          </w:p>
        </w:tc>
        <w:tc>
          <w:tcPr>
            <w:tcW w:w="0" w:type="auto"/>
            <w:vAlign w:val="bottom"/>
            <w:hideMark/>
          </w:tcPr>
          <w:p w14:paraId="4848C8F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B529F9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130</w:t>
            </w:r>
          </w:p>
        </w:tc>
        <w:tc>
          <w:tcPr>
            <w:tcW w:w="0" w:type="auto"/>
            <w:vAlign w:val="bottom"/>
            <w:hideMark/>
          </w:tcPr>
          <w:p w14:paraId="1BC076D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19BBE9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vAlign w:val="bottom"/>
            <w:hideMark/>
          </w:tcPr>
          <w:p w14:paraId="0EEA9DD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B505E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0B185B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699</w:t>
            </w:r>
          </w:p>
        </w:tc>
        <w:tc>
          <w:tcPr>
            <w:tcW w:w="0" w:type="auto"/>
            <w:vAlign w:val="bottom"/>
            <w:hideMark/>
          </w:tcPr>
          <w:p w14:paraId="0563291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2C94B3" w14:textId="77777777" w:rsidR="0092466F" w:rsidRPr="0092466F" w:rsidRDefault="0092466F" w:rsidP="0092466F">
            <w:pPr>
              <w:widowControl/>
              <w:jc w:val="center"/>
              <w:rPr>
                <w:rFonts w:ascii="Times New Roman" w:eastAsia="宋体" w:hAnsi="Times New Roman" w:cs="Times New Roman"/>
                <w:kern w:val="0"/>
                <w:sz w:val="16"/>
                <w:szCs w:val="16"/>
              </w:rPr>
            </w:pPr>
            <w:r w:rsidRPr="0092466F">
              <w:rPr>
                <w:rFonts w:ascii="inherit" w:eastAsia="宋体" w:hAnsi="inherit" w:cs="Times New Roman"/>
                <w:kern w:val="0"/>
                <w:sz w:val="10"/>
                <w:szCs w:val="10"/>
                <w:vertAlign w:val="superscript"/>
              </w:rPr>
              <w:t>3</w:t>
            </w:r>
            <w:r w:rsidRPr="0092466F">
              <w:rPr>
                <w:rFonts w:ascii="inherit" w:eastAsia="宋体" w:hAnsi="inherit" w:cs="Times New Roman"/>
                <w:kern w:val="0"/>
                <w:sz w:val="16"/>
                <w:szCs w:val="16"/>
              </w:rPr>
              <w:t> </w:t>
            </w:r>
          </w:p>
        </w:tc>
        <w:tc>
          <w:tcPr>
            <w:tcW w:w="0" w:type="auto"/>
            <w:gridSpan w:val="2"/>
            <w:tcMar>
              <w:top w:w="30" w:type="dxa"/>
              <w:left w:w="30" w:type="dxa"/>
              <w:bottom w:w="30" w:type="dxa"/>
              <w:right w:w="0" w:type="dxa"/>
            </w:tcMar>
            <w:vAlign w:val="bottom"/>
            <w:hideMark/>
          </w:tcPr>
          <w:p w14:paraId="7151711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875</w:t>
            </w:r>
          </w:p>
        </w:tc>
        <w:tc>
          <w:tcPr>
            <w:tcW w:w="0" w:type="auto"/>
            <w:vAlign w:val="bottom"/>
            <w:hideMark/>
          </w:tcPr>
          <w:p w14:paraId="5C6C65EE"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7950EDE5" w14:textId="77777777" w:rsidTr="0092466F">
        <w:trPr>
          <w:jc w:val="center"/>
        </w:trPr>
        <w:tc>
          <w:tcPr>
            <w:tcW w:w="0" w:type="auto"/>
            <w:gridSpan w:val="2"/>
            <w:shd w:val="clear" w:color="auto" w:fill="CCEEFF"/>
            <w:tcMar>
              <w:top w:w="30" w:type="dxa"/>
              <w:left w:w="30" w:type="dxa"/>
              <w:bottom w:w="30" w:type="dxa"/>
              <w:right w:w="30" w:type="dxa"/>
            </w:tcMar>
            <w:vAlign w:val="bottom"/>
            <w:hideMark/>
          </w:tcPr>
          <w:p w14:paraId="25D3B06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lastRenderedPageBreak/>
              <w:t>Hedge funds/limited partnerships</w:t>
            </w:r>
          </w:p>
        </w:tc>
        <w:tc>
          <w:tcPr>
            <w:tcW w:w="0" w:type="auto"/>
            <w:gridSpan w:val="2"/>
            <w:shd w:val="clear" w:color="auto" w:fill="CCEEFF"/>
            <w:tcMar>
              <w:top w:w="30" w:type="dxa"/>
              <w:left w:w="30" w:type="dxa"/>
              <w:bottom w:w="30" w:type="dxa"/>
              <w:right w:w="0" w:type="dxa"/>
            </w:tcMar>
            <w:vAlign w:val="bottom"/>
            <w:hideMark/>
          </w:tcPr>
          <w:p w14:paraId="4523B5F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vAlign w:val="bottom"/>
            <w:hideMark/>
          </w:tcPr>
          <w:p w14:paraId="0607937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6BB085C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vAlign w:val="bottom"/>
            <w:hideMark/>
          </w:tcPr>
          <w:p w14:paraId="6E083B4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3"/>
            <w:shd w:val="clear" w:color="auto" w:fill="CCEEFF"/>
            <w:tcMar>
              <w:top w:w="30" w:type="dxa"/>
              <w:left w:w="30" w:type="dxa"/>
              <w:bottom w:w="30" w:type="dxa"/>
              <w:right w:w="0" w:type="dxa"/>
            </w:tcMar>
            <w:vAlign w:val="bottom"/>
            <w:hideMark/>
          </w:tcPr>
          <w:p w14:paraId="4CD7819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vAlign w:val="bottom"/>
            <w:hideMark/>
          </w:tcPr>
          <w:p w14:paraId="0293538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8F7209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BA9A7C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689</w:t>
            </w:r>
          </w:p>
        </w:tc>
        <w:tc>
          <w:tcPr>
            <w:tcW w:w="0" w:type="auto"/>
            <w:shd w:val="clear" w:color="auto" w:fill="CCEEFF"/>
            <w:vAlign w:val="bottom"/>
            <w:hideMark/>
          </w:tcPr>
          <w:p w14:paraId="66958DB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26AE0BB" w14:textId="77777777" w:rsidR="0092466F" w:rsidRPr="0092466F" w:rsidRDefault="0092466F" w:rsidP="0092466F">
            <w:pPr>
              <w:widowControl/>
              <w:jc w:val="center"/>
              <w:rPr>
                <w:rFonts w:ascii="Times New Roman" w:eastAsia="宋体" w:hAnsi="Times New Roman" w:cs="Times New Roman"/>
                <w:kern w:val="0"/>
                <w:sz w:val="16"/>
                <w:szCs w:val="16"/>
              </w:rPr>
            </w:pPr>
            <w:r w:rsidRPr="0092466F">
              <w:rPr>
                <w:rFonts w:ascii="inherit" w:eastAsia="宋体" w:hAnsi="inherit" w:cs="Times New Roman"/>
                <w:b/>
                <w:bCs/>
                <w:kern w:val="0"/>
                <w:sz w:val="10"/>
                <w:szCs w:val="10"/>
                <w:vertAlign w:val="superscript"/>
              </w:rPr>
              <w:t>4</w:t>
            </w:r>
            <w:r w:rsidRPr="0092466F">
              <w:rPr>
                <w:rFonts w:ascii="inherit" w:eastAsia="宋体" w:hAnsi="inherit" w:cs="Times New Roman"/>
                <w:b/>
                <w:bCs/>
                <w:kern w:val="0"/>
                <w:sz w:val="16"/>
                <w:szCs w:val="16"/>
              </w:rPr>
              <w:t> </w:t>
            </w:r>
          </w:p>
        </w:tc>
        <w:tc>
          <w:tcPr>
            <w:tcW w:w="0" w:type="auto"/>
            <w:gridSpan w:val="2"/>
            <w:shd w:val="clear" w:color="auto" w:fill="CCEEFF"/>
            <w:tcMar>
              <w:top w:w="30" w:type="dxa"/>
              <w:left w:w="30" w:type="dxa"/>
              <w:bottom w:w="30" w:type="dxa"/>
              <w:right w:w="0" w:type="dxa"/>
            </w:tcMar>
            <w:vAlign w:val="bottom"/>
            <w:hideMark/>
          </w:tcPr>
          <w:p w14:paraId="293C165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689</w:t>
            </w:r>
          </w:p>
        </w:tc>
        <w:tc>
          <w:tcPr>
            <w:tcW w:w="0" w:type="auto"/>
            <w:shd w:val="clear" w:color="auto" w:fill="CCEEFF"/>
            <w:vAlign w:val="bottom"/>
            <w:hideMark/>
          </w:tcPr>
          <w:p w14:paraId="0131C81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DD70FC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E85EA5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vAlign w:val="bottom"/>
            <w:hideMark/>
          </w:tcPr>
          <w:p w14:paraId="227BD9E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04636C1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vAlign w:val="bottom"/>
            <w:hideMark/>
          </w:tcPr>
          <w:p w14:paraId="75360A1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352DF17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vAlign w:val="bottom"/>
            <w:hideMark/>
          </w:tcPr>
          <w:p w14:paraId="3E96403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52A8F3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CC4256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828</w:t>
            </w:r>
          </w:p>
        </w:tc>
        <w:tc>
          <w:tcPr>
            <w:tcW w:w="0" w:type="auto"/>
            <w:shd w:val="clear" w:color="auto" w:fill="CCEEFF"/>
            <w:vAlign w:val="bottom"/>
            <w:hideMark/>
          </w:tcPr>
          <w:p w14:paraId="3BDB37F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3FE888B" w14:textId="77777777" w:rsidR="0092466F" w:rsidRPr="0092466F" w:rsidRDefault="0092466F" w:rsidP="0092466F">
            <w:pPr>
              <w:widowControl/>
              <w:jc w:val="center"/>
              <w:rPr>
                <w:rFonts w:ascii="Times New Roman" w:eastAsia="宋体" w:hAnsi="Times New Roman" w:cs="Times New Roman"/>
                <w:kern w:val="0"/>
                <w:sz w:val="16"/>
                <w:szCs w:val="16"/>
              </w:rPr>
            </w:pPr>
            <w:r w:rsidRPr="0092466F">
              <w:rPr>
                <w:rFonts w:ascii="inherit" w:eastAsia="宋体" w:hAnsi="inherit" w:cs="Times New Roman"/>
                <w:kern w:val="0"/>
                <w:sz w:val="10"/>
                <w:szCs w:val="10"/>
                <w:vertAlign w:val="superscript"/>
              </w:rPr>
              <w:t>4</w:t>
            </w:r>
            <w:r w:rsidRPr="0092466F">
              <w:rPr>
                <w:rFonts w:ascii="inherit" w:eastAsia="宋体" w:hAnsi="inherit" w:cs="Times New Roman"/>
                <w:kern w:val="0"/>
                <w:sz w:val="16"/>
                <w:szCs w:val="16"/>
              </w:rPr>
              <w:t> </w:t>
            </w:r>
          </w:p>
        </w:tc>
        <w:tc>
          <w:tcPr>
            <w:tcW w:w="0" w:type="auto"/>
            <w:gridSpan w:val="2"/>
            <w:shd w:val="clear" w:color="auto" w:fill="CCEEFF"/>
            <w:tcMar>
              <w:top w:w="30" w:type="dxa"/>
              <w:left w:w="30" w:type="dxa"/>
              <w:bottom w:w="30" w:type="dxa"/>
              <w:right w:w="0" w:type="dxa"/>
            </w:tcMar>
            <w:vAlign w:val="bottom"/>
            <w:hideMark/>
          </w:tcPr>
          <w:p w14:paraId="36C934D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828</w:t>
            </w:r>
          </w:p>
        </w:tc>
        <w:tc>
          <w:tcPr>
            <w:tcW w:w="0" w:type="auto"/>
            <w:shd w:val="clear" w:color="auto" w:fill="CCEEFF"/>
            <w:vAlign w:val="bottom"/>
            <w:hideMark/>
          </w:tcPr>
          <w:p w14:paraId="5FFC9E47"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9EB6C9A" w14:textId="77777777" w:rsidTr="0092466F">
        <w:trPr>
          <w:jc w:val="center"/>
        </w:trPr>
        <w:tc>
          <w:tcPr>
            <w:tcW w:w="0" w:type="auto"/>
            <w:gridSpan w:val="2"/>
            <w:tcMar>
              <w:top w:w="30" w:type="dxa"/>
              <w:left w:w="30" w:type="dxa"/>
              <w:bottom w:w="30" w:type="dxa"/>
              <w:right w:w="30" w:type="dxa"/>
            </w:tcMar>
            <w:vAlign w:val="bottom"/>
            <w:hideMark/>
          </w:tcPr>
          <w:p w14:paraId="30C35DC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Real estate</w:t>
            </w:r>
          </w:p>
        </w:tc>
        <w:tc>
          <w:tcPr>
            <w:tcW w:w="0" w:type="auto"/>
            <w:gridSpan w:val="2"/>
            <w:tcMar>
              <w:top w:w="30" w:type="dxa"/>
              <w:left w:w="30" w:type="dxa"/>
              <w:bottom w:w="30" w:type="dxa"/>
              <w:right w:w="0" w:type="dxa"/>
            </w:tcMar>
            <w:vAlign w:val="bottom"/>
            <w:hideMark/>
          </w:tcPr>
          <w:p w14:paraId="51F28C2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vAlign w:val="bottom"/>
            <w:hideMark/>
          </w:tcPr>
          <w:p w14:paraId="60F8096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68DFF6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vAlign w:val="bottom"/>
            <w:hideMark/>
          </w:tcPr>
          <w:p w14:paraId="308BC85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3"/>
            <w:tcMar>
              <w:top w:w="30" w:type="dxa"/>
              <w:left w:w="30" w:type="dxa"/>
              <w:bottom w:w="30" w:type="dxa"/>
              <w:right w:w="0" w:type="dxa"/>
            </w:tcMar>
            <w:vAlign w:val="bottom"/>
            <w:hideMark/>
          </w:tcPr>
          <w:p w14:paraId="7D928F9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vAlign w:val="bottom"/>
            <w:hideMark/>
          </w:tcPr>
          <w:p w14:paraId="7A9BA51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1857E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0F184A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342</w:t>
            </w:r>
          </w:p>
        </w:tc>
        <w:tc>
          <w:tcPr>
            <w:tcW w:w="0" w:type="auto"/>
            <w:vAlign w:val="bottom"/>
            <w:hideMark/>
          </w:tcPr>
          <w:p w14:paraId="4C7AA99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C83B02" w14:textId="77777777" w:rsidR="0092466F" w:rsidRPr="0092466F" w:rsidRDefault="0092466F" w:rsidP="0092466F">
            <w:pPr>
              <w:widowControl/>
              <w:jc w:val="center"/>
              <w:rPr>
                <w:rFonts w:ascii="Times New Roman" w:eastAsia="宋体" w:hAnsi="Times New Roman" w:cs="Times New Roman"/>
                <w:kern w:val="0"/>
                <w:sz w:val="16"/>
                <w:szCs w:val="16"/>
              </w:rPr>
            </w:pPr>
            <w:r w:rsidRPr="0092466F">
              <w:rPr>
                <w:rFonts w:ascii="inherit" w:eastAsia="宋体" w:hAnsi="inherit" w:cs="Times New Roman"/>
                <w:b/>
                <w:bCs/>
                <w:kern w:val="0"/>
                <w:sz w:val="10"/>
                <w:szCs w:val="10"/>
                <w:vertAlign w:val="superscript"/>
              </w:rPr>
              <w:t>5</w:t>
            </w:r>
            <w:r w:rsidRPr="0092466F">
              <w:rPr>
                <w:rFonts w:ascii="inherit" w:eastAsia="宋体" w:hAnsi="inherit" w:cs="Times New Roman"/>
                <w:b/>
                <w:bCs/>
                <w:kern w:val="0"/>
                <w:sz w:val="16"/>
                <w:szCs w:val="16"/>
              </w:rPr>
              <w:t> </w:t>
            </w:r>
          </w:p>
        </w:tc>
        <w:tc>
          <w:tcPr>
            <w:tcW w:w="0" w:type="auto"/>
            <w:gridSpan w:val="2"/>
            <w:tcMar>
              <w:top w:w="30" w:type="dxa"/>
              <w:left w:w="30" w:type="dxa"/>
              <w:bottom w:w="30" w:type="dxa"/>
              <w:right w:w="0" w:type="dxa"/>
            </w:tcMar>
            <w:vAlign w:val="bottom"/>
            <w:hideMark/>
          </w:tcPr>
          <w:p w14:paraId="548C690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342</w:t>
            </w:r>
          </w:p>
        </w:tc>
        <w:tc>
          <w:tcPr>
            <w:tcW w:w="0" w:type="auto"/>
            <w:vAlign w:val="bottom"/>
            <w:hideMark/>
          </w:tcPr>
          <w:p w14:paraId="29A73A2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6F55A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D3656F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vAlign w:val="bottom"/>
            <w:hideMark/>
          </w:tcPr>
          <w:p w14:paraId="68B407E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D9FA9D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vAlign w:val="bottom"/>
            <w:hideMark/>
          </w:tcPr>
          <w:p w14:paraId="514297A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2C0F4F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vAlign w:val="bottom"/>
            <w:hideMark/>
          </w:tcPr>
          <w:p w14:paraId="3F82F8B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8C021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C38D7A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391</w:t>
            </w:r>
          </w:p>
        </w:tc>
        <w:tc>
          <w:tcPr>
            <w:tcW w:w="0" w:type="auto"/>
            <w:vAlign w:val="bottom"/>
            <w:hideMark/>
          </w:tcPr>
          <w:p w14:paraId="2BB66E2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AC761C" w14:textId="77777777" w:rsidR="0092466F" w:rsidRPr="0092466F" w:rsidRDefault="0092466F" w:rsidP="0092466F">
            <w:pPr>
              <w:widowControl/>
              <w:jc w:val="center"/>
              <w:rPr>
                <w:rFonts w:ascii="Times New Roman" w:eastAsia="宋体" w:hAnsi="Times New Roman" w:cs="Times New Roman"/>
                <w:kern w:val="0"/>
                <w:sz w:val="16"/>
                <w:szCs w:val="16"/>
              </w:rPr>
            </w:pPr>
            <w:r w:rsidRPr="0092466F">
              <w:rPr>
                <w:rFonts w:ascii="inherit" w:eastAsia="宋体" w:hAnsi="inherit" w:cs="Times New Roman"/>
                <w:kern w:val="0"/>
                <w:sz w:val="10"/>
                <w:szCs w:val="10"/>
                <w:vertAlign w:val="superscript"/>
              </w:rPr>
              <w:t>5</w:t>
            </w:r>
            <w:r w:rsidRPr="0092466F">
              <w:rPr>
                <w:rFonts w:ascii="inherit" w:eastAsia="宋体" w:hAnsi="inherit" w:cs="Times New Roman"/>
                <w:kern w:val="0"/>
                <w:sz w:val="16"/>
                <w:szCs w:val="16"/>
              </w:rPr>
              <w:t> </w:t>
            </w:r>
          </w:p>
        </w:tc>
        <w:tc>
          <w:tcPr>
            <w:tcW w:w="0" w:type="auto"/>
            <w:gridSpan w:val="2"/>
            <w:tcMar>
              <w:top w:w="30" w:type="dxa"/>
              <w:left w:w="30" w:type="dxa"/>
              <w:bottom w:w="30" w:type="dxa"/>
              <w:right w:w="0" w:type="dxa"/>
            </w:tcMar>
            <w:vAlign w:val="bottom"/>
            <w:hideMark/>
          </w:tcPr>
          <w:p w14:paraId="433BBC8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391</w:t>
            </w:r>
          </w:p>
        </w:tc>
        <w:tc>
          <w:tcPr>
            <w:tcW w:w="0" w:type="auto"/>
            <w:vAlign w:val="bottom"/>
            <w:hideMark/>
          </w:tcPr>
          <w:p w14:paraId="65BC7543"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40AF835B" w14:textId="77777777" w:rsidTr="0092466F">
        <w:trPr>
          <w:jc w:val="center"/>
        </w:trPr>
        <w:tc>
          <w:tcPr>
            <w:tcW w:w="0" w:type="auto"/>
            <w:gridSpan w:val="2"/>
            <w:shd w:val="clear" w:color="auto" w:fill="CCEEFF"/>
            <w:tcMar>
              <w:top w:w="30" w:type="dxa"/>
              <w:left w:w="30" w:type="dxa"/>
              <w:bottom w:w="30" w:type="dxa"/>
              <w:right w:w="30" w:type="dxa"/>
            </w:tcMar>
            <w:vAlign w:val="bottom"/>
            <w:hideMark/>
          </w:tcPr>
          <w:p w14:paraId="27B1FA9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1E6E72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6" w:space="0" w:color="000000"/>
            </w:tcBorders>
            <w:shd w:val="clear" w:color="auto" w:fill="CCEEFF"/>
            <w:vAlign w:val="bottom"/>
            <w:hideMark/>
          </w:tcPr>
          <w:p w14:paraId="423F299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C2AB4D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6" w:space="0" w:color="000000"/>
            </w:tcBorders>
            <w:shd w:val="clear" w:color="auto" w:fill="CCEEFF"/>
            <w:vAlign w:val="bottom"/>
            <w:hideMark/>
          </w:tcPr>
          <w:p w14:paraId="5D69283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263802E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273</w:t>
            </w:r>
          </w:p>
        </w:tc>
        <w:tc>
          <w:tcPr>
            <w:tcW w:w="0" w:type="auto"/>
            <w:tcBorders>
              <w:bottom w:val="single" w:sz="6" w:space="0" w:color="000000"/>
            </w:tcBorders>
            <w:shd w:val="clear" w:color="auto" w:fill="CCEEFF"/>
            <w:vAlign w:val="bottom"/>
            <w:hideMark/>
          </w:tcPr>
          <w:p w14:paraId="4DD4DBC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79FFEBB4" w14:textId="77777777" w:rsidR="0092466F" w:rsidRPr="0092466F" w:rsidRDefault="0092466F" w:rsidP="0092466F">
            <w:pPr>
              <w:widowControl/>
              <w:jc w:val="center"/>
              <w:rPr>
                <w:rFonts w:ascii="Times New Roman" w:eastAsia="宋体" w:hAnsi="Times New Roman" w:cs="Times New Roman"/>
                <w:kern w:val="0"/>
                <w:sz w:val="16"/>
                <w:szCs w:val="16"/>
              </w:rPr>
            </w:pPr>
            <w:r w:rsidRPr="0092466F">
              <w:rPr>
                <w:rFonts w:ascii="inherit" w:eastAsia="宋体" w:hAnsi="inherit" w:cs="Times New Roman"/>
                <w:b/>
                <w:bCs/>
                <w:kern w:val="0"/>
                <w:sz w:val="10"/>
                <w:szCs w:val="10"/>
                <w:vertAlign w:val="superscript"/>
              </w:rPr>
              <w:t>2</w:t>
            </w:r>
            <w:r w:rsidRPr="0092466F">
              <w:rPr>
                <w:rFonts w:ascii="inherit" w:eastAsia="宋体" w:hAnsi="inherit" w:cs="Times New Roman"/>
                <w:b/>
                <w:bCs/>
                <w:kern w:val="0"/>
                <w:sz w:val="16"/>
                <w:szCs w:val="16"/>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A02621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346</w:t>
            </w:r>
          </w:p>
        </w:tc>
        <w:tc>
          <w:tcPr>
            <w:tcW w:w="0" w:type="auto"/>
            <w:tcBorders>
              <w:bottom w:val="single" w:sz="6" w:space="0" w:color="000000"/>
            </w:tcBorders>
            <w:shd w:val="clear" w:color="auto" w:fill="CCEEFF"/>
            <w:vAlign w:val="bottom"/>
            <w:hideMark/>
          </w:tcPr>
          <w:p w14:paraId="787AA09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13709C14" w14:textId="77777777" w:rsidR="0092466F" w:rsidRPr="0092466F" w:rsidRDefault="0092466F" w:rsidP="0092466F">
            <w:pPr>
              <w:widowControl/>
              <w:jc w:val="center"/>
              <w:rPr>
                <w:rFonts w:ascii="Times New Roman" w:eastAsia="宋体" w:hAnsi="Times New Roman" w:cs="Times New Roman"/>
                <w:kern w:val="0"/>
                <w:sz w:val="16"/>
                <w:szCs w:val="16"/>
              </w:rPr>
            </w:pPr>
            <w:r w:rsidRPr="0092466F">
              <w:rPr>
                <w:rFonts w:ascii="inherit" w:eastAsia="宋体" w:hAnsi="inherit" w:cs="Times New Roman"/>
                <w:b/>
                <w:bCs/>
                <w:kern w:val="0"/>
                <w:sz w:val="10"/>
                <w:szCs w:val="10"/>
                <w:vertAlign w:val="superscript"/>
              </w:rPr>
              <w:t>6</w:t>
            </w:r>
            <w:r w:rsidRPr="0092466F">
              <w:rPr>
                <w:rFonts w:ascii="inherit" w:eastAsia="宋体" w:hAnsi="inherit" w:cs="Times New Roman"/>
                <w:b/>
                <w:bCs/>
                <w:kern w:val="0"/>
                <w:sz w:val="16"/>
                <w:szCs w:val="16"/>
              </w:rPr>
              <w:t> </w:t>
            </w:r>
          </w:p>
        </w:tc>
        <w:tc>
          <w:tcPr>
            <w:tcW w:w="0" w:type="auto"/>
            <w:gridSpan w:val="2"/>
            <w:shd w:val="clear" w:color="auto" w:fill="CCEEFF"/>
            <w:tcMar>
              <w:top w:w="30" w:type="dxa"/>
              <w:left w:w="30" w:type="dxa"/>
              <w:bottom w:w="30" w:type="dxa"/>
              <w:right w:w="0" w:type="dxa"/>
            </w:tcMar>
            <w:vAlign w:val="bottom"/>
            <w:hideMark/>
          </w:tcPr>
          <w:p w14:paraId="6220544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619</w:t>
            </w:r>
          </w:p>
        </w:tc>
        <w:tc>
          <w:tcPr>
            <w:tcW w:w="0" w:type="auto"/>
            <w:shd w:val="clear" w:color="auto" w:fill="CCEEFF"/>
            <w:vAlign w:val="bottom"/>
            <w:hideMark/>
          </w:tcPr>
          <w:p w14:paraId="0D4D02C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5E714D5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BB1A8E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29AA522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61E9C0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5F53932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44203C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270</w:t>
            </w:r>
          </w:p>
        </w:tc>
        <w:tc>
          <w:tcPr>
            <w:tcW w:w="0" w:type="auto"/>
            <w:tcBorders>
              <w:bottom w:val="single" w:sz="6" w:space="0" w:color="000000"/>
            </w:tcBorders>
            <w:shd w:val="clear" w:color="auto" w:fill="CCEEFF"/>
            <w:vAlign w:val="bottom"/>
            <w:hideMark/>
          </w:tcPr>
          <w:p w14:paraId="1396FE3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22A394E5" w14:textId="77777777" w:rsidR="0092466F" w:rsidRPr="0092466F" w:rsidRDefault="0092466F" w:rsidP="0092466F">
            <w:pPr>
              <w:widowControl/>
              <w:jc w:val="center"/>
              <w:rPr>
                <w:rFonts w:ascii="Times New Roman" w:eastAsia="宋体" w:hAnsi="Times New Roman" w:cs="Times New Roman"/>
                <w:kern w:val="0"/>
                <w:sz w:val="16"/>
                <w:szCs w:val="16"/>
              </w:rPr>
            </w:pPr>
            <w:r w:rsidRPr="0092466F">
              <w:rPr>
                <w:rFonts w:ascii="inherit" w:eastAsia="宋体" w:hAnsi="inherit" w:cs="Times New Roman"/>
                <w:kern w:val="0"/>
                <w:sz w:val="10"/>
                <w:szCs w:val="10"/>
                <w:vertAlign w:val="superscript"/>
              </w:rPr>
              <w:t>2</w:t>
            </w:r>
            <w:r w:rsidRPr="0092466F">
              <w:rPr>
                <w:rFonts w:ascii="inherit" w:eastAsia="宋体" w:hAnsi="inherit" w:cs="Times New Roman"/>
                <w:kern w:val="0"/>
                <w:sz w:val="16"/>
                <w:szCs w:val="16"/>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893D3E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403</w:t>
            </w:r>
          </w:p>
        </w:tc>
        <w:tc>
          <w:tcPr>
            <w:tcW w:w="0" w:type="auto"/>
            <w:tcBorders>
              <w:bottom w:val="single" w:sz="6" w:space="0" w:color="000000"/>
            </w:tcBorders>
            <w:shd w:val="clear" w:color="auto" w:fill="CCEEFF"/>
            <w:vAlign w:val="bottom"/>
            <w:hideMark/>
          </w:tcPr>
          <w:p w14:paraId="5A35466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48DA65BC" w14:textId="77777777" w:rsidR="0092466F" w:rsidRPr="0092466F" w:rsidRDefault="0092466F" w:rsidP="0092466F">
            <w:pPr>
              <w:widowControl/>
              <w:jc w:val="center"/>
              <w:rPr>
                <w:rFonts w:ascii="Times New Roman" w:eastAsia="宋体" w:hAnsi="Times New Roman" w:cs="Times New Roman"/>
                <w:kern w:val="0"/>
                <w:sz w:val="16"/>
                <w:szCs w:val="16"/>
              </w:rPr>
            </w:pPr>
            <w:r w:rsidRPr="0092466F">
              <w:rPr>
                <w:rFonts w:ascii="inherit" w:eastAsia="宋体" w:hAnsi="inherit" w:cs="Times New Roman"/>
                <w:kern w:val="0"/>
                <w:sz w:val="10"/>
                <w:szCs w:val="10"/>
                <w:vertAlign w:val="superscript"/>
              </w:rPr>
              <w:t>6</w:t>
            </w:r>
            <w:r w:rsidRPr="0092466F">
              <w:rPr>
                <w:rFonts w:ascii="inherit" w:eastAsia="宋体" w:hAnsi="inherit" w:cs="Times New Roman"/>
                <w:kern w:val="0"/>
                <w:sz w:val="16"/>
                <w:szCs w:val="16"/>
              </w:rPr>
              <w:t> </w:t>
            </w:r>
          </w:p>
        </w:tc>
        <w:tc>
          <w:tcPr>
            <w:tcW w:w="0" w:type="auto"/>
            <w:gridSpan w:val="2"/>
            <w:shd w:val="clear" w:color="auto" w:fill="CCEEFF"/>
            <w:tcMar>
              <w:top w:w="30" w:type="dxa"/>
              <w:left w:w="30" w:type="dxa"/>
              <w:bottom w:w="30" w:type="dxa"/>
              <w:right w:w="0" w:type="dxa"/>
            </w:tcMar>
            <w:vAlign w:val="bottom"/>
            <w:hideMark/>
          </w:tcPr>
          <w:p w14:paraId="7D7DBD5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673</w:t>
            </w:r>
          </w:p>
        </w:tc>
        <w:tc>
          <w:tcPr>
            <w:tcW w:w="0" w:type="auto"/>
            <w:shd w:val="clear" w:color="auto" w:fill="CCEEFF"/>
            <w:vAlign w:val="bottom"/>
            <w:hideMark/>
          </w:tcPr>
          <w:p w14:paraId="5BD620A7"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6051099B" w14:textId="77777777" w:rsidTr="0092466F">
        <w:trPr>
          <w:jc w:val="center"/>
        </w:trPr>
        <w:tc>
          <w:tcPr>
            <w:tcW w:w="0" w:type="auto"/>
            <w:gridSpan w:val="2"/>
            <w:tcBorders>
              <w:top w:val="single" w:sz="6" w:space="0" w:color="000000"/>
              <w:bottom w:val="single" w:sz="12" w:space="0" w:color="000000"/>
            </w:tcBorders>
            <w:tcMar>
              <w:top w:w="30" w:type="dxa"/>
              <w:left w:w="30" w:type="dxa"/>
              <w:bottom w:w="30" w:type="dxa"/>
              <w:right w:w="30" w:type="dxa"/>
            </w:tcMar>
            <w:vAlign w:val="bottom"/>
            <w:hideMark/>
          </w:tcPr>
          <w:p w14:paraId="284F07F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Total</w:t>
            </w:r>
          </w:p>
        </w:tc>
        <w:tc>
          <w:tcPr>
            <w:tcW w:w="0" w:type="auto"/>
            <w:tcBorders>
              <w:bottom w:val="single" w:sz="12" w:space="0" w:color="000000"/>
            </w:tcBorders>
            <w:tcMar>
              <w:top w:w="30" w:type="dxa"/>
              <w:left w:w="30" w:type="dxa"/>
              <w:bottom w:w="30" w:type="dxa"/>
              <w:right w:w="0" w:type="dxa"/>
            </w:tcMar>
            <w:vAlign w:val="bottom"/>
            <w:hideMark/>
          </w:tcPr>
          <w:p w14:paraId="7AF224C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367A35D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3,867</w:t>
            </w:r>
          </w:p>
        </w:tc>
        <w:tc>
          <w:tcPr>
            <w:tcW w:w="0" w:type="auto"/>
            <w:tcBorders>
              <w:bottom w:val="single" w:sz="12" w:space="0" w:color="000000"/>
            </w:tcBorders>
            <w:vAlign w:val="bottom"/>
            <w:hideMark/>
          </w:tcPr>
          <w:p w14:paraId="09707F0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3BC5138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128B8E9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1,902</w:t>
            </w:r>
          </w:p>
        </w:tc>
        <w:tc>
          <w:tcPr>
            <w:tcW w:w="0" w:type="auto"/>
            <w:tcBorders>
              <w:bottom w:val="single" w:sz="12" w:space="0" w:color="000000"/>
            </w:tcBorders>
            <w:vAlign w:val="bottom"/>
            <w:hideMark/>
          </w:tcPr>
          <w:p w14:paraId="0EEA218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4716113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gridSpan w:val="2"/>
            <w:tcBorders>
              <w:bottom w:val="single" w:sz="12" w:space="0" w:color="000000"/>
            </w:tcBorders>
            <w:tcMar>
              <w:top w:w="30" w:type="dxa"/>
              <w:left w:w="0" w:type="dxa"/>
              <w:bottom w:w="30" w:type="dxa"/>
              <w:right w:w="0" w:type="dxa"/>
            </w:tcMar>
            <w:vAlign w:val="bottom"/>
            <w:hideMark/>
          </w:tcPr>
          <w:p w14:paraId="34A0240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334</w:t>
            </w:r>
          </w:p>
        </w:tc>
        <w:tc>
          <w:tcPr>
            <w:tcW w:w="0" w:type="auto"/>
            <w:tcBorders>
              <w:bottom w:val="single" w:sz="12" w:space="0" w:color="000000"/>
            </w:tcBorders>
            <w:vAlign w:val="bottom"/>
            <w:hideMark/>
          </w:tcPr>
          <w:p w14:paraId="7E931CB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30" w:type="dxa"/>
            </w:tcMar>
            <w:vAlign w:val="bottom"/>
            <w:hideMark/>
          </w:tcPr>
          <w:p w14:paraId="6CC0D80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12" w:space="0" w:color="000000"/>
            </w:tcBorders>
            <w:tcMar>
              <w:top w:w="30" w:type="dxa"/>
              <w:left w:w="30" w:type="dxa"/>
              <w:bottom w:w="30" w:type="dxa"/>
              <w:right w:w="0" w:type="dxa"/>
            </w:tcMar>
            <w:vAlign w:val="bottom"/>
            <w:hideMark/>
          </w:tcPr>
          <w:p w14:paraId="3D2CEFB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7FF62C7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1,977</w:t>
            </w:r>
          </w:p>
        </w:tc>
        <w:tc>
          <w:tcPr>
            <w:tcW w:w="0" w:type="auto"/>
            <w:tcBorders>
              <w:bottom w:val="single" w:sz="12" w:space="0" w:color="000000"/>
            </w:tcBorders>
            <w:vAlign w:val="bottom"/>
            <w:hideMark/>
          </w:tcPr>
          <w:p w14:paraId="2214559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30" w:type="dxa"/>
            </w:tcMar>
            <w:vAlign w:val="bottom"/>
            <w:hideMark/>
          </w:tcPr>
          <w:p w14:paraId="0123D6E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56F8F28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277BFF6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8,080</w:t>
            </w:r>
          </w:p>
        </w:tc>
        <w:tc>
          <w:tcPr>
            <w:tcW w:w="0" w:type="auto"/>
            <w:tcBorders>
              <w:top w:val="single" w:sz="6" w:space="0" w:color="000000"/>
              <w:bottom w:val="single" w:sz="12" w:space="0" w:color="000000"/>
            </w:tcBorders>
            <w:vAlign w:val="bottom"/>
            <w:hideMark/>
          </w:tcPr>
          <w:p w14:paraId="5B00FA3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30" w:type="dxa"/>
            </w:tcMar>
            <w:vAlign w:val="bottom"/>
            <w:hideMark/>
          </w:tcPr>
          <w:p w14:paraId="4F8CD35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12" w:space="0" w:color="000000"/>
            </w:tcBorders>
            <w:tcMar>
              <w:top w:w="30" w:type="dxa"/>
              <w:left w:w="30" w:type="dxa"/>
              <w:bottom w:w="30" w:type="dxa"/>
              <w:right w:w="0" w:type="dxa"/>
            </w:tcMar>
            <w:vAlign w:val="bottom"/>
            <w:hideMark/>
          </w:tcPr>
          <w:p w14:paraId="6895BBD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535479F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3,333</w:t>
            </w:r>
          </w:p>
        </w:tc>
        <w:tc>
          <w:tcPr>
            <w:tcW w:w="0" w:type="auto"/>
            <w:tcBorders>
              <w:bottom w:val="single" w:sz="12" w:space="0" w:color="000000"/>
            </w:tcBorders>
            <w:vAlign w:val="bottom"/>
            <w:hideMark/>
          </w:tcPr>
          <w:p w14:paraId="6AD764B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643FFA4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057247C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1,472</w:t>
            </w:r>
          </w:p>
        </w:tc>
        <w:tc>
          <w:tcPr>
            <w:tcW w:w="0" w:type="auto"/>
            <w:tcBorders>
              <w:bottom w:val="single" w:sz="12" w:space="0" w:color="000000"/>
            </w:tcBorders>
            <w:vAlign w:val="bottom"/>
            <w:hideMark/>
          </w:tcPr>
          <w:p w14:paraId="0C391F3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066EA2F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5D6DF95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303</w:t>
            </w:r>
          </w:p>
        </w:tc>
        <w:tc>
          <w:tcPr>
            <w:tcW w:w="0" w:type="auto"/>
            <w:tcBorders>
              <w:bottom w:val="single" w:sz="12" w:space="0" w:color="000000"/>
            </w:tcBorders>
            <w:vAlign w:val="bottom"/>
            <w:hideMark/>
          </w:tcPr>
          <w:p w14:paraId="5F02D61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30" w:type="dxa"/>
            </w:tcMar>
            <w:vAlign w:val="bottom"/>
            <w:hideMark/>
          </w:tcPr>
          <w:p w14:paraId="0ADB401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12" w:space="0" w:color="000000"/>
            </w:tcBorders>
            <w:tcMar>
              <w:top w:w="30" w:type="dxa"/>
              <w:left w:w="30" w:type="dxa"/>
              <w:bottom w:w="30" w:type="dxa"/>
              <w:right w:w="0" w:type="dxa"/>
            </w:tcMar>
            <w:vAlign w:val="bottom"/>
            <w:hideMark/>
          </w:tcPr>
          <w:p w14:paraId="18376EA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219BE50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2,321</w:t>
            </w:r>
          </w:p>
        </w:tc>
        <w:tc>
          <w:tcPr>
            <w:tcW w:w="0" w:type="auto"/>
            <w:tcBorders>
              <w:bottom w:val="single" w:sz="12" w:space="0" w:color="000000"/>
            </w:tcBorders>
            <w:vAlign w:val="bottom"/>
            <w:hideMark/>
          </w:tcPr>
          <w:p w14:paraId="74AD8BB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30" w:type="dxa"/>
            </w:tcMar>
            <w:vAlign w:val="bottom"/>
            <w:hideMark/>
          </w:tcPr>
          <w:p w14:paraId="40D5CD5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65333EC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79FC064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7,429</w:t>
            </w:r>
          </w:p>
        </w:tc>
        <w:tc>
          <w:tcPr>
            <w:tcW w:w="0" w:type="auto"/>
            <w:tcBorders>
              <w:top w:val="single" w:sz="6" w:space="0" w:color="000000"/>
              <w:bottom w:val="single" w:sz="12" w:space="0" w:color="000000"/>
            </w:tcBorders>
            <w:vAlign w:val="bottom"/>
            <w:hideMark/>
          </w:tcPr>
          <w:p w14:paraId="548A7FAE"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4760C26B" w14:textId="77777777" w:rsidTr="0092466F">
        <w:tblPrEx>
          <w:jc w:val="left"/>
          <w:tblCellSpacing w:w="0" w:type="dxa"/>
          <w:tblCellMar>
            <w:bottom w:w="60" w:type="dxa"/>
          </w:tblCellMar>
        </w:tblPrEx>
        <w:trPr>
          <w:gridAfter w:val="28"/>
          <w:wAfter w:w="12288" w:type="dxa"/>
          <w:tblCellSpacing w:w="0" w:type="dxa"/>
        </w:trPr>
        <w:tc>
          <w:tcPr>
            <w:tcW w:w="90" w:type="dxa"/>
            <w:vAlign w:val="center"/>
            <w:hideMark/>
          </w:tcPr>
          <w:p w14:paraId="1FEA5F85" w14:textId="77777777" w:rsidR="0092466F" w:rsidRPr="0092466F" w:rsidRDefault="0092466F" w:rsidP="0092466F">
            <w:pPr>
              <w:widowControl/>
              <w:jc w:val="center"/>
              <w:rPr>
                <w:rFonts w:ascii="宋体" w:eastAsia="宋体" w:hAnsi="宋体" w:cs="宋体"/>
                <w:kern w:val="0"/>
                <w:sz w:val="20"/>
                <w:szCs w:val="20"/>
              </w:rPr>
            </w:pPr>
          </w:p>
        </w:tc>
        <w:tc>
          <w:tcPr>
            <w:tcW w:w="0" w:type="auto"/>
            <w:gridSpan w:val="9"/>
            <w:vAlign w:val="center"/>
            <w:hideMark/>
          </w:tcPr>
          <w:p w14:paraId="7D5F2D7B"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271D7004" w14:textId="77777777" w:rsidTr="0092466F">
        <w:tblPrEx>
          <w:jc w:val="left"/>
          <w:tblCellSpacing w:w="0" w:type="dxa"/>
          <w:tblCellMar>
            <w:bottom w:w="60" w:type="dxa"/>
          </w:tblCellMar>
        </w:tblPrEx>
        <w:trPr>
          <w:gridAfter w:val="28"/>
          <w:wAfter w:w="12288" w:type="dxa"/>
          <w:tblCellSpacing w:w="0" w:type="dxa"/>
        </w:trPr>
        <w:tc>
          <w:tcPr>
            <w:tcW w:w="0" w:type="auto"/>
            <w:hideMark/>
          </w:tcPr>
          <w:p w14:paraId="660F4ABA"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0"/>
                <w:szCs w:val="10"/>
                <w:vertAlign w:val="superscript"/>
              </w:rPr>
              <w:t>1</w:t>
            </w:r>
            <w:r w:rsidRPr="0092466F">
              <w:rPr>
                <w:rFonts w:ascii="inherit" w:eastAsia="宋体" w:hAnsi="inherit" w:cs="Times New Roman"/>
                <w:kern w:val="0"/>
                <w:sz w:val="16"/>
                <w:szCs w:val="16"/>
              </w:rPr>
              <w:t> </w:t>
            </w:r>
          </w:p>
        </w:tc>
        <w:tc>
          <w:tcPr>
            <w:tcW w:w="0" w:type="auto"/>
            <w:gridSpan w:val="9"/>
            <w:hideMark/>
          </w:tcPr>
          <w:p w14:paraId="73B2A2D3"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Certain investments that are measured at fair value using the net asset value per share (or its equivalent) practical expedient have not been categorized in the fair value hierarchy but are included to reconcile to the amounts presented in Note 15.</w:t>
            </w:r>
          </w:p>
        </w:tc>
      </w:tr>
    </w:tbl>
    <w:p w14:paraId="2F5F0A91"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60" w:type="dxa"/>
          <w:right w:w="0" w:type="dxa"/>
        </w:tblCellMar>
        <w:tblLook w:val="04A0" w:firstRow="1" w:lastRow="0" w:firstColumn="1" w:lastColumn="0" w:noHBand="0" w:noVBand="1"/>
      </w:tblPr>
      <w:tblGrid>
        <w:gridCol w:w="90"/>
        <w:gridCol w:w="3716"/>
      </w:tblGrid>
      <w:tr w:rsidR="0092466F" w:rsidRPr="0092466F" w14:paraId="710D2139" w14:textId="77777777" w:rsidTr="0092466F">
        <w:trPr>
          <w:tblCellSpacing w:w="0" w:type="dxa"/>
        </w:trPr>
        <w:tc>
          <w:tcPr>
            <w:tcW w:w="90" w:type="dxa"/>
            <w:vAlign w:val="center"/>
            <w:hideMark/>
          </w:tcPr>
          <w:p w14:paraId="6C253098"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69C621D7"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0D53C78C" w14:textId="77777777" w:rsidTr="0092466F">
        <w:trPr>
          <w:tblCellSpacing w:w="0" w:type="dxa"/>
        </w:trPr>
        <w:tc>
          <w:tcPr>
            <w:tcW w:w="0" w:type="auto"/>
            <w:hideMark/>
          </w:tcPr>
          <w:p w14:paraId="1FC08C08"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0"/>
                <w:szCs w:val="10"/>
                <w:vertAlign w:val="superscript"/>
              </w:rPr>
              <w:t>2</w:t>
            </w:r>
            <w:r w:rsidRPr="0092466F">
              <w:rPr>
                <w:rFonts w:ascii="inherit" w:eastAsia="宋体" w:hAnsi="inherit" w:cs="Times New Roman"/>
                <w:kern w:val="0"/>
                <w:sz w:val="16"/>
                <w:szCs w:val="16"/>
              </w:rPr>
              <w:t> </w:t>
            </w:r>
          </w:p>
        </w:tc>
        <w:tc>
          <w:tcPr>
            <w:tcW w:w="0" w:type="auto"/>
            <w:hideMark/>
          </w:tcPr>
          <w:p w14:paraId="38C8E05B"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Includes purchased annuity insurance contracts.</w:t>
            </w:r>
          </w:p>
        </w:tc>
      </w:tr>
    </w:tbl>
    <w:p w14:paraId="621AFA15"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60" w:type="dxa"/>
          <w:right w:w="0" w:type="dxa"/>
        </w:tblCellMar>
        <w:tblLook w:val="04A0" w:firstRow="1" w:lastRow="0" w:firstColumn="1" w:lastColumn="0" w:noHBand="0" w:noVBand="1"/>
      </w:tblPr>
      <w:tblGrid>
        <w:gridCol w:w="90"/>
        <w:gridCol w:w="8216"/>
      </w:tblGrid>
      <w:tr w:rsidR="0092466F" w:rsidRPr="0092466F" w14:paraId="7E5C6C4E" w14:textId="77777777" w:rsidTr="0092466F">
        <w:trPr>
          <w:tblCellSpacing w:w="0" w:type="dxa"/>
        </w:trPr>
        <w:tc>
          <w:tcPr>
            <w:tcW w:w="90" w:type="dxa"/>
            <w:vAlign w:val="center"/>
            <w:hideMark/>
          </w:tcPr>
          <w:p w14:paraId="3FF8E89F"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4B00F24E"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0B8BA310" w14:textId="77777777" w:rsidTr="0092466F">
        <w:trPr>
          <w:tblCellSpacing w:w="0" w:type="dxa"/>
        </w:trPr>
        <w:tc>
          <w:tcPr>
            <w:tcW w:w="0" w:type="auto"/>
            <w:hideMark/>
          </w:tcPr>
          <w:p w14:paraId="3AB3E199"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0"/>
                <w:szCs w:val="10"/>
                <w:vertAlign w:val="superscript"/>
              </w:rPr>
              <w:t>3</w:t>
            </w:r>
            <w:r w:rsidRPr="0092466F">
              <w:rPr>
                <w:rFonts w:ascii="inherit" w:eastAsia="宋体" w:hAnsi="inherit" w:cs="Times New Roman"/>
                <w:kern w:val="0"/>
                <w:sz w:val="16"/>
                <w:szCs w:val="16"/>
              </w:rPr>
              <w:t> </w:t>
            </w:r>
          </w:p>
        </w:tc>
        <w:tc>
          <w:tcPr>
            <w:tcW w:w="0" w:type="auto"/>
            <w:hideMark/>
          </w:tcPr>
          <w:p w14:paraId="21E28EC3"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This class of assets includes actively managed emerging markets equity funds and a collective trust fund for qualified plans, invested primarily in equity securities of companies in developed and emerging markets. There are no liquidity restrictions on these investments.</w:t>
            </w:r>
          </w:p>
        </w:tc>
      </w:tr>
    </w:tbl>
    <w:p w14:paraId="06FB5696"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60" w:type="dxa"/>
          <w:right w:w="0" w:type="dxa"/>
        </w:tblCellMar>
        <w:tblLook w:val="04A0" w:firstRow="1" w:lastRow="0" w:firstColumn="1" w:lastColumn="0" w:noHBand="0" w:noVBand="1"/>
      </w:tblPr>
      <w:tblGrid>
        <w:gridCol w:w="90"/>
        <w:gridCol w:w="8216"/>
      </w:tblGrid>
      <w:tr w:rsidR="0092466F" w:rsidRPr="0092466F" w14:paraId="09D7EE28" w14:textId="77777777" w:rsidTr="0092466F">
        <w:trPr>
          <w:tblCellSpacing w:w="0" w:type="dxa"/>
        </w:trPr>
        <w:tc>
          <w:tcPr>
            <w:tcW w:w="90" w:type="dxa"/>
            <w:vAlign w:val="center"/>
            <w:hideMark/>
          </w:tcPr>
          <w:p w14:paraId="73356DB0"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63BDF7CA"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20275CA7" w14:textId="77777777" w:rsidTr="0092466F">
        <w:trPr>
          <w:tblCellSpacing w:w="0" w:type="dxa"/>
        </w:trPr>
        <w:tc>
          <w:tcPr>
            <w:tcW w:w="0" w:type="auto"/>
            <w:hideMark/>
          </w:tcPr>
          <w:p w14:paraId="3BD82BFB"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0"/>
                <w:szCs w:val="10"/>
                <w:vertAlign w:val="superscript"/>
              </w:rPr>
              <w:t>4</w:t>
            </w:r>
            <w:r w:rsidRPr="0092466F">
              <w:rPr>
                <w:rFonts w:ascii="inherit" w:eastAsia="宋体" w:hAnsi="inherit" w:cs="Times New Roman"/>
                <w:kern w:val="0"/>
                <w:sz w:val="16"/>
                <w:szCs w:val="16"/>
              </w:rPr>
              <w:t> </w:t>
            </w:r>
          </w:p>
        </w:tc>
        <w:tc>
          <w:tcPr>
            <w:tcW w:w="0" w:type="auto"/>
            <w:hideMark/>
          </w:tcPr>
          <w:p w14:paraId="6F1BFF8B"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This class of assets includes hedge funds that can be subject to redemption restrictions, ranging from monthly to semi-annually, with a redemption notice period of up to 180 days and/or initial lock-up periods of up to one year, and private equity funds that are primarily closed-end funds in which the Company's investments are generally not eligible for redemption. Distributions from these private equity funds will be received as the underlying assets are liquidated or distributed.</w:t>
            </w:r>
          </w:p>
        </w:tc>
      </w:tr>
    </w:tbl>
    <w:p w14:paraId="211A2E8A"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60" w:type="dxa"/>
          <w:right w:w="0" w:type="dxa"/>
        </w:tblCellMar>
        <w:tblLook w:val="04A0" w:firstRow="1" w:lastRow="0" w:firstColumn="1" w:lastColumn="0" w:noHBand="0" w:noVBand="1"/>
      </w:tblPr>
      <w:tblGrid>
        <w:gridCol w:w="90"/>
        <w:gridCol w:w="8216"/>
      </w:tblGrid>
      <w:tr w:rsidR="0092466F" w:rsidRPr="0092466F" w14:paraId="075EF909" w14:textId="77777777" w:rsidTr="0092466F">
        <w:trPr>
          <w:tblCellSpacing w:w="0" w:type="dxa"/>
        </w:trPr>
        <w:tc>
          <w:tcPr>
            <w:tcW w:w="90" w:type="dxa"/>
            <w:vAlign w:val="center"/>
            <w:hideMark/>
          </w:tcPr>
          <w:p w14:paraId="04781CA2"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0EEF24AF"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4CABE328" w14:textId="77777777" w:rsidTr="0092466F">
        <w:trPr>
          <w:tblCellSpacing w:w="0" w:type="dxa"/>
        </w:trPr>
        <w:tc>
          <w:tcPr>
            <w:tcW w:w="0" w:type="auto"/>
            <w:hideMark/>
          </w:tcPr>
          <w:p w14:paraId="61848F3B"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0"/>
                <w:szCs w:val="10"/>
                <w:vertAlign w:val="superscript"/>
              </w:rPr>
              <w:t>5</w:t>
            </w:r>
            <w:r w:rsidRPr="0092466F">
              <w:rPr>
                <w:rFonts w:ascii="inherit" w:eastAsia="宋体" w:hAnsi="inherit" w:cs="Times New Roman"/>
                <w:kern w:val="0"/>
                <w:sz w:val="16"/>
                <w:szCs w:val="16"/>
              </w:rPr>
              <w:t> </w:t>
            </w:r>
          </w:p>
        </w:tc>
        <w:tc>
          <w:tcPr>
            <w:tcW w:w="0" w:type="auto"/>
            <w:hideMark/>
          </w:tcPr>
          <w:p w14:paraId="3577B6C8"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This class of assets includes funds invested in real estate, including a privately held real estate investment trust, a real estate commingled pension trust fund, infrastructure limited partnerships and commingled investment funds. These funds seek current income and capital appreciation through the investments and can be subject to redemption restrictions, ranging from quarterly to semi-annually, with a redemption notice period of up to 90 days.</w:t>
            </w:r>
          </w:p>
        </w:tc>
      </w:tr>
    </w:tbl>
    <w:p w14:paraId="793660D3"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60" w:type="dxa"/>
          <w:right w:w="0" w:type="dxa"/>
        </w:tblCellMar>
        <w:tblLook w:val="04A0" w:firstRow="1" w:lastRow="0" w:firstColumn="1" w:lastColumn="0" w:noHBand="0" w:noVBand="1"/>
      </w:tblPr>
      <w:tblGrid>
        <w:gridCol w:w="90"/>
        <w:gridCol w:w="8216"/>
      </w:tblGrid>
      <w:tr w:rsidR="0092466F" w:rsidRPr="0092466F" w14:paraId="0203DF93" w14:textId="77777777" w:rsidTr="0092466F">
        <w:trPr>
          <w:tblCellSpacing w:w="0" w:type="dxa"/>
        </w:trPr>
        <w:tc>
          <w:tcPr>
            <w:tcW w:w="90" w:type="dxa"/>
            <w:vAlign w:val="center"/>
            <w:hideMark/>
          </w:tcPr>
          <w:p w14:paraId="362D830D"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0B096211"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1F7CCAE3" w14:textId="77777777" w:rsidTr="0092466F">
        <w:trPr>
          <w:tblCellSpacing w:w="0" w:type="dxa"/>
        </w:trPr>
        <w:tc>
          <w:tcPr>
            <w:tcW w:w="0" w:type="auto"/>
            <w:hideMark/>
          </w:tcPr>
          <w:p w14:paraId="69A4C31F"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0"/>
                <w:szCs w:val="10"/>
                <w:vertAlign w:val="superscript"/>
              </w:rPr>
              <w:t>6</w:t>
            </w:r>
            <w:r w:rsidRPr="0092466F">
              <w:rPr>
                <w:rFonts w:ascii="inherit" w:eastAsia="宋体" w:hAnsi="inherit" w:cs="Times New Roman"/>
                <w:kern w:val="0"/>
                <w:sz w:val="16"/>
                <w:szCs w:val="16"/>
              </w:rPr>
              <w:t> </w:t>
            </w:r>
          </w:p>
        </w:tc>
        <w:tc>
          <w:tcPr>
            <w:tcW w:w="0" w:type="auto"/>
            <w:hideMark/>
          </w:tcPr>
          <w:p w14:paraId="70DE695B"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This class of assets includes segregated portfolios of private investment funds that are invested in a portfolio of insurance-linked securities. These assets can be subject to a semi-annual redemption, with a redemption notice period of 90 days, subject to certain gate restrictions.</w:t>
            </w:r>
          </w:p>
        </w:tc>
      </w:tr>
    </w:tbl>
    <w:p w14:paraId="11801FA3"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7B4A7A64"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127</w:t>
      </w:r>
    </w:p>
    <w:p w14:paraId="734647C9"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55726FB2">
          <v:rect id="_x0000_i1153" style="width:0;height:1.5pt" o:hralign="center" o:hrstd="t" o:hrnoshade="t" o:hr="t" fillcolor="black" stroked="f"/>
        </w:pict>
      </w:r>
    </w:p>
    <w:p w14:paraId="6A3CD4CA"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3ABC4371"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63741BC4"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The following table provides a reconciliation of the beginning and ending balance of Level 3 assets for our U.S. and non-U.S. pension plans (in millions):</w:t>
      </w:r>
    </w:p>
    <w:tbl>
      <w:tblPr>
        <w:tblW w:w="20111" w:type="dxa"/>
        <w:tblCellMar>
          <w:left w:w="0" w:type="dxa"/>
          <w:right w:w="0" w:type="dxa"/>
        </w:tblCellMar>
        <w:tblLook w:val="04A0" w:firstRow="1" w:lastRow="0" w:firstColumn="1" w:lastColumn="0" w:noHBand="0" w:noVBand="1"/>
      </w:tblPr>
      <w:tblGrid>
        <w:gridCol w:w="86"/>
        <w:gridCol w:w="7706"/>
        <w:gridCol w:w="202"/>
        <w:gridCol w:w="1122"/>
        <w:gridCol w:w="171"/>
        <w:gridCol w:w="206"/>
        <w:gridCol w:w="1161"/>
        <w:gridCol w:w="171"/>
        <w:gridCol w:w="191"/>
        <w:gridCol w:w="1055"/>
        <w:gridCol w:w="171"/>
        <w:gridCol w:w="181"/>
        <w:gridCol w:w="1076"/>
        <w:gridCol w:w="173"/>
        <w:gridCol w:w="179"/>
        <w:gridCol w:w="181"/>
        <w:gridCol w:w="1076"/>
        <w:gridCol w:w="5003"/>
      </w:tblGrid>
      <w:tr w:rsidR="0092466F" w:rsidRPr="0092466F" w14:paraId="35882AE7" w14:textId="77777777" w:rsidTr="0092466F">
        <w:tc>
          <w:tcPr>
            <w:tcW w:w="0" w:type="auto"/>
            <w:gridSpan w:val="18"/>
            <w:vAlign w:val="center"/>
            <w:hideMark/>
          </w:tcPr>
          <w:p w14:paraId="785A269C" w14:textId="77777777" w:rsidR="0092466F" w:rsidRPr="0092466F" w:rsidRDefault="0092466F" w:rsidP="0092466F">
            <w:pPr>
              <w:widowControl/>
              <w:spacing w:line="240" w:lineRule="atLeast"/>
              <w:jc w:val="left"/>
              <w:rPr>
                <w:rFonts w:ascii="宋体" w:eastAsia="宋体" w:hAnsi="宋体" w:cs="宋体"/>
                <w:kern w:val="0"/>
                <w:sz w:val="20"/>
                <w:szCs w:val="20"/>
              </w:rPr>
            </w:pPr>
          </w:p>
        </w:tc>
      </w:tr>
      <w:tr w:rsidR="0092466F" w:rsidRPr="0092466F" w14:paraId="2A780C49" w14:textId="77777777" w:rsidTr="0092466F">
        <w:tc>
          <w:tcPr>
            <w:tcW w:w="10861" w:type="dxa"/>
            <w:gridSpan w:val="2"/>
            <w:vAlign w:val="center"/>
            <w:hideMark/>
          </w:tcPr>
          <w:p w14:paraId="43E2C00D"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1" w:type="dxa"/>
            <w:vAlign w:val="center"/>
            <w:hideMark/>
          </w:tcPr>
          <w:p w14:paraId="6CEE8E48"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408" w:type="dxa"/>
            <w:vAlign w:val="center"/>
            <w:hideMark/>
          </w:tcPr>
          <w:p w14:paraId="16D55F03"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1" w:type="dxa"/>
            <w:vAlign w:val="center"/>
            <w:hideMark/>
          </w:tcPr>
          <w:p w14:paraId="12AABD80"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1" w:type="dxa"/>
            <w:vAlign w:val="center"/>
            <w:hideMark/>
          </w:tcPr>
          <w:p w14:paraId="3B348EF3"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408" w:type="dxa"/>
            <w:vAlign w:val="center"/>
            <w:hideMark/>
          </w:tcPr>
          <w:p w14:paraId="6A5CC3A3"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1" w:type="dxa"/>
            <w:vAlign w:val="center"/>
            <w:hideMark/>
          </w:tcPr>
          <w:p w14:paraId="03CA295F"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1" w:type="dxa"/>
            <w:vAlign w:val="center"/>
            <w:hideMark/>
          </w:tcPr>
          <w:p w14:paraId="7DA1DD3A"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408" w:type="dxa"/>
            <w:vAlign w:val="center"/>
            <w:hideMark/>
          </w:tcPr>
          <w:p w14:paraId="45B0F15B"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1" w:type="dxa"/>
            <w:vAlign w:val="center"/>
            <w:hideMark/>
          </w:tcPr>
          <w:p w14:paraId="3028107E"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1" w:type="dxa"/>
            <w:vAlign w:val="center"/>
            <w:hideMark/>
          </w:tcPr>
          <w:p w14:paraId="0C0D82D9"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408" w:type="dxa"/>
            <w:vAlign w:val="center"/>
            <w:hideMark/>
          </w:tcPr>
          <w:p w14:paraId="7D6186D6"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1" w:type="dxa"/>
            <w:vAlign w:val="center"/>
            <w:hideMark/>
          </w:tcPr>
          <w:p w14:paraId="217EAEF0"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1" w:type="dxa"/>
            <w:vAlign w:val="center"/>
            <w:hideMark/>
          </w:tcPr>
          <w:p w14:paraId="1409F5F2"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1" w:type="dxa"/>
            <w:vAlign w:val="center"/>
            <w:hideMark/>
          </w:tcPr>
          <w:p w14:paraId="5D2D06B3"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408" w:type="dxa"/>
            <w:vAlign w:val="center"/>
            <w:hideMark/>
          </w:tcPr>
          <w:p w14:paraId="2366ED4D"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2" w:type="dxa"/>
            <w:vAlign w:val="center"/>
            <w:hideMark/>
          </w:tcPr>
          <w:p w14:paraId="3EAA6882"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27EDBF7A" w14:textId="77777777" w:rsidTr="0092466F">
        <w:tc>
          <w:tcPr>
            <w:tcW w:w="0" w:type="auto"/>
            <w:gridSpan w:val="2"/>
            <w:tcMar>
              <w:top w:w="30" w:type="dxa"/>
              <w:left w:w="30" w:type="dxa"/>
              <w:bottom w:w="30" w:type="dxa"/>
              <w:right w:w="30" w:type="dxa"/>
            </w:tcMar>
            <w:vAlign w:val="bottom"/>
            <w:hideMark/>
          </w:tcPr>
          <w:p w14:paraId="5A7C03D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2AB44B6"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Equity</w:t>
            </w:r>
          </w:p>
          <w:p w14:paraId="5F77E783"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Securities</w:t>
            </w:r>
          </w:p>
        </w:tc>
        <w:tc>
          <w:tcPr>
            <w:tcW w:w="0" w:type="auto"/>
            <w:tcBorders>
              <w:bottom w:val="single" w:sz="6" w:space="0" w:color="000000"/>
            </w:tcBorders>
            <w:vAlign w:val="bottom"/>
            <w:hideMark/>
          </w:tcPr>
          <w:p w14:paraId="15F96DE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1CFACEB4"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Fixed-Income Securities</w:t>
            </w:r>
          </w:p>
        </w:tc>
        <w:tc>
          <w:tcPr>
            <w:tcW w:w="0" w:type="auto"/>
            <w:tcBorders>
              <w:bottom w:val="single" w:sz="6" w:space="0" w:color="000000"/>
            </w:tcBorders>
            <w:vAlign w:val="bottom"/>
            <w:hideMark/>
          </w:tcPr>
          <w:p w14:paraId="5CD88C4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7A8B8006"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Real Estate</w:t>
            </w:r>
          </w:p>
        </w:tc>
        <w:tc>
          <w:tcPr>
            <w:tcW w:w="0" w:type="auto"/>
            <w:tcBorders>
              <w:bottom w:val="single" w:sz="6" w:space="0" w:color="000000"/>
            </w:tcBorders>
            <w:vAlign w:val="bottom"/>
            <w:hideMark/>
          </w:tcPr>
          <w:p w14:paraId="54BB516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312EB390"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Other</w:t>
            </w:r>
          </w:p>
        </w:tc>
        <w:tc>
          <w:tcPr>
            <w:tcW w:w="0" w:type="auto"/>
            <w:tcBorders>
              <w:bottom w:val="single" w:sz="6" w:space="0" w:color="000000"/>
            </w:tcBorders>
            <w:vAlign w:val="bottom"/>
            <w:hideMark/>
          </w:tcPr>
          <w:p w14:paraId="67AB584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33677CA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4251397"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Total</w:t>
            </w:r>
          </w:p>
        </w:tc>
        <w:tc>
          <w:tcPr>
            <w:tcW w:w="0" w:type="auto"/>
            <w:tcBorders>
              <w:bottom w:val="single" w:sz="6" w:space="0" w:color="000000"/>
            </w:tcBorders>
            <w:vAlign w:val="bottom"/>
            <w:hideMark/>
          </w:tcPr>
          <w:p w14:paraId="3D6D5F4C"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43D600BF" w14:textId="77777777" w:rsidTr="0092466F">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14:paraId="66D76F2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2018</w:t>
            </w:r>
          </w:p>
        </w:tc>
        <w:tc>
          <w:tcPr>
            <w:tcW w:w="0" w:type="auto"/>
            <w:gridSpan w:val="3"/>
            <w:shd w:val="clear" w:color="auto" w:fill="CCEEFF"/>
            <w:tcMar>
              <w:top w:w="30" w:type="dxa"/>
              <w:left w:w="30" w:type="dxa"/>
              <w:bottom w:w="30" w:type="dxa"/>
              <w:right w:w="30" w:type="dxa"/>
            </w:tcMar>
            <w:vAlign w:val="bottom"/>
            <w:hideMark/>
          </w:tcPr>
          <w:p w14:paraId="71CF2D9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414C33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B91C1D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1C70D8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C5FEB5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6D4FC0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7ECC5E29" w14:textId="77777777" w:rsidTr="0092466F">
        <w:tc>
          <w:tcPr>
            <w:tcW w:w="0" w:type="auto"/>
            <w:gridSpan w:val="2"/>
            <w:tcMar>
              <w:top w:w="30" w:type="dxa"/>
              <w:left w:w="30" w:type="dxa"/>
              <w:bottom w:w="30" w:type="dxa"/>
              <w:right w:w="30" w:type="dxa"/>
            </w:tcMar>
            <w:vAlign w:val="bottom"/>
            <w:hideMark/>
          </w:tcPr>
          <w:p w14:paraId="03E7758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Balance at beginning of year</w:t>
            </w:r>
          </w:p>
        </w:tc>
        <w:tc>
          <w:tcPr>
            <w:tcW w:w="0" w:type="auto"/>
            <w:tcMar>
              <w:top w:w="30" w:type="dxa"/>
              <w:left w:w="30" w:type="dxa"/>
              <w:bottom w:w="30" w:type="dxa"/>
              <w:right w:w="0" w:type="dxa"/>
            </w:tcMar>
            <w:vAlign w:val="bottom"/>
            <w:hideMark/>
          </w:tcPr>
          <w:p w14:paraId="61959E1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3DE48C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14</w:t>
            </w:r>
          </w:p>
        </w:tc>
        <w:tc>
          <w:tcPr>
            <w:tcW w:w="0" w:type="auto"/>
            <w:vAlign w:val="bottom"/>
            <w:hideMark/>
          </w:tcPr>
          <w:p w14:paraId="419A8FC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618B63F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B86F94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24</w:t>
            </w:r>
          </w:p>
        </w:tc>
        <w:tc>
          <w:tcPr>
            <w:tcW w:w="0" w:type="auto"/>
            <w:vAlign w:val="bottom"/>
            <w:hideMark/>
          </w:tcPr>
          <w:p w14:paraId="4416375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2355EBE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248F5C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w:t>
            </w:r>
          </w:p>
        </w:tc>
        <w:tc>
          <w:tcPr>
            <w:tcW w:w="0" w:type="auto"/>
            <w:vAlign w:val="bottom"/>
            <w:hideMark/>
          </w:tcPr>
          <w:p w14:paraId="340AD2B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1E42085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646362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263</w:t>
            </w:r>
          </w:p>
        </w:tc>
        <w:tc>
          <w:tcPr>
            <w:tcW w:w="0" w:type="auto"/>
            <w:vAlign w:val="bottom"/>
            <w:hideMark/>
          </w:tcPr>
          <w:p w14:paraId="2E99A7B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C37D2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1A630E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FAF6DB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303</w:t>
            </w:r>
          </w:p>
        </w:tc>
        <w:tc>
          <w:tcPr>
            <w:tcW w:w="0" w:type="auto"/>
            <w:vAlign w:val="bottom"/>
            <w:hideMark/>
          </w:tcPr>
          <w:p w14:paraId="681167EA"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31A47F81" w14:textId="77777777" w:rsidTr="0092466F">
        <w:tc>
          <w:tcPr>
            <w:tcW w:w="0" w:type="auto"/>
            <w:gridSpan w:val="2"/>
            <w:shd w:val="clear" w:color="auto" w:fill="CCEEFF"/>
            <w:tcMar>
              <w:top w:w="30" w:type="dxa"/>
              <w:left w:w="30" w:type="dxa"/>
              <w:bottom w:w="30" w:type="dxa"/>
              <w:right w:w="30" w:type="dxa"/>
            </w:tcMar>
            <w:vAlign w:val="bottom"/>
            <w:hideMark/>
          </w:tcPr>
          <w:p w14:paraId="0145492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Actual return on plan assets held at the reporting date</w:t>
            </w:r>
          </w:p>
        </w:tc>
        <w:tc>
          <w:tcPr>
            <w:tcW w:w="0" w:type="auto"/>
            <w:gridSpan w:val="2"/>
            <w:shd w:val="clear" w:color="auto" w:fill="CCEEFF"/>
            <w:tcMar>
              <w:top w:w="30" w:type="dxa"/>
              <w:left w:w="30" w:type="dxa"/>
              <w:bottom w:w="30" w:type="dxa"/>
              <w:right w:w="0" w:type="dxa"/>
            </w:tcMar>
            <w:vAlign w:val="bottom"/>
            <w:hideMark/>
          </w:tcPr>
          <w:p w14:paraId="5A14133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w:t>
            </w:r>
          </w:p>
        </w:tc>
        <w:tc>
          <w:tcPr>
            <w:tcW w:w="0" w:type="auto"/>
            <w:shd w:val="clear" w:color="auto" w:fill="CCEEFF"/>
            <w:tcMar>
              <w:top w:w="30" w:type="dxa"/>
              <w:left w:w="0" w:type="dxa"/>
              <w:bottom w:w="30" w:type="dxa"/>
              <w:right w:w="30" w:type="dxa"/>
            </w:tcMar>
            <w:vAlign w:val="bottom"/>
            <w:hideMark/>
          </w:tcPr>
          <w:p w14:paraId="4F31173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29548B2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w:t>
            </w:r>
          </w:p>
        </w:tc>
        <w:tc>
          <w:tcPr>
            <w:tcW w:w="0" w:type="auto"/>
            <w:shd w:val="clear" w:color="auto" w:fill="CCEEFF"/>
            <w:tcMar>
              <w:top w:w="30" w:type="dxa"/>
              <w:left w:w="0" w:type="dxa"/>
              <w:bottom w:w="30" w:type="dxa"/>
              <w:right w:w="30" w:type="dxa"/>
            </w:tcMar>
            <w:vAlign w:val="bottom"/>
            <w:hideMark/>
          </w:tcPr>
          <w:p w14:paraId="2B6BE9E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65FA2C3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vAlign w:val="bottom"/>
            <w:hideMark/>
          </w:tcPr>
          <w:p w14:paraId="497F5B9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35E9F51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19</w:t>
            </w:r>
          </w:p>
        </w:tc>
        <w:tc>
          <w:tcPr>
            <w:tcW w:w="0" w:type="auto"/>
            <w:shd w:val="clear" w:color="auto" w:fill="CCEEFF"/>
            <w:vAlign w:val="bottom"/>
            <w:hideMark/>
          </w:tcPr>
          <w:p w14:paraId="6B6B6A0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2CED0F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332EEC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16</w:t>
            </w:r>
          </w:p>
        </w:tc>
        <w:tc>
          <w:tcPr>
            <w:tcW w:w="0" w:type="auto"/>
            <w:shd w:val="clear" w:color="auto" w:fill="CCEEFF"/>
            <w:vAlign w:val="bottom"/>
            <w:hideMark/>
          </w:tcPr>
          <w:p w14:paraId="73FFA687"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36BF708B" w14:textId="77777777" w:rsidTr="0092466F">
        <w:tc>
          <w:tcPr>
            <w:tcW w:w="0" w:type="auto"/>
            <w:gridSpan w:val="2"/>
            <w:tcMar>
              <w:top w:w="30" w:type="dxa"/>
              <w:left w:w="30" w:type="dxa"/>
              <w:bottom w:w="30" w:type="dxa"/>
              <w:right w:w="30" w:type="dxa"/>
            </w:tcMar>
            <w:vAlign w:val="bottom"/>
            <w:hideMark/>
          </w:tcPr>
          <w:p w14:paraId="0EBC587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Purchases, sales and settlements — net</w:t>
            </w:r>
          </w:p>
        </w:tc>
        <w:tc>
          <w:tcPr>
            <w:tcW w:w="0" w:type="auto"/>
            <w:gridSpan w:val="2"/>
            <w:tcMar>
              <w:top w:w="30" w:type="dxa"/>
              <w:left w:w="30" w:type="dxa"/>
              <w:bottom w:w="30" w:type="dxa"/>
              <w:right w:w="0" w:type="dxa"/>
            </w:tcMar>
            <w:vAlign w:val="bottom"/>
            <w:hideMark/>
          </w:tcPr>
          <w:p w14:paraId="6A99EC6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w:t>
            </w:r>
          </w:p>
        </w:tc>
        <w:tc>
          <w:tcPr>
            <w:tcW w:w="0" w:type="auto"/>
            <w:vAlign w:val="bottom"/>
            <w:hideMark/>
          </w:tcPr>
          <w:p w14:paraId="2E0FD15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FDFA65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(7</w:t>
            </w:r>
          </w:p>
        </w:tc>
        <w:tc>
          <w:tcPr>
            <w:tcW w:w="0" w:type="auto"/>
            <w:tcMar>
              <w:top w:w="30" w:type="dxa"/>
              <w:left w:w="0" w:type="dxa"/>
              <w:bottom w:w="30" w:type="dxa"/>
              <w:right w:w="30" w:type="dxa"/>
            </w:tcMar>
            <w:vAlign w:val="bottom"/>
            <w:hideMark/>
          </w:tcPr>
          <w:p w14:paraId="31FE25D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gridSpan w:val="2"/>
            <w:tcMar>
              <w:top w:w="30" w:type="dxa"/>
              <w:left w:w="30" w:type="dxa"/>
              <w:bottom w:w="30" w:type="dxa"/>
              <w:right w:w="0" w:type="dxa"/>
            </w:tcMar>
            <w:vAlign w:val="bottom"/>
            <w:hideMark/>
          </w:tcPr>
          <w:p w14:paraId="7DFF4E3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w:t>
            </w:r>
          </w:p>
        </w:tc>
        <w:tc>
          <w:tcPr>
            <w:tcW w:w="0" w:type="auto"/>
            <w:tcMar>
              <w:top w:w="30" w:type="dxa"/>
              <w:left w:w="0" w:type="dxa"/>
              <w:bottom w:w="30" w:type="dxa"/>
              <w:right w:w="30" w:type="dxa"/>
            </w:tcMar>
            <w:vAlign w:val="bottom"/>
            <w:hideMark/>
          </w:tcPr>
          <w:p w14:paraId="4668D0B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gridSpan w:val="2"/>
            <w:tcMar>
              <w:top w:w="30" w:type="dxa"/>
              <w:left w:w="30" w:type="dxa"/>
              <w:bottom w:w="30" w:type="dxa"/>
              <w:right w:w="0" w:type="dxa"/>
            </w:tcMar>
            <w:vAlign w:val="bottom"/>
            <w:hideMark/>
          </w:tcPr>
          <w:p w14:paraId="3E1C385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w:t>
            </w:r>
          </w:p>
        </w:tc>
        <w:tc>
          <w:tcPr>
            <w:tcW w:w="0" w:type="auto"/>
            <w:vAlign w:val="bottom"/>
            <w:hideMark/>
          </w:tcPr>
          <w:p w14:paraId="5BA9B04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DD663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3A8446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w:t>
            </w:r>
          </w:p>
        </w:tc>
        <w:tc>
          <w:tcPr>
            <w:tcW w:w="0" w:type="auto"/>
            <w:tcMar>
              <w:top w:w="30" w:type="dxa"/>
              <w:left w:w="0" w:type="dxa"/>
              <w:bottom w:w="30" w:type="dxa"/>
              <w:right w:w="30" w:type="dxa"/>
            </w:tcMar>
            <w:vAlign w:val="bottom"/>
            <w:hideMark/>
          </w:tcPr>
          <w:p w14:paraId="0955AC4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4076BBFF" w14:textId="77777777" w:rsidTr="0092466F">
        <w:tc>
          <w:tcPr>
            <w:tcW w:w="0" w:type="auto"/>
            <w:gridSpan w:val="2"/>
            <w:shd w:val="clear" w:color="auto" w:fill="CCEEFF"/>
            <w:tcMar>
              <w:top w:w="30" w:type="dxa"/>
              <w:left w:w="30" w:type="dxa"/>
              <w:bottom w:w="30" w:type="dxa"/>
              <w:right w:w="30" w:type="dxa"/>
            </w:tcMar>
            <w:vAlign w:val="bottom"/>
            <w:hideMark/>
          </w:tcPr>
          <w:p w14:paraId="694D604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Transfers into (out of) Level 3 — net</w:t>
            </w:r>
          </w:p>
        </w:tc>
        <w:tc>
          <w:tcPr>
            <w:tcW w:w="0" w:type="auto"/>
            <w:gridSpan w:val="2"/>
            <w:shd w:val="clear" w:color="auto" w:fill="CCEEFF"/>
            <w:tcMar>
              <w:top w:w="30" w:type="dxa"/>
              <w:left w:w="30" w:type="dxa"/>
              <w:bottom w:w="30" w:type="dxa"/>
              <w:right w:w="0" w:type="dxa"/>
            </w:tcMar>
            <w:vAlign w:val="bottom"/>
            <w:hideMark/>
          </w:tcPr>
          <w:p w14:paraId="5873978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w:t>
            </w:r>
          </w:p>
        </w:tc>
        <w:tc>
          <w:tcPr>
            <w:tcW w:w="0" w:type="auto"/>
            <w:shd w:val="clear" w:color="auto" w:fill="CCEEFF"/>
            <w:vAlign w:val="bottom"/>
            <w:hideMark/>
          </w:tcPr>
          <w:p w14:paraId="6589DD8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7505688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vAlign w:val="bottom"/>
            <w:hideMark/>
          </w:tcPr>
          <w:p w14:paraId="6B88CC8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7A1A3E4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vAlign w:val="bottom"/>
            <w:hideMark/>
          </w:tcPr>
          <w:p w14:paraId="5BD3829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5C464E4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vAlign w:val="bottom"/>
            <w:hideMark/>
          </w:tcPr>
          <w:p w14:paraId="1036993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9A0CA7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88512B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w:t>
            </w:r>
          </w:p>
        </w:tc>
        <w:tc>
          <w:tcPr>
            <w:tcW w:w="0" w:type="auto"/>
            <w:shd w:val="clear" w:color="auto" w:fill="CCEEFF"/>
            <w:vAlign w:val="bottom"/>
            <w:hideMark/>
          </w:tcPr>
          <w:p w14:paraId="342D1476"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18FAEE3E" w14:textId="77777777" w:rsidTr="0092466F">
        <w:tc>
          <w:tcPr>
            <w:tcW w:w="0" w:type="auto"/>
            <w:gridSpan w:val="2"/>
            <w:tcMar>
              <w:top w:w="30" w:type="dxa"/>
              <w:left w:w="30" w:type="dxa"/>
              <w:bottom w:w="30" w:type="dxa"/>
              <w:right w:w="30" w:type="dxa"/>
            </w:tcMar>
            <w:vAlign w:val="bottom"/>
            <w:hideMark/>
          </w:tcPr>
          <w:p w14:paraId="26170A4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Foreign currency translation adjustments</w:t>
            </w:r>
          </w:p>
        </w:tc>
        <w:tc>
          <w:tcPr>
            <w:tcW w:w="0" w:type="auto"/>
            <w:gridSpan w:val="2"/>
            <w:tcMar>
              <w:top w:w="30" w:type="dxa"/>
              <w:left w:w="30" w:type="dxa"/>
              <w:bottom w:w="30" w:type="dxa"/>
              <w:right w:w="0" w:type="dxa"/>
            </w:tcMar>
            <w:vAlign w:val="bottom"/>
            <w:hideMark/>
          </w:tcPr>
          <w:p w14:paraId="5CF1AA5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vAlign w:val="bottom"/>
            <w:hideMark/>
          </w:tcPr>
          <w:p w14:paraId="3E21C5E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0B2A62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vAlign w:val="bottom"/>
            <w:hideMark/>
          </w:tcPr>
          <w:p w14:paraId="509E1C6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CB5B37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vAlign w:val="bottom"/>
            <w:hideMark/>
          </w:tcPr>
          <w:p w14:paraId="41B3316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27B0D5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(13</w:t>
            </w:r>
          </w:p>
        </w:tc>
        <w:tc>
          <w:tcPr>
            <w:tcW w:w="0" w:type="auto"/>
            <w:tcMar>
              <w:top w:w="30" w:type="dxa"/>
              <w:left w:w="0" w:type="dxa"/>
              <w:bottom w:w="30" w:type="dxa"/>
              <w:right w:w="30" w:type="dxa"/>
            </w:tcMar>
            <w:vAlign w:val="bottom"/>
            <w:hideMark/>
          </w:tcPr>
          <w:p w14:paraId="15BBA30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A6A87B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3E4F2C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(13</w:t>
            </w:r>
          </w:p>
        </w:tc>
        <w:tc>
          <w:tcPr>
            <w:tcW w:w="0" w:type="auto"/>
            <w:tcMar>
              <w:top w:w="30" w:type="dxa"/>
              <w:left w:w="0" w:type="dxa"/>
              <w:bottom w:w="30" w:type="dxa"/>
              <w:right w:w="30" w:type="dxa"/>
            </w:tcMar>
            <w:vAlign w:val="bottom"/>
            <w:hideMark/>
          </w:tcPr>
          <w:p w14:paraId="4141EBA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76B9D9A5" w14:textId="77777777" w:rsidTr="0092466F">
        <w:tc>
          <w:tcPr>
            <w:tcW w:w="0" w:type="auto"/>
            <w:gridSpan w:val="2"/>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6D92824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lastRenderedPageBreak/>
              <w:t>Balance at end of year</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89DFCF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4FFEA21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17</w:t>
            </w:r>
          </w:p>
        </w:tc>
        <w:tc>
          <w:tcPr>
            <w:tcW w:w="0" w:type="auto"/>
            <w:tcBorders>
              <w:top w:val="single" w:sz="6" w:space="0" w:color="000000"/>
              <w:bottom w:val="single" w:sz="6" w:space="0" w:color="000000"/>
            </w:tcBorders>
            <w:shd w:val="clear" w:color="auto" w:fill="CCEEFF"/>
            <w:vAlign w:val="bottom"/>
            <w:hideMark/>
          </w:tcPr>
          <w:p w14:paraId="769C363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1D81C1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3AB9946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16</w:t>
            </w:r>
          </w:p>
        </w:tc>
        <w:tc>
          <w:tcPr>
            <w:tcW w:w="0" w:type="auto"/>
            <w:tcBorders>
              <w:top w:val="single" w:sz="6" w:space="0" w:color="000000"/>
              <w:bottom w:val="single" w:sz="6" w:space="0" w:color="000000"/>
            </w:tcBorders>
            <w:shd w:val="clear" w:color="auto" w:fill="CCEEFF"/>
            <w:vAlign w:val="bottom"/>
            <w:hideMark/>
          </w:tcPr>
          <w:p w14:paraId="7C7F70F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01E628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68B63C3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vAlign w:val="bottom"/>
            <w:hideMark/>
          </w:tcPr>
          <w:p w14:paraId="3231EBA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029D99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208DDFC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270</w:t>
            </w:r>
          </w:p>
        </w:tc>
        <w:tc>
          <w:tcPr>
            <w:tcW w:w="0" w:type="auto"/>
            <w:tcBorders>
              <w:top w:val="single" w:sz="6" w:space="0" w:color="000000"/>
              <w:bottom w:val="single" w:sz="6" w:space="0" w:color="000000"/>
            </w:tcBorders>
            <w:shd w:val="clear" w:color="auto" w:fill="CCEEFF"/>
            <w:vAlign w:val="bottom"/>
            <w:hideMark/>
          </w:tcPr>
          <w:p w14:paraId="7DCED8A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center"/>
            <w:hideMark/>
          </w:tcPr>
          <w:p w14:paraId="0359F562" w14:textId="77777777" w:rsidR="0092466F" w:rsidRPr="0092466F" w:rsidRDefault="0092466F" w:rsidP="0092466F">
            <w:pPr>
              <w:widowControl/>
              <w:jc w:val="center"/>
              <w:rPr>
                <w:rFonts w:ascii="Times New Roman" w:eastAsia="宋体" w:hAnsi="Times New Roman" w:cs="Times New Roman"/>
                <w:kern w:val="0"/>
                <w:sz w:val="16"/>
                <w:szCs w:val="16"/>
              </w:rPr>
            </w:pPr>
            <w:r w:rsidRPr="0092466F">
              <w:rPr>
                <w:rFonts w:ascii="inherit" w:eastAsia="宋体" w:hAnsi="inherit" w:cs="Times New Roman"/>
                <w:kern w:val="0"/>
                <w:sz w:val="10"/>
                <w:szCs w:val="10"/>
                <w:vertAlign w:val="superscript"/>
              </w:rPr>
              <w:t>1</w:t>
            </w:r>
            <w:r w:rsidRPr="0092466F">
              <w:rPr>
                <w:rFonts w:ascii="inherit" w:eastAsia="宋体" w:hAnsi="inherit" w:cs="Times New Roman"/>
                <w:kern w:val="0"/>
                <w:sz w:val="16"/>
                <w:szCs w:val="16"/>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D274FF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5834C79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303</w:t>
            </w:r>
          </w:p>
        </w:tc>
        <w:tc>
          <w:tcPr>
            <w:tcW w:w="0" w:type="auto"/>
            <w:tcBorders>
              <w:top w:val="single" w:sz="6" w:space="0" w:color="000000"/>
              <w:bottom w:val="single" w:sz="6" w:space="0" w:color="000000"/>
            </w:tcBorders>
            <w:shd w:val="clear" w:color="auto" w:fill="CCEEFF"/>
            <w:vAlign w:val="bottom"/>
            <w:hideMark/>
          </w:tcPr>
          <w:p w14:paraId="7BDA09E0"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4D61255E" w14:textId="77777777" w:rsidTr="0092466F">
        <w:tc>
          <w:tcPr>
            <w:tcW w:w="0" w:type="auto"/>
            <w:gridSpan w:val="2"/>
            <w:tcMar>
              <w:top w:w="30" w:type="dxa"/>
              <w:left w:w="30" w:type="dxa"/>
              <w:bottom w:w="30" w:type="dxa"/>
              <w:right w:w="30" w:type="dxa"/>
            </w:tcMar>
            <w:vAlign w:val="bottom"/>
            <w:hideMark/>
          </w:tcPr>
          <w:p w14:paraId="52DF982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2019</w:t>
            </w:r>
          </w:p>
        </w:tc>
        <w:tc>
          <w:tcPr>
            <w:tcW w:w="0" w:type="auto"/>
            <w:gridSpan w:val="3"/>
            <w:tcMar>
              <w:top w:w="30" w:type="dxa"/>
              <w:left w:w="30" w:type="dxa"/>
              <w:bottom w:w="30" w:type="dxa"/>
              <w:right w:w="30" w:type="dxa"/>
            </w:tcMar>
            <w:vAlign w:val="bottom"/>
            <w:hideMark/>
          </w:tcPr>
          <w:p w14:paraId="66DC40A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AA9C4A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DEAF18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941536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A28DA6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C4F684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45A5E279" w14:textId="77777777" w:rsidTr="0092466F">
        <w:tc>
          <w:tcPr>
            <w:tcW w:w="0" w:type="auto"/>
            <w:gridSpan w:val="2"/>
            <w:shd w:val="clear" w:color="auto" w:fill="CCEEFF"/>
            <w:tcMar>
              <w:top w:w="30" w:type="dxa"/>
              <w:left w:w="30" w:type="dxa"/>
              <w:bottom w:w="30" w:type="dxa"/>
              <w:right w:w="30" w:type="dxa"/>
            </w:tcMar>
            <w:vAlign w:val="bottom"/>
            <w:hideMark/>
          </w:tcPr>
          <w:p w14:paraId="22E3675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Actual return on plan assets held at the reporting date</w:t>
            </w:r>
          </w:p>
        </w:tc>
        <w:tc>
          <w:tcPr>
            <w:tcW w:w="0" w:type="auto"/>
            <w:gridSpan w:val="2"/>
            <w:shd w:val="clear" w:color="auto" w:fill="CCEEFF"/>
            <w:tcMar>
              <w:top w:w="30" w:type="dxa"/>
              <w:left w:w="30" w:type="dxa"/>
              <w:bottom w:w="30" w:type="dxa"/>
              <w:right w:w="0" w:type="dxa"/>
            </w:tcMar>
            <w:vAlign w:val="bottom"/>
            <w:hideMark/>
          </w:tcPr>
          <w:p w14:paraId="0900F09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w:t>
            </w:r>
          </w:p>
        </w:tc>
        <w:tc>
          <w:tcPr>
            <w:tcW w:w="0" w:type="auto"/>
            <w:shd w:val="clear" w:color="auto" w:fill="CCEEFF"/>
            <w:vAlign w:val="bottom"/>
            <w:hideMark/>
          </w:tcPr>
          <w:p w14:paraId="041AA53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0D4169C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vAlign w:val="bottom"/>
            <w:hideMark/>
          </w:tcPr>
          <w:p w14:paraId="2183CA9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5800C24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vAlign w:val="bottom"/>
            <w:hideMark/>
          </w:tcPr>
          <w:p w14:paraId="3029DE1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51399F9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10</w:t>
            </w:r>
          </w:p>
        </w:tc>
        <w:tc>
          <w:tcPr>
            <w:tcW w:w="0" w:type="auto"/>
            <w:shd w:val="clear" w:color="auto" w:fill="CCEEFF"/>
            <w:vAlign w:val="bottom"/>
            <w:hideMark/>
          </w:tcPr>
          <w:p w14:paraId="2AAD885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E54CC9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63AC72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11</w:t>
            </w:r>
          </w:p>
        </w:tc>
        <w:tc>
          <w:tcPr>
            <w:tcW w:w="0" w:type="auto"/>
            <w:shd w:val="clear" w:color="auto" w:fill="CCEEFF"/>
            <w:vAlign w:val="bottom"/>
            <w:hideMark/>
          </w:tcPr>
          <w:p w14:paraId="47F60EE2"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50A3E95C" w14:textId="77777777" w:rsidTr="0092466F">
        <w:tc>
          <w:tcPr>
            <w:tcW w:w="0" w:type="auto"/>
            <w:gridSpan w:val="2"/>
            <w:tcMar>
              <w:top w:w="30" w:type="dxa"/>
              <w:left w:w="30" w:type="dxa"/>
              <w:bottom w:w="30" w:type="dxa"/>
              <w:right w:w="30" w:type="dxa"/>
            </w:tcMar>
            <w:vAlign w:val="bottom"/>
            <w:hideMark/>
          </w:tcPr>
          <w:p w14:paraId="07EE04C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Purchases, sales and settlements — net</w:t>
            </w:r>
          </w:p>
        </w:tc>
        <w:tc>
          <w:tcPr>
            <w:tcW w:w="0" w:type="auto"/>
            <w:gridSpan w:val="2"/>
            <w:tcMar>
              <w:top w:w="30" w:type="dxa"/>
              <w:left w:w="30" w:type="dxa"/>
              <w:bottom w:w="30" w:type="dxa"/>
              <w:right w:w="0" w:type="dxa"/>
            </w:tcMar>
            <w:vAlign w:val="bottom"/>
            <w:hideMark/>
          </w:tcPr>
          <w:p w14:paraId="513A822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w:t>
            </w:r>
          </w:p>
        </w:tc>
        <w:tc>
          <w:tcPr>
            <w:tcW w:w="0" w:type="auto"/>
            <w:vAlign w:val="bottom"/>
            <w:hideMark/>
          </w:tcPr>
          <w:p w14:paraId="4C9F60D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953EA8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21</w:t>
            </w:r>
          </w:p>
        </w:tc>
        <w:tc>
          <w:tcPr>
            <w:tcW w:w="0" w:type="auto"/>
            <w:vAlign w:val="bottom"/>
            <w:hideMark/>
          </w:tcPr>
          <w:p w14:paraId="435A357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6C29F1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vAlign w:val="bottom"/>
            <w:hideMark/>
          </w:tcPr>
          <w:p w14:paraId="235E861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C4B95B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w:t>
            </w:r>
          </w:p>
        </w:tc>
        <w:tc>
          <w:tcPr>
            <w:tcW w:w="0" w:type="auto"/>
            <w:vAlign w:val="bottom"/>
            <w:hideMark/>
          </w:tcPr>
          <w:p w14:paraId="7ABC955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BA9D4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531535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23</w:t>
            </w:r>
          </w:p>
        </w:tc>
        <w:tc>
          <w:tcPr>
            <w:tcW w:w="0" w:type="auto"/>
            <w:vAlign w:val="bottom"/>
            <w:hideMark/>
          </w:tcPr>
          <w:p w14:paraId="7056E534"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FAFE082" w14:textId="77777777" w:rsidTr="0092466F">
        <w:tc>
          <w:tcPr>
            <w:tcW w:w="0" w:type="auto"/>
            <w:gridSpan w:val="2"/>
            <w:shd w:val="clear" w:color="auto" w:fill="CCEEFF"/>
            <w:tcMar>
              <w:top w:w="30" w:type="dxa"/>
              <w:left w:w="30" w:type="dxa"/>
              <w:bottom w:w="30" w:type="dxa"/>
              <w:right w:w="30" w:type="dxa"/>
            </w:tcMar>
            <w:vAlign w:val="bottom"/>
            <w:hideMark/>
          </w:tcPr>
          <w:p w14:paraId="3B3C56C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Transfers into (out of) Level 3 — net</w:t>
            </w:r>
          </w:p>
        </w:tc>
        <w:tc>
          <w:tcPr>
            <w:tcW w:w="0" w:type="auto"/>
            <w:gridSpan w:val="2"/>
            <w:shd w:val="clear" w:color="auto" w:fill="CCEEFF"/>
            <w:tcMar>
              <w:top w:w="30" w:type="dxa"/>
              <w:left w:w="30" w:type="dxa"/>
              <w:bottom w:w="30" w:type="dxa"/>
              <w:right w:w="0" w:type="dxa"/>
            </w:tcMar>
            <w:vAlign w:val="bottom"/>
            <w:hideMark/>
          </w:tcPr>
          <w:p w14:paraId="14DAAAE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w:t>
            </w:r>
          </w:p>
        </w:tc>
        <w:tc>
          <w:tcPr>
            <w:tcW w:w="0" w:type="auto"/>
            <w:shd w:val="clear" w:color="auto" w:fill="CCEEFF"/>
            <w:vAlign w:val="bottom"/>
            <w:hideMark/>
          </w:tcPr>
          <w:p w14:paraId="23DBFF4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49DCC43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3</w:t>
            </w:r>
          </w:p>
        </w:tc>
        <w:tc>
          <w:tcPr>
            <w:tcW w:w="0" w:type="auto"/>
            <w:shd w:val="clear" w:color="auto" w:fill="CCEEFF"/>
            <w:vAlign w:val="bottom"/>
            <w:hideMark/>
          </w:tcPr>
          <w:p w14:paraId="356177F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7744C2E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vAlign w:val="bottom"/>
            <w:hideMark/>
          </w:tcPr>
          <w:p w14:paraId="23F524C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0E8FD31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vAlign w:val="bottom"/>
            <w:hideMark/>
          </w:tcPr>
          <w:p w14:paraId="3EA0C33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86DC38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5F24AB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5</w:t>
            </w:r>
          </w:p>
        </w:tc>
        <w:tc>
          <w:tcPr>
            <w:tcW w:w="0" w:type="auto"/>
            <w:shd w:val="clear" w:color="auto" w:fill="CCEEFF"/>
            <w:vAlign w:val="bottom"/>
            <w:hideMark/>
          </w:tcPr>
          <w:p w14:paraId="1B2904F5"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776A0A52" w14:textId="77777777" w:rsidTr="0092466F">
        <w:tc>
          <w:tcPr>
            <w:tcW w:w="0" w:type="auto"/>
            <w:gridSpan w:val="2"/>
            <w:tcBorders>
              <w:bottom w:val="single" w:sz="6" w:space="0" w:color="000000"/>
            </w:tcBorders>
            <w:tcMar>
              <w:top w:w="30" w:type="dxa"/>
              <w:left w:w="30" w:type="dxa"/>
              <w:bottom w:w="30" w:type="dxa"/>
              <w:right w:w="30" w:type="dxa"/>
            </w:tcMar>
            <w:vAlign w:val="bottom"/>
            <w:hideMark/>
          </w:tcPr>
          <w:p w14:paraId="694482D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Foreign currency translation adjustments</w:t>
            </w:r>
          </w:p>
        </w:tc>
        <w:tc>
          <w:tcPr>
            <w:tcW w:w="0" w:type="auto"/>
            <w:gridSpan w:val="2"/>
            <w:tcBorders>
              <w:bottom w:val="single" w:sz="6" w:space="0" w:color="000000"/>
            </w:tcBorders>
            <w:tcMar>
              <w:top w:w="30" w:type="dxa"/>
              <w:left w:w="30" w:type="dxa"/>
              <w:bottom w:w="30" w:type="dxa"/>
              <w:right w:w="0" w:type="dxa"/>
            </w:tcMar>
            <w:vAlign w:val="bottom"/>
            <w:hideMark/>
          </w:tcPr>
          <w:p w14:paraId="045D358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6" w:space="0" w:color="000000"/>
            </w:tcBorders>
            <w:vAlign w:val="bottom"/>
            <w:hideMark/>
          </w:tcPr>
          <w:p w14:paraId="06DA217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7943251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6" w:space="0" w:color="000000"/>
            </w:tcBorders>
            <w:vAlign w:val="bottom"/>
            <w:hideMark/>
          </w:tcPr>
          <w:p w14:paraId="1FF24F5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2DDAF68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6" w:space="0" w:color="000000"/>
            </w:tcBorders>
            <w:vAlign w:val="bottom"/>
            <w:hideMark/>
          </w:tcPr>
          <w:p w14:paraId="442F7F4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6D331E3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(8</w:t>
            </w:r>
          </w:p>
        </w:tc>
        <w:tc>
          <w:tcPr>
            <w:tcW w:w="0" w:type="auto"/>
            <w:tcBorders>
              <w:bottom w:val="single" w:sz="6" w:space="0" w:color="000000"/>
            </w:tcBorders>
            <w:tcMar>
              <w:top w:w="30" w:type="dxa"/>
              <w:left w:w="0" w:type="dxa"/>
              <w:bottom w:w="30" w:type="dxa"/>
              <w:right w:w="30" w:type="dxa"/>
            </w:tcMar>
            <w:vAlign w:val="bottom"/>
            <w:hideMark/>
          </w:tcPr>
          <w:p w14:paraId="5D1ADFC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6" w:space="0" w:color="000000"/>
            </w:tcBorders>
            <w:tcMar>
              <w:top w:w="30" w:type="dxa"/>
              <w:left w:w="30" w:type="dxa"/>
              <w:bottom w:w="30" w:type="dxa"/>
              <w:right w:w="30" w:type="dxa"/>
            </w:tcMar>
            <w:vAlign w:val="bottom"/>
            <w:hideMark/>
          </w:tcPr>
          <w:p w14:paraId="6B0786F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AD1C25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(8</w:t>
            </w:r>
          </w:p>
        </w:tc>
        <w:tc>
          <w:tcPr>
            <w:tcW w:w="0" w:type="auto"/>
            <w:tcBorders>
              <w:bottom w:val="single" w:sz="6" w:space="0" w:color="000000"/>
            </w:tcBorders>
            <w:tcMar>
              <w:top w:w="30" w:type="dxa"/>
              <w:left w:w="0" w:type="dxa"/>
              <w:bottom w:w="30" w:type="dxa"/>
              <w:right w:w="30" w:type="dxa"/>
            </w:tcMar>
            <w:vAlign w:val="bottom"/>
            <w:hideMark/>
          </w:tcPr>
          <w:p w14:paraId="7C19735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r>
      <w:tr w:rsidR="0092466F" w:rsidRPr="0092466F" w14:paraId="46CD7659" w14:textId="77777777" w:rsidTr="0092466F">
        <w:tc>
          <w:tcPr>
            <w:tcW w:w="0" w:type="auto"/>
            <w:gridSpan w:val="2"/>
            <w:tcBorders>
              <w:bottom w:val="single" w:sz="12" w:space="0" w:color="000000"/>
            </w:tcBorders>
            <w:shd w:val="clear" w:color="auto" w:fill="CCEEFF"/>
            <w:tcMar>
              <w:top w:w="30" w:type="dxa"/>
              <w:left w:w="30" w:type="dxa"/>
              <w:bottom w:w="30" w:type="dxa"/>
              <w:right w:w="30" w:type="dxa"/>
            </w:tcMar>
            <w:vAlign w:val="bottom"/>
            <w:hideMark/>
          </w:tcPr>
          <w:p w14:paraId="3A1ADD9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Balance at end of year</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33B459D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28E7D22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21</w:t>
            </w:r>
          </w:p>
        </w:tc>
        <w:tc>
          <w:tcPr>
            <w:tcW w:w="0" w:type="auto"/>
            <w:tcBorders>
              <w:bottom w:val="single" w:sz="12" w:space="0" w:color="000000"/>
            </w:tcBorders>
            <w:shd w:val="clear" w:color="auto" w:fill="CCEEFF"/>
            <w:vAlign w:val="bottom"/>
            <w:hideMark/>
          </w:tcPr>
          <w:p w14:paraId="60768A8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3EACF46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0C29A07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40</w:t>
            </w:r>
          </w:p>
        </w:tc>
        <w:tc>
          <w:tcPr>
            <w:tcW w:w="0" w:type="auto"/>
            <w:tcBorders>
              <w:bottom w:val="single" w:sz="12" w:space="0" w:color="000000"/>
            </w:tcBorders>
            <w:shd w:val="clear" w:color="auto" w:fill="CCEEFF"/>
            <w:vAlign w:val="bottom"/>
            <w:hideMark/>
          </w:tcPr>
          <w:p w14:paraId="33FE994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494BFA2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02C8D2E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shd w:val="clear" w:color="auto" w:fill="CCEEFF"/>
            <w:vAlign w:val="bottom"/>
            <w:hideMark/>
          </w:tcPr>
          <w:p w14:paraId="6D4FEA3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2DD93B5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01C55C3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273</w:t>
            </w:r>
          </w:p>
        </w:tc>
        <w:tc>
          <w:tcPr>
            <w:tcW w:w="0" w:type="auto"/>
            <w:tcBorders>
              <w:bottom w:val="single" w:sz="12" w:space="0" w:color="000000"/>
            </w:tcBorders>
            <w:shd w:val="clear" w:color="auto" w:fill="CCEEFF"/>
            <w:vAlign w:val="bottom"/>
            <w:hideMark/>
          </w:tcPr>
          <w:p w14:paraId="0B701A0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shd w:val="clear" w:color="auto" w:fill="CCEEFF"/>
            <w:tcMar>
              <w:top w:w="30" w:type="dxa"/>
              <w:left w:w="30" w:type="dxa"/>
              <w:bottom w:w="30" w:type="dxa"/>
              <w:right w:w="30" w:type="dxa"/>
            </w:tcMar>
            <w:vAlign w:val="center"/>
            <w:hideMark/>
          </w:tcPr>
          <w:p w14:paraId="66A43DAA" w14:textId="77777777" w:rsidR="0092466F" w:rsidRPr="0092466F" w:rsidRDefault="0092466F" w:rsidP="0092466F">
            <w:pPr>
              <w:widowControl/>
              <w:jc w:val="center"/>
              <w:rPr>
                <w:rFonts w:ascii="Times New Roman" w:eastAsia="宋体" w:hAnsi="Times New Roman" w:cs="Times New Roman"/>
                <w:kern w:val="0"/>
                <w:sz w:val="16"/>
                <w:szCs w:val="16"/>
              </w:rPr>
            </w:pPr>
            <w:r w:rsidRPr="0092466F">
              <w:rPr>
                <w:rFonts w:ascii="inherit" w:eastAsia="宋体" w:hAnsi="inherit" w:cs="Times New Roman"/>
                <w:b/>
                <w:bCs/>
                <w:kern w:val="0"/>
                <w:sz w:val="10"/>
                <w:szCs w:val="10"/>
                <w:vertAlign w:val="superscript"/>
              </w:rPr>
              <w:t>1</w:t>
            </w:r>
            <w:r w:rsidRPr="0092466F">
              <w:rPr>
                <w:rFonts w:ascii="inherit" w:eastAsia="宋体" w:hAnsi="inherit" w:cs="Times New Roman"/>
                <w:b/>
                <w:bCs/>
                <w:kern w:val="0"/>
                <w:sz w:val="16"/>
                <w:szCs w:val="16"/>
              </w:rPr>
              <w:t> </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45DE848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048F218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334</w:t>
            </w:r>
          </w:p>
        </w:tc>
        <w:tc>
          <w:tcPr>
            <w:tcW w:w="0" w:type="auto"/>
            <w:tcBorders>
              <w:bottom w:val="single" w:sz="12" w:space="0" w:color="000000"/>
            </w:tcBorders>
            <w:shd w:val="clear" w:color="auto" w:fill="CCEEFF"/>
            <w:vAlign w:val="bottom"/>
            <w:hideMark/>
          </w:tcPr>
          <w:p w14:paraId="02064D3B"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1AC79AC0" w14:textId="77777777" w:rsidTr="0092466F">
        <w:tblPrEx>
          <w:tblCellSpacing w:w="0" w:type="dxa"/>
          <w:tblCellMar>
            <w:bottom w:w="120" w:type="dxa"/>
          </w:tblCellMar>
        </w:tblPrEx>
        <w:trPr>
          <w:gridAfter w:val="16"/>
          <w:wAfter w:w="16305" w:type="dxa"/>
          <w:tblCellSpacing w:w="0" w:type="dxa"/>
        </w:trPr>
        <w:tc>
          <w:tcPr>
            <w:tcW w:w="90" w:type="dxa"/>
            <w:vAlign w:val="center"/>
            <w:hideMark/>
          </w:tcPr>
          <w:p w14:paraId="53420ABA" w14:textId="77777777" w:rsidR="0092466F" w:rsidRPr="0092466F" w:rsidRDefault="0092466F" w:rsidP="0092466F">
            <w:pPr>
              <w:widowControl/>
              <w:jc w:val="left"/>
              <w:rPr>
                <w:rFonts w:ascii="宋体" w:eastAsia="宋体" w:hAnsi="宋体" w:cs="宋体"/>
                <w:kern w:val="0"/>
                <w:sz w:val="20"/>
                <w:szCs w:val="20"/>
              </w:rPr>
            </w:pPr>
          </w:p>
        </w:tc>
        <w:tc>
          <w:tcPr>
            <w:tcW w:w="0" w:type="auto"/>
            <w:vAlign w:val="center"/>
            <w:hideMark/>
          </w:tcPr>
          <w:p w14:paraId="27A25C9C"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3255A453" w14:textId="77777777" w:rsidTr="0092466F">
        <w:tblPrEx>
          <w:tblCellSpacing w:w="0" w:type="dxa"/>
          <w:tblCellMar>
            <w:bottom w:w="120" w:type="dxa"/>
          </w:tblCellMar>
        </w:tblPrEx>
        <w:trPr>
          <w:gridAfter w:val="16"/>
          <w:wAfter w:w="16305" w:type="dxa"/>
          <w:tblCellSpacing w:w="0" w:type="dxa"/>
        </w:trPr>
        <w:tc>
          <w:tcPr>
            <w:tcW w:w="0" w:type="auto"/>
            <w:hideMark/>
          </w:tcPr>
          <w:p w14:paraId="76887590"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0"/>
                <w:szCs w:val="10"/>
                <w:vertAlign w:val="superscript"/>
              </w:rPr>
              <w:t>1</w:t>
            </w:r>
            <w:r w:rsidRPr="0092466F">
              <w:rPr>
                <w:rFonts w:ascii="inherit" w:eastAsia="宋体" w:hAnsi="inherit" w:cs="Times New Roman"/>
                <w:kern w:val="0"/>
                <w:sz w:val="16"/>
                <w:szCs w:val="16"/>
              </w:rPr>
              <w:t> </w:t>
            </w:r>
          </w:p>
        </w:tc>
        <w:tc>
          <w:tcPr>
            <w:tcW w:w="0" w:type="auto"/>
            <w:hideMark/>
          </w:tcPr>
          <w:p w14:paraId="6C130FE5"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Includes purchased annuity insurance contracts.</w:t>
            </w:r>
          </w:p>
        </w:tc>
      </w:tr>
    </w:tbl>
    <w:p w14:paraId="1A8DDFCB"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i/>
          <w:iCs/>
          <w:kern w:val="0"/>
          <w:sz w:val="20"/>
          <w:szCs w:val="20"/>
        </w:rPr>
        <w:t>Other Postretirement Benefit Plan Assets</w:t>
      </w:r>
    </w:p>
    <w:p w14:paraId="4FCF27D7"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The following table summarizes the levels within the fair value hierarchy for our other postretirement benefit plan assets (in millions):</w:t>
      </w:r>
    </w:p>
    <w:tbl>
      <w:tblPr>
        <w:tblW w:w="20353" w:type="dxa"/>
        <w:tblCellMar>
          <w:left w:w="0" w:type="dxa"/>
          <w:right w:w="0" w:type="dxa"/>
        </w:tblCellMar>
        <w:tblLook w:val="04A0" w:firstRow="1" w:lastRow="0" w:firstColumn="1" w:lastColumn="0" w:noHBand="0" w:noVBand="1"/>
      </w:tblPr>
      <w:tblGrid>
        <w:gridCol w:w="84"/>
        <w:gridCol w:w="11485"/>
        <w:gridCol w:w="183"/>
        <w:gridCol w:w="758"/>
        <w:gridCol w:w="120"/>
        <w:gridCol w:w="198"/>
        <w:gridCol w:w="743"/>
        <w:gridCol w:w="120"/>
        <w:gridCol w:w="195"/>
        <w:gridCol w:w="734"/>
        <w:gridCol w:w="120"/>
        <w:gridCol w:w="176"/>
        <w:gridCol w:w="740"/>
        <w:gridCol w:w="120"/>
        <w:gridCol w:w="162"/>
        <w:gridCol w:w="179"/>
        <w:gridCol w:w="748"/>
        <w:gridCol w:w="120"/>
        <w:gridCol w:w="194"/>
        <w:gridCol w:w="733"/>
        <w:gridCol w:w="120"/>
        <w:gridCol w:w="190"/>
        <w:gridCol w:w="725"/>
        <w:gridCol w:w="120"/>
        <w:gridCol w:w="173"/>
        <w:gridCol w:w="730"/>
        <w:gridCol w:w="383"/>
      </w:tblGrid>
      <w:tr w:rsidR="0092466F" w:rsidRPr="0092466F" w14:paraId="5FE2866D" w14:textId="77777777" w:rsidTr="0092466F">
        <w:tc>
          <w:tcPr>
            <w:tcW w:w="0" w:type="auto"/>
            <w:gridSpan w:val="27"/>
            <w:vAlign w:val="center"/>
            <w:hideMark/>
          </w:tcPr>
          <w:p w14:paraId="59384CAE" w14:textId="77777777" w:rsidR="0092466F" w:rsidRPr="0092466F" w:rsidRDefault="0092466F" w:rsidP="0092466F">
            <w:pPr>
              <w:widowControl/>
              <w:spacing w:line="240" w:lineRule="atLeast"/>
              <w:jc w:val="left"/>
              <w:rPr>
                <w:rFonts w:ascii="宋体" w:eastAsia="宋体" w:hAnsi="宋体" w:cs="宋体"/>
                <w:kern w:val="0"/>
                <w:sz w:val="20"/>
                <w:szCs w:val="20"/>
              </w:rPr>
            </w:pPr>
          </w:p>
        </w:tc>
      </w:tr>
      <w:tr w:rsidR="0092466F" w:rsidRPr="0092466F" w14:paraId="3935726E" w14:textId="77777777" w:rsidTr="0092466F">
        <w:tc>
          <w:tcPr>
            <w:tcW w:w="8752" w:type="dxa"/>
            <w:gridSpan w:val="2"/>
            <w:vAlign w:val="center"/>
            <w:hideMark/>
          </w:tcPr>
          <w:p w14:paraId="104BEDED"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4BF346E8"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018" w:type="dxa"/>
            <w:vAlign w:val="center"/>
            <w:hideMark/>
          </w:tcPr>
          <w:p w14:paraId="4EF419C2"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058CFB66"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0C953C51"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018" w:type="dxa"/>
            <w:vAlign w:val="center"/>
            <w:hideMark/>
          </w:tcPr>
          <w:p w14:paraId="5437B51C"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782BCA29"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42F782AD"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018" w:type="dxa"/>
            <w:vAlign w:val="center"/>
            <w:hideMark/>
          </w:tcPr>
          <w:p w14:paraId="2C5D0363"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0757ACF5"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4992EB20"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018" w:type="dxa"/>
            <w:vAlign w:val="center"/>
            <w:hideMark/>
          </w:tcPr>
          <w:p w14:paraId="24530657"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2026F7AC"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11F84094"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7BD21EFD"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018" w:type="dxa"/>
            <w:vAlign w:val="center"/>
            <w:hideMark/>
          </w:tcPr>
          <w:p w14:paraId="46FBDD13"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475D03D5"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5668EBBA"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018" w:type="dxa"/>
            <w:vAlign w:val="center"/>
            <w:hideMark/>
          </w:tcPr>
          <w:p w14:paraId="12282740"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29766C36"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3F2222AB"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018" w:type="dxa"/>
            <w:vAlign w:val="center"/>
            <w:hideMark/>
          </w:tcPr>
          <w:p w14:paraId="1B98C5CD"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4EE90E7B"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5DDD69AF"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018" w:type="dxa"/>
            <w:vAlign w:val="center"/>
            <w:hideMark/>
          </w:tcPr>
          <w:p w14:paraId="122C5916"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5" w:type="dxa"/>
            <w:vAlign w:val="center"/>
            <w:hideMark/>
          </w:tcPr>
          <w:p w14:paraId="4A6253CB"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02AC0694" w14:textId="77777777" w:rsidTr="0092466F">
        <w:tc>
          <w:tcPr>
            <w:tcW w:w="0" w:type="auto"/>
            <w:gridSpan w:val="2"/>
            <w:tcMar>
              <w:top w:w="30" w:type="dxa"/>
              <w:left w:w="30" w:type="dxa"/>
              <w:bottom w:w="30" w:type="dxa"/>
              <w:right w:w="30" w:type="dxa"/>
            </w:tcMar>
            <w:vAlign w:val="bottom"/>
            <w:hideMark/>
          </w:tcPr>
          <w:p w14:paraId="5273BE1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12"/>
            <w:tcBorders>
              <w:bottom w:val="single" w:sz="6" w:space="0" w:color="000000"/>
            </w:tcBorders>
            <w:tcMar>
              <w:top w:w="30" w:type="dxa"/>
              <w:left w:w="30" w:type="dxa"/>
              <w:bottom w:w="30" w:type="dxa"/>
              <w:right w:w="0" w:type="dxa"/>
            </w:tcMar>
            <w:vAlign w:val="bottom"/>
            <w:hideMark/>
          </w:tcPr>
          <w:p w14:paraId="3D4FD01F" w14:textId="77777777" w:rsidR="0092466F" w:rsidRPr="0092466F" w:rsidRDefault="0092466F" w:rsidP="0092466F">
            <w:pPr>
              <w:widowControl/>
              <w:jc w:val="center"/>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December 31, 2019</w:t>
            </w:r>
          </w:p>
        </w:tc>
        <w:tc>
          <w:tcPr>
            <w:tcW w:w="0" w:type="auto"/>
            <w:tcMar>
              <w:top w:w="30" w:type="dxa"/>
              <w:left w:w="30" w:type="dxa"/>
              <w:bottom w:w="30" w:type="dxa"/>
              <w:right w:w="30" w:type="dxa"/>
            </w:tcMar>
            <w:vAlign w:val="bottom"/>
            <w:hideMark/>
          </w:tcPr>
          <w:p w14:paraId="39EFFA5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12"/>
            <w:tcBorders>
              <w:bottom w:val="single" w:sz="6" w:space="0" w:color="000000"/>
            </w:tcBorders>
            <w:tcMar>
              <w:top w:w="30" w:type="dxa"/>
              <w:left w:w="30" w:type="dxa"/>
              <w:bottom w:w="30" w:type="dxa"/>
              <w:right w:w="0" w:type="dxa"/>
            </w:tcMar>
            <w:vAlign w:val="bottom"/>
            <w:hideMark/>
          </w:tcPr>
          <w:p w14:paraId="4663EDF1" w14:textId="77777777" w:rsidR="0092466F" w:rsidRPr="0092466F" w:rsidRDefault="0092466F" w:rsidP="0092466F">
            <w:pPr>
              <w:widowControl/>
              <w:jc w:val="center"/>
              <w:rPr>
                <w:rFonts w:ascii="Times New Roman" w:eastAsia="宋体" w:hAnsi="Times New Roman" w:cs="Times New Roman"/>
                <w:kern w:val="0"/>
                <w:sz w:val="16"/>
                <w:szCs w:val="16"/>
              </w:rPr>
            </w:pPr>
            <w:r w:rsidRPr="0092466F">
              <w:rPr>
                <w:rFonts w:ascii="inherit" w:eastAsia="宋体" w:hAnsi="inherit" w:cs="Times New Roman"/>
                <w:kern w:val="0"/>
                <w:sz w:val="16"/>
                <w:szCs w:val="16"/>
              </w:rPr>
              <w:t>December 31, 2018</w:t>
            </w:r>
          </w:p>
        </w:tc>
      </w:tr>
      <w:tr w:rsidR="0092466F" w:rsidRPr="0092466F" w14:paraId="4AE014AE" w14:textId="77777777" w:rsidTr="0092466F">
        <w:tc>
          <w:tcPr>
            <w:tcW w:w="0" w:type="auto"/>
            <w:gridSpan w:val="2"/>
            <w:tcMar>
              <w:top w:w="30" w:type="dxa"/>
              <w:left w:w="30" w:type="dxa"/>
              <w:bottom w:w="30" w:type="dxa"/>
              <w:right w:w="30" w:type="dxa"/>
            </w:tcMar>
            <w:vAlign w:val="bottom"/>
            <w:hideMark/>
          </w:tcPr>
          <w:p w14:paraId="1C850EF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79B0FB7"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Level 1</w:t>
            </w:r>
          </w:p>
        </w:tc>
        <w:tc>
          <w:tcPr>
            <w:tcW w:w="0" w:type="auto"/>
            <w:tcBorders>
              <w:bottom w:val="single" w:sz="6" w:space="0" w:color="000000"/>
            </w:tcBorders>
            <w:vAlign w:val="bottom"/>
            <w:hideMark/>
          </w:tcPr>
          <w:p w14:paraId="52B6B9F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470A2F4C"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Level 2</w:t>
            </w:r>
          </w:p>
        </w:tc>
        <w:tc>
          <w:tcPr>
            <w:tcW w:w="0" w:type="auto"/>
            <w:tcBorders>
              <w:bottom w:val="single" w:sz="6" w:space="0" w:color="000000"/>
            </w:tcBorders>
            <w:vAlign w:val="bottom"/>
            <w:hideMark/>
          </w:tcPr>
          <w:p w14:paraId="6CC5514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68CBBC06"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Other </w:t>
            </w:r>
            <w:r w:rsidRPr="0092466F">
              <w:rPr>
                <w:rFonts w:ascii="inherit" w:eastAsia="宋体" w:hAnsi="inherit" w:cs="Times New Roman"/>
                <w:b/>
                <w:bCs/>
                <w:kern w:val="0"/>
                <w:sz w:val="10"/>
                <w:szCs w:val="10"/>
                <w:vertAlign w:val="superscript"/>
              </w:rPr>
              <w:t>1</w:t>
            </w:r>
          </w:p>
        </w:tc>
        <w:tc>
          <w:tcPr>
            <w:tcW w:w="0" w:type="auto"/>
            <w:tcBorders>
              <w:bottom w:val="single" w:sz="6" w:space="0" w:color="000000"/>
            </w:tcBorders>
            <w:vAlign w:val="bottom"/>
            <w:hideMark/>
          </w:tcPr>
          <w:p w14:paraId="6AF92B0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73F4F7F2"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Total</w:t>
            </w:r>
          </w:p>
        </w:tc>
        <w:tc>
          <w:tcPr>
            <w:tcW w:w="0" w:type="auto"/>
            <w:tcBorders>
              <w:bottom w:val="single" w:sz="6" w:space="0" w:color="000000"/>
            </w:tcBorders>
            <w:vAlign w:val="bottom"/>
            <w:hideMark/>
          </w:tcPr>
          <w:p w14:paraId="17D8EC8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77F713B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CBC4C6A"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Level 1</w:t>
            </w:r>
          </w:p>
        </w:tc>
        <w:tc>
          <w:tcPr>
            <w:tcW w:w="0" w:type="auto"/>
            <w:tcBorders>
              <w:bottom w:val="single" w:sz="6" w:space="0" w:color="000000"/>
            </w:tcBorders>
            <w:vAlign w:val="bottom"/>
            <w:hideMark/>
          </w:tcPr>
          <w:p w14:paraId="3ECC5EF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416314A0"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Level 2</w:t>
            </w:r>
          </w:p>
        </w:tc>
        <w:tc>
          <w:tcPr>
            <w:tcW w:w="0" w:type="auto"/>
            <w:tcBorders>
              <w:bottom w:val="single" w:sz="6" w:space="0" w:color="000000"/>
            </w:tcBorders>
            <w:vAlign w:val="bottom"/>
            <w:hideMark/>
          </w:tcPr>
          <w:p w14:paraId="111B062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54C70F2E"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Other </w:t>
            </w:r>
            <w:r w:rsidRPr="0092466F">
              <w:rPr>
                <w:rFonts w:ascii="inherit" w:eastAsia="宋体" w:hAnsi="inherit" w:cs="Times New Roman"/>
                <w:kern w:val="0"/>
                <w:sz w:val="10"/>
                <w:szCs w:val="10"/>
                <w:vertAlign w:val="superscript"/>
              </w:rPr>
              <w:t>1</w:t>
            </w:r>
          </w:p>
        </w:tc>
        <w:tc>
          <w:tcPr>
            <w:tcW w:w="0" w:type="auto"/>
            <w:tcBorders>
              <w:bottom w:val="single" w:sz="6" w:space="0" w:color="000000"/>
            </w:tcBorders>
            <w:vAlign w:val="bottom"/>
            <w:hideMark/>
          </w:tcPr>
          <w:p w14:paraId="739E46D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1A101B2B"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Total</w:t>
            </w:r>
          </w:p>
        </w:tc>
        <w:tc>
          <w:tcPr>
            <w:tcW w:w="0" w:type="auto"/>
            <w:tcBorders>
              <w:bottom w:val="single" w:sz="6" w:space="0" w:color="000000"/>
            </w:tcBorders>
            <w:vAlign w:val="bottom"/>
            <w:hideMark/>
          </w:tcPr>
          <w:p w14:paraId="76EF06AD"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68302721" w14:textId="77777777" w:rsidTr="0092466F">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14:paraId="11863E8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Cash and cash equivalents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619FA1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D9D1D6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56</w:t>
            </w:r>
          </w:p>
        </w:tc>
        <w:tc>
          <w:tcPr>
            <w:tcW w:w="0" w:type="auto"/>
            <w:tcBorders>
              <w:top w:val="single" w:sz="6" w:space="0" w:color="000000"/>
            </w:tcBorders>
            <w:shd w:val="clear" w:color="auto" w:fill="CCEEFF"/>
            <w:vAlign w:val="bottom"/>
            <w:hideMark/>
          </w:tcPr>
          <w:p w14:paraId="5F7DBD5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5D603B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E59F53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w:t>
            </w:r>
          </w:p>
        </w:tc>
        <w:tc>
          <w:tcPr>
            <w:tcW w:w="0" w:type="auto"/>
            <w:tcBorders>
              <w:top w:val="single" w:sz="6" w:space="0" w:color="000000"/>
            </w:tcBorders>
            <w:shd w:val="clear" w:color="auto" w:fill="CCEEFF"/>
            <w:vAlign w:val="bottom"/>
            <w:hideMark/>
          </w:tcPr>
          <w:p w14:paraId="4C207E7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5A08C6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B35FCF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top w:val="single" w:sz="6" w:space="0" w:color="000000"/>
            </w:tcBorders>
            <w:shd w:val="clear" w:color="auto" w:fill="CCEEFF"/>
            <w:vAlign w:val="bottom"/>
            <w:hideMark/>
          </w:tcPr>
          <w:p w14:paraId="7137660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551040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013C43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57</w:t>
            </w:r>
          </w:p>
        </w:tc>
        <w:tc>
          <w:tcPr>
            <w:tcW w:w="0" w:type="auto"/>
            <w:tcBorders>
              <w:top w:val="single" w:sz="6" w:space="0" w:color="000000"/>
            </w:tcBorders>
            <w:shd w:val="clear" w:color="auto" w:fill="CCEEFF"/>
            <w:vAlign w:val="bottom"/>
            <w:hideMark/>
          </w:tcPr>
          <w:p w14:paraId="515BB68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675D0C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0D8231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EC5E77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73</w:t>
            </w:r>
          </w:p>
        </w:tc>
        <w:tc>
          <w:tcPr>
            <w:tcW w:w="0" w:type="auto"/>
            <w:tcBorders>
              <w:top w:val="single" w:sz="6" w:space="0" w:color="000000"/>
            </w:tcBorders>
            <w:shd w:val="clear" w:color="auto" w:fill="CCEEFF"/>
            <w:vAlign w:val="bottom"/>
            <w:hideMark/>
          </w:tcPr>
          <w:p w14:paraId="394CB09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E1F894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AE1CB9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tcBorders>
            <w:shd w:val="clear" w:color="auto" w:fill="CCEEFF"/>
            <w:vAlign w:val="bottom"/>
            <w:hideMark/>
          </w:tcPr>
          <w:p w14:paraId="334B800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27B33C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B7F469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tcBorders>
            <w:shd w:val="clear" w:color="auto" w:fill="CCEEFF"/>
            <w:vAlign w:val="bottom"/>
            <w:hideMark/>
          </w:tcPr>
          <w:p w14:paraId="5CC315B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324329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EB5BE6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73</w:t>
            </w:r>
          </w:p>
        </w:tc>
        <w:tc>
          <w:tcPr>
            <w:tcW w:w="0" w:type="auto"/>
            <w:tcBorders>
              <w:top w:val="single" w:sz="6" w:space="0" w:color="000000"/>
            </w:tcBorders>
            <w:shd w:val="clear" w:color="auto" w:fill="CCEEFF"/>
            <w:vAlign w:val="bottom"/>
            <w:hideMark/>
          </w:tcPr>
          <w:p w14:paraId="7D5605F9"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57851BF0" w14:textId="77777777" w:rsidTr="0092466F">
        <w:tc>
          <w:tcPr>
            <w:tcW w:w="0" w:type="auto"/>
            <w:gridSpan w:val="2"/>
            <w:tcMar>
              <w:top w:w="30" w:type="dxa"/>
              <w:left w:w="30" w:type="dxa"/>
              <w:bottom w:w="30" w:type="dxa"/>
              <w:right w:w="30" w:type="dxa"/>
            </w:tcMar>
            <w:vAlign w:val="bottom"/>
            <w:hideMark/>
          </w:tcPr>
          <w:p w14:paraId="1A59F8A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Equity securities:</w:t>
            </w:r>
          </w:p>
        </w:tc>
        <w:tc>
          <w:tcPr>
            <w:tcW w:w="0" w:type="auto"/>
            <w:gridSpan w:val="3"/>
            <w:tcMar>
              <w:top w:w="30" w:type="dxa"/>
              <w:left w:w="30" w:type="dxa"/>
              <w:bottom w:w="30" w:type="dxa"/>
              <w:right w:w="30" w:type="dxa"/>
            </w:tcMar>
            <w:vAlign w:val="bottom"/>
            <w:hideMark/>
          </w:tcPr>
          <w:p w14:paraId="08A3F19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477CAB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2A8329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9AA4EA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5976D0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D3E66A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DF50EF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D4B6AE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150E59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263E0A3D" w14:textId="77777777" w:rsidTr="0092466F">
        <w:tc>
          <w:tcPr>
            <w:tcW w:w="0" w:type="auto"/>
            <w:gridSpan w:val="2"/>
            <w:shd w:val="clear" w:color="auto" w:fill="CCEEFF"/>
            <w:tcMar>
              <w:top w:w="30" w:type="dxa"/>
              <w:left w:w="300" w:type="dxa"/>
              <w:bottom w:w="30" w:type="dxa"/>
              <w:right w:w="30" w:type="dxa"/>
            </w:tcMar>
            <w:vAlign w:val="bottom"/>
            <w:hideMark/>
          </w:tcPr>
          <w:p w14:paraId="288D9B9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U.S.-based companies</w:t>
            </w:r>
          </w:p>
        </w:tc>
        <w:tc>
          <w:tcPr>
            <w:tcW w:w="0" w:type="auto"/>
            <w:gridSpan w:val="2"/>
            <w:shd w:val="clear" w:color="auto" w:fill="CCEEFF"/>
            <w:tcMar>
              <w:top w:w="30" w:type="dxa"/>
              <w:left w:w="30" w:type="dxa"/>
              <w:bottom w:w="30" w:type="dxa"/>
              <w:right w:w="0" w:type="dxa"/>
            </w:tcMar>
            <w:vAlign w:val="bottom"/>
            <w:hideMark/>
          </w:tcPr>
          <w:p w14:paraId="5B9765D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124</w:t>
            </w:r>
          </w:p>
        </w:tc>
        <w:tc>
          <w:tcPr>
            <w:tcW w:w="0" w:type="auto"/>
            <w:shd w:val="clear" w:color="auto" w:fill="CCEEFF"/>
            <w:vAlign w:val="bottom"/>
            <w:hideMark/>
          </w:tcPr>
          <w:p w14:paraId="5A2AF5D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3D2557C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vAlign w:val="bottom"/>
            <w:hideMark/>
          </w:tcPr>
          <w:p w14:paraId="5CA522A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462ED40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vAlign w:val="bottom"/>
            <w:hideMark/>
          </w:tcPr>
          <w:p w14:paraId="0D880FD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37D39C8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124</w:t>
            </w:r>
          </w:p>
        </w:tc>
        <w:tc>
          <w:tcPr>
            <w:tcW w:w="0" w:type="auto"/>
            <w:shd w:val="clear" w:color="auto" w:fill="CCEEFF"/>
            <w:vAlign w:val="bottom"/>
            <w:hideMark/>
          </w:tcPr>
          <w:p w14:paraId="4C285AC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2E800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9F30F5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93</w:t>
            </w:r>
          </w:p>
        </w:tc>
        <w:tc>
          <w:tcPr>
            <w:tcW w:w="0" w:type="auto"/>
            <w:shd w:val="clear" w:color="auto" w:fill="CCEEFF"/>
            <w:vAlign w:val="bottom"/>
            <w:hideMark/>
          </w:tcPr>
          <w:p w14:paraId="2CA08BA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261A094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vAlign w:val="bottom"/>
            <w:hideMark/>
          </w:tcPr>
          <w:p w14:paraId="4FE244C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36746BC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vAlign w:val="bottom"/>
            <w:hideMark/>
          </w:tcPr>
          <w:p w14:paraId="2B580FC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6C61441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93</w:t>
            </w:r>
          </w:p>
        </w:tc>
        <w:tc>
          <w:tcPr>
            <w:tcW w:w="0" w:type="auto"/>
            <w:shd w:val="clear" w:color="auto" w:fill="CCEEFF"/>
            <w:vAlign w:val="bottom"/>
            <w:hideMark/>
          </w:tcPr>
          <w:p w14:paraId="6A7F070A"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4972E233" w14:textId="77777777" w:rsidTr="0092466F">
        <w:tc>
          <w:tcPr>
            <w:tcW w:w="0" w:type="auto"/>
            <w:gridSpan w:val="2"/>
            <w:tcMar>
              <w:top w:w="30" w:type="dxa"/>
              <w:left w:w="300" w:type="dxa"/>
              <w:bottom w:w="30" w:type="dxa"/>
              <w:right w:w="30" w:type="dxa"/>
            </w:tcMar>
            <w:vAlign w:val="bottom"/>
            <w:hideMark/>
          </w:tcPr>
          <w:p w14:paraId="351B867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International-based companies</w:t>
            </w:r>
          </w:p>
        </w:tc>
        <w:tc>
          <w:tcPr>
            <w:tcW w:w="0" w:type="auto"/>
            <w:gridSpan w:val="2"/>
            <w:tcMar>
              <w:top w:w="30" w:type="dxa"/>
              <w:left w:w="30" w:type="dxa"/>
              <w:bottom w:w="30" w:type="dxa"/>
              <w:right w:w="0" w:type="dxa"/>
            </w:tcMar>
            <w:vAlign w:val="bottom"/>
            <w:hideMark/>
          </w:tcPr>
          <w:p w14:paraId="7C01BDC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9</w:t>
            </w:r>
          </w:p>
        </w:tc>
        <w:tc>
          <w:tcPr>
            <w:tcW w:w="0" w:type="auto"/>
            <w:vAlign w:val="bottom"/>
            <w:hideMark/>
          </w:tcPr>
          <w:p w14:paraId="69DA202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010867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vAlign w:val="bottom"/>
            <w:hideMark/>
          </w:tcPr>
          <w:p w14:paraId="45030DD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137F60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vAlign w:val="bottom"/>
            <w:hideMark/>
          </w:tcPr>
          <w:p w14:paraId="7AE7735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C3FCA6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9</w:t>
            </w:r>
          </w:p>
        </w:tc>
        <w:tc>
          <w:tcPr>
            <w:tcW w:w="0" w:type="auto"/>
            <w:vAlign w:val="bottom"/>
            <w:hideMark/>
          </w:tcPr>
          <w:p w14:paraId="5644EBD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18A52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5854B7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7</w:t>
            </w:r>
          </w:p>
        </w:tc>
        <w:tc>
          <w:tcPr>
            <w:tcW w:w="0" w:type="auto"/>
            <w:vAlign w:val="bottom"/>
            <w:hideMark/>
          </w:tcPr>
          <w:p w14:paraId="05AC32A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A20DDA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vAlign w:val="bottom"/>
            <w:hideMark/>
          </w:tcPr>
          <w:p w14:paraId="19E4427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4D666D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vAlign w:val="bottom"/>
            <w:hideMark/>
          </w:tcPr>
          <w:p w14:paraId="1033DB8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079EEA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7</w:t>
            </w:r>
          </w:p>
        </w:tc>
        <w:tc>
          <w:tcPr>
            <w:tcW w:w="0" w:type="auto"/>
            <w:vAlign w:val="bottom"/>
            <w:hideMark/>
          </w:tcPr>
          <w:p w14:paraId="50C5A5B5"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296EFDD" w14:textId="77777777" w:rsidTr="0092466F">
        <w:tc>
          <w:tcPr>
            <w:tcW w:w="0" w:type="auto"/>
            <w:gridSpan w:val="2"/>
            <w:shd w:val="clear" w:color="auto" w:fill="CCEEFF"/>
            <w:tcMar>
              <w:top w:w="30" w:type="dxa"/>
              <w:left w:w="30" w:type="dxa"/>
              <w:bottom w:w="30" w:type="dxa"/>
              <w:right w:w="30" w:type="dxa"/>
            </w:tcMar>
            <w:vAlign w:val="bottom"/>
            <w:hideMark/>
          </w:tcPr>
          <w:p w14:paraId="575CA96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Fixed-income securities:</w:t>
            </w:r>
          </w:p>
        </w:tc>
        <w:tc>
          <w:tcPr>
            <w:tcW w:w="0" w:type="auto"/>
            <w:gridSpan w:val="3"/>
            <w:shd w:val="clear" w:color="auto" w:fill="CCEEFF"/>
            <w:tcMar>
              <w:top w:w="30" w:type="dxa"/>
              <w:left w:w="30" w:type="dxa"/>
              <w:bottom w:w="30" w:type="dxa"/>
              <w:right w:w="30" w:type="dxa"/>
            </w:tcMar>
            <w:vAlign w:val="bottom"/>
            <w:hideMark/>
          </w:tcPr>
          <w:p w14:paraId="18DAA27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69779D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C2AC37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F997E3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E8B5FC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3E6AC7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37404A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4E3ABA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D3CDA7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3DB29455" w14:textId="77777777" w:rsidTr="0092466F">
        <w:tc>
          <w:tcPr>
            <w:tcW w:w="0" w:type="auto"/>
            <w:gridSpan w:val="2"/>
            <w:tcMar>
              <w:top w:w="30" w:type="dxa"/>
              <w:left w:w="300" w:type="dxa"/>
              <w:bottom w:w="30" w:type="dxa"/>
              <w:right w:w="30" w:type="dxa"/>
            </w:tcMar>
            <w:vAlign w:val="bottom"/>
            <w:hideMark/>
          </w:tcPr>
          <w:p w14:paraId="737CADD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Government bonds</w:t>
            </w:r>
          </w:p>
        </w:tc>
        <w:tc>
          <w:tcPr>
            <w:tcW w:w="0" w:type="auto"/>
            <w:gridSpan w:val="2"/>
            <w:tcMar>
              <w:top w:w="30" w:type="dxa"/>
              <w:left w:w="30" w:type="dxa"/>
              <w:bottom w:w="30" w:type="dxa"/>
              <w:right w:w="0" w:type="dxa"/>
            </w:tcMar>
            <w:vAlign w:val="bottom"/>
            <w:hideMark/>
          </w:tcPr>
          <w:p w14:paraId="11256ED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vAlign w:val="bottom"/>
            <w:hideMark/>
          </w:tcPr>
          <w:p w14:paraId="641B04C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B922C3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3</w:t>
            </w:r>
          </w:p>
        </w:tc>
        <w:tc>
          <w:tcPr>
            <w:tcW w:w="0" w:type="auto"/>
            <w:vAlign w:val="bottom"/>
            <w:hideMark/>
          </w:tcPr>
          <w:p w14:paraId="31B80EF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D237F8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vAlign w:val="bottom"/>
            <w:hideMark/>
          </w:tcPr>
          <w:p w14:paraId="55E0882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1D3406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3</w:t>
            </w:r>
          </w:p>
        </w:tc>
        <w:tc>
          <w:tcPr>
            <w:tcW w:w="0" w:type="auto"/>
            <w:vAlign w:val="bottom"/>
            <w:hideMark/>
          </w:tcPr>
          <w:p w14:paraId="405B07F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4D3FF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9B80C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vAlign w:val="bottom"/>
            <w:hideMark/>
          </w:tcPr>
          <w:p w14:paraId="55A940C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926888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w:t>
            </w:r>
          </w:p>
        </w:tc>
        <w:tc>
          <w:tcPr>
            <w:tcW w:w="0" w:type="auto"/>
            <w:vAlign w:val="bottom"/>
            <w:hideMark/>
          </w:tcPr>
          <w:p w14:paraId="365171E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D8B54E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vAlign w:val="bottom"/>
            <w:hideMark/>
          </w:tcPr>
          <w:p w14:paraId="15440AC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E5EB32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w:t>
            </w:r>
          </w:p>
        </w:tc>
        <w:tc>
          <w:tcPr>
            <w:tcW w:w="0" w:type="auto"/>
            <w:vAlign w:val="bottom"/>
            <w:hideMark/>
          </w:tcPr>
          <w:p w14:paraId="420B11B1"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53803606" w14:textId="77777777" w:rsidTr="0092466F">
        <w:tc>
          <w:tcPr>
            <w:tcW w:w="0" w:type="auto"/>
            <w:gridSpan w:val="2"/>
            <w:shd w:val="clear" w:color="auto" w:fill="CCEEFF"/>
            <w:tcMar>
              <w:top w:w="30" w:type="dxa"/>
              <w:left w:w="300" w:type="dxa"/>
              <w:bottom w:w="30" w:type="dxa"/>
              <w:right w:w="30" w:type="dxa"/>
            </w:tcMar>
            <w:vAlign w:val="bottom"/>
            <w:hideMark/>
          </w:tcPr>
          <w:p w14:paraId="06F1635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Corporate bonds and debt securities</w:t>
            </w:r>
          </w:p>
        </w:tc>
        <w:tc>
          <w:tcPr>
            <w:tcW w:w="0" w:type="auto"/>
            <w:gridSpan w:val="2"/>
            <w:shd w:val="clear" w:color="auto" w:fill="CCEEFF"/>
            <w:tcMar>
              <w:top w:w="30" w:type="dxa"/>
              <w:left w:w="30" w:type="dxa"/>
              <w:bottom w:w="30" w:type="dxa"/>
              <w:right w:w="0" w:type="dxa"/>
            </w:tcMar>
            <w:vAlign w:val="bottom"/>
            <w:hideMark/>
          </w:tcPr>
          <w:p w14:paraId="757CA7A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vAlign w:val="bottom"/>
            <w:hideMark/>
          </w:tcPr>
          <w:p w14:paraId="4A3830C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68B3C88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47</w:t>
            </w:r>
          </w:p>
        </w:tc>
        <w:tc>
          <w:tcPr>
            <w:tcW w:w="0" w:type="auto"/>
            <w:shd w:val="clear" w:color="auto" w:fill="CCEEFF"/>
            <w:vAlign w:val="bottom"/>
            <w:hideMark/>
          </w:tcPr>
          <w:p w14:paraId="5420265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706C1F9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vAlign w:val="bottom"/>
            <w:hideMark/>
          </w:tcPr>
          <w:p w14:paraId="7F04B5F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72C614A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47</w:t>
            </w:r>
          </w:p>
        </w:tc>
        <w:tc>
          <w:tcPr>
            <w:tcW w:w="0" w:type="auto"/>
            <w:shd w:val="clear" w:color="auto" w:fill="CCEEFF"/>
            <w:vAlign w:val="bottom"/>
            <w:hideMark/>
          </w:tcPr>
          <w:p w14:paraId="34134CF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37C9B2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E586DC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vAlign w:val="bottom"/>
            <w:hideMark/>
          </w:tcPr>
          <w:p w14:paraId="6178198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5778064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16</w:t>
            </w:r>
          </w:p>
        </w:tc>
        <w:tc>
          <w:tcPr>
            <w:tcW w:w="0" w:type="auto"/>
            <w:shd w:val="clear" w:color="auto" w:fill="CCEEFF"/>
            <w:vAlign w:val="bottom"/>
            <w:hideMark/>
          </w:tcPr>
          <w:p w14:paraId="3296323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4710CF4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vAlign w:val="bottom"/>
            <w:hideMark/>
          </w:tcPr>
          <w:p w14:paraId="6AEBCCB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7318D1E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16</w:t>
            </w:r>
          </w:p>
        </w:tc>
        <w:tc>
          <w:tcPr>
            <w:tcW w:w="0" w:type="auto"/>
            <w:shd w:val="clear" w:color="auto" w:fill="CCEEFF"/>
            <w:vAlign w:val="bottom"/>
            <w:hideMark/>
          </w:tcPr>
          <w:p w14:paraId="1A3A8EAD"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1EE55893" w14:textId="77777777" w:rsidTr="0092466F">
        <w:tc>
          <w:tcPr>
            <w:tcW w:w="0" w:type="auto"/>
            <w:gridSpan w:val="2"/>
            <w:tcMar>
              <w:top w:w="30" w:type="dxa"/>
              <w:left w:w="30" w:type="dxa"/>
              <w:bottom w:w="30" w:type="dxa"/>
              <w:right w:w="30" w:type="dxa"/>
            </w:tcMar>
            <w:vAlign w:val="bottom"/>
            <w:hideMark/>
          </w:tcPr>
          <w:p w14:paraId="78A5605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Mutual, pooled and commingled funds</w:t>
            </w:r>
          </w:p>
        </w:tc>
        <w:tc>
          <w:tcPr>
            <w:tcW w:w="0" w:type="auto"/>
            <w:gridSpan w:val="2"/>
            <w:tcMar>
              <w:top w:w="30" w:type="dxa"/>
              <w:left w:w="30" w:type="dxa"/>
              <w:bottom w:w="30" w:type="dxa"/>
              <w:right w:w="0" w:type="dxa"/>
            </w:tcMar>
            <w:vAlign w:val="bottom"/>
            <w:hideMark/>
          </w:tcPr>
          <w:p w14:paraId="7B6DD37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vAlign w:val="bottom"/>
            <w:hideMark/>
          </w:tcPr>
          <w:p w14:paraId="3F56E27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33B8FE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w:t>
            </w:r>
          </w:p>
        </w:tc>
        <w:tc>
          <w:tcPr>
            <w:tcW w:w="0" w:type="auto"/>
            <w:vAlign w:val="bottom"/>
            <w:hideMark/>
          </w:tcPr>
          <w:p w14:paraId="1F0D71F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1DA7FD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82</w:t>
            </w:r>
          </w:p>
        </w:tc>
        <w:tc>
          <w:tcPr>
            <w:tcW w:w="0" w:type="auto"/>
            <w:vAlign w:val="bottom"/>
            <w:hideMark/>
          </w:tcPr>
          <w:p w14:paraId="1666CA1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063F20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84</w:t>
            </w:r>
          </w:p>
        </w:tc>
        <w:tc>
          <w:tcPr>
            <w:tcW w:w="0" w:type="auto"/>
            <w:vAlign w:val="bottom"/>
            <w:hideMark/>
          </w:tcPr>
          <w:p w14:paraId="1547F0C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ED933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C34487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vAlign w:val="bottom"/>
            <w:hideMark/>
          </w:tcPr>
          <w:p w14:paraId="0CCC2FA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04D482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vAlign w:val="bottom"/>
            <w:hideMark/>
          </w:tcPr>
          <w:p w14:paraId="7FD6C1C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CD4206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82</w:t>
            </w:r>
          </w:p>
        </w:tc>
        <w:tc>
          <w:tcPr>
            <w:tcW w:w="0" w:type="auto"/>
            <w:vAlign w:val="bottom"/>
            <w:hideMark/>
          </w:tcPr>
          <w:p w14:paraId="20EB925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859F0B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82</w:t>
            </w:r>
          </w:p>
        </w:tc>
        <w:tc>
          <w:tcPr>
            <w:tcW w:w="0" w:type="auto"/>
            <w:vAlign w:val="bottom"/>
            <w:hideMark/>
          </w:tcPr>
          <w:p w14:paraId="7D757A64"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53F1EE16" w14:textId="77777777" w:rsidTr="0092466F">
        <w:tc>
          <w:tcPr>
            <w:tcW w:w="0" w:type="auto"/>
            <w:gridSpan w:val="2"/>
            <w:shd w:val="clear" w:color="auto" w:fill="CCEEFF"/>
            <w:tcMar>
              <w:top w:w="30" w:type="dxa"/>
              <w:left w:w="30" w:type="dxa"/>
              <w:bottom w:w="30" w:type="dxa"/>
              <w:right w:w="30" w:type="dxa"/>
            </w:tcMar>
            <w:vAlign w:val="bottom"/>
            <w:hideMark/>
          </w:tcPr>
          <w:p w14:paraId="5F83B7D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Hedge funds/limited partnerships</w:t>
            </w:r>
          </w:p>
        </w:tc>
        <w:tc>
          <w:tcPr>
            <w:tcW w:w="0" w:type="auto"/>
            <w:gridSpan w:val="2"/>
            <w:shd w:val="clear" w:color="auto" w:fill="CCEEFF"/>
            <w:tcMar>
              <w:top w:w="30" w:type="dxa"/>
              <w:left w:w="30" w:type="dxa"/>
              <w:bottom w:w="30" w:type="dxa"/>
              <w:right w:w="0" w:type="dxa"/>
            </w:tcMar>
            <w:vAlign w:val="bottom"/>
            <w:hideMark/>
          </w:tcPr>
          <w:p w14:paraId="5B2FEAE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vAlign w:val="bottom"/>
            <w:hideMark/>
          </w:tcPr>
          <w:p w14:paraId="5852695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6C9F2F6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vAlign w:val="bottom"/>
            <w:hideMark/>
          </w:tcPr>
          <w:p w14:paraId="31E965B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61F10B3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7</w:t>
            </w:r>
          </w:p>
        </w:tc>
        <w:tc>
          <w:tcPr>
            <w:tcW w:w="0" w:type="auto"/>
            <w:shd w:val="clear" w:color="auto" w:fill="CCEEFF"/>
            <w:vAlign w:val="bottom"/>
            <w:hideMark/>
          </w:tcPr>
          <w:p w14:paraId="7747BA4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15C247A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7</w:t>
            </w:r>
          </w:p>
        </w:tc>
        <w:tc>
          <w:tcPr>
            <w:tcW w:w="0" w:type="auto"/>
            <w:shd w:val="clear" w:color="auto" w:fill="CCEEFF"/>
            <w:vAlign w:val="bottom"/>
            <w:hideMark/>
          </w:tcPr>
          <w:p w14:paraId="5944AAD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A5BB32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AF4DB5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vAlign w:val="bottom"/>
            <w:hideMark/>
          </w:tcPr>
          <w:p w14:paraId="4E8ED82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5907BB5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vAlign w:val="bottom"/>
            <w:hideMark/>
          </w:tcPr>
          <w:p w14:paraId="18ABE58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1590765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8</w:t>
            </w:r>
          </w:p>
        </w:tc>
        <w:tc>
          <w:tcPr>
            <w:tcW w:w="0" w:type="auto"/>
            <w:shd w:val="clear" w:color="auto" w:fill="CCEEFF"/>
            <w:vAlign w:val="bottom"/>
            <w:hideMark/>
          </w:tcPr>
          <w:p w14:paraId="6218670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5D34802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8</w:t>
            </w:r>
          </w:p>
        </w:tc>
        <w:tc>
          <w:tcPr>
            <w:tcW w:w="0" w:type="auto"/>
            <w:shd w:val="clear" w:color="auto" w:fill="CCEEFF"/>
            <w:vAlign w:val="bottom"/>
            <w:hideMark/>
          </w:tcPr>
          <w:p w14:paraId="4226575A"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6E33DC21" w14:textId="77777777" w:rsidTr="0092466F">
        <w:tc>
          <w:tcPr>
            <w:tcW w:w="0" w:type="auto"/>
            <w:gridSpan w:val="2"/>
            <w:tcMar>
              <w:top w:w="30" w:type="dxa"/>
              <w:left w:w="30" w:type="dxa"/>
              <w:bottom w:w="30" w:type="dxa"/>
              <w:right w:w="30" w:type="dxa"/>
            </w:tcMar>
            <w:vAlign w:val="bottom"/>
            <w:hideMark/>
          </w:tcPr>
          <w:p w14:paraId="0347AC6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Real estate</w:t>
            </w:r>
          </w:p>
        </w:tc>
        <w:tc>
          <w:tcPr>
            <w:tcW w:w="0" w:type="auto"/>
            <w:gridSpan w:val="2"/>
            <w:tcMar>
              <w:top w:w="30" w:type="dxa"/>
              <w:left w:w="30" w:type="dxa"/>
              <w:bottom w:w="30" w:type="dxa"/>
              <w:right w:w="0" w:type="dxa"/>
            </w:tcMar>
            <w:vAlign w:val="bottom"/>
            <w:hideMark/>
          </w:tcPr>
          <w:p w14:paraId="6FAD4F7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vAlign w:val="bottom"/>
            <w:hideMark/>
          </w:tcPr>
          <w:p w14:paraId="66CE91F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DC202A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vAlign w:val="bottom"/>
            <w:hideMark/>
          </w:tcPr>
          <w:p w14:paraId="36EC7F4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9DCCDD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4</w:t>
            </w:r>
          </w:p>
        </w:tc>
        <w:tc>
          <w:tcPr>
            <w:tcW w:w="0" w:type="auto"/>
            <w:vAlign w:val="bottom"/>
            <w:hideMark/>
          </w:tcPr>
          <w:p w14:paraId="16D1B0A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572168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4</w:t>
            </w:r>
          </w:p>
        </w:tc>
        <w:tc>
          <w:tcPr>
            <w:tcW w:w="0" w:type="auto"/>
            <w:vAlign w:val="bottom"/>
            <w:hideMark/>
          </w:tcPr>
          <w:p w14:paraId="04D75DE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39985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D9546E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vAlign w:val="bottom"/>
            <w:hideMark/>
          </w:tcPr>
          <w:p w14:paraId="02CCC4F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4ADC79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vAlign w:val="bottom"/>
            <w:hideMark/>
          </w:tcPr>
          <w:p w14:paraId="19CE059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FB8F1E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w:t>
            </w:r>
          </w:p>
        </w:tc>
        <w:tc>
          <w:tcPr>
            <w:tcW w:w="0" w:type="auto"/>
            <w:vAlign w:val="bottom"/>
            <w:hideMark/>
          </w:tcPr>
          <w:p w14:paraId="4525BC4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3B56B5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w:t>
            </w:r>
          </w:p>
        </w:tc>
        <w:tc>
          <w:tcPr>
            <w:tcW w:w="0" w:type="auto"/>
            <w:vAlign w:val="bottom"/>
            <w:hideMark/>
          </w:tcPr>
          <w:p w14:paraId="71E4B655"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67769F14" w14:textId="77777777" w:rsidTr="0092466F">
        <w:tc>
          <w:tcPr>
            <w:tcW w:w="0" w:type="auto"/>
            <w:gridSpan w:val="2"/>
            <w:shd w:val="clear" w:color="auto" w:fill="CCEEFF"/>
            <w:tcMar>
              <w:top w:w="30" w:type="dxa"/>
              <w:left w:w="30" w:type="dxa"/>
              <w:bottom w:w="30" w:type="dxa"/>
              <w:right w:w="30" w:type="dxa"/>
            </w:tcMar>
            <w:vAlign w:val="bottom"/>
            <w:hideMark/>
          </w:tcPr>
          <w:p w14:paraId="5690C49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AD1BBC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6" w:space="0" w:color="000000"/>
            </w:tcBorders>
            <w:shd w:val="clear" w:color="auto" w:fill="CCEEFF"/>
            <w:vAlign w:val="bottom"/>
            <w:hideMark/>
          </w:tcPr>
          <w:p w14:paraId="2B1D979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94E1F1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6" w:space="0" w:color="000000"/>
            </w:tcBorders>
            <w:shd w:val="clear" w:color="auto" w:fill="CCEEFF"/>
            <w:vAlign w:val="bottom"/>
            <w:hideMark/>
          </w:tcPr>
          <w:p w14:paraId="350C03B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8F719B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4</w:t>
            </w:r>
          </w:p>
        </w:tc>
        <w:tc>
          <w:tcPr>
            <w:tcW w:w="0" w:type="auto"/>
            <w:tcBorders>
              <w:bottom w:val="single" w:sz="6" w:space="0" w:color="000000"/>
            </w:tcBorders>
            <w:shd w:val="clear" w:color="auto" w:fill="CCEEFF"/>
            <w:vAlign w:val="bottom"/>
            <w:hideMark/>
          </w:tcPr>
          <w:p w14:paraId="2AA3191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E0742E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4</w:t>
            </w:r>
          </w:p>
        </w:tc>
        <w:tc>
          <w:tcPr>
            <w:tcW w:w="0" w:type="auto"/>
            <w:tcBorders>
              <w:bottom w:val="single" w:sz="6" w:space="0" w:color="000000"/>
            </w:tcBorders>
            <w:shd w:val="clear" w:color="auto" w:fill="CCEEFF"/>
            <w:vAlign w:val="bottom"/>
            <w:hideMark/>
          </w:tcPr>
          <w:p w14:paraId="079D874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415CA5C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A51D45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504AB9E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DCBDA7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7089F75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7E320E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w:t>
            </w:r>
          </w:p>
        </w:tc>
        <w:tc>
          <w:tcPr>
            <w:tcW w:w="0" w:type="auto"/>
            <w:tcBorders>
              <w:bottom w:val="single" w:sz="6" w:space="0" w:color="000000"/>
            </w:tcBorders>
            <w:shd w:val="clear" w:color="auto" w:fill="CCEEFF"/>
            <w:vAlign w:val="bottom"/>
            <w:hideMark/>
          </w:tcPr>
          <w:p w14:paraId="5F71CBE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2BA9421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w:t>
            </w:r>
          </w:p>
        </w:tc>
        <w:tc>
          <w:tcPr>
            <w:tcW w:w="0" w:type="auto"/>
            <w:shd w:val="clear" w:color="auto" w:fill="CCEEFF"/>
            <w:vAlign w:val="bottom"/>
            <w:hideMark/>
          </w:tcPr>
          <w:p w14:paraId="1759B4B7"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7B5B7201" w14:textId="77777777" w:rsidTr="0092466F">
        <w:tc>
          <w:tcPr>
            <w:tcW w:w="0" w:type="auto"/>
            <w:gridSpan w:val="2"/>
            <w:tcBorders>
              <w:top w:val="single" w:sz="6" w:space="0" w:color="000000"/>
              <w:bottom w:val="single" w:sz="12" w:space="0" w:color="000000"/>
            </w:tcBorders>
            <w:tcMar>
              <w:top w:w="30" w:type="dxa"/>
              <w:left w:w="30" w:type="dxa"/>
              <w:bottom w:w="30" w:type="dxa"/>
              <w:right w:w="30" w:type="dxa"/>
            </w:tcMar>
            <w:vAlign w:val="bottom"/>
            <w:hideMark/>
          </w:tcPr>
          <w:p w14:paraId="4CC1B0D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Total</w:t>
            </w:r>
          </w:p>
        </w:tc>
        <w:tc>
          <w:tcPr>
            <w:tcW w:w="0" w:type="auto"/>
            <w:tcBorders>
              <w:bottom w:val="single" w:sz="12" w:space="0" w:color="000000"/>
            </w:tcBorders>
            <w:tcMar>
              <w:top w:w="30" w:type="dxa"/>
              <w:left w:w="30" w:type="dxa"/>
              <w:bottom w:w="30" w:type="dxa"/>
              <w:right w:w="0" w:type="dxa"/>
            </w:tcMar>
            <w:vAlign w:val="bottom"/>
            <w:hideMark/>
          </w:tcPr>
          <w:p w14:paraId="3DAAC5A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5B6DA0C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189</w:t>
            </w:r>
          </w:p>
        </w:tc>
        <w:tc>
          <w:tcPr>
            <w:tcW w:w="0" w:type="auto"/>
            <w:tcBorders>
              <w:bottom w:val="single" w:sz="12" w:space="0" w:color="000000"/>
            </w:tcBorders>
            <w:vAlign w:val="bottom"/>
            <w:hideMark/>
          </w:tcPr>
          <w:p w14:paraId="17BE284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751CA6F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673DB31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53</w:t>
            </w:r>
          </w:p>
        </w:tc>
        <w:tc>
          <w:tcPr>
            <w:tcW w:w="0" w:type="auto"/>
            <w:tcBorders>
              <w:bottom w:val="single" w:sz="12" w:space="0" w:color="000000"/>
            </w:tcBorders>
            <w:vAlign w:val="bottom"/>
            <w:hideMark/>
          </w:tcPr>
          <w:p w14:paraId="450C21B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7D774C3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64B2C94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97</w:t>
            </w:r>
          </w:p>
        </w:tc>
        <w:tc>
          <w:tcPr>
            <w:tcW w:w="0" w:type="auto"/>
            <w:tcBorders>
              <w:bottom w:val="single" w:sz="12" w:space="0" w:color="000000"/>
            </w:tcBorders>
            <w:vAlign w:val="bottom"/>
            <w:hideMark/>
          </w:tcPr>
          <w:p w14:paraId="39E125D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0D74F8D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5B7B9DE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339</w:t>
            </w:r>
          </w:p>
        </w:tc>
        <w:tc>
          <w:tcPr>
            <w:tcW w:w="0" w:type="auto"/>
            <w:tcBorders>
              <w:bottom w:val="single" w:sz="12" w:space="0" w:color="000000"/>
            </w:tcBorders>
            <w:vAlign w:val="bottom"/>
            <w:hideMark/>
          </w:tcPr>
          <w:p w14:paraId="3066B26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30" w:type="dxa"/>
            </w:tcMar>
            <w:vAlign w:val="bottom"/>
            <w:hideMark/>
          </w:tcPr>
          <w:p w14:paraId="6ED674A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3445173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59983A7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173</w:t>
            </w:r>
          </w:p>
        </w:tc>
        <w:tc>
          <w:tcPr>
            <w:tcW w:w="0" w:type="auto"/>
            <w:tcBorders>
              <w:top w:val="single" w:sz="6" w:space="0" w:color="000000"/>
              <w:bottom w:val="single" w:sz="12" w:space="0" w:color="000000"/>
            </w:tcBorders>
            <w:vAlign w:val="bottom"/>
            <w:hideMark/>
          </w:tcPr>
          <w:p w14:paraId="4008153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1122AFF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7AC5F13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18</w:t>
            </w:r>
          </w:p>
        </w:tc>
        <w:tc>
          <w:tcPr>
            <w:tcW w:w="0" w:type="auto"/>
            <w:tcBorders>
              <w:top w:val="single" w:sz="6" w:space="0" w:color="000000"/>
              <w:bottom w:val="single" w:sz="12" w:space="0" w:color="000000"/>
            </w:tcBorders>
            <w:vAlign w:val="bottom"/>
            <w:hideMark/>
          </w:tcPr>
          <w:p w14:paraId="16C3E4A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7427EFD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3B294A7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98</w:t>
            </w:r>
          </w:p>
        </w:tc>
        <w:tc>
          <w:tcPr>
            <w:tcW w:w="0" w:type="auto"/>
            <w:tcBorders>
              <w:top w:val="single" w:sz="6" w:space="0" w:color="000000"/>
              <w:bottom w:val="single" w:sz="12" w:space="0" w:color="000000"/>
            </w:tcBorders>
            <w:vAlign w:val="bottom"/>
            <w:hideMark/>
          </w:tcPr>
          <w:p w14:paraId="3A1ADA8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333D327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4DC61AD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289</w:t>
            </w:r>
          </w:p>
        </w:tc>
        <w:tc>
          <w:tcPr>
            <w:tcW w:w="0" w:type="auto"/>
            <w:tcBorders>
              <w:top w:val="single" w:sz="6" w:space="0" w:color="000000"/>
              <w:bottom w:val="single" w:sz="12" w:space="0" w:color="000000"/>
            </w:tcBorders>
            <w:vAlign w:val="bottom"/>
            <w:hideMark/>
          </w:tcPr>
          <w:p w14:paraId="440127AA"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13EA5A58" w14:textId="77777777" w:rsidTr="0092466F">
        <w:tblPrEx>
          <w:tblCellSpacing w:w="0" w:type="dxa"/>
          <w:tblCellMar>
            <w:bottom w:w="120" w:type="dxa"/>
          </w:tblCellMar>
        </w:tblPrEx>
        <w:trPr>
          <w:gridAfter w:val="25"/>
          <w:wAfter w:w="12047" w:type="dxa"/>
          <w:tblCellSpacing w:w="0" w:type="dxa"/>
        </w:trPr>
        <w:tc>
          <w:tcPr>
            <w:tcW w:w="90" w:type="dxa"/>
            <w:vAlign w:val="center"/>
            <w:hideMark/>
          </w:tcPr>
          <w:p w14:paraId="7E319AFA" w14:textId="77777777" w:rsidR="0092466F" w:rsidRPr="0092466F" w:rsidRDefault="0092466F" w:rsidP="0092466F">
            <w:pPr>
              <w:widowControl/>
              <w:jc w:val="left"/>
              <w:rPr>
                <w:rFonts w:ascii="宋体" w:eastAsia="宋体" w:hAnsi="宋体" w:cs="宋体"/>
                <w:kern w:val="0"/>
                <w:sz w:val="20"/>
                <w:szCs w:val="20"/>
              </w:rPr>
            </w:pPr>
          </w:p>
        </w:tc>
        <w:tc>
          <w:tcPr>
            <w:tcW w:w="0" w:type="auto"/>
            <w:vAlign w:val="center"/>
            <w:hideMark/>
          </w:tcPr>
          <w:p w14:paraId="50136A85"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0B0B9A2F" w14:textId="77777777" w:rsidTr="0092466F">
        <w:tblPrEx>
          <w:tblCellSpacing w:w="0" w:type="dxa"/>
          <w:tblCellMar>
            <w:bottom w:w="120" w:type="dxa"/>
          </w:tblCellMar>
        </w:tblPrEx>
        <w:trPr>
          <w:gridAfter w:val="25"/>
          <w:wAfter w:w="12047" w:type="dxa"/>
          <w:tblCellSpacing w:w="0" w:type="dxa"/>
        </w:trPr>
        <w:tc>
          <w:tcPr>
            <w:tcW w:w="0" w:type="auto"/>
            <w:hideMark/>
          </w:tcPr>
          <w:p w14:paraId="20989645"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0"/>
                <w:szCs w:val="10"/>
                <w:vertAlign w:val="superscript"/>
              </w:rPr>
              <w:t>1</w:t>
            </w:r>
            <w:r w:rsidRPr="0092466F">
              <w:rPr>
                <w:rFonts w:ascii="inherit" w:eastAsia="宋体" w:hAnsi="inherit" w:cs="Times New Roman"/>
                <w:kern w:val="0"/>
                <w:sz w:val="16"/>
                <w:szCs w:val="16"/>
              </w:rPr>
              <w:t> </w:t>
            </w:r>
          </w:p>
        </w:tc>
        <w:tc>
          <w:tcPr>
            <w:tcW w:w="0" w:type="auto"/>
            <w:hideMark/>
          </w:tcPr>
          <w:p w14:paraId="18C9A6AB"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Certain investments that are measured at fair value using the net asset value per share (or its equivalent) practical expedient have not been categorized in the fair value hierarchy but are included to reconcile to the amounts presented in Note 15.</w:t>
            </w:r>
          </w:p>
        </w:tc>
      </w:tr>
    </w:tbl>
    <w:p w14:paraId="5726A90E"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01306FD5"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128</w:t>
      </w:r>
    </w:p>
    <w:p w14:paraId="3A3EE784"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2233D203">
          <v:rect id="_x0000_i1154" style="width:0;height:1.5pt" o:hralign="center" o:hrstd="t" o:hrnoshade="t" o:hr="t" fillcolor="black" stroked="f"/>
        </w:pict>
      </w:r>
    </w:p>
    <w:p w14:paraId="1A448215"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513F1760"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7C709D1B"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b/>
          <w:bCs/>
          <w:i/>
          <w:iCs/>
          <w:kern w:val="0"/>
          <w:sz w:val="20"/>
          <w:szCs w:val="20"/>
        </w:rPr>
        <w:t>Other Fair Value Disclosures</w:t>
      </w:r>
    </w:p>
    <w:p w14:paraId="07480FD8"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lastRenderedPageBreak/>
        <w:t>The carrying amounts of cash and cash equivalents; short-term investments; trade accounts receivable; accounts payable and accrued expenses; and loans and notes payable approximate their fair values because of the relatively short-term maturities of these financial instruments. As of December 31, 2019, the carrying amount and fair value of our long-term debt, including the current portion, were $31,769 million and $32,725 million, respectively. As of December 31, 2018, the carrying amount and fair value of our long-term debt, including the current portion, were $30,379 million and $30,456 million, respectively.</w:t>
      </w:r>
    </w:p>
    <w:p w14:paraId="72948ED5"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20"/>
          <w:szCs w:val="20"/>
        </w:rPr>
        <w:t>NOTE 19: SIGNIFICANT OPERATING AND NONOPERATING ITEMS</w:t>
      </w:r>
    </w:p>
    <w:p w14:paraId="48387884"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b/>
          <w:bCs/>
          <w:i/>
          <w:iCs/>
          <w:kern w:val="0"/>
          <w:sz w:val="20"/>
          <w:szCs w:val="20"/>
        </w:rPr>
        <w:t>Other Operating Charges</w:t>
      </w:r>
    </w:p>
    <w:p w14:paraId="3974329A"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In 2019, the Company recorded other operating charges of $458 million. These charges included $264 million related to the Company's productivity and reinvestment program and $42 million related to the impairment of a trademark in Asia Pacific. In addition, other operating charges included $46 million of transaction costs associated with the purchase of Costa, which we acquired in January 2019, and $95 million for costs incurred to refranchise certain of our North America bottling operations. These costs include, among other items, internal and external costs for individuals directly working on the refranchising efforts, severance, and costs associated with the implementation of information technology systems to facilitate consistent data standards and availability throughout our bottling systems. Refer to Note 2 for additional information on the acquisition of Costa and the refranchising of our bottling operations. Refer to Note 18 for additional information on the trademark impairment charge. Refer to Note 20 for additional information on the Company's productivity and reinvestment program. Refer to Note 21 for the impact these charges had on our operating segments and Corporate.</w:t>
      </w:r>
    </w:p>
    <w:p w14:paraId="39C5FED5"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In 2018, the Company recorded other operating charges of $1,079 million. These charges primarily consisted of $450 million of CCR asset impairments and $440 million related to the Company's productivity and reinvestment program. In addition, other operating charges included $139 million related to costs incurred to refranchise certain of our North America bottling operations. Other operating charges also included $33 million related to tax litigation expense and $19 million related to noncapitalizable transaction costs associated with pending and closed transactions. Refer to Note 2 for additional information on the refranchising of our bottling operations. Refer to Note 13 for additional information related to the tax litigation. Refer to Note 18 for additional information on the impairment charges. Refer to Note 20 for additional information on the Company's productivity and reinvestment program. Refer to Note 21 for the impact these charges had on our operating segments and Corporate.</w:t>
      </w:r>
    </w:p>
    <w:p w14:paraId="7BCE16C1"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 xml:space="preserve">In 2017, the Company recorded other operating charges of $1,902 million. These charges primarily consisted of $737 million of CCR asset impairments and $534 million related to the Company's productivity and reinvestment program. In addition, other operating charges included $280 million related to costs incurred to refranchise certain of our bottling operations. Other operating charges also included $225 million related to a cash contribution we made to The Coca-Cola Foundation, $67 million related to tax litigation expense, $34 million related to impairments of Venezuelan intangible assets and $19 million related to noncapitalizable transaction costs associated with pending and closed transactions. Refer to Note 2 for additional information on the refranchising of our bottling operations. Refer to Note 20 for additional </w:t>
      </w:r>
      <w:r w:rsidRPr="0092466F">
        <w:rPr>
          <w:rFonts w:ascii="inherit" w:eastAsia="宋体" w:hAnsi="inherit" w:cs="宋体"/>
          <w:kern w:val="0"/>
          <w:sz w:val="20"/>
          <w:szCs w:val="20"/>
        </w:rPr>
        <w:lastRenderedPageBreak/>
        <w:t>information on the Company's productivity and reinvestment program. Refer to Note 21 for the impact these charges had on our operating segments and Corporate.</w:t>
      </w:r>
    </w:p>
    <w:p w14:paraId="2C4BE11A"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b/>
          <w:bCs/>
          <w:i/>
          <w:iCs/>
          <w:kern w:val="0"/>
          <w:sz w:val="20"/>
          <w:szCs w:val="20"/>
        </w:rPr>
        <w:t>Other Nonoperating Items</w:t>
      </w:r>
    </w:p>
    <w:p w14:paraId="76076700"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i/>
          <w:iCs/>
          <w:kern w:val="0"/>
          <w:sz w:val="20"/>
          <w:szCs w:val="20"/>
        </w:rPr>
        <w:t>Interest Expense</w:t>
      </w:r>
    </w:p>
    <w:p w14:paraId="150772EC"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During the year ended December 31, 2018, the Company recorded a net gain of $27 million related to the early extinguishment of long-term debt. Refer to Note 12.</w:t>
      </w:r>
    </w:p>
    <w:p w14:paraId="59D08E64"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During the year ended December 31, 2017, the Company recorded a net charge of $38 million related to the early extinguishment of long-term debt. Refer to Note 12.</w:t>
      </w:r>
    </w:p>
    <w:p w14:paraId="30F3772F"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i/>
          <w:iCs/>
          <w:kern w:val="0"/>
          <w:sz w:val="20"/>
          <w:szCs w:val="20"/>
        </w:rPr>
        <w:t>Equity Income (Loss) — Net</w:t>
      </w:r>
    </w:p>
    <w:p w14:paraId="07300C49"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The Company recorded net charges of $100 million, $111 million and $92 million in equity income (loss) — net during the </w:t>
      </w:r>
      <w:r w:rsidRPr="0092466F">
        <w:rPr>
          <w:rFonts w:ascii="inherit" w:eastAsia="宋体" w:hAnsi="inherit" w:cs="宋体"/>
          <w:color w:val="000000"/>
          <w:kern w:val="0"/>
          <w:sz w:val="20"/>
          <w:szCs w:val="20"/>
        </w:rPr>
        <w:t>years ended</w:t>
      </w:r>
      <w:r w:rsidRPr="0092466F">
        <w:rPr>
          <w:rFonts w:ascii="inherit" w:eastAsia="宋体" w:hAnsi="inherit" w:cs="宋体"/>
          <w:kern w:val="0"/>
          <w:sz w:val="20"/>
          <w:szCs w:val="20"/>
        </w:rPr>
        <w:t> December 31, 2019, 2018 and 2017, respectively. These amounts primarily represent the Company's proportionate share of significant operating and nonoperating items recorded by certain of our equity method investees. Refer to </w:t>
      </w:r>
      <w:r w:rsidRPr="0092466F">
        <w:rPr>
          <w:rFonts w:ascii="inherit" w:eastAsia="宋体" w:hAnsi="inherit" w:cs="宋体"/>
          <w:color w:val="000000"/>
          <w:kern w:val="0"/>
          <w:sz w:val="20"/>
          <w:szCs w:val="20"/>
        </w:rPr>
        <w:t>Note 21</w:t>
      </w:r>
      <w:r w:rsidRPr="0092466F">
        <w:rPr>
          <w:rFonts w:ascii="inherit" w:eastAsia="宋体" w:hAnsi="inherit" w:cs="宋体"/>
          <w:kern w:val="0"/>
          <w:sz w:val="20"/>
          <w:szCs w:val="20"/>
        </w:rPr>
        <w:t> for the impact these charges had on our operating segments and Corporate.</w:t>
      </w:r>
    </w:p>
    <w:p w14:paraId="59540790"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07B2FE40"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129</w:t>
      </w:r>
    </w:p>
    <w:p w14:paraId="78D0960B"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390C8878">
          <v:rect id="_x0000_i1155" style="width:0;height:1.5pt" o:hralign="center" o:hrstd="t" o:hrnoshade="t" o:hr="t" fillcolor="black" stroked="f"/>
        </w:pict>
      </w:r>
    </w:p>
    <w:p w14:paraId="7519180F"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5EBCDF39"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0ECC7D94"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i/>
          <w:iCs/>
          <w:kern w:val="0"/>
          <w:sz w:val="20"/>
          <w:szCs w:val="20"/>
        </w:rPr>
        <w:t>Other Income (Loss) — Net</w:t>
      </w:r>
    </w:p>
    <w:p w14:paraId="55FA5182"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 xml:space="preserve">In 2019, other income (loss) — net was income of $34 million. The Company recognized a gain of $739 million on the sale of a retail and office building in New York City. The Company also recognized a net gain of $250 million related to realized and unrealized gains and losses on equity securities and trading debt securities as well as realized gains and losses on available-for-sale debt securities, a gain of $73 million related to the refranchising of certain bottling operations in India and a gain of $39 million related to the sale of a portion of our equity ownership interest in Andina. These gains were partially offset by other-than-temporary impairment charges of $406 million related to CCBJHI, an equity method investee, $255 million related to certain equity method investees in the Middle East, $57 million related to one of our equity method investees in North America, and $49 million related to one of our equity method investees in Latin America. The Company also recorded an adjustment to reduce the carrying amount of CCBA's fixed assets and definite-lived intangible assets by $160 million and recognized a $118 million net loss in conjunction with our acquisition of the remaining equity ownership interest in CHI. Additionally, the Company recognized net charges of $105 million primarily related to post-closing adjustments as contemplated by the related agreements associated with the refranchising of certain bottling territories in North America and charges of $4 million primarily related to payments made to convert the bottling agreements for certain North America bottling partners' territories to a single form of CBA with additional requirements. Refer to Note 2 for additional information on the CCBA asset adjustment, refranchising activities, the North America conversion payments, the acquisition of the remaining equity ownership interest in CHI and the sale of a portion of our equity ownership interest in Andina. Refer to Note 4 for additional information on equity and debt securities. Refer to Note 18 for additional information on the CCBA asset adjustment, </w:t>
      </w:r>
      <w:r w:rsidRPr="0092466F">
        <w:rPr>
          <w:rFonts w:ascii="inherit" w:eastAsia="宋体" w:hAnsi="inherit" w:cs="宋体"/>
          <w:kern w:val="0"/>
          <w:sz w:val="20"/>
          <w:szCs w:val="20"/>
        </w:rPr>
        <w:lastRenderedPageBreak/>
        <w:t>impairment charges and the loss recognized in conjunction with our acquisition of the remaining equity ownership interest in CHI. Refer to Note 21 for the impact these items had on our operating segments and Corporate.</w:t>
      </w:r>
    </w:p>
    <w:p w14:paraId="7F15D1A6"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In 2018, other income (loss) — net was a loss of $1,674 million. The Company recorded other-than-temporary impairment charges of $591 million related to certain of our equity method investees, an impairment charge of $554 million related to assets held by CCBA and net charges of $476 million due to the refranchising of certain bottling territories in North America. The Company also recorded a net loss of $278 million related to realized and unrealized gains and losses on equity securities and trading debt securities as well as realized gains and losses on available-for-sale debt securities, charges of $240 million related to pension settlements, and a net loss of $79 million related to economic hedging activity associated with the purchase of Costa, which we acquired in January 2019. Additionally, we recorded charges of $34 million primarily related to payments made to convert the bottling agreements for certain North America bottling partners' territories to a single form of CBA with additional requirements, a net loss of $33 million primarily related to the reversal of the cumulative translation adjustments resulting from the substantial liquidation of the Company's former Russian juice operations, and a $32 million loss related to acquiring a controlling interest in the Philippine bottling operations. These charges were partially offset by a net gain of $296 million related to the sale of our equity ownership in Lindley and a net gain of $47 million related to the refranchising of our Latin American bottling operations. Refer to Note 1 and Note 4 for additional information on equity and debt securities. Refer to Note 2 for additional information on refranchising activities, North America conversion payments, the sale of our equity ownership in Lindley, our acquisition of the controlling interest in the Philippine bottling operations and our acquisition of Costa. Refer to Note 6 for additional information on our hedging activities. Refer to Note 18 for additional information on the impairment charges. Refer to Note 21 for the impact these items had on our operating segments and Corporate.</w:t>
      </w:r>
    </w:p>
    <w:p w14:paraId="0318BCF4"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 xml:space="preserve">In 2017, other income (loss) — net was a loss of $1,763 million. The Company recognized net charges of $2,140 million due to the refranchising of certain bottling territories in North America and charges of $313 million primarily related to payments made to convert the bottling agreements for certain North America bottling partners' territories to a single form of CBA with additional requirements. The Company also recorded net charges of $255 million resulting from settlements, special termination benefits and curtailment credits primarily related to North America refranchising and the Company's productivity and reinvestment program. Additionally, the Company recorded an other-than-temporary impairment charge of $50 million related to one of our international equity method investees, primarily driven by foreign currency exchange rate fluctuations. The Company also incurred a charge of $26 million related to our former German bottling operations. These charges were partially offset by a gain of $445 million related to the integration of Coca-Cola West Co., Ltd. ("CCW") and Coca-Cola East Japan Co., Ltd. ("CCEJ") to establish CCBJHI. In exchange for our previously existing equity interests in CCW and CCEJ, we received an approximate 17 percent equity interest in CCBJHI. The Company also recognized a gain of $150 million related to the remeasurement of our previously held equity interests in CCBA and its South African subsidiary to fair value upon consolidation of CCBA. Additionally, the Company recognized a gain of $88 million related to the refranchising of our China bottling operations and the sale of a related cost method investment and a gain of $25 million as a result </w:t>
      </w:r>
      <w:r w:rsidRPr="0092466F">
        <w:rPr>
          <w:rFonts w:ascii="inherit" w:eastAsia="宋体" w:hAnsi="inherit" w:cs="宋体"/>
          <w:kern w:val="0"/>
          <w:sz w:val="20"/>
          <w:szCs w:val="20"/>
        </w:rPr>
        <w:lastRenderedPageBreak/>
        <w:t>of Coca-Cola FEMSA, an equity method investee, issuing additional shares of its stock during the period at a per share amount greater than the carrying value of the Company's per share investment. Refer to Note 2 for additional information on refranchising activities, the conversion payments and our consolidation of CCBA. Refer to </w:t>
      </w:r>
      <w:r w:rsidRPr="0092466F">
        <w:rPr>
          <w:rFonts w:ascii="inherit" w:eastAsia="宋体" w:hAnsi="inherit" w:cs="宋体"/>
          <w:color w:val="000000"/>
          <w:kern w:val="0"/>
          <w:sz w:val="20"/>
          <w:szCs w:val="20"/>
        </w:rPr>
        <w:t>Note 21</w:t>
      </w:r>
      <w:r w:rsidRPr="0092466F">
        <w:rPr>
          <w:rFonts w:ascii="inherit" w:eastAsia="宋体" w:hAnsi="inherit" w:cs="宋体"/>
          <w:kern w:val="0"/>
          <w:sz w:val="20"/>
          <w:szCs w:val="20"/>
        </w:rPr>
        <w:t> for the impact these items had on our operating segments and Corporate.</w:t>
      </w:r>
    </w:p>
    <w:p w14:paraId="671582A1"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3F4137DA"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130</w:t>
      </w:r>
    </w:p>
    <w:p w14:paraId="44087D1D"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30DC3318">
          <v:rect id="_x0000_i1156" style="width:0;height:1.5pt" o:hralign="center" o:hrstd="t" o:hrnoshade="t" o:hr="t" fillcolor="black" stroked="f"/>
        </w:pict>
      </w:r>
    </w:p>
    <w:p w14:paraId="14B48FFD"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6E049734"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41298BDE"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20"/>
          <w:szCs w:val="20"/>
        </w:rPr>
        <w:t>NOTE 20: PRODUCTIVITY AND REINVESTMENT PROGRAM</w:t>
      </w:r>
    </w:p>
    <w:p w14:paraId="71E7A5BA"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In February 2012, the Company announced a productivity and reinvestment program designed to further enable our efforts to strengthen our brands and reinvest our resources to drive long-term profitable growth. This program is focused on the following initiatives: global supply chain optimization; global marketing and innovation effectiveness; operating expense leverage and operational excellence; data and information technology systems standardization; and the integration of Old CCE.</w:t>
      </w:r>
    </w:p>
    <w:p w14:paraId="5ECDC7DB"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In February 2014, the Company announced the expansion of our productivity and reinvestment program to drive incremental productivity that will primarily be redirected into increased media investments. Our incremental productivity goal consists of two relatively equal components. First, we will expand savings through global supply chain optimization, data and information technology systems standardization, and resource and cost reallocation. Second, we will increase the effectiveness of our marketing investments by transforming our marketing and commercial model to redeploy resources into more consumer-facing marketing investments to accelerate growth.</w:t>
      </w:r>
    </w:p>
    <w:p w14:paraId="1778FCFE"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In October 2014, the Company announced that we were further expanding our productivity and reinvestment program and extending it through 2019. The expansion of the productivity initiatives focuses on four key areas: restructuring the Company's global supply chain; implementing zero-based work, an evolution of zero-based budget principles, across the organization; streamlining and simplifying the Company's operating model; and further driving increased discipline and efficiency in direct marketing investments.</w:t>
      </w:r>
    </w:p>
    <w:p w14:paraId="178E6D59"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In April 2017, the Company announced another expansion of our productivity and reinvestment program. This expansion is focused on achieving additional efficiencies in both our supply chain and our marketing expenditures as well as transitioning to a new, more agile operating model to enable growth. Under this operating model, our business units will be supported by an expanded enabling services organization and a corporate center focused on a few strategic initiatives, policy and governance. The expanded enabling services organization will focus on both simplifying and standardizing key transactional processes and providing support to business units through global centers of excellence. Certain productivity initiatives included in this program, primarily related to our enabling services organization, will continue beyond 2019.</w:t>
      </w:r>
    </w:p>
    <w:p w14:paraId="4E05B756"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 xml:space="preserve">The Company has incurred total pretax expenses of $3,830 million related to our productivity and reinvestment program since it commenced. These expenses were recorded in the line items other operating charges and other income (loss) — net in our consolidated statements of income. </w:t>
      </w:r>
      <w:r w:rsidRPr="0092466F">
        <w:rPr>
          <w:rFonts w:ascii="inherit" w:eastAsia="宋体" w:hAnsi="inherit" w:cs="宋体"/>
          <w:kern w:val="0"/>
          <w:sz w:val="20"/>
          <w:szCs w:val="20"/>
        </w:rPr>
        <w:lastRenderedPageBreak/>
        <w:t>Refer to Note 21 for the impact these charges had on our operating segments and Corporate. Outside services reported in the table below primarily relate to expenses in connection with legal, outplacement and consulting activities. Other direct costs reported in the table below include, among other items, internal and external costs associated with the development, communication, administration and implementation of these initiatives; accelerated depreciation on certain fixed assets; contract termination fees; and relocation costs.</w:t>
      </w:r>
    </w:p>
    <w:p w14:paraId="4C574D6F"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4C428A71"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131</w:t>
      </w:r>
    </w:p>
    <w:p w14:paraId="2FC5F934"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0AA0EED9">
          <v:rect id="_x0000_i1157" style="width:0;height:1.5pt" o:hralign="center" o:hrstd="t" o:hrnoshade="t" o:hr="t" fillcolor="black" stroked="f"/>
        </w:pict>
      </w:r>
    </w:p>
    <w:p w14:paraId="58F605CC"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71494F01"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2468C8C9"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The following table summarizes the balance of accrued expenses related to these productivity and reinvestment initiatives and the changes in the accrued amounts (in millions):</w:t>
      </w:r>
    </w:p>
    <w:tbl>
      <w:tblPr>
        <w:tblW w:w="20614" w:type="dxa"/>
        <w:tblCellMar>
          <w:left w:w="0" w:type="dxa"/>
          <w:right w:w="0" w:type="dxa"/>
        </w:tblCellMar>
        <w:tblLook w:val="04A0" w:firstRow="1" w:lastRow="0" w:firstColumn="1" w:lastColumn="0" w:noHBand="0" w:noVBand="1"/>
      </w:tblPr>
      <w:tblGrid>
        <w:gridCol w:w="8657"/>
        <w:gridCol w:w="206"/>
        <w:gridCol w:w="2268"/>
        <w:gridCol w:w="206"/>
        <w:gridCol w:w="412"/>
        <w:gridCol w:w="206"/>
        <w:gridCol w:w="2268"/>
        <w:gridCol w:w="206"/>
        <w:gridCol w:w="412"/>
        <w:gridCol w:w="206"/>
        <w:gridCol w:w="2268"/>
        <w:gridCol w:w="206"/>
        <w:gridCol w:w="412"/>
        <w:gridCol w:w="206"/>
        <w:gridCol w:w="2268"/>
        <w:gridCol w:w="207"/>
      </w:tblGrid>
      <w:tr w:rsidR="0092466F" w:rsidRPr="0092466F" w14:paraId="7F5CA514" w14:textId="77777777" w:rsidTr="0092466F">
        <w:tc>
          <w:tcPr>
            <w:tcW w:w="0" w:type="auto"/>
            <w:gridSpan w:val="16"/>
            <w:vAlign w:val="center"/>
            <w:hideMark/>
          </w:tcPr>
          <w:p w14:paraId="62EB7E64" w14:textId="77777777" w:rsidR="0092466F" w:rsidRPr="0092466F" w:rsidRDefault="0092466F" w:rsidP="0092466F">
            <w:pPr>
              <w:widowControl/>
              <w:spacing w:line="240" w:lineRule="atLeast"/>
              <w:jc w:val="left"/>
              <w:rPr>
                <w:rFonts w:ascii="宋体" w:eastAsia="宋体" w:hAnsi="宋体" w:cs="宋体"/>
                <w:kern w:val="0"/>
                <w:sz w:val="20"/>
                <w:szCs w:val="20"/>
              </w:rPr>
            </w:pPr>
          </w:p>
        </w:tc>
      </w:tr>
      <w:tr w:rsidR="0092466F" w:rsidRPr="0092466F" w14:paraId="4C83E6D4" w14:textId="77777777" w:rsidTr="0092466F">
        <w:tc>
          <w:tcPr>
            <w:tcW w:w="8658" w:type="dxa"/>
            <w:vAlign w:val="center"/>
            <w:hideMark/>
          </w:tcPr>
          <w:p w14:paraId="2035FFE8"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52A722B3"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268" w:type="dxa"/>
            <w:vAlign w:val="center"/>
            <w:hideMark/>
          </w:tcPr>
          <w:p w14:paraId="70EB0870"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03AFA19C"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412" w:type="dxa"/>
            <w:vAlign w:val="center"/>
            <w:hideMark/>
          </w:tcPr>
          <w:p w14:paraId="03D786F6"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7E614210"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268" w:type="dxa"/>
            <w:vAlign w:val="center"/>
            <w:hideMark/>
          </w:tcPr>
          <w:p w14:paraId="74305094"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7C9025D6"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412" w:type="dxa"/>
            <w:vAlign w:val="center"/>
            <w:hideMark/>
          </w:tcPr>
          <w:p w14:paraId="41088E7C"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004EFBC0"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268" w:type="dxa"/>
            <w:vAlign w:val="center"/>
            <w:hideMark/>
          </w:tcPr>
          <w:p w14:paraId="711C99E9"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71498371"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412" w:type="dxa"/>
            <w:vAlign w:val="center"/>
            <w:hideMark/>
          </w:tcPr>
          <w:p w14:paraId="2C4481C2"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5B32C51E"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268" w:type="dxa"/>
            <w:vAlign w:val="center"/>
            <w:hideMark/>
          </w:tcPr>
          <w:p w14:paraId="45C10157"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7" w:type="dxa"/>
            <w:vAlign w:val="center"/>
            <w:hideMark/>
          </w:tcPr>
          <w:p w14:paraId="185D4099"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5B5065D7" w14:textId="77777777" w:rsidTr="0092466F">
        <w:tc>
          <w:tcPr>
            <w:tcW w:w="0" w:type="auto"/>
            <w:tcBorders>
              <w:bottom w:val="single" w:sz="6" w:space="0" w:color="000000"/>
            </w:tcBorders>
            <w:tcMar>
              <w:top w:w="30" w:type="dxa"/>
              <w:left w:w="30" w:type="dxa"/>
              <w:bottom w:w="30" w:type="dxa"/>
              <w:right w:w="30" w:type="dxa"/>
            </w:tcMar>
            <w:vAlign w:val="bottom"/>
            <w:hideMark/>
          </w:tcPr>
          <w:p w14:paraId="7B3B242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6E72E3C"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Severance Pay</w:t>
            </w:r>
          </w:p>
          <w:p w14:paraId="0DE578A9"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and Benefits</w:t>
            </w:r>
          </w:p>
        </w:tc>
        <w:tc>
          <w:tcPr>
            <w:tcW w:w="0" w:type="auto"/>
            <w:tcBorders>
              <w:bottom w:val="single" w:sz="6" w:space="0" w:color="000000"/>
            </w:tcBorders>
            <w:vAlign w:val="bottom"/>
            <w:hideMark/>
          </w:tcPr>
          <w:p w14:paraId="37529C1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773B477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8319F03"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Outside Services</w:t>
            </w:r>
          </w:p>
        </w:tc>
        <w:tc>
          <w:tcPr>
            <w:tcW w:w="0" w:type="auto"/>
            <w:tcBorders>
              <w:bottom w:val="single" w:sz="6" w:space="0" w:color="000000"/>
            </w:tcBorders>
            <w:vAlign w:val="bottom"/>
            <w:hideMark/>
          </w:tcPr>
          <w:p w14:paraId="62ADF67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46D49B1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54F21EA"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Other</w:t>
            </w:r>
          </w:p>
          <w:p w14:paraId="27D4F64F"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Direct Costs</w:t>
            </w:r>
          </w:p>
        </w:tc>
        <w:tc>
          <w:tcPr>
            <w:tcW w:w="0" w:type="auto"/>
            <w:tcBorders>
              <w:bottom w:val="single" w:sz="6" w:space="0" w:color="000000"/>
            </w:tcBorders>
            <w:vAlign w:val="bottom"/>
            <w:hideMark/>
          </w:tcPr>
          <w:p w14:paraId="2FFA088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2626A02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2DAC1F9"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Total</w:t>
            </w:r>
          </w:p>
        </w:tc>
        <w:tc>
          <w:tcPr>
            <w:tcW w:w="0" w:type="auto"/>
            <w:tcBorders>
              <w:bottom w:val="single" w:sz="6" w:space="0" w:color="000000"/>
            </w:tcBorders>
            <w:vAlign w:val="bottom"/>
            <w:hideMark/>
          </w:tcPr>
          <w:p w14:paraId="0D504414"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19BDB9D2" w14:textId="77777777" w:rsidTr="0092466F">
        <w:tc>
          <w:tcPr>
            <w:tcW w:w="0" w:type="auto"/>
            <w:shd w:val="clear" w:color="auto" w:fill="CCEEFF"/>
            <w:tcMar>
              <w:top w:w="30" w:type="dxa"/>
              <w:left w:w="30" w:type="dxa"/>
              <w:bottom w:w="30" w:type="dxa"/>
              <w:right w:w="30" w:type="dxa"/>
            </w:tcMar>
            <w:vAlign w:val="bottom"/>
            <w:hideMark/>
          </w:tcPr>
          <w:p w14:paraId="365FDA4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2017</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1644875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5E09EAE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3D84896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2097780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6DE46EF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6F8121E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47FEEC5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22B176A1" w14:textId="77777777" w:rsidTr="0092466F">
        <w:tc>
          <w:tcPr>
            <w:tcW w:w="0" w:type="auto"/>
            <w:tcMar>
              <w:top w:w="30" w:type="dxa"/>
              <w:left w:w="30" w:type="dxa"/>
              <w:bottom w:w="30" w:type="dxa"/>
              <w:right w:w="30" w:type="dxa"/>
            </w:tcMar>
            <w:vAlign w:val="bottom"/>
            <w:hideMark/>
          </w:tcPr>
          <w:p w14:paraId="1E8E7C9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Accrued balance at beginning of year</w:t>
            </w:r>
          </w:p>
        </w:tc>
        <w:tc>
          <w:tcPr>
            <w:tcW w:w="0" w:type="auto"/>
            <w:tcMar>
              <w:top w:w="30" w:type="dxa"/>
              <w:left w:w="30" w:type="dxa"/>
              <w:bottom w:w="30" w:type="dxa"/>
              <w:right w:w="0" w:type="dxa"/>
            </w:tcMar>
            <w:vAlign w:val="bottom"/>
            <w:hideMark/>
          </w:tcPr>
          <w:p w14:paraId="5B4D80E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756B03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123</w:t>
            </w:r>
          </w:p>
        </w:tc>
        <w:tc>
          <w:tcPr>
            <w:tcW w:w="0" w:type="auto"/>
            <w:vAlign w:val="bottom"/>
            <w:hideMark/>
          </w:tcPr>
          <w:p w14:paraId="63B27AA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18489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BA670C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B4034B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6</w:t>
            </w:r>
          </w:p>
        </w:tc>
        <w:tc>
          <w:tcPr>
            <w:tcW w:w="0" w:type="auto"/>
            <w:vAlign w:val="bottom"/>
            <w:hideMark/>
          </w:tcPr>
          <w:p w14:paraId="593233F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0006A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A0D48C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AAD049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22</w:t>
            </w:r>
          </w:p>
        </w:tc>
        <w:tc>
          <w:tcPr>
            <w:tcW w:w="0" w:type="auto"/>
            <w:vAlign w:val="bottom"/>
            <w:hideMark/>
          </w:tcPr>
          <w:p w14:paraId="0A95945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68504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7DD887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8CA208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151</w:t>
            </w:r>
          </w:p>
        </w:tc>
        <w:tc>
          <w:tcPr>
            <w:tcW w:w="0" w:type="auto"/>
            <w:vAlign w:val="bottom"/>
            <w:hideMark/>
          </w:tcPr>
          <w:p w14:paraId="3D4F3503"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3B4E988F" w14:textId="77777777" w:rsidTr="0092466F">
        <w:tc>
          <w:tcPr>
            <w:tcW w:w="0" w:type="auto"/>
            <w:shd w:val="clear" w:color="auto" w:fill="CCEEFF"/>
            <w:tcMar>
              <w:top w:w="30" w:type="dxa"/>
              <w:left w:w="30" w:type="dxa"/>
              <w:bottom w:w="30" w:type="dxa"/>
              <w:right w:w="30" w:type="dxa"/>
            </w:tcMar>
            <w:vAlign w:val="bottom"/>
            <w:hideMark/>
          </w:tcPr>
          <w:p w14:paraId="0D20BD5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Costs incurred</w:t>
            </w:r>
          </w:p>
        </w:tc>
        <w:tc>
          <w:tcPr>
            <w:tcW w:w="0" w:type="auto"/>
            <w:gridSpan w:val="2"/>
            <w:shd w:val="clear" w:color="auto" w:fill="CCEEFF"/>
            <w:tcMar>
              <w:top w:w="30" w:type="dxa"/>
              <w:left w:w="30" w:type="dxa"/>
              <w:bottom w:w="30" w:type="dxa"/>
              <w:right w:w="0" w:type="dxa"/>
            </w:tcMar>
            <w:vAlign w:val="bottom"/>
            <w:hideMark/>
          </w:tcPr>
          <w:p w14:paraId="3C0D0EB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310</w:t>
            </w:r>
          </w:p>
        </w:tc>
        <w:tc>
          <w:tcPr>
            <w:tcW w:w="0" w:type="auto"/>
            <w:shd w:val="clear" w:color="auto" w:fill="CCEEFF"/>
            <w:vAlign w:val="bottom"/>
            <w:hideMark/>
          </w:tcPr>
          <w:p w14:paraId="5BFB823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ABE4C3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17FDA7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79</w:t>
            </w:r>
          </w:p>
        </w:tc>
        <w:tc>
          <w:tcPr>
            <w:tcW w:w="0" w:type="auto"/>
            <w:shd w:val="clear" w:color="auto" w:fill="CCEEFF"/>
            <w:vAlign w:val="bottom"/>
            <w:hideMark/>
          </w:tcPr>
          <w:p w14:paraId="30EBD47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24230D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058ABF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261</w:t>
            </w:r>
          </w:p>
        </w:tc>
        <w:tc>
          <w:tcPr>
            <w:tcW w:w="0" w:type="auto"/>
            <w:shd w:val="clear" w:color="auto" w:fill="CCEEFF"/>
            <w:vAlign w:val="bottom"/>
            <w:hideMark/>
          </w:tcPr>
          <w:p w14:paraId="04CA8A0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91E4A8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A1E971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650</w:t>
            </w:r>
          </w:p>
        </w:tc>
        <w:tc>
          <w:tcPr>
            <w:tcW w:w="0" w:type="auto"/>
            <w:shd w:val="clear" w:color="auto" w:fill="CCEEFF"/>
            <w:vAlign w:val="bottom"/>
            <w:hideMark/>
          </w:tcPr>
          <w:p w14:paraId="1296B947"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B55574D" w14:textId="77777777" w:rsidTr="0092466F">
        <w:tc>
          <w:tcPr>
            <w:tcW w:w="0" w:type="auto"/>
            <w:tcMar>
              <w:top w:w="30" w:type="dxa"/>
              <w:left w:w="30" w:type="dxa"/>
              <w:bottom w:w="30" w:type="dxa"/>
              <w:right w:w="30" w:type="dxa"/>
            </w:tcMar>
            <w:vAlign w:val="bottom"/>
            <w:hideMark/>
          </w:tcPr>
          <w:p w14:paraId="513F6F8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Payments</w:t>
            </w:r>
          </w:p>
        </w:tc>
        <w:tc>
          <w:tcPr>
            <w:tcW w:w="0" w:type="auto"/>
            <w:gridSpan w:val="2"/>
            <w:tcMar>
              <w:top w:w="30" w:type="dxa"/>
              <w:left w:w="30" w:type="dxa"/>
              <w:bottom w:w="30" w:type="dxa"/>
              <w:right w:w="0" w:type="dxa"/>
            </w:tcMar>
            <w:vAlign w:val="bottom"/>
            <w:hideMark/>
          </w:tcPr>
          <w:p w14:paraId="09A6761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(181</w:t>
            </w:r>
          </w:p>
        </w:tc>
        <w:tc>
          <w:tcPr>
            <w:tcW w:w="0" w:type="auto"/>
            <w:tcMar>
              <w:top w:w="30" w:type="dxa"/>
              <w:left w:w="0" w:type="dxa"/>
              <w:bottom w:w="30" w:type="dxa"/>
              <w:right w:w="30" w:type="dxa"/>
            </w:tcMar>
            <w:vAlign w:val="bottom"/>
            <w:hideMark/>
          </w:tcPr>
          <w:p w14:paraId="520E423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80E8E8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17F598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(83</w:t>
            </w:r>
          </w:p>
        </w:tc>
        <w:tc>
          <w:tcPr>
            <w:tcW w:w="0" w:type="auto"/>
            <w:tcMar>
              <w:top w:w="30" w:type="dxa"/>
              <w:left w:w="0" w:type="dxa"/>
              <w:bottom w:w="30" w:type="dxa"/>
              <w:right w:w="30" w:type="dxa"/>
            </w:tcMar>
            <w:vAlign w:val="bottom"/>
            <w:hideMark/>
          </w:tcPr>
          <w:p w14:paraId="7D9AE45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A35C17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B4B6AA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(267</w:t>
            </w:r>
          </w:p>
        </w:tc>
        <w:tc>
          <w:tcPr>
            <w:tcW w:w="0" w:type="auto"/>
            <w:tcMar>
              <w:top w:w="30" w:type="dxa"/>
              <w:left w:w="0" w:type="dxa"/>
              <w:bottom w:w="30" w:type="dxa"/>
              <w:right w:w="30" w:type="dxa"/>
            </w:tcMar>
            <w:vAlign w:val="bottom"/>
            <w:hideMark/>
          </w:tcPr>
          <w:p w14:paraId="5747C85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7DD572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165005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(531</w:t>
            </w:r>
          </w:p>
        </w:tc>
        <w:tc>
          <w:tcPr>
            <w:tcW w:w="0" w:type="auto"/>
            <w:tcMar>
              <w:top w:w="30" w:type="dxa"/>
              <w:left w:w="0" w:type="dxa"/>
              <w:bottom w:w="30" w:type="dxa"/>
              <w:right w:w="30" w:type="dxa"/>
            </w:tcMar>
            <w:vAlign w:val="bottom"/>
            <w:hideMark/>
          </w:tcPr>
          <w:p w14:paraId="1ACB7BB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29AD3E7A" w14:textId="77777777" w:rsidTr="0092466F">
        <w:tc>
          <w:tcPr>
            <w:tcW w:w="0" w:type="auto"/>
            <w:tcBorders>
              <w:bottom w:val="single" w:sz="6" w:space="0" w:color="000000"/>
            </w:tcBorders>
            <w:shd w:val="clear" w:color="auto" w:fill="CCEEFF"/>
            <w:tcMar>
              <w:top w:w="30" w:type="dxa"/>
              <w:left w:w="30" w:type="dxa"/>
              <w:bottom w:w="30" w:type="dxa"/>
              <w:right w:w="30" w:type="dxa"/>
            </w:tcMar>
            <w:vAlign w:val="bottom"/>
            <w:hideMark/>
          </w:tcPr>
          <w:p w14:paraId="6402D8B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Noncash and exchange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C4094F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(62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4A0D8B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30" w:type="dxa"/>
              <w:bottom w:w="30" w:type="dxa"/>
              <w:right w:w="30" w:type="dxa"/>
            </w:tcMar>
            <w:vAlign w:val="center"/>
            <w:hideMark/>
          </w:tcPr>
          <w:p w14:paraId="19A7F6A0"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0"/>
                <w:szCs w:val="10"/>
                <w:vertAlign w:val="superscript"/>
              </w:rPr>
              <w:t>1</w:t>
            </w:r>
            <w:r w:rsidRPr="0092466F">
              <w:rPr>
                <w:rFonts w:ascii="inherit" w:eastAsia="宋体" w:hAnsi="inherit" w:cs="Times New Roman"/>
                <w:kern w:val="0"/>
                <w:sz w:val="16"/>
                <w:szCs w:val="16"/>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BAD066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7DC8D8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032ED05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5FB279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F2BB0F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4A30D90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F02F7E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(64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FEE07C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58CDC943" w14:textId="77777777" w:rsidTr="0092466F">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7642985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Accrued balance at end of year</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73DB79D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45DE933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190</w:t>
            </w:r>
          </w:p>
        </w:tc>
        <w:tc>
          <w:tcPr>
            <w:tcW w:w="0" w:type="auto"/>
            <w:tcBorders>
              <w:top w:val="single" w:sz="6" w:space="0" w:color="000000"/>
              <w:bottom w:val="single" w:sz="12" w:space="0" w:color="000000"/>
            </w:tcBorders>
            <w:vAlign w:val="bottom"/>
            <w:hideMark/>
          </w:tcPr>
          <w:p w14:paraId="06C2519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67BFDE1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46B753C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02168B3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w:t>
            </w:r>
          </w:p>
        </w:tc>
        <w:tc>
          <w:tcPr>
            <w:tcW w:w="0" w:type="auto"/>
            <w:tcBorders>
              <w:top w:val="single" w:sz="6" w:space="0" w:color="000000"/>
              <w:bottom w:val="single" w:sz="12" w:space="0" w:color="000000"/>
            </w:tcBorders>
            <w:vAlign w:val="bottom"/>
            <w:hideMark/>
          </w:tcPr>
          <w:p w14:paraId="35E8334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2803B9E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3200C47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627DDD6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15</w:t>
            </w:r>
          </w:p>
        </w:tc>
        <w:tc>
          <w:tcPr>
            <w:tcW w:w="0" w:type="auto"/>
            <w:tcBorders>
              <w:top w:val="single" w:sz="6" w:space="0" w:color="000000"/>
              <w:bottom w:val="single" w:sz="12" w:space="0" w:color="000000"/>
            </w:tcBorders>
            <w:vAlign w:val="bottom"/>
            <w:hideMark/>
          </w:tcPr>
          <w:p w14:paraId="11A2850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22D6B05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2136EB8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52F6FE5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206</w:t>
            </w:r>
          </w:p>
        </w:tc>
        <w:tc>
          <w:tcPr>
            <w:tcW w:w="0" w:type="auto"/>
            <w:tcBorders>
              <w:top w:val="single" w:sz="6" w:space="0" w:color="000000"/>
              <w:bottom w:val="single" w:sz="12" w:space="0" w:color="000000"/>
            </w:tcBorders>
            <w:vAlign w:val="bottom"/>
            <w:hideMark/>
          </w:tcPr>
          <w:p w14:paraId="688887C7"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767A7860" w14:textId="77777777" w:rsidTr="0092466F">
        <w:tc>
          <w:tcPr>
            <w:tcW w:w="0" w:type="auto"/>
            <w:shd w:val="clear" w:color="auto" w:fill="CCEEFF"/>
            <w:tcMar>
              <w:top w:w="30" w:type="dxa"/>
              <w:left w:w="30" w:type="dxa"/>
              <w:bottom w:w="30" w:type="dxa"/>
              <w:right w:w="30" w:type="dxa"/>
            </w:tcMar>
            <w:vAlign w:val="bottom"/>
            <w:hideMark/>
          </w:tcPr>
          <w:p w14:paraId="69AF05B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2018</w:t>
            </w:r>
          </w:p>
        </w:tc>
        <w:tc>
          <w:tcPr>
            <w:tcW w:w="0" w:type="auto"/>
            <w:gridSpan w:val="3"/>
            <w:shd w:val="clear" w:color="auto" w:fill="CCEEFF"/>
            <w:tcMar>
              <w:top w:w="30" w:type="dxa"/>
              <w:left w:w="30" w:type="dxa"/>
              <w:bottom w:w="30" w:type="dxa"/>
              <w:right w:w="30" w:type="dxa"/>
            </w:tcMar>
            <w:vAlign w:val="bottom"/>
            <w:hideMark/>
          </w:tcPr>
          <w:p w14:paraId="7A7B8A1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06E305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E4116E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21876A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F8CE39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B0432E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B20DAE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6F0DF168" w14:textId="77777777" w:rsidTr="0092466F">
        <w:tc>
          <w:tcPr>
            <w:tcW w:w="0" w:type="auto"/>
            <w:tcMar>
              <w:top w:w="30" w:type="dxa"/>
              <w:left w:w="30" w:type="dxa"/>
              <w:bottom w:w="30" w:type="dxa"/>
              <w:right w:w="30" w:type="dxa"/>
            </w:tcMar>
            <w:vAlign w:val="bottom"/>
            <w:hideMark/>
          </w:tcPr>
          <w:p w14:paraId="5368FE6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Accrued balance at beginning of year</w:t>
            </w:r>
          </w:p>
        </w:tc>
        <w:tc>
          <w:tcPr>
            <w:tcW w:w="0" w:type="auto"/>
            <w:tcMar>
              <w:top w:w="30" w:type="dxa"/>
              <w:left w:w="30" w:type="dxa"/>
              <w:bottom w:w="30" w:type="dxa"/>
              <w:right w:w="0" w:type="dxa"/>
            </w:tcMar>
            <w:vAlign w:val="bottom"/>
            <w:hideMark/>
          </w:tcPr>
          <w:p w14:paraId="7DF37A5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0A886A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190</w:t>
            </w:r>
          </w:p>
        </w:tc>
        <w:tc>
          <w:tcPr>
            <w:tcW w:w="0" w:type="auto"/>
            <w:vAlign w:val="bottom"/>
            <w:hideMark/>
          </w:tcPr>
          <w:p w14:paraId="5C41F5F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856A3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E484D0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6BF838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w:t>
            </w:r>
          </w:p>
        </w:tc>
        <w:tc>
          <w:tcPr>
            <w:tcW w:w="0" w:type="auto"/>
            <w:vAlign w:val="bottom"/>
            <w:hideMark/>
          </w:tcPr>
          <w:p w14:paraId="2C2562D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4D2CD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8BF0FE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4D2B15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15</w:t>
            </w:r>
          </w:p>
        </w:tc>
        <w:tc>
          <w:tcPr>
            <w:tcW w:w="0" w:type="auto"/>
            <w:vAlign w:val="bottom"/>
            <w:hideMark/>
          </w:tcPr>
          <w:p w14:paraId="31E94F8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9C1B5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5D1049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EAABD1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206</w:t>
            </w:r>
          </w:p>
        </w:tc>
        <w:tc>
          <w:tcPr>
            <w:tcW w:w="0" w:type="auto"/>
            <w:vAlign w:val="bottom"/>
            <w:hideMark/>
          </w:tcPr>
          <w:p w14:paraId="5726300B"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98E099D" w14:textId="77777777" w:rsidTr="0092466F">
        <w:tc>
          <w:tcPr>
            <w:tcW w:w="0" w:type="auto"/>
            <w:shd w:val="clear" w:color="auto" w:fill="CCEEFF"/>
            <w:tcMar>
              <w:top w:w="30" w:type="dxa"/>
              <w:left w:w="30" w:type="dxa"/>
              <w:bottom w:w="30" w:type="dxa"/>
              <w:right w:w="30" w:type="dxa"/>
            </w:tcMar>
            <w:vAlign w:val="bottom"/>
            <w:hideMark/>
          </w:tcPr>
          <w:p w14:paraId="04F313B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Costs incurred</w:t>
            </w:r>
          </w:p>
        </w:tc>
        <w:tc>
          <w:tcPr>
            <w:tcW w:w="0" w:type="auto"/>
            <w:gridSpan w:val="2"/>
            <w:shd w:val="clear" w:color="auto" w:fill="CCEEFF"/>
            <w:tcMar>
              <w:top w:w="30" w:type="dxa"/>
              <w:left w:w="30" w:type="dxa"/>
              <w:bottom w:w="30" w:type="dxa"/>
              <w:right w:w="0" w:type="dxa"/>
            </w:tcMar>
            <w:vAlign w:val="bottom"/>
            <w:hideMark/>
          </w:tcPr>
          <w:p w14:paraId="7C4789A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164</w:t>
            </w:r>
          </w:p>
        </w:tc>
        <w:tc>
          <w:tcPr>
            <w:tcW w:w="0" w:type="auto"/>
            <w:shd w:val="clear" w:color="auto" w:fill="CCEEFF"/>
            <w:vAlign w:val="bottom"/>
            <w:hideMark/>
          </w:tcPr>
          <w:p w14:paraId="5F798EE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56C4B3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68DB31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92</w:t>
            </w:r>
          </w:p>
        </w:tc>
        <w:tc>
          <w:tcPr>
            <w:tcW w:w="0" w:type="auto"/>
            <w:shd w:val="clear" w:color="auto" w:fill="CCEEFF"/>
            <w:vAlign w:val="bottom"/>
            <w:hideMark/>
          </w:tcPr>
          <w:p w14:paraId="751CC28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5FF6A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B8672A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252</w:t>
            </w:r>
          </w:p>
        </w:tc>
        <w:tc>
          <w:tcPr>
            <w:tcW w:w="0" w:type="auto"/>
            <w:shd w:val="clear" w:color="auto" w:fill="CCEEFF"/>
            <w:vAlign w:val="bottom"/>
            <w:hideMark/>
          </w:tcPr>
          <w:p w14:paraId="4FE978F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AD25EB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3887B2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508</w:t>
            </w:r>
          </w:p>
        </w:tc>
        <w:tc>
          <w:tcPr>
            <w:tcW w:w="0" w:type="auto"/>
            <w:shd w:val="clear" w:color="auto" w:fill="CCEEFF"/>
            <w:vAlign w:val="bottom"/>
            <w:hideMark/>
          </w:tcPr>
          <w:p w14:paraId="25E97DDB"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1506CD8" w14:textId="77777777" w:rsidTr="0092466F">
        <w:tc>
          <w:tcPr>
            <w:tcW w:w="0" w:type="auto"/>
            <w:tcMar>
              <w:top w:w="30" w:type="dxa"/>
              <w:left w:w="30" w:type="dxa"/>
              <w:bottom w:w="30" w:type="dxa"/>
              <w:right w:w="30" w:type="dxa"/>
            </w:tcMar>
            <w:vAlign w:val="bottom"/>
            <w:hideMark/>
          </w:tcPr>
          <w:p w14:paraId="2913715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Payments</w:t>
            </w:r>
          </w:p>
        </w:tc>
        <w:tc>
          <w:tcPr>
            <w:tcW w:w="0" w:type="auto"/>
            <w:gridSpan w:val="2"/>
            <w:tcMar>
              <w:top w:w="30" w:type="dxa"/>
              <w:left w:w="30" w:type="dxa"/>
              <w:bottom w:w="30" w:type="dxa"/>
              <w:right w:w="0" w:type="dxa"/>
            </w:tcMar>
            <w:vAlign w:val="bottom"/>
            <w:hideMark/>
          </w:tcPr>
          <w:p w14:paraId="69F04EB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(209</w:t>
            </w:r>
          </w:p>
        </w:tc>
        <w:tc>
          <w:tcPr>
            <w:tcW w:w="0" w:type="auto"/>
            <w:tcMar>
              <w:top w:w="30" w:type="dxa"/>
              <w:left w:w="0" w:type="dxa"/>
              <w:bottom w:w="30" w:type="dxa"/>
              <w:right w:w="30" w:type="dxa"/>
            </w:tcMar>
            <w:vAlign w:val="bottom"/>
            <w:hideMark/>
          </w:tcPr>
          <w:p w14:paraId="4308346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CCEDAD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AE1CE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(83</w:t>
            </w:r>
          </w:p>
        </w:tc>
        <w:tc>
          <w:tcPr>
            <w:tcW w:w="0" w:type="auto"/>
            <w:tcMar>
              <w:top w:w="30" w:type="dxa"/>
              <w:left w:w="0" w:type="dxa"/>
              <w:bottom w:w="30" w:type="dxa"/>
              <w:right w:w="30" w:type="dxa"/>
            </w:tcMar>
            <w:vAlign w:val="bottom"/>
            <w:hideMark/>
          </w:tcPr>
          <w:p w14:paraId="3097CFF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B120ED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ED065B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(211</w:t>
            </w:r>
          </w:p>
        </w:tc>
        <w:tc>
          <w:tcPr>
            <w:tcW w:w="0" w:type="auto"/>
            <w:tcMar>
              <w:top w:w="30" w:type="dxa"/>
              <w:left w:w="0" w:type="dxa"/>
              <w:bottom w:w="30" w:type="dxa"/>
              <w:right w:w="30" w:type="dxa"/>
            </w:tcMar>
            <w:vAlign w:val="bottom"/>
            <w:hideMark/>
          </w:tcPr>
          <w:p w14:paraId="6BD9D60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EF469C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18B3A7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(503</w:t>
            </w:r>
          </w:p>
        </w:tc>
        <w:tc>
          <w:tcPr>
            <w:tcW w:w="0" w:type="auto"/>
            <w:tcMar>
              <w:top w:w="30" w:type="dxa"/>
              <w:left w:w="0" w:type="dxa"/>
              <w:bottom w:w="30" w:type="dxa"/>
              <w:right w:w="30" w:type="dxa"/>
            </w:tcMar>
            <w:vAlign w:val="bottom"/>
            <w:hideMark/>
          </w:tcPr>
          <w:p w14:paraId="754F613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60EA44DE" w14:textId="77777777" w:rsidTr="0092466F">
        <w:tc>
          <w:tcPr>
            <w:tcW w:w="0" w:type="auto"/>
            <w:shd w:val="clear" w:color="auto" w:fill="CCEEFF"/>
            <w:tcMar>
              <w:top w:w="30" w:type="dxa"/>
              <w:left w:w="30" w:type="dxa"/>
              <w:bottom w:w="30" w:type="dxa"/>
              <w:right w:w="30" w:type="dxa"/>
            </w:tcMar>
            <w:vAlign w:val="bottom"/>
            <w:hideMark/>
          </w:tcPr>
          <w:p w14:paraId="056C5E6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Noncash and exchange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96F722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(69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37A755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30" w:type="dxa"/>
              <w:bottom w:w="30" w:type="dxa"/>
              <w:right w:w="30" w:type="dxa"/>
            </w:tcMar>
            <w:vAlign w:val="center"/>
            <w:hideMark/>
          </w:tcPr>
          <w:p w14:paraId="7BF3CC13" w14:textId="77777777" w:rsidR="0092466F" w:rsidRPr="0092466F" w:rsidRDefault="0092466F" w:rsidP="0092466F">
            <w:pPr>
              <w:widowControl/>
              <w:jc w:val="center"/>
              <w:rPr>
                <w:rFonts w:ascii="Times New Roman" w:eastAsia="宋体" w:hAnsi="Times New Roman" w:cs="Times New Roman"/>
                <w:kern w:val="0"/>
                <w:sz w:val="16"/>
                <w:szCs w:val="16"/>
              </w:rPr>
            </w:pPr>
            <w:r w:rsidRPr="0092466F">
              <w:rPr>
                <w:rFonts w:ascii="inherit" w:eastAsia="宋体" w:hAnsi="inherit" w:cs="Times New Roman"/>
                <w:kern w:val="0"/>
                <w:sz w:val="10"/>
                <w:szCs w:val="10"/>
                <w:vertAlign w:val="superscript"/>
              </w:rPr>
              <w:t>1</w:t>
            </w:r>
            <w:r w:rsidRPr="0092466F">
              <w:rPr>
                <w:rFonts w:ascii="inherit" w:eastAsia="宋体" w:hAnsi="inherit" w:cs="Times New Roman"/>
                <w:kern w:val="0"/>
                <w:sz w:val="16"/>
                <w:szCs w:val="16"/>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2E8F21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4D9B73D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5FB77D4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D4F0BC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C82AC9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3C24605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A90E60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(121</w:t>
            </w:r>
          </w:p>
        </w:tc>
        <w:tc>
          <w:tcPr>
            <w:tcW w:w="0" w:type="auto"/>
            <w:shd w:val="clear" w:color="auto" w:fill="CCEEFF"/>
            <w:tcMar>
              <w:top w:w="30" w:type="dxa"/>
              <w:left w:w="0" w:type="dxa"/>
              <w:bottom w:w="30" w:type="dxa"/>
              <w:right w:w="30" w:type="dxa"/>
            </w:tcMar>
            <w:vAlign w:val="bottom"/>
            <w:hideMark/>
          </w:tcPr>
          <w:p w14:paraId="03D6C25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7288E483" w14:textId="77777777" w:rsidTr="0092466F">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1660DA8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Accrued balance at end of year</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1CAB693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76F15C5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76</w:t>
            </w:r>
          </w:p>
        </w:tc>
        <w:tc>
          <w:tcPr>
            <w:tcW w:w="0" w:type="auto"/>
            <w:tcBorders>
              <w:top w:val="single" w:sz="6" w:space="0" w:color="000000"/>
              <w:bottom w:val="single" w:sz="12" w:space="0" w:color="000000"/>
            </w:tcBorders>
            <w:vAlign w:val="bottom"/>
            <w:hideMark/>
          </w:tcPr>
          <w:p w14:paraId="246F85B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656A764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4049759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5D30E0D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10</w:t>
            </w:r>
          </w:p>
        </w:tc>
        <w:tc>
          <w:tcPr>
            <w:tcW w:w="0" w:type="auto"/>
            <w:tcBorders>
              <w:top w:val="single" w:sz="6" w:space="0" w:color="000000"/>
              <w:bottom w:val="single" w:sz="12" w:space="0" w:color="000000"/>
            </w:tcBorders>
            <w:vAlign w:val="bottom"/>
            <w:hideMark/>
          </w:tcPr>
          <w:p w14:paraId="372F9BA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387280C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1BC30D7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24E93AE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w:t>
            </w:r>
          </w:p>
        </w:tc>
        <w:tc>
          <w:tcPr>
            <w:tcW w:w="0" w:type="auto"/>
            <w:tcBorders>
              <w:top w:val="single" w:sz="6" w:space="0" w:color="000000"/>
              <w:bottom w:val="single" w:sz="12" w:space="0" w:color="000000"/>
            </w:tcBorders>
            <w:vAlign w:val="bottom"/>
            <w:hideMark/>
          </w:tcPr>
          <w:p w14:paraId="2286204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0E91855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7FB4EE8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5B2FE3B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90</w:t>
            </w:r>
          </w:p>
        </w:tc>
        <w:tc>
          <w:tcPr>
            <w:tcW w:w="0" w:type="auto"/>
            <w:tcBorders>
              <w:top w:val="single" w:sz="6" w:space="0" w:color="000000"/>
              <w:bottom w:val="single" w:sz="12" w:space="0" w:color="000000"/>
            </w:tcBorders>
            <w:vAlign w:val="bottom"/>
            <w:hideMark/>
          </w:tcPr>
          <w:p w14:paraId="5740F877"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5DCCC3A" w14:textId="77777777" w:rsidTr="0092466F">
        <w:tc>
          <w:tcPr>
            <w:tcW w:w="0" w:type="auto"/>
            <w:shd w:val="clear" w:color="auto" w:fill="CCEEFF"/>
            <w:tcMar>
              <w:top w:w="30" w:type="dxa"/>
              <w:left w:w="30" w:type="dxa"/>
              <w:bottom w:w="30" w:type="dxa"/>
              <w:right w:w="30" w:type="dxa"/>
            </w:tcMar>
            <w:vAlign w:val="bottom"/>
            <w:hideMark/>
          </w:tcPr>
          <w:p w14:paraId="08B37C6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2019</w:t>
            </w:r>
          </w:p>
        </w:tc>
        <w:tc>
          <w:tcPr>
            <w:tcW w:w="0" w:type="auto"/>
            <w:gridSpan w:val="3"/>
            <w:shd w:val="clear" w:color="auto" w:fill="CCEEFF"/>
            <w:tcMar>
              <w:top w:w="30" w:type="dxa"/>
              <w:left w:w="30" w:type="dxa"/>
              <w:bottom w:w="30" w:type="dxa"/>
              <w:right w:w="30" w:type="dxa"/>
            </w:tcMar>
            <w:vAlign w:val="bottom"/>
            <w:hideMark/>
          </w:tcPr>
          <w:p w14:paraId="68B7B31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A5F2E8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0881C4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0B27F1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AC2ED1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30DC99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2FAAD7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400DC436" w14:textId="77777777" w:rsidTr="0092466F">
        <w:tc>
          <w:tcPr>
            <w:tcW w:w="0" w:type="auto"/>
            <w:tcMar>
              <w:top w:w="30" w:type="dxa"/>
              <w:left w:w="30" w:type="dxa"/>
              <w:bottom w:w="30" w:type="dxa"/>
              <w:right w:w="30" w:type="dxa"/>
            </w:tcMar>
            <w:vAlign w:val="bottom"/>
            <w:hideMark/>
          </w:tcPr>
          <w:p w14:paraId="0293906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Accrued balance at beginning of year</w:t>
            </w:r>
          </w:p>
        </w:tc>
        <w:tc>
          <w:tcPr>
            <w:tcW w:w="0" w:type="auto"/>
            <w:tcMar>
              <w:top w:w="30" w:type="dxa"/>
              <w:left w:w="30" w:type="dxa"/>
              <w:bottom w:w="30" w:type="dxa"/>
              <w:right w:w="0" w:type="dxa"/>
            </w:tcMar>
            <w:vAlign w:val="bottom"/>
            <w:hideMark/>
          </w:tcPr>
          <w:p w14:paraId="7218B11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384F879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76</w:t>
            </w:r>
          </w:p>
        </w:tc>
        <w:tc>
          <w:tcPr>
            <w:tcW w:w="0" w:type="auto"/>
            <w:vAlign w:val="bottom"/>
            <w:hideMark/>
          </w:tcPr>
          <w:p w14:paraId="5E12A05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9D678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0992B3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7F1BA4E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10</w:t>
            </w:r>
          </w:p>
        </w:tc>
        <w:tc>
          <w:tcPr>
            <w:tcW w:w="0" w:type="auto"/>
            <w:vAlign w:val="bottom"/>
            <w:hideMark/>
          </w:tcPr>
          <w:p w14:paraId="629266D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8145F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B65DD1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3DE066D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4</w:t>
            </w:r>
          </w:p>
        </w:tc>
        <w:tc>
          <w:tcPr>
            <w:tcW w:w="0" w:type="auto"/>
            <w:vAlign w:val="bottom"/>
            <w:hideMark/>
          </w:tcPr>
          <w:p w14:paraId="64D6470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70D51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2AB36D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7D62752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90</w:t>
            </w:r>
          </w:p>
        </w:tc>
        <w:tc>
          <w:tcPr>
            <w:tcW w:w="0" w:type="auto"/>
            <w:vAlign w:val="bottom"/>
            <w:hideMark/>
          </w:tcPr>
          <w:p w14:paraId="4535E7E3"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6C860682" w14:textId="77777777" w:rsidTr="0092466F">
        <w:tc>
          <w:tcPr>
            <w:tcW w:w="0" w:type="auto"/>
            <w:shd w:val="clear" w:color="auto" w:fill="CCEEFF"/>
            <w:tcMar>
              <w:top w:w="30" w:type="dxa"/>
              <w:left w:w="30" w:type="dxa"/>
              <w:bottom w:w="30" w:type="dxa"/>
              <w:right w:w="30" w:type="dxa"/>
            </w:tcMar>
            <w:vAlign w:val="bottom"/>
            <w:hideMark/>
          </w:tcPr>
          <w:p w14:paraId="6B2D0FC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Costs incurred</w:t>
            </w:r>
          </w:p>
        </w:tc>
        <w:tc>
          <w:tcPr>
            <w:tcW w:w="0" w:type="auto"/>
            <w:gridSpan w:val="2"/>
            <w:shd w:val="clear" w:color="auto" w:fill="CCEEFF"/>
            <w:tcMar>
              <w:top w:w="30" w:type="dxa"/>
              <w:left w:w="30" w:type="dxa"/>
              <w:bottom w:w="30" w:type="dxa"/>
              <w:right w:w="0" w:type="dxa"/>
            </w:tcMar>
            <w:vAlign w:val="bottom"/>
            <w:hideMark/>
          </w:tcPr>
          <w:p w14:paraId="3AC4108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36</w:t>
            </w:r>
          </w:p>
        </w:tc>
        <w:tc>
          <w:tcPr>
            <w:tcW w:w="0" w:type="auto"/>
            <w:shd w:val="clear" w:color="auto" w:fill="CCEEFF"/>
            <w:vAlign w:val="bottom"/>
            <w:hideMark/>
          </w:tcPr>
          <w:p w14:paraId="0EBBCC6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59DB42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E153E7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87</w:t>
            </w:r>
          </w:p>
        </w:tc>
        <w:tc>
          <w:tcPr>
            <w:tcW w:w="0" w:type="auto"/>
            <w:shd w:val="clear" w:color="auto" w:fill="CCEEFF"/>
            <w:vAlign w:val="bottom"/>
            <w:hideMark/>
          </w:tcPr>
          <w:p w14:paraId="300A569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7A7AB6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667672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141</w:t>
            </w:r>
          </w:p>
        </w:tc>
        <w:tc>
          <w:tcPr>
            <w:tcW w:w="0" w:type="auto"/>
            <w:shd w:val="clear" w:color="auto" w:fill="CCEEFF"/>
            <w:vAlign w:val="bottom"/>
            <w:hideMark/>
          </w:tcPr>
          <w:p w14:paraId="17EC5F9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21BEE5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49321D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264</w:t>
            </w:r>
          </w:p>
        </w:tc>
        <w:tc>
          <w:tcPr>
            <w:tcW w:w="0" w:type="auto"/>
            <w:shd w:val="clear" w:color="auto" w:fill="CCEEFF"/>
            <w:vAlign w:val="bottom"/>
            <w:hideMark/>
          </w:tcPr>
          <w:p w14:paraId="7B865C0B"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2B08BB3A" w14:textId="77777777" w:rsidTr="0092466F">
        <w:tc>
          <w:tcPr>
            <w:tcW w:w="0" w:type="auto"/>
            <w:tcMar>
              <w:top w:w="30" w:type="dxa"/>
              <w:left w:w="30" w:type="dxa"/>
              <w:bottom w:w="30" w:type="dxa"/>
              <w:right w:w="30" w:type="dxa"/>
            </w:tcMar>
            <w:vAlign w:val="bottom"/>
            <w:hideMark/>
          </w:tcPr>
          <w:p w14:paraId="6CB4947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Payments</w:t>
            </w:r>
          </w:p>
        </w:tc>
        <w:tc>
          <w:tcPr>
            <w:tcW w:w="0" w:type="auto"/>
            <w:gridSpan w:val="2"/>
            <w:tcMar>
              <w:top w:w="30" w:type="dxa"/>
              <w:left w:w="30" w:type="dxa"/>
              <w:bottom w:w="30" w:type="dxa"/>
              <w:right w:w="0" w:type="dxa"/>
            </w:tcMar>
            <w:vAlign w:val="bottom"/>
            <w:hideMark/>
          </w:tcPr>
          <w:p w14:paraId="66AFD6E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(57</w:t>
            </w:r>
          </w:p>
        </w:tc>
        <w:tc>
          <w:tcPr>
            <w:tcW w:w="0" w:type="auto"/>
            <w:tcMar>
              <w:top w:w="30" w:type="dxa"/>
              <w:left w:w="0" w:type="dxa"/>
              <w:bottom w:w="30" w:type="dxa"/>
              <w:right w:w="30" w:type="dxa"/>
            </w:tcMar>
            <w:vAlign w:val="bottom"/>
            <w:hideMark/>
          </w:tcPr>
          <w:p w14:paraId="02D4D8C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Mar>
              <w:top w:w="30" w:type="dxa"/>
              <w:left w:w="30" w:type="dxa"/>
              <w:bottom w:w="30" w:type="dxa"/>
              <w:right w:w="30" w:type="dxa"/>
            </w:tcMar>
            <w:vAlign w:val="bottom"/>
            <w:hideMark/>
          </w:tcPr>
          <w:p w14:paraId="3A8E0BB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6650E4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(98</w:t>
            </w:r>
          </w:p>
        </w:tc>
        <w:tc>
          <w:tcPr>
            <w:tcW w:w="0" w:type="auto"/>
            <w:tcMar>
              <w:top w:w="30" w:type="dxa"/>
              <w:left w:w="0" w:type="dxa"/>
              <w:bottom w:w="30" w:type="dxa"/>
              <w:right w:w="30" w:type="dxa"/>
            </w:tcMar>
            <w:vAlign w:val="bottom"/>
            <w:hideMark/>
          </w:tcPr>
          <w:p w14:paraId="1DE1A89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Mar>
              <w:top w:w="30" w:type="dxa"/>
              <w:left w:w="30" w:type="dxa"/>
              <w:bottom w:w="30" w:type="dxa"/>
              <w:right w:w="30" w:type="dxa"/>
            </w:tcMar>
            <w:vAlign w:val="bottom"/>
            <w:hideMark/>
          </w:tcPr>
          <w:p w14:paraId="750E5B6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2D4C25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(119</w:t>
            </w:r>
          </w:p>
        </w:tc>
        <w:tc>
          <w:tcPr>
            <w:tcW w:w="0" w:type="auto"/>
            <w:tcMar>
              <w:top w:w="30" w:type="dxa"/>
              <w:left w:w="0" w:type="dxa"/>
              <w:bottom w:w="30" w:type="dxa"/>
              <w:right w:w="30" w:type="dxa"/>
            </w:tcMar>
            <w:vAlign w:val="bottom"/>
            <w:hideMark/>
          </w:tcPr>
          <w:p w14:paraId="772FD09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Mar>
              <w:top w:w="30" w:type="dxa"/>
              <w:left w:w="30" w:type="dxa"/>
              <w:bottom w:w="30" w:type="dxa"/>
              <w:right w:w="30" w:type="dxa"/>
            </w:tcMar>
            <w:vAlign w:val="bottom"/>
            <w:hideMark/>
          </w:tcPr>
          <w:p w14:paraId="0061A33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CBF731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(274</w:t>
            </w:r>
          </w:p>
        </w:tc>
        <w:tc>
          <w:tcPr>
            <w:tcW w:w="0" w:type="auto"/>
            <w:tcMar>
              <w:top w:w="30" w:type="dxa"/>
              <w:left w:w="0" w:type="dxa"/>
              <w:bottom w:w="30" w:type="dxa"/>
              <w:right w:w="30" w:type="dxa"/>
            </w:tcMar>
            <w:vAlign w:val="bottom"/>
            <w:hideMark/>
          </w:tcPr>
          <w:p w14:paraId="17AEE15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r>
      <w:tr w:rsidR="0092466F" w:rsidRPr="0092466F" w14:paraId="6A330458" w14:textId="77777777" w:rsidTr="0092466F">
        <w:tc>
          <w:tcPr>
            <w:tcW w:w="0" w:type="auto"/>
            <w:tcBorders>
              <w:bottom w:val="single" w:sz="6" w:space="0" w:color="000000"/>
            </w:tcBorders>
            <w:shd w:val="clear" w:color="auto" w:fill="CCEEFF"/>
            <w:tcMar>
              <w:top w:w="30" w:type="dxa"/>
              <w:left w:w="30" w:type="dxa"/>
              <w:bottom w:w="30" w:type="dxa"/>
              <w:right w:w="30" w:type="dxa"/>
            </w:tcMar>
            <w:vAlign w:val="bottom"/>
            <w:hideMark/>
          </w:tcPr>
          <w:p w14:paraId="09035F0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Noncash and exchange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160BFB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3</w:t>
            </w:r>
          </w:p>
        </w:tc>
        <w:tc>
          <w:tcPr>
            <w:tcW w:w="0" w:type="auto"/>
            <w:tcBorders>
              <w:bottom w:val="single" w:sz="6" w:space="0" w:color="000000"/>
            </w:tcBorders>
            <w:shd w:val="clear" w:color="auto" w:fill="CCEEFF"/>
            <w:vAlign w:val="bottom"/>
            <w:hideMark/>
          </w:tcPr>
          <w:p w14:paraId="57A8CB1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center"/>
            <w:hideMark/>
          </w:tcPr>
          <w:p w14:paraId="01832C5D"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b/>
                <w:bCs/>
                <w:kern w:val="0"/>
                <w:sz w:val="10"/>
                <w:szCs w:val="10"/>
                <w:vertAlign w:val="superscript"/>
              </w:rPr>
              <w:t>1</w:t>
            </w:r>
            <w:r w:rsidRPr="0092466F">
              <w:rPr>
                <w:rFonts w:ascii="inherit" w:eastAsia="宋体" w:hAnsi="inherit" w:cs="Times New Roman"/>
                <w:b/>
                <w:bCs/>
                <w:kern w:val="0"/>
                <w:sz w:val="16"/>
                <w:szCs w:val="16"/>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0498F7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w:t>
            </w:r>
          </w:p>
        </w:tc>
        <w:tc>
          <w:tcPr>
            <w:tcW w:w="0" w:type="auto"/>
            <w:tcBorders>
              <w:bottom w:val="single" w:sz="6" w:space="0" w:color="000000"/>
            </w:tcBorders>
            <w:shd w:val="clear" w:color="auto" w:fill="CCEEFF"/>
            <w:vAlign w:val="bottom"/>
            <w:hideMark/>
          </w:tcPr>
          <w:p w14:paraId="41111A4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482AD40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E15D13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608D4D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6BD956F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BE9A03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CB516A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r>
      <w:tr w:rsidR="0092466F" w:rsidRPr="0092466F" w14:paraId="2E19654A" w14:textId="77777777" w:rsidTr="0092466F">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423A919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Accrued balance at end of year</w:t>
            </w:r>
          </w:p>
        </w:tc>
        <w:tc>
          <w:tcPr>
            <w:tcW w:w="0" w:type="auto"/>
            <w:tcBorders>
              <w:bottom w:val="single" w:sz="12" w:space="0" w:color="000000"/>
            </w:tcBorders>
            <w:tcMar>
              <w:top w:w="30" w:type="dxa"/>
              <w:left w:w="30" w:type="dxa"/>
              <w:bottom w:w="30" w:type="dxa"/>
              <w:right w:w="0" w:type="dxa"/>
            </w:tcMar>
            <w:vAlign w:val="bottom"/>
            <w:hideMark/>
          </w:tcPr>
          <w:p w14:paraId="5BF01DB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25B15A8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58</w:t>
            </w:r>
          </w:p>
        </w:tc>
        <w:tc>
          <w:tcPr>
            <w:tcW w:w="0" w:type="auto"/>
            <w:tcBorders>
              <w:bottom w:val="single" w:sz="12" w:space="0" w:color="000000"/>
            </w:tcBorders>
            <w:vAlign w:val="bottom"/>
            <w:hideMark/>
          </w:tcPr>
          <w:p w14:paraId="1FEB1E2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30" w:type="dxa"/>
            </w:tcMar>
            <w:vAlign w:val="bottom"/>
            <w:hideMark/>
          </w:tcPr>
          <w:p w14:paraId="19F1671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12" w:space="0" w:color="000000"/>
            </w:tcBorders>
            <w:tcMar>
              <w:top w:w="30" w:type="dxa"/>
              <w:left w:w="30" w:type="dxa"/>
              <w:bottom w:w="30" w:type="dxa"/>
              <w:right w:w="0" w:type="dxa"/>
            </w:tcMar>
            <w:vAlign w:val="bottom"/>
            <w:hideMark/>
          </w:tcPr>
          <w:p w14:paraId="5D0D70F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67B2AA3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w:t>
            </w:r>
          </w:p>
        </w:tc>
        <w:tc>
          <w:tcPr>
            <w:tcW w:w="0" w:type="auto"/>
            <w:tcBorders>
              <w:bottom w:val="single" w:sz="12" w:space="0" w:color="000000"/>
            </w:tcBorders>
            <w:vAlign w:val="bottom"/>
            <w:hideMark/>
          </w:tcPr>
          <w:p w14:paraId="4C39B41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30" w:type="dxa"/>
            </w:tcMar>
            <w:vAlign w:val="bottom"/>
            <w:hideMark/>
          </w:tcPr>
          <w:p w14:paraId="5CBE863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12" w:space="0" w:color="000000"/>
            </w:tcBorders>
            <w:tcMar>
              <w:top w:w="30" w:type="dxa"/>
              <w:left w:w="30" w:type="dxa"/>
              <w:bottom w:w="30" w:type="dxa"/>
              <w:right w:w="0" w:type="dxa"/>
            </w:tcMar>
            <w:vAlign w:val="bottom"/>
            <w:hideMark/>
          </w:tcPr>
          <w:p w14:paraId="1430884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24E82B5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7</w:t>
            </w:r>
          </w:p>
        </w:tc>
        <w:tc>
          <w:tcPr>
            <w:tcW w:w="0" w:type="auto"/>
            <w:tcBorders>
              <w:bottom w:val="single" w:sz="12" w:space="0" w:color="000000"/>
            </w:tcBorders>
            <w:vAlign w:val="bottom"/>
            <w:hideMark/>
          </w:tcPr>
          <w:p w14:paraId="79D44B0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30" w:type="dxa"/>
            </w:tcMar>
            <w:vAlign w:val="bottom"/>
            <w:hideMark/>
          </w:tcPr>
          <w:p w14:paraId="604F26E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12" w:space="0" w:color="000000"/>
            </w:tcBorders>
            <w:tcMar>
              <w:top w:w="30" w:type="dxa"/>
              <w:left w:w="30" w:type="dxa"/>
              <w:bottom w:w="30" w:type="dxa"/>
              <w:right w:w="0" w:type="dxa"/>
            </w:tcMar>
            <w:vAlign w:val="bottom"/>
            <w:hideMark/>
          </w:tcPr>
          <w:p w14:paraId="57936FC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4E33668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66</w:t>
            </w:r>
          </w:p>
        </w:tc>
        <w:tc>
          <w:tcPr>
            <w:tcW w:w="0" w:type="auto"/>
            <w:tcBorders>
              <w:bottom w:val="single" w:sz="12" w:space="0" w:color="000000"/>
            </w:tcBorders>
            <w:vAlign w:val="bottom"/>
            <w:hideMark/>
          </w:tcPr>
          <w:p w14:paraId="24F03476" w14:textId="77777777" w:rsidR="0092466F" w:rsidRPr="0092466F" w:rsidRDefault="0092466F" w:rsidP="0092466F">
            <w:pPr>
              <w:widowControl/>
              <w:jc w:val="left"/>
              <w:rPr>
                <w:rFonts w:ascii="Times New Roman" w:eastAsia="宋体" w:hAnsi="Times New Roman" w:cs="Times New Roman"/>
                <w:kern w:val="0"/>
                <w:sz w:val="20"/>
                <w:szCs w:val="20"/>
              </w:rPr>
            </w:pPr>
          </w:p>
        </w:tc>
      </w:tr>
    </w:tbl>
    <w:p w14:paraId="1F4F9A3B" w14:textId="77777777" w:rsidR="0092466F" w:rsidRPr="0092466F" w:rsidRDefault="0092466F" w:rsidP="0092466F">
      <w:pPr>
        <w:widowControl/>
        <w:spacing w:line="240" w:lineRule="atLeast"/>
        <w:jc w:val="left"/>
        <w:rPr>
          <w:rFonts w:ascii="宋体" w:eastAsia="宋体" w:hAnsi="宋体" w:cs="宋体"/>
          <w:kern w:val="0"/>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90"/>
        <w:gridCol w:w="4172"/>
      </w:tblGrid>
      <w:tr w:rsidR="0092466F" w:rsidRPr="0092466F" w14:paraId="56BF97F0" w14:textId="77777777" w:rsidTr="0092466F">
        <w:trPr>
          <w:tblCellSpacing w:w="0" w:type="dxa"/>
        </w:trPr>
        <w:tc>
          <w:tcPr>
            <w:tcW w:w="90" w:type="dxa"/>
            <w:vAlign w:val="center"/>
            <w:hideMark/>
          </w:tcPr>
          <w:p w14:paraId="4BDC94D0" w14:textId="77777777" w:rsidR="0092466F" w:rsidRPr="0092466F" w:rsidRDefault="0092466F" w:rsidP="0092466F">
            <w:pPr>
              <w:widowControl/>
              <w:spacing w:line="240" w:lineRule="atLeast"/>
              <w:jc w:val="left"/>
              <w:rPr>
                <w:rFonts w:ascii="宋体" w:eastAsia="宋体" w:hAnsi="宋体" w:cs="宋体"/>
                <w:kern w:val="0"/>
                <w:sz w:val="20"/>
                <w:szCs w:val="20"/>
              </w:rPr>
            </w:pPr>
          </w:p>
        </w:tc>
        <w:tc>
          <w:tcPr>
            <w:tcW w:w="0" w:type="auto"/>
            <w:vAlign w:val="center"/>
            <w:hideMark/>
          </w:tcPr>
          <w:p w14:paraId="6845BF0F"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4B0213DE" w14:textId="77777777" w:rsidTr="0092466F">
        <w:trPr>
          <w:tblCellSpacing w:w="0" w:type="dxa"/>
        </w:trPr>
        <w:tc>
          <w:tcPr>
            <w:tcW w:w="0" w:type="auto"/>
            <w:hideMark/>
          </w:tcPr>
          <w:p w14:paraId="0F34A4D6"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0"/>
                <w:szCs w:val="10"/>
                <w:vertAlign w:val="superscript"/>
              </w:rPr>
              <w:t>1</w:t>
            </w:r>
            <w:r w:rsidRPr="0092466F">
              <w:rPr>
                <w:rFonts w:ascii="inherit" w:eastAsia="宋体" w:hAnsi="inherit" w:cs="Times New Roman"/>
                <w:kern w:val="0"/>
                <w:sz w:val="16"/>
                <w:szCs w:val="16"/>
              </w:rPr>
              <w:t> </w:t>
            </w:r>
          </w:p>
        </w:tc>
        <w:tc>
          <w:tcPr>
            <w:tcW w:w="0" w:type="auto"/>
            <w:hideMark/>
          </w:tcPr>
          <w:p w14:paraId="71A466A1" w14:textId="77777777" w:rsidR="0092466F" w:rsidRPr="0092466F" w:rsidRDefault="0092466F" w:rsidP="0092466F">
            <w:pPr>
              <w:widowControl/>
              <w:spacing w:line="216" w:lineRule="atLeast"/>
              <w:jc w:val="left"/>
              <w:rPr>
                <w:rFonts w:ascii="Times New Roman" w:eastAsia="宋体" w:hAnsi="Times New Roman" w:cs="Times New Roman"/>
                <w:kern w:val="0"/>
                <w:sz w:val="18"/>
                <w:szCs w:val="18"/>
              </w:rPr>
            </w:pPr>
            <w:r w:rsidRPr="0092466F">
              <w:rPr>
                <w:rFonts w:ascii="inherit" w:eastAsia="宋体" w:hAnsi="inherit" w:cs="Times New Roman"/>
                <w:kern w:val="0"/>
                <w:sz w:val="18"/>
                <w:szCs w:val="18"/>
              </w:rPr>
              <w:t>Includes pension settlement charges. Refer to Note 15.</w:t>
            </w:r>
          </w:p>
        </w:tc>
      </w:tr>
    </w:tbl>
    <w:p w14:paraId="29C0FC59"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20"/>
          <w:szCs w:val="20"/>
        </w:rPr>
        <w:t>NOTE 21: OPERATING SEGMENTS</w:t>
      </w:r>
    </w:p>
    <w:p w14:paraId="6B9DADDB"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 xml:space="preserve">Our organizational structure consists of the following operating segments: Europe, Middle East and Africa; Latin America; North America; Asia Pacific; Global Ventures and Bottling Investments. Our operating structure also includes Corporate, which consists of two components: (1) a center </w:t>
      </w:r>
      <w:r w:rsidRPr="0092466F">
        <w:rPr>
          <w:rFonts w:ascii="inherit" w:eastAsia="宋体" w:hAnsi="inherit" w:cs="宋体"/>
          <w:kern w:val="0"/>
          <w:sz w:val="20"/>
          <w:szCs w:val="20"/>
        </w:rPr>
        <w:lastRenderedPageBreak/>
        <w:t>focused on strategic initiatives, policy and governance; and (2) an enabling services organization focused on both simplifying and standardizing key transactional processes and providing support to business units through global centers of excellence.</w:t>
      </w:r>
    </w:p>
    <w:p w14:paraId="1B23AE5C"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b/>
          <w:bCs/>
          <w:i/>
          <w:iCs/>
          <w:kern w:val="0"/>
          <w:sz w:val="20"/>
          <w:szCs w:val="20"/>
        </w:rPr>
        <w:t>Segment Products and Services</w:t>
      </w:r>
    </w:p>
    <w:p w14:paraId="42E4C661"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The business of our Company is nonalcoholic beverages. Our geographic operating segments (Europe, Middle East and Africa; Latin America; North America; and Asia Pacific) derive a majority of their revenues from the manufacture and sale of beverage concentrates and syrups and, in some cases, the sale of finished beverages. Our Global Ventures operating segment includes the results of our Costa, innocent and doğadan businesses as well as fees earned pursuant to distribution coordination agreements between the Company and Monster. Our Bottling Investments operating segment is composed of our Company-owned or consolidated bottling operations, regardless of the geographic location of the bottler. Our Bottling Investments operating segment also includes equity income from the majority of our equity method investments. Company-owned or consolidated bottling operations derive the majority of their revenues from the sale of finished beverages. Generally, finished product operations produce higher net operating revenues but lower gross profit margins compared to concentrate operations. Refer to Note 3.</w:t>
      </w:r>
    </w:p>
    <w:p w14:paraId="5D9B519A"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2A965D09"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132</w:t>
      </w:r>
    </w:p>
    <w:p w14:paraId="657BDECF"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5AF7A71D">
          <v:rect id="_x0000_i1158" style="width:0;height:1.5pt" o:hralign="center" o:hrstd="t" o:hrnoshade="t" o:hr="t" fillcolor="black" stroked="f"/>
        </w:pict>
      </w:r>
    </w:p>
    <w:p w14:paraId="5C1FA269"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44A66F9C"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401488DE"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The following table sets forth the percentage of total net operating revenues related to concentrate operations and finished product operations:</w:t>
      </w:r>
    </w:p>
    <w:tbl>
      <w:tblPr>
        <w:tblW w:w="20253" w:type="dxa"/>
        <w:tblCellMar>
          <w:left w:w="0" w:type="dxa"/>
          <w:right w:w="0" w:type="dxa"/>
        </w:tblCellMar>
        <w:tblLook w:val="04A0" w:firstRow="1" w:lastRow="0" w:firstColumn="1" w:lastColumn="0" w:noHBand="0" w:noVBand="1"/>
      </w:tblPr>
      <w:tblGrid>
        <w:gridCol w:w="15362"/>
        <w:gridCol w:w="1415"/>
        <w:gridCol w:w="230"/>
        <w:gridCol w:w="1415"/>
        <w:gridCol w:w="208"/>
        <w:gridCol w:w="1415"/>
        <w:gridCol w:w="208"/>
      </w:tblGrid>
      <w:tr w:rsidR="0092466F" w:rsidRPr="0092466F" w14:paraId="4120BA82" w14:textId="77777777" w:rsidTr="0092466F">
        <w:tc>
          <w:tcPr>
            <w:tcW w:w="0" w:type="auto"/>
            <w:gridSpan w:val="7"/>
            <w:vAlign w:val="center"/>
            <w:hideMark/>
          </w:tcPr>
          <w:p w14:paraId="6ED37447" w14:textId="77777777" w:rsidR="0092466F" w:rsidRPr="0092466F" w:rsidRDefault="0092466F" w:rsidP="0092466F">
            <w:pPr>
              <w:widowControl/>
              <w:spacing w:line="240" w:lineRule="atLeast"/>
              <w:jc w:val="left"/>
              <w:rPr>
                <w:rFonts w:ascii="宋体" w:eastAsia="宋体" w:hAnsi="宋体" w:cs="宋体"/>
                <w:kern w:val="0"/>
                <w:sz w:val="20"/>
                <w:szCs w:val="20"/>
              </w:rPr>
            </w:pPr>
          </w:p>
        </w:tc>
      </w:tr>
      <w:tr w:rsidR="0092466F" w:rsidRPr="0092466F" w14:paraId="1ECCCD1D" w14:textId="77777777" w:rsidTr="0092466F">
        <w:tc>
          <w:tcPr>
            <w:tcW w:w="15369" w:type="dxa"/>
            <w:vAlign w:val="center"/>
            <w:hideMark/>
          </w:tcPr>
          <w:p w14:paraId="1F9FEAAA"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416" w:type="dxa"/>
            <w:vAlign w:val="center"/>
            <w:hideMark/>
          </w:tcPr>
          <w:p w14:paraId="54FA42A4"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30" w:type="dxa"/>
            <w:vAlign w:val="center"/>
            <w:hideMark/>
          </w:tcPr>
          <w:p w14:paraId="1FDB60FA"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416" w:type="dxa"/>
            <w:vAlign w:val="center"/>
            <w:hideMark/>
          </w:tcPr>
          <w:p w14:paraId="3E2410AA"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2" w:type="dxa"/>
            <w:vAlign w:val="center"/>
            <w:hideMark/>
          </w:tcPr>
          <w:p w14:paraId="08A02C4B"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416" w:type="dxa"/>
            <w:vAlign w:val="center"/>
            <w:hideMark/>
          </w:tcPr>
          <w:p w14:paraId="03CFE742"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59E77052"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69D29C44" w14:textId="77777777" w:rsidTr="0092466F">
        <w:tc>
          <w:tcPr>
            <w:tcW w:w="0" w:type="auto"/>
            <w:tcMar>
              <w:top w:w="30" w:type="dxa"/>
              <w:left w:w="30" w:type="dxa"/>
              <w:bottom w:w="30" w:type="dxa"/>
              <w:right w:w="30" w:type="dxa"/>
            </w:tcMar>
            <w:vAlign w:val="bottom"/>
            <w:hideMark/>
          </w:tcPr>
          <w:p w14:paraId="31E5846A"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Year Ended December 31,</w:t>
            </w:r>
          </w:p>
        </w:tc>
        <w:tc>
          <w:tcPr>
            <w:tcW w:w="0" w:type="auto"/>
            <w:tcBorders>
              <w:bottom w:val="single" w:sz="6" w:space="0" w:color="000000"/>
            </w:tcBorders>
            <w:tcMar>
              <w:top w:w="30" w:type="dxa"/>
              <w:left w:w="30" w:type="dxa"/>
              <w:bottom w:w="30" w:type="dxa"/>
              <w:right w:w="0" w:type="dxa"/>
            </w:tcMar>
            <w:vAlign w:val="bottom"/>
            <w:hideMark/>
          </w:tcPr>
          <w:p w14:paraId="4D1596CC"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2019</w:t>
            </w:r>
          </w:p>
        </w:tc>
        <w:tc>
          <w:tcPr>
            <w:tcW w:w="0" w:type="auto"/>
            <w:tcBorders>
              <w:bottom w:val="single" w:sz="6" w:space="0" w:color="000000"/>
            </w:tcBorders>
            <w:vAlign w:val="bottom"/>
            <w:hideMark/>
          </w:tcPr>
          <w:p w14:paraId="5046E41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AA9AB09"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2018</w:t>
            </w:r>
          </w:p>
        </w:tc>
        <w:tc>
          <w:tcPr>
            <w:tcW w:w="0" w:type="auto"/>
            <w:tcBorders>
              <w:bottom w:val="single" w:sz="6" w:space="0" w:color="000000"/>
            </w:tcBorders>
            <w:vAlign w:val="bottom"/>
            <w:hideMark/>
          </w:tcPr>
          <w:p w14:paraId="6A13603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45E3589"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2017</w:t>
            </w:r>
          </w:p>
        </w:tc>
        <w:tc>
          <w:tcPr>
            <w:tcW w:w="0" w:type="auto"/>
            <w:tcBorders>
              <w:bottom w:val="single" w:sz="6" w:space="0" w:color="000000"/>
            </w:tcBorders>
            <w:vAlign w:val="bottom"/>
            <w:hideMark/>
          </w:tcPr>
          <w:p w14:paraId="2D38744E"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006ABD0C" w14:textId="77777777" w:rsidTr="0092466F">
        <w:tc>
          <w:tcPr>
            <w:tcW w:w="0" w:type="auto"/>
            <w:tcBorders>
              <w:top w:val="single" w:sz="6" w:space="0" w:color="000000"/>
            </w:tcBorders>
            <w:shd w:val="clear" w:color="auto" w:fill="CCEEFF"/>
            <w:tcMar>
              <w:top w:w="30" w:type="dxa"/>
              <w:left w:w="30" w:type="dxa"/>
              <w:bottom w:w="30" w:type="dxa"/>
              <w:right w:w="30" w:type="dxa"/>
            </w:tcMar>
            <w:vAlign w:val="bottom"/>
            <w:hideMark/>
          </w:tcPr>
          <w:p w14:paraId="4FC1C4E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Concentrate operations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7ACAB5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55</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635EA0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tcMar>
              <w:top w:w="30" w:type="dxa"/>
              <w:left w:w="30" w:type="dxa"/>
              <w:bottom w:w="30" w:type="dxa"/>
              <w:right w:w="0" w:type="dxa"/>
            </w:tcMar>
            <w:vAlign w:val="bottom"/>
            <w:hideMark/>
          </w:tcPr>
          <w:p w14:paraId="2D5F8B3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58</w:t>
            </w:r>
          </w:p>
        </w:tc>
        <w:tc>
          <w:tcPr>
            <w:tcW w:w="0" w:type="auto"/>
            <w:shd w:val="clear" w:color="auto" w:fill="CCEEFF"/>
            <w:tcMar>
              <w:top w:w="30" w:type="dxa"/>
              <w:left w:w="0" w:type="dxa"/>
              <w:bottom w:w="30" w:type="dxa"/>
              <w:right w:w="30" w:type="dxa"/>
            </w:tcMar>
            <w:vAlign w:val="bottom"/>
            <w:hideMark/>
          </w:tcPr>
          <w:p w14:paraId="456DCA0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30" w:type="dxa"/>
              <w:bottom w:w="30" w:type="dxa"/>
              <w:right w:w="0" w:type="dxa"/>
            </w:tcMar>
            <w:vAlign w:val="bottom"/>
            <w:hideMark/>
          </w:tcPr>
          <w:p w14:paraId="1FEC35B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50</w:t>
            </w:r>
          </w:p>
        </w:tc>
        <w:tc>
          <w:tcPr>
            <w:tcW w:w="0" w:type="auto"/>
            <w:shd w:val="clear" w:color="auto" w:fill="CCEEFF"/>
            <w:tcMar>
              <w:top w:w="30" w:type="dxa"/>
              <w:left w:w="0" w:type="dxa"/>
              <w:bottom w:w="30" w:type="dxa"/>
              <w:right w:w="30" w:type="dxa"/>
            </w:tcMar>
            <w:vAlign w:val="bottom"/>
            <w:hideMark/>
          </w:tcPr>
          <w:p w14:paraId="43D5E97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1121F854" w14:textId="77777777" w:rsidTr="0092466F">
        <w:tc>
          <w:tcPr>
            <w:tcW w:w="0" w:type="auto"/>
            <w:tcBorders>
              <w:bottom w:val="single" w:sz="6" w:space="0" w:color="000000"/>
            </w:tcBorders>
            <w:tcMar>
              <w:top w:w="30" w:type="dxa"/>
              <w:left w:w="30" w:type="dxa"/>
              <w:bottom w:w="30" w:type="dxa"/>
              <w:right w:w="30" w:type="dxa"/>
            </w:tcMar>
            <w:vAlign w:val="bottom"/>
            <w:hideMark/>
          </w:tcPr>
          <w:p w14:paraId="19E3330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Finished product operations</w:t>
            </w:r>
          </w:p>
        </w:tc>
        <w:tc>
          <w:tcPr>
            <w:tcW w:w="0" w:type="auto"/>
            <w:tcBorders>
              <w:bottom w:val="single" w:sz="6" w:space="0" w:color="000000"/>
            </w:tcBorders>
            <w:tcMar>
              <w:top w:w="30" w:type="dxa"/>
              <w:left w:w="30" w:type="dxa"/>
              <w:bottom w:w="30" w:type="dxa"/>
              <w:right w:w="0" w:type="dxa"/>
            </w:tcMar>
            <w:vAlign w:val="bottom"/>
            <w:hideMark/>
          </w:tcPr>
          <w:p w14:paraId="3C2959D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45</w:t>
            </w:r>
          </w:p>
        </w:tc>
        <w:tc>
          <w:tcPr>
            <w:tcW w:w="0" w:type="auto"/>
            <w:tcBorders>
              <w:bottom w:val="single" w:sz="6" w:space="0" w:color="000000"/>
            </w:tcBorders>
            <w:vAlign w:val="bottom"/>
            <w:hideMark/>
          </w:tcPr>
          <w:p w14:paraId="1967E78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422A0F8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42</w:t>
            </w:r>
          </w:p>
        </w:tc>
        <w:tc>
          <w:tcPr>
            <w:tcW w:w="0" w:type="auto"/>
            <w:vAlign w:val="bottom"/>
            <w:hideMark/>
          </w:tcPr>
          <w:p w14:paraId="62A317B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25D2C27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50</w:t>
            </w:r>
          </w:p>
        </w:tc>
        <w:tc>
          <w:tcPr>
            <w:tcW w:w="0" w:type="auto"/>
            <w:vAlign w:val="bottom"/>
            <w:hideMark/>
          </w:tcPr>
          <w:p w14:paraId="217B4565"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2D7BBDEA" w14:textId="77777777" w:rsidTr="0092466F">
        <w:tc>
          <w:tcPr>
            <w:tcW w:w="0" w:type="auto"/>
            <w:tcBorders>
              <w:bottom w:val="single" w:sz="12" w:space="0" w:color="000000"/>
            </w:tcBorders>
            <w:shd w:val="clear" w:color="auto" w:fill="CCEEFF"/>
            <w:tcMar>
              <w:top w:w="30" w:type="dxa"/>
              <w:left w:w="30" w:type="dxa"/>
              <w:bottom w:w="30" w:type="dxa"/>
              <w:right w:w="30" w:type="dxa"/>
            </w:tcMar>
            <w:vAlign w:val="bottom"/>
            <w:hideMark/>
          </w:tcPr>
          <w:p w14:paraId="5F4070A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Total</w:t>
            </w: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462F859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100</w:t>
            </w:r>
          </w:p>
        </w:tc>
        <w:tc>
          <w:tcPr>
            <w:tcW w:w="0" w:type="auto"/>
            <w:tcBorders>
              <w:top w:val="single" w:sz="6" w:space="0" w:color="000000"/>
              <w:bottom w:val="single" w:sz="12" w:space="0" w:color="000000"/>
            </w:tcBorders>
            <w:shd w:val="clear" w:color="auto" w:fill="CCEEFF"/>
            <w:tcMar>
              <w:top w:w="30" w:type="dxa"/>
              <w:left w:w="0" w:type="dxa"/>
              <w:bottom w:w="30" w:type="dxa"/>
              <w:right w:w="30" w:type="dxa"/>
            </w:tcMar>
            <w:vAlign w:val="bottom"/>
            <w:hideMark/>
          </w:tcPr>
          <w:p w14:paraId="282515E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31C4FD4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100</w:t>
            </w:r>
          </w:p>
        </w:tc>
        <w:tc>
          <w:tcPr>
            <w:tcW w:w="0" w:type="auto"/>
            <w:tcBorders>
              <w:top w:val="single" w:sz="6" w:space="0" w:color="000000"/>
              <w:bottom w:val="single" w:sz="12" w:space="0" w:color="000000"/>
            </w:tcBorders>
            <w:shd w:val="clear" w:color="auto" w:fill="CCEEFF"/>
            <w:tcMar>
              <w:top w:w="30" w:type="dxa"/>
              <w:left w:w="0" w:type="dxa"/>
              <w:bottom w:w="30" w:type="dxa"/>
              <w:right w:w="30" w:type="dxa"/>
            </w:tcMar>
            <w:vAlign w:val="bottom"/>
            <w:hideMark/>
          </w:tcPr>
          <w:p w14:paraId="6D36656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5ADC6ED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100</w:t>
            </w:r>
          </w:p>
        </w:tc>
        <w:tc>
          <w:tcPr>
            <w:tcW w:w="0" w:type="auto"/>
            <w:tcBorders>
              <w:top w:val="single" w:sz="6" w:space="0" w:color="000000"/>
              <w:bottom w:val="single" w:sz="12" w:space="0" w:color="000000"/>
            </w:tcBorders>
            <w:shd w:val="clear" w:color="auto" w:fill="CCEEFF"/>
            <w:tcMar>
              <w:top w:w="30" w:type="dxa"/>
              <w:left w:w="0" w:type="dxa"/>
              <w:bottom w:w="30" w:type="dxa"/>
              <w:right w:w="30" w:type="dxa"/>
            </w:tcMar>
            <w:vAlign w:val="bottom"/>
            <w:hideMark/>
          </w:tcPr>
          <w:p w14:paraId="5594187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bl>
    <w:p w14:paraId="7F317952" w14:textId="77777777" w:rsidR="0092466F" w:rsidRPr="0092466F" w:rsidRDefault="0092466F" w:rsidP="0092466F">
      <w:pPr>
        <w:widowControl/>
        <w:spacing w:line="240" w:lineRule="atLeast"/>
        <w:jc w:val="left"/>
        <w:rPr>
          <w:rFonts w:ascii="宋体" w:eastAsia="宋体" w:hAnsi="宋体" w:cs="宋体"/>
          <w:kern w:val="0"/>
          <w:sz w:val="20"/>
          <w:szCs w:val="20"/>
        </w:rPr>
      </w:pPr>
    </w:p>
    <w:p w14:paraId="28082B49"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b/>
          <w:bCs/>
          <w:i/>
          <w:iCs/>
          <w:kern w:val="0"/>
          <w:sz w:val="20"/>
          <w:szCs w:val="20"/>
        </w:rPr>
        <w:t>Method of Determining Segment Income or Loss</w:t>
      </w:r>
    </w:p>
    <w:p w14:paraId="5C7169F5"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Management evaluates the performance of our operating segments separately to individually monitor the different factors affecting financial performance. Our Company manages income taxes and certain treasury-related items, such as interest income and expense, on a global basis within Corporate. We evaluate segment performance based primarily on net operating revenues and operating income (loss).</w:t>
      </w:r>
    </w:p>
    <w:p w14:paraId="05FABF10"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b/>
          <w:bCs/>
          <w:i/>
          <w:iCs/>
          <w:kern w:val="0"/>
          <w:sz w:val="20"/>
          <w:szCs w:val="20"/>
        </w:rPr>
        <w:t>Geographic Data</w:t>
      </w:r>
    </w:p>
    <w:p w14:paraId="7F80813B"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The following table provides information related to our net operating revenues (in millions):</w:t>
      </w:r>
    </w:p>
    <w:tbl>
      <w:tblPr>
        <w:tblW w:w="20253" w:type="dxa"/>
        <w:tblCellMar>
          <w:left w:w="0" w:type="dxa"/>
          <w:right w:w="0" w:type="dxa"/>
        </w:tblCellMar>
        <w:tblLook w:val="04A0" w:firstRow="1" w:lastRow="0" w:firstColumn="1" w:lastColumn="0" w:noHBand="0" w:noVBand="1"/>
      </w:tblPr>
      <w:tblGrid>
        <w:gridCol w:w="12351"/>
        <w:gridCol w:w="203"/>
        <w:gridCol w:w="2228"/>
        <w:gridCol w:w="203"/>
        <w:gridCol w:w="203"/>
        <w:gridCol w:w="2228"/>
        <w:gridCol w:w="203"/>
        <w:gridCol w:w="203"/>
        <w:gridCol w:w="2228"/>
        <w:gridCol w:w="203"/>
      </w:tblGrid>
      <w:tr w:rsidR="0092466F" w:rsidRPr="0092466F" w14:paraId="68D611C2" w14:textId="77777777" w:rsidTr="0092466F">
        <w:tc>
          <w:tcPr>
            <w:tcW w:w="0" w:type="auto"/>
            <w:gridSpan w:val="10"/>
            <w:vAlign w:val="center"/>
            <w:hideMark/>
          </w:tcPr>
          <w:p w14:paraId="7FEAAC04" w14:textId="77777777" w:rsidR="0092466F" w:rsidRPr="0092466F" w:rsidRDefault="0092466F" w:rsidP="0092466F">
            <w:pPr>
              <w:widowControl/>
              <w:spacing w:line="240" w:lineRule="atLeast"/>
              <w:jc w:val="left"/>
              <w:rPr>
                <w:rFonts w:ascii="宋体" w:eastAsia="宋体" w:hAnsi="宋体" w:cs="宋体"/>
                <w:kern w:val="0"/>
                <w:sz w:val="20"/>
                <w:szCs w:val="20"/>
              </w:rPr>
            </w:pPr>
          </w:p>
        </w:tc>
      </w:tr>
      <w:tr w:rsidR="0092466F" w:rsidRPr="0092466F" w14:paraId="22688CBD" w14:textId="77777777" w:rsidTr="0092466F">
        <w:tc>
          <w:tcPr>
            <w:tcW w:w="12354" w:type="dxa"/>
            <w:vAlign w:val="center"/>
            <w:hideMark/>
          </w:tcPr>
          <w:p w14:paraId="77742680"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3DF5F356"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228" w:type="dxa"/>
            <w:vAlign w:val="center"/>
            <w:hideMark/>
          </w:tcPr>
          <w:p w14:paraId="1F850761"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4D78E59C"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320D758D"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228" w:type="dxa"/>
            <w:vAlign w:val="center"/>
            <w:hideMark/>
          </w:tcPr>
          <w:p w14:paraId="496380EF"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09561B15"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4759A854"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228" w:type="dxa"/>
            <w:vAlign w:val="center"/>
            <w:hideMark/>
          </w:tcPr>
          <w:p w14:paraId="559B8517"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4A4DB6BF"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17CA0427" w14:textId="77777777" w:rsidTr="0092466F">
        <w:tc>
          <w:tcPr>
            <w:tcW w:w="0" w:type="auto"/>
            <w:tcMar>
              <w:top w:w="30" w:type="dxa"/>
              <w:left w:w="30" w:type="dxa"/>
              <w:bottom w:w="30" w:type="dxa"/>
              <w:right w:w="30" w:type="dxa"/>
            </w:tcMar>
            <w:vAlign w:val="bottom"/>
            <w:hideMark/>
          </w:tcPr>
          <w:p w14:paraId="1FEBEFDA"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Year Ended December 31,</w:t>
            </w:r>
          </w:p>
        </w:tc>
        <w:tc>
          <w:tcPr>
            <w:tcW w:w="0" w:type="auto"/>
            <w:gridSpan w:val="2"/>
            <w:tcBorders>
              <w:bottom w:val="single" w:sz="6" w:space="0" w:color="000000"/>
            </w:tcBorders>
            <w:tcMar>
              <w:top w:w="30" w:type="dxa"/>
              <w:left w:w="30" w:type="dxa"/>
              <w:bottom w:w="30" w:type="dxa"/>
              <w:right w:w="0" w:type="dxa"/>
            </w:tcMar>
            <w:vAlign w:val="bottom"/>
            <w:hideMark/>
          </w:tcPr>
          <w:p w14:paraId="395D32B9"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2019</w:t>
            </w:r>
          </w:p>
        </w:tc>
        <w:tc>
          <w:tcPr>
            <w:tcW w:w="0" w:type="auto"/>
            <w:tcBorders>
              <w:bottom w:val="single" w:sz="6" w:space="0" w:color="000000"/>
            </w:tcBorders>
            <w:vAlign w:val="bottom"/>
            <w:hideMark/>
          </w:tcPr>
          <w:p w14:paraId="476FA35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20DA5364"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2018</w:t>
            </w:r>
          </w:p>
        </w:tc>
        <w:tc>
          <w:tcPr>
            <w:tcW w:w="0" w:type="auto"/>
            <w:tcBorders>
              <w:bottom w:val="single" w:sz="6" w:space="0" w:color="000000"/>
            </w:tcBorders>
            <w:vAlign w:val="bottom"/>
            <w:hideMark/>
          </w:tcPr>
          <w:p w14:paraId="72BDF6C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7CB1D748"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2017</w:t>
            </w:r>
          </w:p>
        </w:tc>
        <w:tc>
          <w:tcPr>
            <w:tcW w:w="0" w:type="auto"/>
            <w:tcBorders>
              <w:bottom w:val="single" w:sz="6" w:space="0" w:color="000000"/>
            </w:tcBorders>
            <w:vAlign w:val="bottom"/>
            <w:hideMark/>
          </w:tcPr>
          <w:p w14:paraId="4D9CEA01"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163EF289" w14:textId="77777777" w:rsidTr="0092466F">
        <w:tc>
          <w:tcPr>
            <w:tcW w:w="0" w:type="auto"/>
            <w:tcBorders>
              <w:top w:val="single" w:sz="6" w:space="0" w:color="000000"/>
            </w:tcBorders>
            <w:shd w:val="clear" w:color="auto" w:fill="CCEEFF"/>
            <w:tcMar>
              <w:top w:w="30" w:type="dxa"/>
              <w:left w:w="30" w:type="dxa"/>
              <w:bottom w:w="30" w:type="dxa"/>
              <w:right w:w="30" w:type="dxa"/>
            </w:tcMar>
            <w:vAlign w:val="bottom"/>
            <w:hideMark/>
          </w:tcPr>
          <w:p w14:paraId="3C0E133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United States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3036CD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5740BE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11,715</w:t>
            </w:r>
          </w:p>
        </w:tc>
        <w:tc>
          <w:tcPr>
            <w:tcW w:w="0" w:type="auto"/>
            <w:tcBorders>
              <w:top w:val="single" w:sz="6" w:space="0" w:color="000000"/>
            </w:tcBorders>
            <w:shd w:val="clear" w:color="auto" w:fill="CCEEFF"/>
            <w:vAlign w:val="bottom"/>
            <w:hideMark/>
          </w:tcPr>
          <w:p w14:paraId="3FF8E6B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4AB911B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8E97BA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11,344</w:t>
            </w:r>
          </w:p>
        </w:tc>
        <w:tc>
          <w:tcPr>
            <w:tcW w:w="0" w:type="auto"/>
            <w:shd w:val="clear" w:color="auto" w:fill="CCEEFF"/>
            <w:vAlign w:val="bottom"/>
            <w:hideMark/>
          </w:tcPr>
          <w:p w14:paraId="7038F41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3F98C1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78152B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14,727</w:t>
            </w:r>
          </w:p>
        </w:tc>
        <w:tc>
          <w:tcPr>
            <w:tcW w:w="0" w:type="auto"/>
            <w:tcBorders>
              <w:top w:val="single" w:sz="6" w:space="0" w:color="000000"/>
            </w:tcBorders>
            <w:shd w:val="clear" w:color="auto" w:fill="CCEEFF"/>
            <w:vAlign w:val="bottom"/>
            <w:hideMark/>
          </w:tcPr>
          <w:p w14:paraId="274ED49A"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612465D0" w14:textId="77777777" w:rsidTr="0092466F">
        <w:tc>
          <w:tcPr>
            <w:tcW w:w="0" w:type="auto"/>
            <w:tcBorders>
              <w:bottom w:val="single" w:sz="6" w:space="0" w:color="000000"/>
            </w:tcBorders>
            <w:tcMar>
              <w:top w:w="30" w:type="dxa"/>
              <w:left w:w="30" w:type="dxa"/>
              <w:bottom w:w="30" w:type="dxa"/>
              <w:right w:w="30" w:type="dxa"/>
            </w:tcMar>
            <w:vAlign w:val="bottom"/>
            <w:hideMark/>
          </w:tcPr>
          <w:p w14:paraId="07EB3C6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International</w:t>
            </w:r>
          </w:p>
        </w:tc>
        <w:tc>
          <w:tcPr>
            <w:tcW w:w="0" w:type="auto"/>
            <w:gridSpan w:val="2"/>
            <w:tcBorders>
              <w:bottom w:val="single" w:sz="6" w:space="0" w:color="000000"/>
            </w:tcBorders>
            <w:tcMar>
              <w:top w:w="30" w:type="dxa"/>
              <w:left w:w="30" w:type="dxa"/>
              <w:bottom w:w="30" w:type="dxa"/>
              <w:right w:w="0" w:type="dxa"/>
            </w:tcMar>
            <w:vAlign w:val="bottom"/>
            <w:hideMark/>
          </w:tcPr>
          <w:p w14:paraId="6678EB9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25,551</w:t>
            </w:r>
          </w:p>
        </w:tc>
        <w:tc>
          <w:tcPr>
            <w:tcW w:w="0" w:type="auto"/>
            <w:tcBorders>
              <w:bottom w:val="single" w:sz="6" w:space="0" w:color="000000"/>
            </w:tcBorders>
            <w:vAlign w:val="bottom"/>
            <w:hideMark/>
          </w:tcPr>
          <w:p w14:paraId="47F31E8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54E7FC7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22,956</w:t>
            </w:r>
          </w:p>
        </w:tc>
        <w:tc>
          <w:tcPr>
            <w:tcW w:w="0" w:type="auto"/>
            <w:tcBorders>
              <w:bottom w:val="single" w:sz="6" w:space="0" w:color="000000"/>
            </w:tcBorders>
            <w:vAlign w:val="bottom"/>
            <w:hideMark/>
          </w:tcPr>
          <w:p w14:paraId="62CE052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14A8766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21,485</w:t>
            </w:r>
          </w:p>
        </w:tc>
        <w:tc>
          <w:tcPr>
            <w:tcW w:w="0" w:type="auto"/>
            <w:tcBorders>
              <w:bottom w:val="single" w:sz="6" w:space="0" w:color="000000"/>
            </w:tcBorders>
            <w:vAlign w:val="bottom"/>
            <w:hideMark/>
          </w:tcPr>
          <w:p w14:paraId="1DD3CB21"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2585A796" w14:textId="77777777" w:rsidTr="0092466F">
        <w:tc>
          <w:tcPr>
            <w:tcW w:w="0" w:type="auto"/>
            <w:tcBorders>
              <w:bottom w:val="single" w:sz="12" w:space="0" w:color="000000"/>
            </w:tcBorders>
            <w:shd w:val="clear" w:color="auto" w:fill="CCEEFF"/>
            <w:tcMar>
              <w:top w:w="30" w:type="dxa"/>
              <w:left w:w="30" w:type="dxa"/>
              <w:bottom w:w="30" w:type="dxa"/>
              <w:right w:w="30" w:type="dxa"/>
            </w:tcMar>
            <w:vAlign w:val="bottom"/>
            <w:hideMark/>
          </w:tcPr>
          <w:p w14:paraId="4C62B89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Net operating revenues</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024FBB5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47D2CD9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37,266</w:t>
            </w:r>
          </w:p>
        </w:tc>
        <w:tc>
          <w:tcPr>
            <w:tcW w:w="0" w:type="auto"/>
            <w:tcBorders>
              <w:bottom w:val="single" w:sz="12" w:space="0" w:color="000000"/>
            </w:tcBorders>
            <w:shd w:val="clear" w:color="auto" w:fill="CCEEFF"/>
            <w:vAlign w:val="bottom"/>
            <w:hideMark/>
          </w:tcPr>
          <w:p w14:paraId="7D25597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1CE7267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6ABC830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34,300</w:t>
            </w:r>
          </w:p>
        </w:tc>
        <w:tc>
          <w:tcPr>
            <w:tcW w:w="0" w:type="auto"/>
            <w:tcBorders>
              <w:bottom w:val="single" w:sz="12" w:space="0" w:color="000000"/>
            </w:tcBorders>
            <w:shd w:val="clear" w:color="auto" w:fill="CCEEFF"/>
            <w:vAlign w:val="bottom"/>
            <w:hideMark/>
          </w:tcPr>
          <w:p w14:paraId="5CFB291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2A641BC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5D8A01D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36,212</w:t>
            </w:r>
          </w:p>
        </w:tc>
        <w:tc>
          <w:tcPr>
            <w:tcW w:w="0" w:type="auto"/>
            <w:tcBorders>
              <w:bottom w:val="single" w:sz="12" w:space="0" w:color="000000"/>
            </w:tcBorders>
            <w:shd w:val="clear" w:color="auto" w:fill="CCEEFF"/>
            <w:vAlign w:val="bottom"/>
            <w:hideMark/>
          </w:tcPr>
          <w:p w14:paraId="1274CA68" w14:textId="77777777" w:rsidR="0092466F" w:rsidRPr="0092466F" w:rsidRDefault="0092466F" w:rsidP="0092466F">
            <w:pPr>
              <w:widowControl/>
              <w:jc w:val="left"/>
              <w:rPr>
                <w:rFonts w:ascii="Times New Roman" w:eastAsia="宋体" w:hAnsi="Times New Roman" w:cs="Times New Roman"/>
                <w:kern w:val="0"/>
                <w:sz w:val="20"/>
                <w:szCs w:val="20"/>
              </w:rPr>
            </w:pPr>
          </w:p>
        </w:tc>
      </w:tr>
    </w:tbl>
    <w:p w14:paraId="137AFAFD"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lastRenderedPageBreak/>
        <w:t>The following table provides information related to our property, plant and equipment — net (in millions):</w:t>
      </w:r>
    </w:p>
    <w:tbl>
      <w:tblPr>
        <w:tblW w:w="20253" w:type="dxa"/>
        <w:tblCellMar>
          <w:left w:w="0" w:type="dxa"/>
          <w:right w:w="0" w:type="dxa"/>
        </w:tblCellMar>
        <w:tblLook w:val="04A0" w:firstRow="1" w:lastRow="0" w:firstColumn="1" w:lastColumn="0" w:noHBand="0" w:noVBand="1"/>
      </w:tblPr>
      <w:tblGrid>
        <w:gridCol w:w="12351"/>
        <w:gridCol w:w="203"/>
        <w:gridCol w:w="2228"/>
        <w:gridCol w:w="203"/>
        <w:gridCol w:w="203"/>
        <w:gridCol w:w="2228"/>
        <w:gridCol w:w="203"/>
        <w:gridCol w:w="203"/>
        <w:gridCol w:w="2228"/>
        <w:gridCol w:w="203"/>
      </w:tblGrid>
      <w:tr w:rsidR="0092466F" w:rsidRPr="0092466F" w14:paraId="1D5FC9F5" w14:textId="77777777" w:rsidTr="0092466F">
        <w:tc>
          <w:tcPr>
            <w:tcW w:w="0" w:type="auto"/>
            <w:gridSpan w:val="10"/>
            <w:vAlign w:val="center"/>
            <w:hideMark/>
          </w:tcPr>
          <w:p w14:paraId="6FFB790D" w14:textId="77777777" w:rsidR="0092466F" w:rsidRPr="0092466F" w:rsidRDefault="0092466F" w:rsidP="0092466F">
            <w:pPr>
              <w:widowControl/>
              <w:spacing w:line="240" w:lineRule="atLeast"/>
              <w:jc w:val="left"/>
              <w:rPr>
                <w:rFonts w:ascii="宋体" w:eastAsia="宋体" w:hAnsi="宋体" w:cs="宋体"/>
                <w:kern w:val="0"/>
                <w:sz w:val="20"/>
                <w:szCs w:val="20"/>
              </w:rPr>
            </w:pPr>
          </w:p>
        </w:tc>
      </w:tr>
      <w:tr w:rsidR="0092466F" w:rsidRPr="0092466F" w14:paraId="4C96152B" w14:textId="77777777" w:rsidTr="0092466F">
        <w:tc>
          <w:tcPr>
            <w:tcW w:w="12354" w:type="dxa"/>
            <w:vAlign w:val="center"/>
            <w:hideMark/>
          </w:tcPr>
          <w:p w14:paraId="7ED37492"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112C0A91"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228" w:type="dxa"/>
            <w:vAlign w:val="center"/>
            <w:hideMark/>
          </w:tcPr>
          <w:p w14:paraId="619E0429"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06128E89"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10F2D7FE"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228" w:type="dxa"/>
            <w:vAlign w:val="center"/>
            <w:hideMark/>
          </w:tcPr>
          <w:p w14:paraId="4F54E3EB"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06B89481"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7225BC14"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228" w:type="dxa"/>
            <w:vAlign w:val="center"/>
            <w:hideMark/>
          </w:tcPr>
          <w:p w14:paraId="2CAD3358"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0B9775FD"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2180D6ED" w14:textId="77777777" w:rsidTr="0092466F">
        <w:tc>
          <w:tcPr>
            <w:tcW w:w="0" w:type="auto"/>
            <w:tcMar>
              <w:top w:w="30" w:type="dxa"/>
              <w:left w:w="30" w:type="dxa"/>
              <w:bottom w:w="30" w:type="dxa"/>
              <w:right w:w="30" w:type="dxa"/>
            </w:tcMar>
            <w:vAlign w:val="bottom"/>
            <w:hideMark/>
          </w:tcPr>
          <w:p w14:paraId="34B6FD8B"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Year Ended December 31,</w:t>
            </w:r>
          </w:p>
        </w:tc>
        <w:tc>
          <w:tcPr>
            <w:tcW w:w="0" w:type="auto"/>
            <w:gridSpan w:val="2"/>
            <w:tcBorders>
              <w:bottom w:val="single" w:sz="6" w:space="0" w:color="000000"/>
            </w:tcBorders>
            <w:tcMar>
              <w:top w:w="30" w:type="dxa"/>
              <w:left w:w="30" w:type="dxa"/>
              <w:bottom w:w="30" w:type="dxa"/>
              <w:right w:w="0" w:type="dxa"/>
            </w:tcMar>
            <w:vAlign w:val="bottom"/>
            <w:hideMark/>
          </w:tcPr>
          <w:p w14:paraId="6B299F0D"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2019</w:t>
            </w:r>
          </w:p>
        </w:tc>
        <w:tc>
          <w:tcPr>
            <w:tcW w:w="0" w:type="auto"/>
            <w:tcBorders>
              <w:bottom w:val="single" w:sz="6" w:space="0" w:color="000000"/>
            </w:tcBorders>
            <w:vAlign w:val="bottom"/>
            <w:hideMark/>
          </w:tcPr>
          <w:p w14:paraId="36C7A29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23B57836"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2018</w:t>
            </w:r>
          </w:p>
        </w:tc>
        <w:tc>
          <w:tcPr>
            <w:tcW w:w="0" w:type="auto"/>
            <w:tcBorders>
              <w:bottom w:val="single" w:sz="6" w:space="0" w:color="000000"/>
            </w:tcBorders>
            <w:vAlign w:val="bottom"/>
            <w:hideMark/>
          </w:tcPr>
          <w:p w14:paraId="03D1850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17E986CF"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2017</w:t>
            </w:r>
          </w:p>
        </w:tc>
        <w:tc>
          <w:tcPr>
            <w:tcW w:w="0" w:type="auto"/>
            <w:tcBorders>
              <w:bottom w:val="single" w:sz="6" w:space="0" w:color="000000"/>
            </w:tcBorders>
            <w:vAlign w:val="bottom"/>
            <w:hideMark/>
          </w:tcPr>
          <w:p w14:paraId="74E5732F"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7E2AB259" w14:textId="77777777" w:rsidTr="0092466F">
        <w:tc>
          <w:tcPr>
            <w:tcW w:w="0" w:type="auto"/>
            <w:tcBorders>
              <w:top w:val="single" w:sz="6" w:space="0" w:color="000000"/>
            </w:tcBorders>
            <w:shd w:val="clear" w:color="auto" w:fill="CCEEFF"/>
            <w:tcMar>
              <w:top w:w="30" w:type="dxa"/>
              <w:left w:w="30" w:type="dxa"/>
              <w:bottom w:w="30" w:type="dxa"/>
              <w:right w:w="30" w:type="dxa"/>
            </w:tcMar>
            <w:vAlign w:val="bottom"/>
            <w:hideMark/>
          </w:tcPr>
          <w:p w14:paraId="66C1F78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United States</w:t>
            </w:r>
          </w:p>
        </w:tc>
        <w:tc>
          <w:tcPr>
            <w:tcW w:w="0" w:type="auto"/>
            <w:shd w:val="clear" w:color="auto" w:fill="CCEEFF"/>
            <w:tcMar>
              <w:top w:w="30" w:type="dxa"/>
              <w:left w:w="30" w:type="dxa"/>
              <w:bottom w:w="30" w:type="dxa"/>
              <w:right w:w="0" w:type="dxa"/>
            </w:tcMar>
            <w:vAlign w:val="bottom"/>
            <w:hideMark/>
          </w:tcPr>
          <w:p w14:paraId="3A4196B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tcMar>
              <w:top w:w="30" w:type="dxa"/>
              <w:left w:w="0" w:type="dxa"/>
              <w:bottom w:w="30" w:type="dxa"/>
              <w:right w:w="0" w:type="dxa"/>
            </w:tcMar>
            <w:vAlign w:val="bottom"/>
            <w:hideMark/>
          </w:tcPr>
          <w:p w14:paraId="013FA57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4,062</w:t>
            </w:r>
          </w:p>
        </w:tc>
        <w:tc>
          <w:tcPr>
            <w:tcW w:w="0" w:type="auto"/>
            <w:shd w:val="clear" w:color="auto" w:fill="CCEEFF"/>
            <w:vAlign w:val="bottom"/>
            <w:hideMark/>
          </w:tcPr>
          <w:p w14:paraId="01BB04B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7EB1D04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691192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4,154</w:t>
            </w:r>
          </w:p>
        </w:tc>
        <w:tc>
          <w:tcPr>
            <w:tcW w:w="0" w:type="auto"/>
            <w:shd w:val="clear" w:color="auto" w:fill="CCEEFF"/>
            <w:vAlign w:val="bottom"/>
            <w:hideMark/>
          </w:tcPr>
          <w:p w14:paraId="077F1CE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3283953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CFF4E2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4,163</w:t>
            </w:r>
          </w:p>
        </w:tc>
        <w:tc>
          <w:tcPr>
            <w:tcW w:w="0" w:type="auto"/>
            <w:shd w:val="clear" w:color="auto" w:fill="CCEEFF"/>
            <w:vAlign w:val="bottom"/>
            <w:hideMark/>
          </w:tcPr>
          <w:p w14:paraId="6965B702"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44549BD7" w14:textId="77777777" w:rsidTr="0092466F">
        <w:tc>
          <w:tcPr>
            <w:tcW w:w="0" w:type="auto"/>
            <w:tcMar>
              <w:top w:w="30" w:type="dxa"/>
              <w:left w:w="30" w:type="dxa"/>
              <w:bottom w:w="30" w:type="dxa"/>
              <w:right w:w="30" w:type="dxa"/>
            </w:tcMar>
            <w:vAlign w:val="bottom"/>
            <w:hideMark/>
          </w:tcPr>
          <w:p w14:paraId="4708EC6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International</w:t>
            </w:r>
          </w:p>
        </w:tc>
        <w:tc>
          <w:tcPr>
            <w:tcW w:w="0" w:type="auto"/>
            <w:gridSpan w:val="2"/>
            <w:tcBorders>
              <w:bottom w:val="single" w:sz="6" w:space="0" w:color="000000"/>
            </w:tcBorders>
            <w:tcMar>
              <w:top w:w="30" w:type="dxa"/>
              <w:left w:w="30" w:type="dxa"/>
              <w:bottom w:w="30" w:type="dxa"/>
              <w:right w:w="0" w:type="dxa"/>
            </w:tcMar>
            <w:vAlign w:val="bottom"/>
            <w:hideMark/>
          </w:tcPr>
          <w:p w14:paraId="3C611C6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6,776</w:t>
            </w:r>
          </w:p>
        </w:tc>
        <w:tc>
          <w:tcPr>
            <w:tcW w:w="0" w:type="auto"/>
            <w:tcBorders>
              <w:bottom w:val="single" w:sz="6" w:space="0" w:color="000000"/>
            </w:tcBorders>
            <w:vAlign w:val="bottom"/>
            <w:hideMark/>
          </w:tcPr>
          <w:p w14:paraId="748A989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040CD38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5,444</w:t>
            </w:r>
          </w:p>
        </w:tc>
        <w:tc>
          <w:tcPr>
            <w:tcW w:w="0" w:type="auto"/>
            <w:tcBorders>
              <w:bottom w:val="single" w:sz="6" w:space="0" w:color="000000"/>
            </w:tcBorders>
            <w:vAlign w:val="bottom"/>
            <w:hideMark/>
          </w:tcPr>
          <w:p w14:paraId="7B1B2FC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5D04509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5,475</w:t>
            </w:r>
          </w:p>
        </w:tc>
        <w:tc>
          <w:tcPr>
            <w:tcW w:w="0" w:type="auto"/>
            <w:tcBorders>
              <w:bottom w:val="single" w:sz="6" w:space="0" w:color="000000"/>
            </w:tcBorders>
            <w:vAlign w:val="bottom"/>
            <w:hideMark/>
          </w:tcPr>
          <w:p w14:paraId="09956BC8"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5DAD4F2D" w14:textId="77777777" w:rsidTr="0092466F">
        <w:tc>
          <w:tcPr>
            <w:tcW w:w="0" w:type="auto"/>
            <w:tcBorders>
              <w:top w:val="single" w:sz="6" w:space="0" w:color="000000"/>
              <w:bottom w:val="single" w:sz="12" w:space="0" w:color="000000"/>
            </w:tcBorders>
            <w:shd w:val="clear" w:color="auto" w:fill="CCEEFF"/>
            <w:tcMar>
              <w:top w:w="30" w:type="dxa"/>
              <w:left w:w="30" w:type="dxa"/>
              <w:bottom w:w="30" w:type="dxa"/>
              <w:right w:w="30" w:type="dxa"/>
            </w:tcMar>
            <w:vAlign w:val="bottom"/>
            <w:hideMark/>
          </w:tcPr>
          <w:p w14:paraId="7CEB6C2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Property, plant and equipment — net</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6EA2222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5D06607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10,838</w:t>
            </w:r>
          </w:p>
        </w:tc>
        <w:tc>
          <w:tcPr>
            <w:tcW w:w="0" w:type="auto"/>
            <w:tcBorders>
              <w:bottom w:val="single" w:sz="12" w:space="0" w:color="000000"/>
            </w:tcBorders>
            <w:shd w:val="clear" w:color="auto" w:fill="CCEEFF"/>
            <w:vAlign w:val="bottom"/>
            <w:hideMark/>
          </w:tcPr>
          <w:p w14:paraId="58B02ED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7A00E37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0F240AE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9,598</w:t>
            </w:r>
          </w:p>
        </w:tc>
        <w:tc>
          <w:tcPr>
            <w:tcW w:w="0" w:type="auto"/>
            <w:tcBorders>
              <w:bottom w:val="single" w:sz="12" w:space="0" w:color="000000"/>
            </w:tcBorders>
            <w:shd w:val="clear" w:color="auto" w:fill="CCEEFF"/>
            <w:vAlign w:val="bottom"/>
            <w:hideMark/>
          </w:tcPr>
          <w:p w14:paraId="74C3075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78FCD8F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171C3F18"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9,638</w:t>
            </w:r>
          </w:p>
        </w:tc>
        <w:tc>
          <w:tcPr>
            <w:tcW w:w="0" w:type="auto"/>
            <w:tcBorders>
              <w:bottom w:val="single" w:sz="12" w:space="0" w:color="000000"/>
            </w:tcBorders>
            <w:shd w:val="clear" w:color="auto" w:fill="CCEEFF"/>
            <w:vAlign w:val="bottom"/>
            <w:hideMark/>
          </w:tcPr>
          <w:p w14:paraId="31AD3A96" w14:textId="77777777" w:rsidR="0092466F" w:rsidRPr="0092466F" w:rsidRDefault="0092466F" w:rsidP="0092466F">
            <w:pPr>
              <w:widowControl/>
              <w:jc w:val="left"/>
              <w:rPr>
                <w:rFonts w:ascii="Times New Roman" w:eastAsia="宋体" w:hAnsi="Times New Roman" w:cs="Times New Roman"/>
                <w:kern w:val="0"/>
                <w:sz w:val="20"/>
                <w:szCs w:val="20"/>
              </w:rPr>
            </w:pPr>
          </w:p>
        </w:tc>
      </w:tr>
    </w:tbl>
    <w:p w14:paraId="5CC36483" w14:textId="77777777" w:rsidR="0092466F" w:rsidRPr="0092466F" w:rsidRDefault="0092466F" w:rsidP="0092466F">
      <w:pPr>
        <w:widowControl/>
        <w:spacing w:line="240" w:lineRule="atLeast"/>
        <w:jc w:val="left"/>
        <w:rPr>
          <w:rFonts w:ascii="宋体" w:eastAsia="宋体" w:hAnsi="宋体" w:cs="宋体"/>
          <w:kern w:val="0"/>
          <w:sz w:val="20"/>
          <w:szCs w:val="20"/>
        </w:rPr>
      </w:pPr>
    </w:p>
    <w:p w14:paraId="4EF3D666"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7B74D49A"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133</w:t>
      </w:r>
    </w:p>
    <w:p w14:paraId="4C0D1813"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69D2EAC9">
          <v:rect id="_x0000_i1159" style="width:0;height:1.5pt" o:hralign="center" o:hrstd="t" o:hrnoshade="t" o:hr="t" fillcolor="black" stroked="f"/>
        </w:pict>
      </w:r>
    </w:p>
    <w:p w14:paraId="2D615BC2"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0B09E690"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15DEE7EC"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Information about our Company's operations by operating segment and Corporate as of and for the years ended December 31, 2019, 2018 and 2017 is as follows (in millions):</w:t>
      </w:r>
    </w:p>
    <w:tbl>
      <w:tblPr>
        <w:tblW w:w="20574" w:type="dxa"/>
        <w:tblCellMar>
          <w:left w:w="0" w:type="dxa"/>
          <w:right w:w="0" w:type="dxa"/>
        </w:tblCellMar>
        <w:tblLook w:val="04A0" w:firstRow="1" w:lastRow="0" w:firstColumn="1" w:lastColumn="0" w:noHBand="0" w:noVBand="1"/>
      </w:tblPr>
      <w:tblGrid>
        <w:gridCol w:w="4699"/>
        <w:gridCol w:w="218"/>
        <w:gridCol w:w="1515"/>
        <w:gridCol w:w="204"/>
        <w:gridCol w:w="205"/>
        <w:gridCol w:w="205"/>
        <w:gridCol w:w="1023"/>
        <w:gridCol w:w="205"/>
        <w:gridCol w:w="205"/>
        <w:gridCol w:w="205"/>
        <w:gridCol w:w="1024"/>
        <w:gridCol w:w="205"/>
        <w:gridCol w:w="205"/>
        <w:gridCol w:w="205"/>
        <w:gridCol w:w="1023"/>
        <w:gridCol w:w="204"/>
        <w:gridCol w:w="205"/>
        <w:gridCol w:w="205"/>
        <w:gridCol w:w="1023"/>
        <w:gridCol w:w="205"/>
        <w:gridCol w:w="205"/>
        <w:gridCol w:w="206"/>
        <w:gridCol w:w="1229"/>
        <w:gridCol w:w="205"/>
        <w:gridCol w:w="205"/>
        <w:gridCol w:w="206"/>
        <w:gridCol w:w="1023"/>
        <w:gridCol w:w="205"/>
        <w:gridCol w:w="205"/>
        <w:gridCol w:w="213"/>
        <w:gridCol w:w="1228"/>
        <w:gridCol w:w="205"/>
        <w:gridCol w:w="205"/>
        <w:gridCol w:w="206"/>
        <w:gridCol w:w="1229"/>
        <w:gridCol w:w="204"/>
        <w:gridCol w:w="207"/>
      </w:tblGrid>
      <w:tr w:rsidR="0092466F" w:rsidRPr="0092466F" w14:paraId="37E6A404" w14:textId="77777777" w:rsidTr="0092466F">
        <w:tc>
          <w:tcPr>
            <w:tcW w:w="0" w:type="auto"/>
            <w:gridSpan w:val="37"/>
            <w:vAlign w:val="center"/>
            <w:hideMark/>
          </w:tcPr>
          <w:p w14:paraId="237418C3" w14:textId="77777777" w:rsidR="0092466F" w:rsidRPr="0092466F" w:rsidRDefault="0092466F" w:rsidP="0092466F">
            <w:pPr>
              <w:widowControl/>
              <w:spacing w:line="240" w:lineRule="atLeast"/>
              <w:jc w:val="left"/>
              <w:rPr>
                <w:rFonts w:ascii="宋体" w:eastAsia="宋体" w:hAnsi="宋体" w:cs="宋体"/>
                <w:kern w:val="0"/>
                <w:sz w:val="20"/>
                <w:szCs w:val="20"/>
              </w:rPr>
            </w:pPr>
          </w:p>
        </w:tc>
      </w:tr>
      <w:tr w:rsidR="0092466F" w:rsidRPr="0092466F" w14:paraId="31FA09A1" w14:textId="77777777" w:rsidTr="0092466F">
        <w:tc>
          <w:tcPr>
            <w:tcW w:w="4730" w:type="dxa"/>
            <w:vAlign w:val="center"/>
            <w:hideMark/>
          </w:tcPr>
          <w:p w14:paraId="262F099E"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7590B5E8"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440" w:type="dxa"/>
            <w:vAlign w:val="center"/>
            <w:hideMark/>
          </w:tcPr>
          <w:p w14:paraId="4B9F785F"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3FD9AE5A"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1D02845F"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049CE38B"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028" w:type="dxa"/>
            <w:vAlign w:val="center"/>
            <w:hideMark/>
          </w:tcPr>
          <w:p w14:paraId="11D1F35C"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3E71DC2D"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31187654"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12802F0A"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028" w:type="dxa"/>
            <w:vAlign w:val="center"/>
            <w:hideMark/>
          </w:tcPr>
          <w:p w14:paraId="5A9940CA"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44575B07"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664BE69E"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08DB3BC1"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028" w:type="dxa"/>
            <w:vAlign w:val="center"/>
            <w:hideMark/>
          </w:tcPr>
          <w:p w14:paraId="5D90145B"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7B69DE91"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278C5604"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4DCC9C50"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028" w:type="dxa"/>
            <w:vAlign w:val="center"/>
            <w:hideMark/>
          </w:tcPr>
          <w:p w14:paraId="3D958021"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2B614E60"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4F08914A"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16BAAA9D"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234" w:type="dxa"/>
            <w:vAlign w:val="center"/>
            <w:hideMark/>
          </w:tcPr>
          <w:p w14:paraId="122FFDA3"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56221D52"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75CBBB16"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23D53534"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028" w:type="dxa"/>
            <w:vAlign w:val="center"/>
            <w:hideMark/>
          </w:tcPr>
          <w:p w14:paraId="4566C942"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1343B9C1"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2839CD3F"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13" w:type="dxa"/>
            <w:vAlign w:val="center"/>
            <w:hideMark/>
          </w:tcPr>
          <w:p w14:paraId="4C83C333"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234" w:type="dxa"/>
            <w:vAlign w:val="center"/>
            <w:hideMark/>
          </w:tcPr>
          <w:p w14:paraId="75E46925"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56A2A6AD"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38E12CF7"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3186CBB5"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234" w:type="dxa"/>
            <w:vAlign w:val="center"/>
            <w:hideMark/>
          </w:tcPr>
          <w:p w14:paraId="1B41BFA4"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4461A4BC"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8" w:type="dxa"/>
            <w:vAlign w:val="center"/>
            <w:hideMark/>
          </w:tcPr>
          <w:p w14:paraId="70F995F0"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74BD9832" w14:textId="77777777" w:rsidTr="0092466F">
        <w:tc>
          <w:tcPr>
            <w:tcW w:w="0" w:type="auto"/>
            <w:tcBorders>
              <w:bottom w:val="single" w:sz="6" w:space="0" w:color="000000"/>
            </w:tcBorders>
            <w:tcMar>
              <w:top w:w="30" w:type="dxa"/>
              <w:left w:w="30" w:type="dxa"/>
              <w:bottom w:w="30" w:type="dxa"/>
              <w:right w:w="30" w:type="dxa"/>
            </w:tcMar>
            <w:vAlign w:val="bottom"/>
            <w:hideMark/>
          </w:tcPr>
          <w:p w14:paraId="60503FA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1A5CAAD" w14:textId="77777777" w:rsidR="0092466F" w:rsidRPr="0092466F" w:rsidRDefault="0092466F" w:rsidP="0092466F">
            <w:pPr>
              <w:widowControl/>
              <w:jc w:val="right"/>
              <w:rPr>
                <w:rFonts w:ascii="Times New Roman" w:eastAsia="宋体" w:hAnsi="Times New Roman" w:cs="Times New Roman"/>
                <w:kern w:val="0"/>
                <w:sz w:val="14"/>
                <w:szCs w:val="14"/>
              </w:rPr>
            </w:pPr>
            <w:r w:rsidRPr="0092466F">
              <w:rPr>
                <w:rFonts w:ascii="inherit" w:eastAsia="宋体" w:hAnsi="inherit" w:cs="Times New Roman"/>
                <w:kern w:val="0"/>
                <w:sz w:val="14"/>
                <w:szCs w:val="14"/>
              </w:rPr>
              <w:t>Europe, Middle East &amp; Africa</w:t>
            </w:r>
          </w:p>
        </w:tc>
        <w:tc>
          <w:tcPr>
            <w:tcW w:w="0" w:type="auto"/>
            <w:tcBorders>
              <w:bottom w:val="single" w:sz="6" w:space="0" w:color="000000"/>
            </w:tcBorders>
            <w:vAlign w:val="bottom"/>
            <w:hideMark/>
          </w:tcPr>
          <w:p w14:paraId="505CF16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18A5590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A563738" w14:textId="77777777" w:rsidR="0092466F" w:rsidRPr="0092466F" w:rsidRDefault="0092466F" w:rsidP="0092466F">
            <w:pPr>
              <w:widowControl/>
              <w:jc w:val="right"/>
              <w:rPr>
                <w:rFonts w:ascii="Times New Roman" w:eastAsia="宋体" w:hAnsi="Times New Roman" w:cs="Times New Roman"/>
                <w:kern w:val="0"/>
                <w:sz w:val="14"/>
                <w:szCs w:val="14"/>
              </w:rPr>
            </w:pPr>
            <w:r w:rsidRPr="0092466F">
              <w:rPr>
                <w:rFonts w:ascii="inherit" w:eastAsia="宋体" w:hAnsi="inherit" w:cs="Times New Roman"/>
                <w:kern w:val="0"/>
                <w:sz w:val="14"/>
                <w:szCs w:val="14"/>
              </w:rPr>
              <w:t>Latin</w:t>
            </w:r>
          </w:p>
          <w:p w14:paraId="78911D9B" w14:textId="77777777" w:rsidR="0092466F" w:rsidRPr="0092466F" w:rsidRDefault="0092466F" w:rsidP="0092466F">
            <w:pPr>
              <w:widowControl/>
              <w:jc w:val="right"/>
              <w:rPr>
                <w:rFonts w:ascii="Times New Roman" w:eastAsia="宋体" w:hAnsi="Times New Roman" w:cs="Times New Roman"/>
                <w:kern w:val="0"/>
                <w:sz w:val="14"/>
                <w:szCs w:val="14"/>
              </w:rPr>
            </w:pPr>
            <w:r w:rsidRPr="0092466F">
              <w:rPr>
                <w:rFonts w:ascii="inherit" w:eastAsia="宋体" w:hAnsi="inherit" w:cs="Times New Roman"/>
                <w:kern w:val="0"/>
                <w:sz w:val="14"/>
                <w:szCs w:val="14"/>
              </w:rPr>
              <w:t>America</w:t>
            </w:r>
          </w:p>
        </w:tc>
        <w:tc>
          <w:tcPr>
            <w:tcW w:w="0" w:type="auto"/>
            <w:tcBorders>
              <w:bottom w:val="single" w:sz="6" w:space="0" w:color="000000"/>
            </w:tcBorders>
            <w:vAlign w:val="bottom"/>
            <w:hideMark/>
          </w:tcPr>
          <w:p w14:paraId="7229C15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46EAEE2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DBF86B8" w14:textId="77777777" w:rsidR="0092466F" w:rsidRPr="0092466F" w:rsidRDefault="0092466F" w:rsidP="0092466F">
            <w:pPr>
              <w:widowControl/>
              <w:jc w:val="right"/>
              <w:rPr>
                <w:rFonts w:ascii="Times New Roman" w:eastAsia="宋体" w:hAnsi="Times New Roman" w:cs="Times New Roman"/>
                <w:kern w:val="0"/>
                <w:sz w:val="14"/>
                <w:szCs w:val="14"/>
              </w:rPr>
            </w:pPr>
            <w:r w:rsidRPr="0092466F">
              <w:rPr>
                <w:rFonts w:ascii="inherit" w:eastAsia="宋体" w:hAnsi="inherit" w:cs="Times New Roman"/>
                <w:kern w:val="0"/>
                <w:sz w:val="14"/>
                <w:szCs w:val="14"/>
              </w:rPr>
              <w:t>North</w:t>
            </w:r>
          </w:p>
          <w:p w14:paraId="77A002ED" w14:textId="77777777" w:rsidR="0092466F" w:rsidRPr="0092466F" w:rsidRDefault="0092466F" w:rsidP="0092466F">
            <w:pPr>
              <w:widowControl/>
              <w:jc w:val="right"/>
              <w:rPr>
                <w:rFonts w:ascii="Times New Roman" w:eastAsia="宋体" w:hAnsi="Times New Roman" w:cs="Times New Roman"/>
                <w:kern w:val="0"/>
                <w:sz w:val="14"/>
                <w:szCs w:val="14"/>
              </w:rPr>
            </w:pPr>
            <w:r w:rsidRPr="0092466F">
              <w:rPr>
                <w:rFonts w:ascii="inherit" w:eastAsia="宋体" w:hAnsi="inherit" w:cs="Times New Roman"/>
                <w:kern w:val="0"/>
                <w:sz w:val="14"/>
                <w:szCs w:val="14"/>
              </w:rPr>
              <w:t>America</w:t>
            </w:r>
          </w:p>
        </w:tc>
        <w:tc>
          <w:tcPr>
            <w:tcW w:w="0" w:type="auto"/>
            <w:tcBorders>
              <w:bottom w:val="single" w:sz="6" w:space="0" w:color="000000"/>
            </w:tcBorders>
            <w:vAlign w:val="bottom"/>
            <w:hideMark/>
          </w:tcPr>
          <w:p w14:paraId="509D463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3C9C940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DE7089C" w14:textId="77777777" w:rsidR="0092466F" w:rsidRPr="0092466F" w:rsidRDefault="0092466F" w:rsidP="0092466F">
            <w:pPr>
              <w:widowControl/>
              <w:jc w:val="right"/>
              <w:rPr>
                <w:rFonts w:ascii="Times New Roman" w:eastAsia="宋体" w:hAnsi="Times New Roman" w:cs="Times New Roman"/>
                <w:kern w:val="0"/>
                <w:sz w:val="14"/>
                <w:szCs w:val="14"/>
              </w:rPr>
            </w:pPr>
            <w:r w:rsidRPr="0092466F">
              <w:rPr>
                <w:rFonts w:ascii="inherit" w:eastAsia="宋体" w:hAnsi="inherit" w:cs="Times New Roman"/>
                <w:kern w:val="0"/>
                <w:sz w:val="14"/>
                <w:szCs w:val="14"/>
              </w:rPr>
              <w:t>Asia Pacific</w:t>
            </w:r>
          </w:p>
        </w:tc>
        <w:tc>
          <w:tcPr>
            <w:tcW w:w="0" w:type="auto"/>
            <w:tcBorders>
              <w:bottom w:val="single" w:sz="6" w:space="0" w:color="000000"/>
            </w:tcBorders>
            <w:vAlign w:val="bottom"/>
            <w:hideMark/>
          </w:tcPr>
          <w:p w14:paraId="03423A7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1ECAA3E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EFDB9BE" w14:textId="77777777" w:rsidR="0092466F" w:rsidRPr="0092466F" w:rsidRDefault="0092466F" w:rsidP="0092466F">
            <w:pPr>
              <w:widowControl/>
              <w:jc w:val="right"/>
              <w:rPr>
                <w:rFonts w:ascii="Times New Roman" w:eastAsia="宋体" w:hAnsi="Times New Roman" w:cs="Times New Roman"/>
                <w:kern w:val="0"/>
                <w:sz w:val="14"/>
                <w:szCs w:val="14"/>
              </w:rPr>
            </w:pPr>
            <w:r w:rsidRPr="0092466F">
              <w:rPr>
                <w:rFonts w:ascii="inherit" w:eastAsia="宋体" w:hAnsi="inherit" w:cs="Times New Roman"/>
                <w:kern w:val="0"/>
                <w:sz w:val="14"/>
                <w:szCs w:val="14"/>
              </w:rPr>
              <w:t>Global Ventures</w:t>
            </w:r>
          </w:p>
        </w:tc>
        <w:tc>
          <w:tcPr>
            <w:tcW w:w="0" w:type="auto"/>
            <w:tcBorders>
              <w:bottom w:val="single" w:sz="6" w:space="0" w:color="000000"/>
            </w:tcBorders>
            <w:vAlign w:val="bottom"/>
            <w:hideMark/>
          </w:tcPr>
          <w:p w14:paraId="46CB980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0B94DF0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93CBAC6" w14:textId="77777777" w:rsidR="0092466F" w:rsidRPr="0092466F" w:rsidRDefault="0092466F" w:rsidP="0092466F">
            <w:pPr>
              <w:widowControl/>
              <w:jc w:val="right"/>
              <w:rPr>
                <w:rFonts w:ascii="Times New Roman" w:eastAsia="宋体" w:hAnsi="Times New Roman" w:cs="Times New Roman"/>
                <w:kern w:val="0"/>
                <w:sz w:val="14"/>
                <w:szCs w:val="14"/>
              </w:rPr>
            </w:pPr>
            <w:r w:rsidRPr="0092466F">
              <w:rPr>
                <w:rFonts w:ascii="inherit" w:eastAsia="宋体" w:hAnsi="inherit" w:cs="Times New Roman"/>
                <w:kern w:val="0"/>
                <w:sz w:val="14"/>
                <w:szCs w:val="14"/>
              </w:rPr>
              <w:t>Bottling</w:t>
            </w:r>
          </w:p>
          <w:p w14:paraId="59D636B6" w14:textId="77777777" w:rsidR="0092466F" w:rsidRPr="0092466F" w:rsidRDefault="0092466F" w:rsidP="0092466F">
            <w:pPr>
              <w:widowControl/>
              <w:jc w:val="right"/>
              <w:rPr>
                <w:rFonts w:ascii="Times New Roman" w:eastAsia="宋体" w:hAnsi="Times New Roman" w:cs="Times New Roman"/>
                <w:kern w:val="0"/>
                <w:sz w:val="14"/>
                <w:szCs w:val="14"/>
              </w:rPr>
            </w:pPr>
            <w:r w:rsidRPr="0092466F">
              <w:rPr>
                <w:rFonts w:ascii="inherit" w:eastAsia="宋体" w:hAnsi="inherit" w:cs="Times New Roman"/>
                <w:kern w:val="0"/>
                <w:sz w:val="14"/>
                <w:szCs w:val="14"/>
              </w:rPr>
              <w:t>Investments</w:t>
            </w:r>
          </w:p>
        </w:tc>
        <w:tc>
          <w:tcPr>
            <w:tcW w:w="0" w:type="auto"/>
            <w:tcBorders>
              <w:bottom w:val="single" w:sz="6" w:space="0" w:color="000000"/>
            </w:tcBorders>
            <w:vAlign w:val="bottom"/>
            <w:hideMark/>
          </w:tcPr>
          <w:p w14:paraId="09FDDCD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6B0D7C6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F69FE30" w14:textId="77777777" w:rsidR="0092466F" w:rsidRPr="0092466F" w:rsidRDefault="0092466F" w:rsidP="0092466F">
            <w:pPr>
              <w:widowControl/>
              <w:jc w:val="right"/>
              <w:rPr>
                <w:rFonts w:ascii="Times New Roman" w:eastAsia="宋体" w:hAnsi="Times New Roman" w:cs="Times New Roman"/>
                <w:kern w:val="0"/>
                <w:sz w:val="14"/>
                <w:szCs w:val="14"/>
              </w:rPr>
            </w:pPr>
            <w:r w:rsidRPr="0092466F">
              <w:rPr>
                <w:rFonts w:ascii="inherit" w:eastAsia="宋体" w:hAnsi="inherit" w:cs="Times New Roman"/>
                <w:kern w:val="0"/>
                <w:sz w:val="14"/>
                <w:szCs w:val="14"/>
              </w:rPr>
              <w:t>Corporate</w:t>
            </w:r>
          </w:p>
        </w:tc>
        <w:tc>
          <w:tcPr>
            <w:tcW w:w="0" w:type="auto"/>
            <w:tcBorders>
              <w:bottom w:val="single" w:sz="6" w:space="0" w:color="000000"/>
            </w:tcBorders>
            <w:vAlign w:val="bottom"/>
            <w:hideMark/>
          </w:tcPr>
          <w:p w14:paraId="20496D0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3BE772B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927B409" w14:textId="77777777" w:rsidR="0092466F" w:rsidRPr="0092466F" w:rsidRDefault="0092466F" w:rsidP="0092466F">
            <w:pPr>
              <w:widowControl/>
              <w:jc w:val="right"/>
              <w:rPr>
                <w:rFonts w:ascii="Times New Roman" w:eastAsia="宋体" w:hAnsi="Times New Roman" w:cs="Times New Roman"/>
                <w:kern w:val="0"/>
                <w:sz w:val="14"/>
                <w:szCs w:val="14"/>
              </w:rPr>
            </w:pPr>
            <w:r w:rsidRPr="0092466F">
              <w:rPr>
                <w:rFonts w:ascii="inherit" w:eastAsia="宋体" w:hAnsi="inherit" w:cs="Times New Roman"/>
                <w:kern w:val="0"/>
                <w:sz w:val="14"/>
                <w:szCs w:val="14"/>
              </w:rPr>
              <w:t>Eliminations</w:t>
            </w:r>
          </w:p>
        </w:tc>
        <w:tc>
          <w:tcPr>
            <w:tcW w:w="0" w:type="auto"/>
            <w:tcBorders>
              <w:bottom w:val="single" w:sz="6" w:space="0" w:color="000000"/>
            </w:tcBorders>
            <w:vAlign w:val="bottom"/>
            <w:hideMark/>
          </w:tcPr>
          <w:p w14:paraId="43329EE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0806D16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89BE27E" w14:textId="77777777" w:rsidR="0092466F" w:rsidRPr="0092466F" w:rsidRDefault="0092466F" w:rsidP="0092466F">
            <w:pPr>
              <w:widowControl/>
              <w:jc w:val="right"/>
              <w:rPr>
                <w:rFonts w:ascii="Times New Roman" w:eastAsia="宋体" w:hAnsi="Times New Roman" w:cs="Times New Roman"/>
                <w:kern w:val="0"/>
                <w:sz w:val="14"/>
                <w:szCs w:val="14"/>
              </w:rPr>
            </w:pPr>
            <w:r w:rsidRPr="0092466F">
              <w:rPr>
                <w:rFonts w:ascii="inherit" w:eastAsia="宋体" w:hAnsi="inherit" w:cs="Times New Roman"/>
                <w:kern w:val="0"/>
                <w:sz w:val="14"/>
                <w:szCs w:val="14"/>
              </w:rPr>
              <w:t>Consolidated</w:t>
            </w:r>
          </w:p>
        </w:tc>
        <w:tc>
          <w:tcPr>
            <w:tcW w:w="0" w:type="auto"/>
            <w:tcBorders>
              <w:bottom w:val="single" w:sz="6" w:space="0" w:color="000000"/>
            </w:tcBorders>
            <w:vAlign w:val="bottom"/>
            <w:hideMark/>
          </w:tcPr>
          <w:p w14:paraId="5F4CA43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456EE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19E76AF0" w14:textId="77777777" w:rsidTr="0092466F">
        <w:tc>
          <w:tcPr>
            <w:tcW w:w="0" w:type="auto"/>
            <w:tcBorders>
              <w:top w:val="single" w:sz="6" w:space="0" w:color="000000"/>
            </w:tcBorders>
            <w:shd w:val="clear" w:color="auto" w:fill="CCEEFF"/>
            <w:tcMar>
              <w:top w:w="30" w:type="dxa"/>
              <w:left w:w="30" w:type="dxa"/>
              <w:bottom w:w="30" w:type="dxa"/>
              <w:right w:w="30" w:type="dxa"/>
            </w:tcMar>
            <w:vAlign w:val="bottom"/>
            <w:hideMark/>
          </w:tcPr>
          <w:p w14:paraId="28849A0C"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2019</w:t>
            </w:r>
          </w:p>
        </w:tc>
        <w:tc>
          <w:tcPr>
            <w:tcW w:w="0" w:type="auto"/>
            <w:gridSpan w:val="3"/>
            <w:shd w:val="clear" w:color="auto" w:fill="CCEEFF"/>
            <w:tcMar>
              <w:top w:w="30" w:type="dxa"/>
              <w:left w:w="30" w:type="dxa"/>
              <w:bottom w:w="30" w:type="dxa"/>
              <w:right w:w="30" w:type="dxa"/>
            </w:tcMar>
            <w:vAlign w:val="bottom"/>
            <w:hideMark/>
          </w:tcPr>
          <w:p w14:paraId="021676C9"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 </w:t>
            </w:r>
          </w:p>
        </w:tc>
        <w:tc>
          <w:tcPr>
            <w:tcW w:w="0" w:type="auto"/>
            <w:shd w:val="clear" w:color="auto" w:fill="CCEEFF"/>
            <w:tcMar>
              <w:top w:w="30" w:type="dxa"/>
              <w:left w:w="30" w:type="dxa"/>
              <w:bottom w:w="30" w:type="dxa"/>
              <w:right w:w="30" w:type="dxa"/>
            </w:tcMar>
            <w:vAlign w:val="bottom"/>
            <w:hideMark/>
          </w:tcPr>
          <w:p w14:paraId="32D7A7E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65038B0"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 </w:t>
            </w:r>
          </w:p>
        </w:tc>
        <w:tc>
          <w:tcPr>
            <w:tcW w:w="0" w:type="auto"/>
            <w:shd w:val="clear" w:color="auto" w:fill="CCEEFF"/>
            <w:tcMar>
              <w:top w:w="30" w:type="dxa"/>
              <w:left w:w="30" w:type="dxa"/>
              <w:bottom w:w="30" w:type="dxa"/>
              <w:right w:w="30" w:type="dxa"/>
            </w:tcMar>
            <w:vAlign w:val="bottom"/>
            <w:hideMark/>
          </w:tcPr>
          <w:p w14:paraId="1E9B692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B1E570F"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 </w:t>
            </w:r>
          </w:p>
        </w:tc>
        <w:tc>
          <w:tcPr>
            <w:tcW w:w="0" w:type="auto"/>
            <w:shd w:val="clear" w:color="auto" w:fill="CCEEFF"/>
            <w:tcMar>
              <w:top w:w="30" w:type="dxa"/>
              <w:left w:w="30" w:type="dxa"/>
              <w:bottom w:w="30" w:type="dxa"/>
              <w:right w:w="30" w:type="dxa"/>
            </w:tcMar>
            <w:vAlign w:val="bottom"/>
            <w:hideMark/>
          </w:tcPr>
          <w:p w14:paraId="65FEBC6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88DBE96"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 </w:t>
            </w:r>
          </w:p>
        </w:tc>
        <w:tc>
          <w:tcPr>
            <w:tcW w:w="0" w:type="auto"/>
            <w:shd w:val="clear" w:color="auto" w:fill="CCEEFF"/>
            <w:tcMar>
              <w:top w:w="30" w:type="dxa"/>
              <w:left w:w="30" w:type="dxa"/>
              <w:bottom w:w="30" w:type="dxa"/>
              <w:right w:w="30" w:type="dxa"/>
            </w:tcMar>
            <w:vAlign w:val="bottom"/>
            <w:hideMark/>
          </w:tcPr>
          <w:p w14:paraId="70D5692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630670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9ED00E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448B92C"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 </w:t>
            </w:r>
          </w:p>
        </w:tc>
        <w:tc>
          <w:tcPr>
            <w:tcW w:w="0" w:type="auto"/>
            <w:shd w:val="clear" w:color="auto" w:fill="CCEEFF"/>
            <w:tcMar>
              <w:top w:w="30" w:type="dxa"/>
              <w:left w:w="30" w:type="dxa"/>
              <w:bottom w:w="30" w:type="dxa"/>
              <w:right w:w="30" w:type="dxa"/>
            </w:tcMar>
            <w:vAlign w:val="bottom"/>
            <w:hideMark/>
          </w:tcPr>
          <w:p w14:paraId="14F48E4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501E8BF"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 </w:t>
            </w:r>
          </w:p>
        </w:tc>
        <w:tc>
          <w:tcPr>
            <w:tcW w:w="0" w:type="auto"/>
            <w:shd w:val="clear" w:color="auto" w:fill="CCEEFF"/>
            <w:tcMar>
              <w:top w:w="30" w:type="dxa"/>
              <w:left w:w="30" w:type="dxa"/>
              <w:bottom w:w="30" w:type="dxa"/>
              <w:right w:w="30" w:type="dxa"/>
            </w:tcMar>
            <w:vAlign w:val="bottom"/>
            <w:hideMark/>
          </w:tcPr>
          <w:p w14:paraId="354AA36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B6B9338"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 </w:t>
            </w:r>
          </w:p>
        </w:tc>
        <w:tc>
          <w:tcPr>
            <w:tcW w:w="0" w:type="auto"/>
            <w:shd w:val="clear" w:color="auto" w:fill="CCEEFF"/>
            <w:tcMar>
              <w:top w:w="30" w:type="dxa"/>
              <w:left w:w="30" w:type="dxa"/>
              <w:bottom w:w="30" w:type="dxa"/>
              <w:right w:w="30" w:type="dxa"/>
            </w:tcMar>
            <w:vAlign w:val="bottom"/>
            <w:hideMark/>
          </w:tcPr>
          <w:p w14:paraId="38FB74E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1C1A109"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1C4B903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67D54FDA" w14:textId="77777777" w:rsidTr="0092466F">
        <w:tc>
          <w:tcPr>
            <w:tcW w:w="0" w:type="auto"/>
            <w:tcMar>
              <w:top w:w="30" w:type="dxa"/>
              <w:left w:w="30" w:type="dxa"/>
              <w:bottom w:w="30" w:type="dxa"/>
              <w:right w:w="30" w:type="dxa"/>
            </w:tcMar>
            <w:vAlign w:val="bottom"/>
            <w:hideMark/>
          </w:tcPr>
          <w:p w14:paraId="5DFE496F"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Net operating revenues:</w:t>
            </w:r>
          </w:p>
        </w:tc>
        <w:tc>
          <w:tcPr>
            <w:tcW w:w="0" w:type="auto"/>
            <w:gridSpan w:val="3"/>
            <w:tcMar>
              <w:top w:w="30" w:type="dxa"/>
              <w:left w:w="30" w:type="dxa"/>
              <w:bottom w:w="30" w:type="dxa"/>
              <w:right w:w="30" w:type="dxa"/>
            </w:tcMar>
            <w:vAlign w:val="bottom"/>
            <w:hideMark/>
          </w:tcPr>
          <w:p w14:paraId="7F5415C4"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57D3F65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99F38DB"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6C55190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7AEEC5B"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2CAE107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CB96710"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5FB3AA8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AA0DA9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7EF013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70E6876"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4ECA234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BB90FCC"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459FE23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1B75C43"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125B33D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FE13744"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0E121C5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01B2CEFA" w14:textId="77777777" w:rsidTr="0092466F">
        <w:tc>
          <w:tcPr>
            <w:tcW w:w="0" w:type="auto"/>
            <w:shd w:val="clear" w:color="auto" w:fill="CCEEFF"/>
            <w:tcMar>
              <w:top w:w="30" w:type="dxa"/>
              <w:left w:w="30" w:type="dxa"/>
              <w:bottom w:w="30" w:type="dxa"/>
              <w:right w:w="30" w:type="dxa"/>
            </w:tcMar>
            <w:vAlign w:val="bottom"/>
            <w:hideMark/>
          </w:tcPr>
          <w:p w14:paraId="7D6544C5"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   Third party</w:t>
            </w:r>
          </w:p>
        </w:tc>
        <w:tc>
          <w:tcPr>
            <w:tcW w:w="0" w:type="auto"/>
            <w:shd w:val="clear" w:color="auto" w:fill="CCEEFF"/>
            <w:tcMar>
              <w:top w:w="30" w:type="dxa"/>
              <w:left w:w="30" w:type="dxa"/>
              <w:bottom w:w="30" w:type="dxa"/>
              <w:right w:w="0" w:type="dxa"/>
            </w:tcMar>
            <w:vAlign w:val="bottom"/>
            <w:hideMark/>
          </w:tcPr>
          <w:p w14:paraId="310C2CF5"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w:t>
            </w:r>
          </w:p>
        </w:tc>
        <w:tc>
          <w:tcPr>
            <w:tcW w:w="0" w:type="auto"/>
            <w:shd w:val="clear" w:color="auto" w:fill="CCEEFF"/>
            <w:tcMar>
              <w:top w:w="30" w:type="dxa"/>
              <w:left w:w="0" w:type="dxa"/>
              <w:bottom w:w="30" w:type="dxa"/>
              <w:right w:w="0" w:type="dxa"/>
            </w:tcMar>
            <w:vAlign w:val="bottom"/>
            <w:hideMark/>
          </w:tcPr>
          <w:p w14:paraId="3B25825B"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6,434</w:t>
            </w:r>
          </w:p>
        </w:tc>
        <w:tc>
          <w:tcPr>
            <w:tcW w:w="0" w:type="auto"/>
            <w:shd w:val="clear" w:color="auto" w:fill="CCEEFF"/>
            <w:vAlign w:val="bottom"/>
            <w:hideMark/>
          </w:tcPr>
          <w:p w14:paraId="29069E3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DF1B1C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C3DDF6F"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w:t>
            </w:r>
          </w:p>
        </w:tc>
        <w:tc>
          <w:tcPr>
            <w:tcW w:w="0" w:type="auto"/>
            <w:shd w:val="clear" w:color="auto" w:fill="CCEEFF"/>
            <w:tcMar>
              <w:top w:w="30" w:type="dxa"/>
              <w:left w:w="0" w:type="dxa"/>
              <w:bottom w:w="30" w:type="dxa"/>
              <w:right w:w="0" w:type="dxa"/>
            </w:tcMar>
            <w:vAlign w:val="bottom"/>
            <w:hideMark/>
          </w:tcPr>
          <w:p w14:paraId="2CB16B62"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4,118</w:t>
            </w:r>
          </w:p>
        </w:tc>
        <w:tc>
          <w:tcPr>
            <w:tcW w:w="0" w:type="auto"/>
            <w:shd w:val="clear" w:color="auto" w:fill="CCEEFF"/>
            <w:vAlign w:val="bottom"/>
            <w:hideMark/>
          </w:tcPr>
          <w:p w14:paraId="2D71621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1CC33B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1E8D1E4"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w:t>
            </w:r>
          </w:p>
        </w:tc>
        <w:tc>
          <w:tcPr>
            <w:tcW w:w="0" w:type="auto"/>
            <w:shd w:val="clear" w:color="auto" w:fill="CCEEFF"/>
            <w:tcMar>
              <w:top w:w="30" w:type="dxa"/>
              <w:left w:w="0" w:type="dxa"/>
              <w:bottom w:w="30" w:type="dxa"/>
              <w:right w:w="0" w:type="dxa"/>
            </w:tcMar>
            <w:vAlign w:val="bottom"/>
            <w:hideMark/>
          </w:tcPr>
          <w:p w14:paraId="1BC8EC93"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11,906</w:t>
            </w:r>
          </w:p>
        </w:tc>
        <w:tc>
          <w:tcPr>
            <w:tcW w:w="0" w:type="auto"/>
            <w:shd w:val="clear" w:color="auto" w:fill="CCEEFF"/>
            <w:vAlign w:val="bottom"/>
            <w:hideMark/>
          </w:tcPr>
          <w:p w14:paraId="0628879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BE66A9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1933E27"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w:t>
            </w:r>
          </w:p>
        </w:tc>
        <w:tc>
          <w:tcPr>
            <w:tcW w:w="0" w:type="auto"/>
            <w:shd w:val="clear" w:color="auto" w:fill="CCEEFF"/>
            <w:tcMar>
              <w:top w:w="30" w:type="dxa"/>
              <w:left w:w="0" w:type="dxa"/>
              <w:bottom w:w="30" w:type="dxa"/>
              <w:right w:w="0" w:type="dxa"/>
            </w:tcMar>
            <w:vAlign w:val="bottom"/>
            <w:hideMark/>
          </w:tcPr>
          <w:p w14:paraId="78C43335"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4,723</w:t>
            </w:r>
          </w:p>
        </w:tc>
        <w:tc>
          <w:tcPr>
            <w:tcW w:w="0" w:type="auto"/>
            <w:shd w:val="clear" w:color="auto" w:fill="CCEEFF"/>
            <w:vAlign w:val="bottom"/>
            <w:hideMark/>
          </w:tcPr>
          <w:p w14:paraId="19ED7EA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7218797" w14:textId="77777777" w:rsidR="0092466F" w:rsidRPr="0092466F" w:rsidRDefault="0092466F" w:rsidP="0092466F">
            <w:pPr>
              <w:widowControl/>
              <w:jc w:val="center"/>
              <w:rPr>
                <w:rFonts w:ascii="Times New Roman" w:eastAsia="宋体" w:hAnsi="Times New Roman" w:cs="Times New Roman"/>
                <w:kern w:val="0"/>
                <w:sz w:val="16"/>
                <w:szCs w:val="16"/>
              </w:rPr>
            </w:pPr>
          </w:p>
        </w:tc>
        <w:tc>
          <w:tcPr>
            <w:tcW w:w="0" w:type="auto"/>
            <w:shd w:val="clear" w:color="auto" w:fill="CCEEFF"/>
            <w:tcMar>
              <w:top w:w="30" w:type="dxa"/>
              <w:left w:w="30" w:type="dxa"/>
              <w:bottom w:w="30" w:type="dxa"/>
              <w:right w:w="0" w:type="dxa"/>
            </w:tcMar>
            <w:vAlign w:val="bottom"/>
            <w:hideMark/>
          </w:tcPr>
          <w:p w14:paraId="6C5B9667"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w:t>
            </w:r>
          </w:p>
        </w:tc>
        <w:tc>
          <w:tcPr>
            <w:tcW w:w="0" w:type="auto"/>
            <w:shd w:val="clear" w:color="auto" w:fill="CCEEFF"/>
            <w:tcMar>
              <w:top w:w="30" w:type="dxa"/>
              <w:left w:w="0" w:type="dxa"/>
              <w:bottom w:w="30" w:type="dxa"/>
              <w:right w:w="0" w:type="dxa"/>
            </w:tcMar>
            <w:vAlign w:val="bottom"/>
            <w:hideMark/>
          </w:tcPr>
          <w:p w14:paraId="10A5D280"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2,560</w:t>
            </w:r>
          </w:p>
        </w:tc>
        <w:tc>
          <w:tcPr>
            <w:tcW w:w="0" w:type="auto"/>
            <w:shd w:val="clear" w:color="auto" w:fill="CCEEFF"/>
            <w:vAlign w:val="bottom"/>
            <w:hideMark/>
          </w:tcPr>
          <w:p w14:paraId="44892D5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D9CA52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D791831"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w:t>
            </w:r>
          </w:p>
        </w:tc>
        <w:tc>
          <w:tcPr>
            <w:tcW w:w="0" w:type="auto"/>
            <w:shd w:val="clear" w:color="auto" w:fill="CCEEFF"/>
            <w:tcMar>
              <w:top w:w="30" w:type="dxa"/>
              <w:left w:w="0" w:type="dxa"/>
              <w:bottom w:w="30" w:type="dxa"/>
              <w:right w:w="0" w:type="dxa"/>
            </w:tcMar>
            <w:vAlign w:val="bottom"/>
            <w:hideMark/>
          </w:tcPr>
          <w:p w14:paraId="09A20B23"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7,431</w:t>
            </w:r>
          </w:p>
        </w:tc>
        <w:tc>
          <w:tcPr>
            <w:tcW w:w="0" w:type="auto"/>
            <w:shd w:val="clear" w:color="auto" w:fill="CCEEFF"/>
            <w:vAlign w:val="bottom"/>
            <w:hideMark/>
          </w:tcPr>
          <w:p w14:paraId="2891F07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1C1F7C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94AF672"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w:t>
            </w:r>
          </w:p>
        </w:tc>
        <w:tc>
          <w:tcPr>
            <w:tcW w:w="0" w:type="auto"/>
            <w:shd w:val="clear" w:color="auto" w:fill="CCEEFF"/>
            <w:tcMar>
              <w:top w:w="30" w:type="dxa"/>
              <w:left w:w="0" w:type="dxa"/>
              <w:bottom w:w="30" w:type="dxa"/>
              <w:right w:w="0" w:type="dxa"/>
            </w:tcMar>
            <w:vAlign w:val="bottom"/>
            <w:hideMark/>
          </w:tcPr>
          <w:p w14:paraId="1BDD1789"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94</w:t>
            </w:r>
          </w:p>
        </w:tc>
        <w:tc>
          <w:tcPr>
            <w:tcW w:w="0" w:type="auto"/>
            <w:shd w:val="clear" w:color="auto" w:fill="CCEEFF"/>
            <w:vAlign w:val="bottom"/>
            <w:hideMark/>
          </w:tcPr>
          <w:p w14:paraId="0BDC9C0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959BAA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2596FAA"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w:t>
            </w:r>
          </w:p>
        </w:tc>
        <w:tc>
          <w:tcPr>
            <w:tcW w:w="0" w:type="auto"/>
            <w:shd w:val="clear" w:color="auto" w:fill="CCEEFF"/>
            <w:tcMar>
              <w:top w:w="30" w:type="dxa"/>
              <w:left w:w="0" w:type="dxa"/>
              <w:bottom w:w="30" w:type="dxa"/>
              <w:right w:w="0" w:type="dxa"/>
            </w:tcMar>
            <w:vAlign w:val="bottom"/>
            <w:hideMark/>
          </w:tcPr>
          <w:p w14:paraId="6C1DC5A7"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w:t>
            </w:r>
          </w:p>
        </w:tc>
        <w:tc>
          <w:tcPr>
            <w:tcW w:w="0" w:type="auto"/>
            <w:shd w:val="clear" w:color="auto" w:fill="CCEEFF"/>
            <w:vAlign w:val="bottom"/>
            <w:hideMark/>
          </w:tcPr>
          <w:p w14:paraId="4D3487A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4633B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739F573"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w:t>
            </w:r>
          </w:p>
        </w:tc>
        <w:tc>
          <w:tcPr>
            <w:tcW w:w="0" w:type="auto"/>
            <w:shd w:val="clear" w:color="auto" w:fill="CCEEFF"/>
            <w:tcMar>
              <w:top w:w="30" w:type="dxa"/>
              <w:left w:w="0" w:type="dxa"/>
              <w:bottom w:w="30" w:type="dxa"/>
              <w:right w:w="0" w:type="dxa"/>
            </w:tcMar>
            <w:vAlign w:val="bottom"/>
            <w:hideMark/>
          </w:tcPr>
          <w:p w14:paraId="358A2933"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37,266</w:t>
            </w:r>
          </w:p>
        </w:tc>
        <w:tc>
          <w:tcPr>
            <w:tcW w:w="0" w:type="auto"/>
            <w:shd w:val="clear" w:color="auto" w:fill="CCEEFF"/>
            <w:vAlign w:val="bottom"/>
            <w:hideMark/>
          </w:tcPr>
          <w:p w14:paraId="105B5D0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0B89D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597990D4" w14:textId="77777777" w:rsidTr="0092466F">
        <w:tc>
          <w:tcPr>
            <w:tcW w:w="0" w:type="auto"/>
            <w:tcMar>
              <w:top w:w="30" w:type="dxa"/>
              <w:left w:w="30" w:type="dxa"/>
              <w:bottom w:w="30" w:type="dxa"/>
              <w:right w:w="30" w:type="dxa"/>
            </w:tcMar>
            <w:vAlign w:val="bottom"/>
            <w:hideMark/>
          </w:tcPr>
          <w:p w14:paraId="43BAFB33"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   Intersegment</w:t>
            </w:r>
          </w:p>
        </w:tc>
        <w:tc>
          <w:tcPr>
            <w:tcW w:w="0" w:type="auto"/>
            <w:gridSpan w:val="2"/>
            <w:tcMar>
              <w:top w:w="30" w:type="dxa"/>
              <w:left w:w="30" w:type="dxa"/>
              <w:bottom w:w="30" w:type="dxa"/>
              <w:right w:w="0" w:type="dxa"/>
            </w:tcMar>
            <w:vAlign w:val="bottom"/>
            <w:hideMark/>
          </w:tcPr>
          <w:p w14:paraId="7743BE13"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624</w:t>
            </w:r>
          </w:p>
        </w:tc>
        <w:tc>
          <w:tcPr>
            <w:tcW w:w="0" w:type="auto"/>
            <w:vAlign w:val="bottom"/>
            <w:hideMark/>
          </w:tcPr>
          <w:p w14:paraId="7CDFDAF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E0C79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455E829"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w:t>
            </w:r>
          </w:p>
        </w:tc>
        <w:tc>
          <w:tcPr>
            <w:tcW w:w="0" w:type="auto"/>
            <w:vAlign w:val="bottom"/>
            <w:hideMark/>
          </w:tcPr>
          <w:p w14:paraId="1EB853D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75757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290517"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9</w:t>
            </w:r>
          </w:p>
        </w:tc>
        <w:tc>
          <w:tcPr>
            <w:tcW w:w="0" w:type="auto"/>
            <w:vAlign w:val="bottom"/>
            <w:hideMark/>
          </w:tcPr>
          <w:p w14:paraId="21B5248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478C2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CD8EC6A"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604</w:t>
            </w:r>
          </w:p>
        </w:tc>
        <w:tc>
          <w:tcPr>
            <w:tcW w:w="0" w:type="auto"/>
            <w:vAlign w:val="bottom"/>
            <w:hideMark/>
          </w:tcPr>
          <w:p w14:paraId="28F2917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C2B4D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4A010DE"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2</w:t>
            </w:r>
          </w:p>
        </w:tc>
        <w:tc>
          <w:tcPr>
            <w:tcW w:w="0" w:type="auto"/>
            <w:vAlign w:val="bottom"/>
            <w:hideMark/>
          </w:tcPr>
          <w:p w14:paraId="1BB3E53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6C931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54CB93"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9</w:t>
            </w:r>
          </w:p>
        </w:tc>
        <w:tc>
          <w:tcPr>
            <w:tcW w:w="0" w:type="auto"/>
            <w:vAlign w:val="bottom"/>
            <w:hideMark/>
          </w:tcPr>
          <w:p w14:paraId="4712B2E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65FBF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A812254"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w:t>
            </w:r>
          </w:p>
        </w:tc>
        <w:tc>
          <w:tcPr>
            <w:tcW w:w="0" w:type="auto"/>
            <w:vAlign w:val="bottom"/>
            <w:hideMark/>
          </w:tcPr>
          <w:p w14:paraId="770ECF4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338E3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AE2EA1B"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(1,248</w:t>
            </w:r>
          </w:p>
        </w:tc>
        <w:tc>
          <w:tcPr>
            <w:tcW w:w="0" w:type="auto"/>
            <w:tcMar>
              <w:top w:w="30" w:type="dxa"/>
              <w:left w:w="0" w:type="dxa"/>
              <w:bottom w:w="30" w:type="dxa"/>
              <w:right w:w="30" w:type="dxa"/>
            </w:tcMar>
            <w:vAlign w:val="bottom"/>
            <w:hideMark/>
          </w:tcPr>
          <w:p w14:paraId="1E3BF4C3"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w:t>
            </w:r>
          </w:p>
        </w:tc>
        <w:tc>
          <w:tcPr>
            <w:tcW w:w="0" w:type="auto"/>
            <w:tcMar>
              <w:top w:w="30" w:type="dxa"/>
              <w:left w:w="30" w:type="dxa"/>
              <w:bottom w:w="30" w:type="dxa"/>
              <w:right w:w="30" w:type="dxa"/>
            </w:tcMar>
            <w:vAlign w:val="bottom"/>
            <w:hideMark/>
          </w:tcPr>
          <w:p w14:paraId="7D29A67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1E51ED1"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w:t>
            </w:r>
          </w:p>
        </w:tc>
        <w:tc>
          <w:tcPr>
            <w:tcW w:w="0" w:type="auto"/>
            <w:vAlign w:val="bottom"/>
            <w:hideMark/>
          </w:tcPr>
          <w:p w14:paraId="0DDC194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C1D0F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67B7B38C" w14:textId="77777777" w:rsidTr="0092466F">
        <w:tc>
          <w:tcPr>
            <w:tcW w:w="0" w:type="auto"/>
            <w:shd w:val="clear" w:color="auto" w:fill="CCEEFF"/>
            <w:tcMar>
              <w:top w:w="30" w:type="dxa"/>
              <w:left w:w="30" w:type="dxa"/>
              <w:bottom w:w="30" w:type="dxa"/>
              <w:right w:w="30" w:type="dxa"/>
            </w:tcMar>
            <w:vAlign w:val="bottom"/>
            <w:hideMark/>
          </w:tcPr>
          <w:p w14:paraId="27B608B5"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   Total net operating revenues</w:t>
            </w:r>
          </w:p>
        </w:tc>
        <w:tc>
          <w:tcPr>
            <w:tcW w:w="0" w:type="auto"/>
            <w:gridSpan w:val="2"/>
            <w:shd w:val="clear" w:color="auto" w:fill="CCEEFF"/>
            <w:tcMar>
              <w:top w:w="30" w:type="dxa"/>
              <w:left w:w="30" w:type="dxa"/>
              <w:bottom w:w="30" w:type="dxa"/>
              <w:right w:w="0" w:type="dxa"/>
            </w:tcMar>
            <w:vAlign w:val="bottom"/>
            <w:hideMark/>
          </w:tcPr>
          <w:p w14:paraId="0D78CC9E"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7,058</w:t>
            </w:r>
          </w:p>
        </w:tc>
        <w:tc>
          <w:tcPr>
            <w:tcW w:w="0" w:type="auto"/>
            <w:shd w:val="clear" w:color="auto" w:fill="CCEEFF"/>
            <w:vAlign w:val="bottom"/>
            <w:hideMark/>
          </w:tcPr>
          <w:p w14:paraId="6E4E7A1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AF13D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E98AADE"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4,118</w:t>
            </w:r>
          </w:p>
        </w:tc>
        <w:tc>
          <w:tcPr>
            <w:tcW w:w="0" w:type="auto"/>
            <w:shd w:val="clear" w:color="auto" w:fill="CCEEFF"/>
            <w:vAlign w:val="bottom"/>
            <w:hideMark/>
          </w:tcPr>
          <w:p w14:paraId="41DFF45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7ADAAC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C7EB50B"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11,915</w:t>
            </w:r>
          </w:p>
        </w:tc>
        <w:tc>
          <w:tcPr>
            <w:tcW w:w="0" w:type="auto"/>
            <w:shd w:val="clear" w:color="auto" w:fill="CCEEFF"/>
            <w:vAlign w:val="bottom"/>
            <w:hideMark/>
          </w:tcPr>
          <w:p w14:paraId="53F44BC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E0BD09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64EB6CF"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5,327</w:t>
            </w:r>
          </w:p>
        </w:tc>
        <w:tc>
          <w:tcPr>
            <w:tcW w:w="0" w:type="auto"/>
            <w:shd w:val="clear" w:color="auto" w:fill="CCEEFF"/>
            <w:vAlign w:val="bottom"/>
            <w:hideMark/>
          </w:tcPr>
          <w:p w14:paraId="14C7D74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9A7B7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E8022D5"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2,562</w:t>
            </w:r>
          </w:p>
        </w:tc>
        <w:tc>
          <w:tcPr>
            <w:tcW w:w="0" w:type="auto"/>
            <w:shd w:val="clear" w:color="auto" w:fill="CCEEFF"/>
            <w:vAlign w:val="bottom"/>
            <w:hideMark/>
          </w:tcPr>
          <w:p w14:paraId="04C5169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800E7E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5CCD66A"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7,440</w:t>
            </w:r>
          </w:p>
        </w:tc>
        <w:tc>
          <w:tcPr>
            <w:tcW w:w="0" w:type="auto"/>
            <w:shd w:val="clear" w:color="auto" w:fill="CCEEFF"/>
            <w:vAlign w:val="bottom"/>
            <w:hideMark/>
          </w:tcPr>
          <w:p w14:paraId="4E4A906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D91940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4E9CD7A"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94</w:t>
            </w:r>
          </w:p>
        </w:tc>
        <w:tc>
          <w:tcPr>
            <w:tcW w:w="0" w:type="auto"/>
            <w:shd w:val="clear" w:color="auto" w:fill="CCEEFF"/>
            <w:vAlign w:val="bottom"/>
            <w:hideMark/>
          </w:tcPr>
          <w:p w14:paraId="487CACD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1FFA71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7BB2321"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(1,248</w:t>
            </w:r>
          </w:p>
        </w:tc>
        <w:tc>
          <w:tcPr>
            <w:tcW w:w="0" w:type="auto"/>
            <w:shd w:val="clear" w:color="auto" w:fill="CCEEFF"/>
            <w:tcMar>
              <w:top w:w="30" w:type="dxa"/>
              <w:left w:w="0" w:type="dxa"/>
              <w:bottom w:w="30" w:type="dxa"/>
              <w:right w:w="30" w:type="dxa"/>
            </w:tcMar>
            <w:vAlign w:val="bottom"/>
            <w:hideMark/>
          </w:tcPr>
          <w:p w14:paraId="613FA54B"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w:t>
            </w:r>
          </w:p>
        </w:tc>
        <w:tc>
          <w:tcPr>
            <w:tcW w:w="0" w:type="auto"/>
            <w:shd w:val="clear" w:color="auto" w:fill="CCEEFF"/>
            <w:tcMar>
              <w:top w:w="30" w:type="dxa"/>
              <w:left w:w="30" w:type="dxa"/>
              <w:bottom w:w="30" w:type="dxa"/>
              <w:right w:w="30" w:type="dxa"/>
            </w:tcMar>
            <w:vAlign w:val="bottom"/>
            <w:hideMark/>
          </w:tcPr>
          <w:p w14:paraId="61B5154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AFDEEE6"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37,266</w:t>
            </w:r>
          </w:p>
        </w:tc>
        <w:tc>
          <w:tcPr>
            <w:tcW w:w="0" w:type="auto"/>
            <w:shd w:val="clear" w:color="auto" w:fill="CCEEFF"/>
            <w:vAlign w:val="bottom"/>
            <w:hideMark/>
          </w:tcPr>
          <w:p w14:paraId="7AC2F0E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A0B7C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2BC93702" w14:textId="77777777" w:rsidTr="0092466F">
        <w:tc>
          <w:tcPr>
            <w:tcW w:w="0" w:type="auto"/>
            <w:tcMar>
              <w:top w:w="30" w:type="dxa"/>
              <w:left w:w="30" w:type="dxa"/>
              <w:bottom w:w="30" w:type="dxa"/>
              <w:right w:w="30" w:type="dxa"/>
            </w:tcMar>
            <w:vAlign w:val="bottom"/>
            <w:hideMark/>
          </w:tcPr>
          <w:p w14:paraId="0D6FE2AC"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Operating income (loss)</w:t>
            </w:r>
          </w:p>
        </w:tc>
        <w:tc>
          <w:tcPr>
            <w:tcW w:w="0" w:type="auto"/>
            <w:gridSpan w:val="2"/>
            <w:tcMar>
              <w:top w:w="30" w:type="dxa"/>
              <w:left w:w="30" w:type="dxa"/>
              <w:bottom w:w="30" w:type="dxa"/>
              <w:right w:w="0" w:type="dxa"/>
            </w:tcMar>
            <w:vAlign w:val="bottom"/>
            <w:hideMark/>
          </w:tcPr>
          <w:p w14:paraId="185787AD"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3,551</w:t>
            </w:r>
          </w:p>
        </w:tc>
        <w:tc>
          <w:tcPr>
            <w:tcW w:w="0" w:type="auto"/>
            <w:vAlign w:val="bottom"/>
            <w:hideMark/>
          </w:tcPr>
          <w:p w14:paraId="70FCAB3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4280F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A59EE3B"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2,375</w:t>
            </w:r>
          </w:p>
        </w:tc>
        <w:tc>
          <w:tcPr>
            <w:tcW w:w="0" w:type="auto"/>
            <w:vAlign w:val="bottom"/>
            <w:hideMark/>
          </w:tcPr>
          <w:p w14:paraId="0714FBE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1024F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5679224"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2,594</w:t>
            </w:r>
          </w:p>
        </w:tc>
        <w:tc>
          <w:tcPr>
            <w:tcW w:w="0" w:type="auto"/>
            <w:vAlign w:val="bottom"/>
            <w:hideMark/>
          </w:tcPr>
          <w:p w14:paraId="315E4A9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5F6E3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D1365FB"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2,282</w:t>
            </w:r>
          </w:p>
        </w:tc>
        <w:tc>
          <w:tcPr>
            <w:tcW w:w="0" w:type="auto"/>
            <w:vAlign w:val="bottom"/>
            <w:hideMark/>
          </w:tcPr>
          <w:p w14:paraId="5C3C24A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56E5A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2B5CA81"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334</w:t>
            </w:r>
          </w:p>
        </w:tc>
        <w:tc>
          <w:tcPr>
            <w:tcW w:w="0" w:type="auto"/>
            <w:vAlign w:val="bottom"/>
            <w:hideMark/>
          </w:tcPr>
          <w:p w14:paraId="53269A9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0589F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E8BA7C4"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358</w:t>
            </w:r>
          </w:p>
        </w:tc>
        <w:tc>
          <w:tcPr>
            <w:tcW w:w="0" w:type="auto"/>
            <w:vAlign w:val="bottom"/>
            <w:hideMark/>
          </w:tcPr>
          <w:p w14:paraId="7EB009E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77EA5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D669B60"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(1,408</w:t>
            </w:r>
          </w:p>
        </w:tc>
        <w:tc>
          <w:tcPr>
            <w:tcW w:w="0" w:type="auto"/>
            <w:tcMar>
              <w:top w:w="30" w:type="dxa"/>
              <w:left w:w="0" w:type="dxa"/>
              <w:bottom w:w="30" w:type="dxa"/>
              <w:right w:w="30" w:type="dxa"/>
            </w:tcMar>
            <w:vAlign w:val="bottom"/>
            <w:hideMark/>
          </w:tcPr>
          <w:p w14:paraId="34635E15"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w:t>
            </w:r>
          </w:p>
        </w:tc>
        <w:tc>
          <w:tcPr>
            <w:tcW w:w="0" w:type="auto"/>
            <w:tcMar>
              <w:top w:w="30" w:type="dxa"/>
              <w:left w:w="30" w:type="dxa"/>
              <w:bottom w:w="30" w:type="dxa"/>
              <w:right w:w="30" w:type="dxa"/>
            </w:tcMar>
            <w:vAlign w:val="bottom"/>
            <w:hideMark/>
          </w:tcPr>
          <w:p w14:paraId="631D2BE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12A7324"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w:t>
            </w:r>
          </w:p>
        </w:tc>
        <w:tc>
          <w:tcPr>
            <w:tcW w:w="0" w:type="auto"/>
            <w:vAlign w:val="bottom"/>
            <w:hideMark/>
          </w:tcPr>
          <w:p w14:paraId="049022B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8FA87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A3E6746"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10,086</w:t>
            </w:r>
          </w:p>
        </w:tc>
        <w:tc>
          <w:tcPr>
            <w:tcW w:w="0" w:type="auto"/>
            <w:vAlign w:val="bottom"/>
            <w:hideMark/>
          </w:tcPr>
          <w:p w14:paraId="370CA8F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BA0E7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72173C37" w14:textId="77777777" w:rsidTr="0092466F">
        <w:tc>
          <w:tcPr>
            <w:tcW w:w="0" w:type="auto"/>
            <w:shd w:val="clear" w:color="auto" w:fill="CCEEFF"/>
            <w:tcMar>
              <w:top w:w="30" w:type="dxa"/>
              <w:left w:w="30" w:type="dxa"/>
              <w:bottom w:w="30" w:type="dxa"/>
              <w:right w:w="30" w:type="dxa"/>
            </w:tcMar>
            <w:vAlign w:val="bottom"/>
            <w:hideMark/>
          </w:tcPr>
          <w:p w14:paraId="61500A7C"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Interest income</w:t>
            </w:r>
          </w:p>
        </w:tc>
        <w:tc>
          <w:tcPr>
            <w:tcW w:w="0" w:type="auto"/>
            <w:gridSpan w:val="2"/>
            <w:shd w:val="clear" w:color="auto" w:fill="CCEEFF"/>
            <w:tcMar>
              <w:top w:w="30" w:type="dxa"/>
              <w:left w:w="30" w:type="dxa"/>
              <w:bottom w:w="30" w:type="dxa"/>
              <w:right w:w="0" w:type="dxa"/>
            </w:tcMar>
            <w:vAlign w:val="bottom"/>
            <w:hideMark/>
          </w:tcPr>
          <w:p w14:paraId="56AF312E"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w:t>
            </w:r>
          </w:p>
        </w:tc>
        <w:tc>
          <w:tcPr>
            <w:tcW w:w="0" w:type="auto"/>
            <w:shd w:val="clear" w:color="auto" w:fill="CCEEFF"/>
            <w:vAlign w:val="bottom"/>
            <w:hideMark/>
          </w:tcPr>
          <w:p w14:paraId="19FE8E6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5A9ACF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95DEF6D"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w:t>
            </w:r>
          </w:p>
        </w:tc>
        <w:tc>
          <w:tcPr>
            <w:tcW w:w="0" w:type="auto"/>
            <w:shd w:val="clear" w:color="auto" w:fill="CCEEFF"/>
            <w:vAlign w:val="bottom"/>
            <w:hideMark/>
          </w:tcPr>
          <w:p w14:paraId="53B7050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F49EFD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282A0FC"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65</w:t>
            </w:r>
          </w:p>
        </w:tc>
        <w:tc>
          <w:tcPr>
            <w:tcW w:w="0" w:type="auto"/>
            <w:shd w:val="clear" w:color="auto" w:fill="CCEEFF"/>
            <w:vAlign w:val="bottom"/>
            <w:hideMark/>
          </w:tcPr>
          <w:p w14:paraId="2866BEE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B5CE0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1AE9C6B"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w:t>
            </w:r>
          </w:p>
        </w:tc>
        <w:tc>
          <w:tcPr>
            <w:tcW w:w="0" w:type="auto"/>
            <w:shd w:val="clear" w:color="auto" w:fill="CCEEFF"/>
            <w:vAlign w:val="bottom"/>
            <w:hideMark/>
          </w:tcPr>
          <w:p w14:paraId="62B38A9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CD894E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BD537C9"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12</w:t>
            </w:r>
          </w:p>
        </w:tc>
        <w:tc>
          <w:tcPr>
            <w:tcW w:w="0" w:type="auto"/>
            <w:shd w:val="clear" w:color="auto" w:fill="CCEEFF"/>
            <w:vAlign w:val="bottom"/>
            <w:hideMark/>
          </w:tcPr>
          <w:p w14:paraId="7DC9FA0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88C5F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2205BA5"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w:t>
            </w:r>
          </w:p>
        </w:tc>
        <w:tc>
          <w:tcPr>
            <w:tcW w:w="0" w:type="auto"/>
            <w:shd w:val="clear" w:color="auto" w:fill="CCEEFF"/>
            <w:vAlign w:val="bottom"/>
            <w:hideMark/>
          </w:tcPr>
          <w:p w14:paraId="6E688F8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56E59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CB1B614"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486</w:t>
            </w:r>
          </w:p>
        </w:tc>
        <w:tc>
          <w:tcPr>
            <w:tcW w:w="0" w:type="auto"/>
            <w:shd w:val="clear" w:color="auto" w:fill="CCEEFF"/>
            <w:vAlign w:val="bottom"/>
            <w:hideMark/>
          </w:tcPr>
          <w:p w14:paraId="78A3054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10DE00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C58AD7C"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w:t>
            </w:r>
          </w:p>
        </w:tc>
        <w:tc>
          <w:tcPr>
            <w:tcW w:w="0" w:type="auto"/>
            <w:shd w:val="clear" w:color="auto" w:fill="CCEEFF"/>
            <w:vAlign w:val="bottom"/>
            <w:hideMark/>
          </w:tcPr>
          <w:p w14:paraId="61043D5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AB1535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FD84284"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563</w:t>
            </w:r>
          </w:p>
        </w:tc>
        <w:tc>
          <w:tcPr>
            <w:tcW w:w="0" w:type="auto"/>
            <w:shd w:val="clear" w:color="auto" w:fill="CCEEFF"/>
            <w:vAlign w:val="bottom"/>
            <w:hideMark/>
          </w:tcPr>
          <w:p w14:paraId="267CCE7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08B51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6BC87791" w14:textId="77777777" w:rsidTr="0092466F">
        <w:tc>
          <w:tcPr>
            <w:tcW w:w="0" w:type="auto"/>
            <w:tcMar>
              <w:top w:w="30" w:type="dxa"/>
              <w:left w:w="30" w:type="dxa"/>
              <w:bottom w:w="30" w:type="dxa"/>
              <w:right w:w="30" w:type="dxa"/>
            </w:tcMar>
            <w:vAlign w:val="bottom"/>
            <w:hideMark/>
          </w:tcPr>
          <w:p w14:paraId="006E1188"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Interest expense</w:t>
            </w:r>
          </w:p>
        </w:tc>
        <w:tc>
          <w:tcPr>
            <w:tcW w:w="0" w:type="auto"/>
            <w:gridSpan w:val="2"/>
            <w:tcMar>
              <w:top w:w="30" w:type="dxa"/>
              <w:left w:w="30" w:type="dxa"/>
              <w:bottom w:w="30" w:type="dxa"/>
              <w:right w:w="0" w:type="dxa"/>
            </w:tcMar>
            <w:vAlign w:val="bottom"/>
            <w:hideMark/>
          </w:tcPr>
          <w:p w14:paraId="19A33226"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w:t>
            </w:r>
          </w:p>
        </w:tc>
        <w:tc>
          <w:tcPr>
            <w:tcW w:w="0" w:type="auto"/>
            <w:vAlign w:val="bottom"/>
            <w:hideMark/>
          </w:tcPr>
          <w:p w14:paraId="24C7A7E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824FC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43B8696"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w:t>
            </w:r>
          </w:p>
        </w:tc>
        <w:tc>
          <w:tcPr>
            <w:tcW w:w="0" w:type="auto"/>
            <w:vAlign w:val="bottom"/>
            <w:hideMark/>
          </w:tcPr>
          <w:p w14:paraId="4AA6D8E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DD200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72199FC"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w:t>
            </w:r>
          </w:p>
        </w:tc>
        <w:tc>
          <w:tcPr>
            <w:tcW w:w="0" w:type="auto"/>
            <w:vAlign w:val="bottom"/>
            <w:hideMark/>
          </w:tcPr>
          <w:p w14:paraId="4F1D274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7964C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81BFBC9"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w:t>
            </w:r>
          </w:p>
        </w:tc>
        <w:tc>
          <w:tcPr>
            <w:tcW w:w="0" w:type="auto"/>
            <w:vAlign w:val="bottom"/>
            <w:hideMark/>
          </w:tcPr>
          <w:p w14:paraId="7497318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53C3E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38FA095"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w:t>
            </w:r>
          </w:p>
        </w:tc>
        <w:tc>
          <w:tcPr>
            <w:tcW w:w="0" w:type="auto"/>
            <w:vAlign w:val="bottom"/>
            <w:hideMark/>
          </w:tcPr>
          <w:p w14:paraId="08102CE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984DC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0ED72CF"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w:t>
            </w:r>
          </w:p>
        </w:tc>
        <w:tc>
          <w:tcPr>
            <w:tcW w:w="0" w:type="auto"/>
            <w:vAlign w:val="bottom"/>
            <w:hideMark/>
          </w:tcPr>
          <w:p w14:paraId="705A580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EFBC7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C1D0203"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946</w:t>
            </w:r>
          </w:p>
        </w:tc>
        <w:tc>
          <w:tcPr>
            <w:tcW w:w="0" w:type="auto"/>
            <w:vAlign w:val="bottom"/>
            <w:hideMark/>
          </w:tcPr>
          <w:p w14:paraId="4FE2E11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E20B7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3DDD0F4"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w:t>
            </w:r>
          </w:p>
        </w:tc>
        <w:tc>
          <w:tcPr>
            <w:tcW w:w="0" w:type="auto"/>
            <w:vAlign w:val="bottom"/>
            <w:hideMark/>
          </w:tcPr>
          <w:p w14:paraId="1FA617D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EDDFB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DAD0B75"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946</w:t>
            </w:r>
          </w:p>
        </w:tc>
        <w:tc>
          <w:tcPr>
            <w:tcW w:w="0" w:type="auto"/>
            <w:vAlign w:val="bottom"/>
            <w:hideMark/>
          </w:tcPr>
          <w:p w14:paraId="529D716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1362F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68F37772" w14:textId="77777777" w:rsidTr="0092466F">
        <w:tc>
          <w:tcPr>
            <w:tcW w:w="0" w:type="auto"/>
            <w:shd w:val="clear" w:color="auto" w:fill="CCEEFF"/>
            <w:tcMar>
              <w:top w:w="30" w:type="dxa"/>
              <w:left w:w="30" w:type="dxa"/>
              <w:bottom w:w="30" w:type="dxa"/>
              <w:right w:w="30" w:type="dxa"/>
            </w:tcMar>
            <w:vAlign w:val="bottom"/>
            <w:hideMark/>
          </w:tcPr>
          <w:p w14:paraId="049FEDCA"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Depreciation and amortization</w:t>
            </w:r>
          </w:p>
        </w:tc>
        <w:tc>
          <w:tcPr>
            <w:tcW w:w="0" w:type="auto"/>
            <w:gridSpan w:val="2"/>
            <w:shd w:val="clear" w:color="auto" w:fill="CCEEFF"/>
            <w:tcMar>
              <w:top w:w="30" w:type="dxa"/>
              <w:left w:w="30" w:type="dxa"/>
              <w:bottom w:w="30" w:type="dxa"/>
              <w:right w:w="0" w:type="dxa"/>
            </w:tcMar>
            <w:vAlign w:val="bottom"/>
            <w:hideMark/>
          </w:tcPr>
          <w:p w14:paraId="06721875"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86</w:t>
            </w:r>
          </w:p>
        </w:tc>
        <w:tc>
          <w:tcPr>
            <w:tcW w:w="0" w:type="auto"/>
            <w:shd w:val="clear" w:color="auto" w:fill="CCEEFF"/>
            <w:vAlign w:val="bottom"/>
            <w:hideMark/>
          </w:tcPr>
          <w:p w14:paraId="6220EB3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EC64F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EEB06BE"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35</w:t>
            </w:r>
          </w:p>
        </w:tc>
        <w:tc>
          <w:tcPr>
            <w:tcW w:w="0" w:type="auto"/>
            <w:shd w:val="clear" w:color="auto" w:fill="CCEEFF"/>
            <w:vAlign w:val="bottom"/>
            <w:hideMark/>
          </w:tcPr>
          <w:p w14:paraId="596E6FC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C30D7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1E79452"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439</w:t>
            </w:r>
          </w:p>
        </w:tc>
        <w:tc>
          <w:tcPr>
            <w:tcW w:w="0" w:type="auto"/>
            <w:shd w:val="clear" w:color="auto" w:fill="CCEEFF"/>
            <w:vAlign w:val="bottom"/>
            <w:hideMark/>
          </w:tcPr>
          <w:p w14:paraId="0C31F9C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477DD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5B460D2"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31</w:t>
            </w:r>
          </w:p>
        </w:tc>
        <w:tc>
          <w:tcPr>
            <w:tcW w:w="0" w:type="auto"/>
            <w:shd w:val="clear" w:color="auto" w:fill="CCEEFF"/>
            <w:vAlign w:val="bottom"/>
            <w:hideMark/>
          </w:tcPr>
          <w:p w14:paraId="23F35AE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9F2A76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D0C2A2C"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117</w:t>
            </w:r>
          </w:p>
        </w:tc>
        <w:tc>
          <w:tcPr>
            <w:tcW w:w="0" w:type="auto"/>
            <w:shd w:val="clear" w:color="auto" w:fill="CCEEFF"/>
            <w:vAlign w:val="bottom"/>
            <w:hideMark/>
          </w:tcPr>
          <w:p w14:paraId="56BAD67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8C17BA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1B17DE7"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446</w:t>
            </w:r>
          </w:p>
        </w:tc>
        <w:tc>
          <w:tcPr>
            <w:tcW w:w="0" w:type="auto"/>
            <w:shd w:val="clear" w:color="auto" w:fill="CCEEFF"/>
            <w:vAlign w:val="bottom"/>
            <w:hideMark/>
          </w:tcPr>
          <w:p w14:paraId="6137BE4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28BFFA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FDAF97D"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211</w:t>
            </w:r>
          </w:p>
        </w:tc>
        <w:tc>
          <w:tcPr>
            <w:tcW w:w="0" w:type="auto"/>
            <w:shd w:val="clear" w:color="auto" w:fill="CCEEFF"/>
            <w:vAlign w:val="bottom"/>
            <w:hideMark/>
          </w:tcPr>
          <w:p w14:paraId="4EA2121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A9DDD5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54147A4"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w:t>
            </w:r>
          </w:p>
        </w:tc>
        <w:tc>
          <w:tcPr>
            <w:tcW w:w="0" w:type="auto"/>
            <w:shd w:val="clear" w:color="auto" w:fill="CCEEFF"/>
            <w:vAlign w:val="bottom"/>
            <w:hideMark/>
          </w:tcPr>
          <w:p w14:paraId="4466542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4B6C2B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257E36F"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1,365</w:t>
            </w:r>
          </w:p>
        </w:tc>
        <w:tc>
          <w:tcPr>
            <w:tcW w:w="0" w:type="auto"/>
            <w:shd w:val="clear" w:color="auto" w:fill="CCEEFF"/>
            <w:vAlign w:val="bottom"/>
            <w:hideMark/>
          </w:tcPr>
          <w:p w14:paraId="50BCD8B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D2B19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7AB299E1" w14:textId="77777777" w:rsidTr="0092466F">
        <w:tc>
          <w:tcPr>
            <w:tcW w:w="0" w:type="auto"/>
            <w:tcMar>
              <w:top w:w="30" w:type="dxa"/>
              <w:left w:w="30" w:type="dxa"/>
              <w:bottom w:w="30" w:type="dxa"/>
              <w:right w:w="30" w:type="dxa"/>
            </w:tcMar>
            <w:vAlign w:val="bottom"/>
            <w:hideMark/>
          </w:tcPr>
          <w:p w14:paraId="5F3A33D8"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Equity income (loss) — net</w:t>
            </w:r>
          </w:p>
        </w:tc>
        <w:tc>
          <w:tcPr>
            <w:tcW w:w="0" w:type="auto"/>
            <w:gridSpan w:val="2"/>
            <w:tcMar>
              <w:top w:w="30" w:type="dxa"/>
              <w:left w:w="30" w:type="dxa"/>
              <w:bottom w:w="30" w:type="dxa"/>
              <w:right w:w="0" w:type="dxa"/>
            </w:tcMar>
            <w:vAlign w:val="bottom"/>
            <w:hideMark/>
          </w:tcPr>
          <w:p w14:paraId="56E3C0BB"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35</w:t>
            </w:r>
          </w:p>
        </w:tc>
        <w:tc>
          <w:tcPr>
            <w:tcW w:w="0" w:type="auto"/>
            <w:vAlign w:val="bottom"/>
            <w:hideMark/>
          </w:tcPr>
          <w:p w14:paraId="7A65A8E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0DF0D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DCA400"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(32</w:t>
            </w:r>
          </w:p>
        </w:tc>
        <w:tc>
          <w:tcPr>
            <w:tcW w:w="0" w:type="auto"/>
            <w:tcMar>
              <w:top w:w="30" w:type="dxa"/>
              <w:left w:w="0" w:type="dxa"/>
              <w:bottom w:w="30" w:type="dxa"/>
              <w:right w:w="30" w:type="dxa"/>
            </w:tcMar>
            <w:vAlign w:val="bottom"/>
            <w:hideMark/>
          </w:tcPr>
          <w:p w14:paraId="298C4335"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w:t>
            </w:r>
          </w:p>
        </w:tc>
        <w:tc>
          <w:tcPr>
            <w:tcW w:w="0" w:type="auto"/>
            <w:tcMar>
              <w:top w:w="30" w:type="dxa"/>
              <w:left w:w="30" w:type="dxa"/>
              <w:bottom w:w="30" w:type="dxa"/>
              <w:right w:w="30" w:type="dxa"/>
            </w:tcMar>
            <w:vAlign w:val="bottom"/>
            <w:hideMark/>
          </w:tcPr>
          <w:p w14:paraId="04FB0C5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E1629E6"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(6</w:t>
            </w:r>
          </w:p>
        </w:tc>
        <w:tc>
          <w:tcPr>
            <w:tcW w:w="0" w:type="auto"/>
            <w:tcMar>
              <w:top w:w="30" w:type="dxa"/>
              <w:left w:w="0" w:type="dxa"/>
              <w:bottom w:w="30" w:type="dxa"/>
              <w:right w:w="30" w:type="dxa"/>
            </w:tcMar>
            <w:vAlign w:val="bottom"/>
            <w:hideMark/>
          </w:tcPr>
          <w:p w14:paraId="2352156D"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w:t>
            </w:r>
          </w:p>
        </w:tc>
        <w:tc>
          <w:tcPr>
            <w:tcW w:w="0" w:type="auto"/>
            <w:tcMar>
              <w:top w:w="30" w:type="dxa"/>
              <w:left w:w="30" w:type="dxa"/>
              <w:bottom w:w="30" w:type="dxa"/>
              <w:right w:w="30" w:type="dxa"/>
            </w:tcMar>
            <w:vAlign w:val="bottom"/>
            <w:hideMark/>
          </w:tcPr>
          <w:p w14:paraId="1F0CCB4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8DED348"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11</w:t>
            </w:r>
          </w:p>
        </w:tc>
        <w:tc>
          <w:tcPr>
            <w:tcW w:w="0" w:type="auto"/>
            <w:vAlign w:val="bottom"/>
            <w:hideMark/>
          </w:tcPr>
          <w:p w14:paraId="275C5A5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032FC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E4D7DAD"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(3</w:t>
            </w:r>
          </w:p>
        </w:tc>
        <w:tc>
          <w:tcPr>
            <w:tcW w:w="0" w:type="auto"/>
            <w:tcMar>
              <w:top w:w="30" w:type="dxa"/>
              <w:left w:w="0" w:type="dxa"/>
              <w:bottom w:w="30" w:type="dxa"/>
              <w:right w:w="30" w:type="dxa"/>
            </w:tcMar>
            <w:vAlign w:val="bottom"/>
            <w:hideMark/>
          </w:tcPr>
          <w:p w14:paraId="1DDB2426"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w:t>
            </w:r>
          </w:p>
        </w:tc>
        <w:tc>
          <w:tcPr>
            <w:tcW w:w="0" w:type="auto"/>
            <w:tcMar>
              <w:top w:w="30" w:type="dxa"/>
              <w:left w:w="30" w:type="dxa"/>
              <w:bottom w:w="30" w:type="dxa"/>
              <w:right w:w="30" w:type="dxa"/>
            </w:tcMar>
            <w:vAlign w:val="bottom"/>
            <w:hideMark/>
          </w:tcPr>
          <w:p w14:paraId="7B06988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7163AE6"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836</w:t>
            </w:r>
          </w:p>
        </w:tc>
        <w:tc>
          <w:tcPr>
            <w:tcW w:w="0" w:type="auto"/>
            <w:vAlign w:val="bottom"/>
            <w:hideMark/>
          </w:tcPr>
          <w:p w14:paraId="3ADE6AE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B75E6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2AE853D"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208</w:t>
            </w:r>
          </w:p>
        </w:tc>
        <w:tc>
          <w:tcPr>
            <w:tcW w:w="0" w:type="auto"/>
            <w:vAlign w:val="bottom"/>
            <w:hideMark/>
          </w:tcPr>
          <w:p w14:paraId="2C3A68D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D54F2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D49A052"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w:t>
            </w:r>
          </w:p>
        </w:tc>
        <w:tc>
          <w:tcPr>
            <w:tcW w:w="0" w:type="auto"/>
            <w:vAlign w:val="bottom"/>
            <w:hideMark/>
          </w:tcPr>
          <w:p w14:paraId="7C9842E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4A8A7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EAE6060"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1,049</w:t>
            </w:r>
          </w:p>
        </w:tc>
        <w:tc>
          <w:tcPr>
            <w:tcW w:w="0" w:type="auto"/>
            <w:vAlign w:val="bottom"/>
            <w:hideMark/>
          </w:tcPr>
          <w:p w14:paraId="62B433C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33C25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4335A26E" w14:textId="77777777" w:rsidTr="0092466F">
        <w:tc>
          <w:tcPr>
            <w:tcW w:w="0" w:type="auto"/>
            <w:shd w:val="clear" w:color="auto" w:fill="CCEEFF"/>
            <w:tcMar>
              <w:top w:w="30" w:type="dxa"/>
              <w:left w:w="30" w:type="dxa"/>
              <w:bottom w:w="30" w:type="dxa"/>
              <w:right w:w="30" w:type="dxa"/>
            </w:tcMar>
            <w:vAlign w:val="bottom"/>
            <w:hideMark/>
          </w:tcPr>
          <w:p w14:paraId="30C641A1"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Income (loss) before income</w:t>
            </w:r>
          </w:p>
          <w:p w14:paraId="40D07EC0"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  taxes</w:t>
            </w:r>
          </w:p>
        </w:tc>
        <w:tc>
          <w:tcPr>
            <w:tcW w:w="0" w:type="auto"/>
            <w:gridSpan w:val="2"/>
            <w:shd w:val="clear" w:color="auto" w:fill="CCEEFF"/>
            <w:tcMar>
              <w:top w:w="30" w:type="dxa"/>
              <w:left w:w="30" w:type="dxa"/>
              <w:bottom w:w="30" w:type="dxa"/>
              <w:right w:w="0" w:type="dxa"/>
            </w:tcMar>
            <w:vAlign w:val="bottom"/>
            <w:hideMark/>
          </w:tcPr>
          <w:p w14:paraId="199B6D9C"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3,361</w:t>
            </w:r>
          </w:p>
        </w:tc>
        <w:tc>
          <w:tcPr>
            <w:tcW w:w="0" w:type="auto"/>
            <w:shd w:val="clear" w:color="auto" w:fill="CCEEFF"/>
            <w:vAlign w:val="bottom"/>
            <w:hideMark/>
          </w:tcPr>
          <w:p w14:paraId="7AC8B5B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0EF0DB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DEEB53E"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2,288</w:t>
            </w:r>
          </w:p>
        </w:tc>
        <w:tc>
          <w:tcPr>
            <w:tcW w:w="0" w:type="auto"/>
            <w:shd w:val="clear" w:color="auto" w:fill="CCEEFF"/>
            <w:vAlign w:val="bottom"/>
            <w:hideMark/>
          </w:tcPr>
          <w:p w14:paraId="79AC047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733E85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D64A0AD"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2,592</w:t>
            </w:r>
          </w:p>
        </w:tc>
        <w:tc>
          <w:tcPr>
            <w:tcW w:w="0" w:type="auto"/>
            <w:shd w:val="clear" w:color="auto" w:fill="CCEEFF"/>
            <w:vAlign w:val="bottom"/>
            <w:hideMark/>
          </w:tcPr>
          <w:p w14:paraId="1874F59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9FEC60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DFFAD0C"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2,310</w:t>
            </w:r>
          </w:p>
        </w:tc>
        <w:tc>
          <w:tcPr>
            <w:tcW w:w="0" w:type="auto"/>
            <w:shd w:val="clear" w:color="auto" w:fill="CCEEFF"/>
            <w:vAlign w:val="bottom"/>
            <w:hideMark/>
          </w:tcPr>
          <w:p w14:paraId="749E692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357F3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B5E7710"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343</w:t>
            </w:r>
          </w:p>
        </w:tc>
        <w:tc>
          <w:tcPr>
            <w:tcW w:w="0" w:type="auto"/>
            <w:shd w:val="clear" w:color="auto" w:fill="CCEEFF"/>
            <w:vAlign w:val="bottom"/>
            <w:hideMark/>
          </w:tcPr>
          <w:p w14:paraId="620A740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61335B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A00BE9D"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716</w:t>
            </w:r>
          </w:p>
        </w:tc>
        <w:tc>
          <w:tcPr>
            <w:tcW w:w="0" w:type="auto"/>
            <w:shd w:val="clear" w:color="auto" w:fill="CCEEFF"/>
            <w:vAlign w:val="bottom"/>
            <w:hideMark/>
          </w:tcPr>
          <w:p w14:paraId="399D870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51999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47D25D8"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(824</w:t>
            </w:r>
          </w:p>
        </w:tc>
        <w:tc>
          <w:tcPr>
            <w:tcW w:w="0" w:type="auto"/>
            <w:shd w:val="clear" w:color="auto" w:fill="CCEEFF"/>
            <w:tcMar>
              <w:top w:w="30" w:type="dxa"/>
              <w:left w:w="0" w:type="dxa"/>
              <w:bottom w:w="30" w:type="dxa"/>
              <w:right w:w="30" w:type="dxa"/>
            </w:tcMar>
            <w:vAlign w:val="bottom"/>
            <w:hideMark/>
          </w:tcPr>
          <w:p w14:paraId="4021A51D"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w:t>
            </w:r>
          </w:p>
        </w:tc>
        <w:tc>
          <w:tcPr>
            <w:tcW w:w="0" w:type="auto"/>
            <w:shd w:val="clear" w:color="auto" w:fill="CCEEFF"/>
            <w:tcMar>
              <w:top w:w="30" w:type="dxa"/>
              <w:left w:w="30" w:type="dxa"/>
              <w:bottom w:w="30" w:type="dxa"/>
              <w:right w:w="30" w:type="dxa"/>
            </w:tcMar>
            <w:vAlign w:val="bottom"/>
            <w:hideMark/>
          </w:tcPr>
          <w:p w14:paraId="65C8149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7CBA506"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w:t>
            </w:r>
          </w:p>
        </w:tc>
        <w:tc>
          <w:tcPr>
            <w:tcW w:w="0" w:type="auto"/>
            <w:shd w:val="clear" w:color="auto" w:fill="CCEEFF"/>
            <w:vAlign w:val="bottom"/>
            <w:hideMark/>
          </w:tcPr>
          <w:p w14:paraId="6A86B6C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D1F348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12F1462"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10,786</w:t>
            </w:r>
          </w:p>
        </w:tc>
        <w:tc>
          <w:tcPr>
            <w:tcW w:w="0" w:type="auto"/>
            <w:shd w:val="clear" w:color="auto" w:fill="CCEEFF"/>
            <w:vAlign w:val="bottom"/>
            <w:hideMark/>
          </w:tcPr>
          <w:p w14:paraId="462DB85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049E3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18594D4D" w14:textId="77777777" w:rsidTr="0092466F">
        <w:tc>
          <w:tcPr>
            <w:tcW w:w="0" w:type="auto"/>
            <w:tcMar>
              <w:top w:w="30" w:type="dxa"/>
              <w:left w:w="30" w:type="dxa"/>
              <w:bottom w:w="30" w:type="dxa"/>
              <w:right w:w="30" w:type="dxa"/>
            </w:tcMar>
            <w:vAlign w:val="bottom"/>
            <w:hideMark/>
          </w:tcPr>
          <w:p w14:paraId="7BA52DA0"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Identifiable operating assets</w:t>
            </w:r>
          </w:p>
        </w:tc>
        <w:tc>
          <w:tcPr>
            <w:tcW w:w="0" w:type="auto"/>
            <w:gridSpan w:val="2"/>
            <w:tcMar>
              <w:top w:w="30" w:type="dxa"/>
              <w:left w:w="30" w:type="dxa"/>
              <w:bottom w:w="30" w:type="dxa"/>
              <w:right w:w="0" w:type="dxa"/>
            </w:tcMar>
            <w:vAlign w:val="bottom"/>
            <w:hideMark/>
          </w:tcPr>
          <w:p w14:paraId="0AD440E6"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8,143</w:t>
            </w:r>
          </w:p>
        </w:tc>
        <w:tc>
          <w:tcPr>
            <w:tcW w:w="0" w:type="auto"/>
            <w:vAlign w:val="bottom"/>
            <w:hideMark/>
          </w:tcPr>
          <w:p w14:paraId="0BCA6F1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141C98" w14:textId="77777777" w:rsidR="0092466F" w:rsidRPr="0092466F" w:rsidRDefault="0092466F" w:rsidP="0092466F">
            <w:pPr>
              <w:widowControl/>
              <w:jc w:val="center"/>
              <w:rPr>
                <w:rFonts w:ascii="Times New Roman" w:eastAsia="宋体" w:hAnsi="Times New Roman" w:cs="Times New Roman"/>
                <w:kern w:val="0"/>
                <w:sz w:val="16"/>
                <w:szCs w:val="16"/>
              </w:rPr>
            </w:pPr>
            <w:r w:rsidRPr="0092466F">
              <w:rPr>
                <w:rFonts w:ascii="inherit" w:eastAsia="宋体" w:hAnsi="inherit" w:cs="Times New Roman"/>
                <w:b/>
                <w:bCs/>
                <w:kern w:val="0"/>
                <w:sz w:val="10"/>
                <w:szCs w:val="10"/>
                <w:vertAlign w:val="superscript"/>
              </w:rPr>
              <w:t>1</w:t>
            </w:r>
            <w:r w:rsidRPr="0092466F">
              <w:rPr>
                <w:rFonts w:ascii="inherit" w:eastAsia="宋体" w:hAnsi="inherit" w:cs="Times New Roman"/>
                <w:b/>
                <w:bCs/>
                <w:kern w:val="0"/>
                <w:sz w:val="16"/>
                <w:szCs w:val="16"/>
              </w:rPr>
              <w:t> </w:t>
            </w:r>
          </w:p>
        </w:tc>
        <w:tc>
          <w:tcPr>
            <w:tcW w:w="0" w:type="auto"/>
            <w:gridSpan w:val="2"/>
            <w:tcMar>
              <w:top w:w="30" w:type="dxa"/>
              <w:left w:w="30" w:type="dxa"/>
              <w:bottom w:w="30" w:type="dxa"/>
              <w:right w:w="0" w:type="dxa"/>
            </w:tcMar>
            <w:vAlign w:val="bottom"/>
            <w:hideMark/>
          </w:tcPr>
          <w:p w14:paraId="4E99D440"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1,801</w:t>
            </w:r>
          </w:p>
        </w:tc>
        <w:tc>
          <w:tcPr>
            <w:tcW w:w="0" w:type="auto"/>
            <w:vAlign w:val="bottom"/>
            <w:hideMark/>
          </w:tcPr>
          <w:p w14:paraId="7E707DC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96360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9A37266"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17,687</w:t>
            </w:r>
          </w:p>
        </w:tc>
        <w:tc>
          <w:tcPr>
            <w:tcW w:w="0" w:type="auto"/>
            <w:vAlign w:val="bottom"/>
            <w:hideMark/>
          </w:tcPr>
          <w:p w14:paraId="3E68945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0E920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30630DA"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2,060</w:t>
            </w:r>
          </w:p>
        </w:tc>
        <w:tc>
          <w:tcPr>
            <w:tcW w:w="0" w:type="auto"/>
            <w:vAlign w:val="bottom"/>
            <w:hideMark/>
          </w:tcPr>
          <w:p w14:paraId="5F8CE82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B2C230" w14:textId="77777777" w:rsidR="0092466F" w:rsidRPr="0092466F" w:rsidRDefault="0092466F" w:rsidP="0092466F">
            <w:pPr>
              <w:widowControl/>
              <w:jc w:val="center"/>
              <w:rPr>
                <w:rFonts w:ascii="Times New Roman" w:eastAsia="宋体" w:hAnsi="Times New Roman" w:cs="Times New Roman"/>
                <w:kern w:val="0"/>
                <w:sz w:val="16"/>
                <w:szCs w:val="16"/>
              </w:rPr>
            </w:pPr>
          </w:p>
        </w:tc>
        <w:tc>
          <w:tcPr>
            <w:tcW w:w="0" w:type="auto"/>
            <w:gridSpan w:val="2"/>
            <w:tcMar>
              <w:top w:w="30" w:type="dxa"/>
              <w:left w:w="30" w:type="dxa"/>
              <w:bottom w:w="30" w:type="dxa"/>
              <w:right w:w="0" w:type="dxa"/>
            </w:tcMar>
            <w:vAlign w:val="bottom"/>
            <w:hideMark/>
          </w:tcPr>
          <w:p w14:paraId="53D070BF"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7,265</w:t>
            </w:r>
          </w:p>
        </w:tc>
        <w:tc>
          <w:tcPr>
            <w:tcW w:w="0" w:type="auto"/>
            <w:vAlign w:val="bottom"/>
            <w:hideMark/>
          </w:tcPr>
          <w:p w14:paraId="7E8229E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8E469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7367682"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11,170</w:t>
            </w:r>
          </w:p>
        </w:tc>
        <w:tc>
          <w:tcPr>
            <w:tcW w:w="0" w:type="auto"/>
            <w:vAlign w:val="bottom"/>
            <w:hideMark/>
          </w:tcPr>
          <w:p w14:paraId="4F6D0B6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5C4943" w14:textId="77777777" w:rsidR="0092466F" w:rsidRPr="0092466F" w:rsidRDefault="0092466F" w:rsidP="0092466F">
            <w:pPr>
              <w:widowControl/>
              <w:jc w:val="center"/>
              <w:rPr>
                <w:rFonts w:ascii="Times New Roman" w:eastAsia="宋体" w:hAnsi="Times New Roman" w:cs="Times New Roman"/>
                <w:kern w:val="0"/>
                <w:sz w:val="16"/>
                <w:szCs w:val="16"/>
              </w:rPr>
            </w:pPr>
            <w:r w:rsidRPr="0092466F">
              <w:rPr>
                <w:rFonts w:ascii="inherit" w:eastAsia="宋体" w:hAnsi="inherit" w:cs="Times New Roman"/>
                <w:b/>
                <w:bCs/>
                <w:kern w:val="0"/>
                <w:sz w:val="10"/>
                <w:szCs w:val="10"/>
                <w:vertAlign w:val="superscript"/>
              </w:rPr>
              <w:t>1</w:t>
            </w:r>
            <w:r w:rsidRPr="0092466F">
              <w:rPr>
                <w:rFonts w:ascii="inherit" w:eastAsia="宋体" w:hAnsi="inherit" w:cs="Times New Roman"/>
                <w:b/>
                <w:bCs/>
                <w:kern w:val="0"/>
                <w:sz w:val="16"/>
                <w:szCs w:val="16"/>
              </w:rPr>
              <w:t> </w:t>
            </w:r>
          </w:p>
        </w:tc>
        <w:tc>
          <w:tcPr>
            <w:tcW w:w="0" w:type="auto"/>
            <w:gridSpan w:val="2"/>
            <w:tcMar>
              <w:top w:w="30" w:type="dxa"/>
              <w:left w:w="30" w:type="dxa"/>
              <w:bottom w:w="30" w:type="dxa"/>
              <w:right w:w="0" w:type="dxa"/>
            </w:tcMar>
            <w:vAlign w:val="bottom"/>
            <w:hideMark/>
          </w:tcPr>
          <w:p w14:paraId="6073620F"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18,376</w:t>
            </w:r>
          </w:p>
        </w:tc>
        <w:tc>
          <w:tcPr>
            <w:tcW w:w="0" w:type="auto"/>
            <w:vAlign w:val="bottom"/>
            <w:hideMark/>
          </w:tcPr>
          <w:p w14:paraId="4585C7A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49CC6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32763D"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w:t>
            </w:r>
          </w:p>
        </w:tc>
        <w:tc>
          <w:tcPr>
            <w:tcW w:w="0" w:type="auto"/>
            <w:vAlign w:val="bottom"/>
            <w:hideMark/>
          </w:tcPr>
          <w:p w14:paraId="64EEC33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C3487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CC07610"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66,502</w:t>
            </w:r>
          </w:p>
        </w:tc>
        <w:tc>
          <w:tcPr>
            <w:tcW w:w="0" w:type="auto"/>
            <w:vAlign w:val="bottom"/>
            <w:hideMark/>
          </w:tcPr>
          <w:p w14:paraId="7E7E4CC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546FF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2C7E6C90" w14:textId="77777777" w:rsidTr="0092466F">
        <w:tc>
          <w:tcPr>
            <w:tcW w:w="0" w:type="auto"/>
            <w:shd w:val="clear" w:color="auto" w:fill="CCEEFF"/>
            <w:tcMar>
              <w:top w:w="30" w:type="dxa"/>
              <w:left w:w="30" w:type="dxa"/>
              <w:bottom w:w="30" w:type="dxa"/>
              <w:right w:w="30" w:type="dxa"/>
            </w:tcMar>
            <w:vAlign w:val="bottom"/>
            <w:hideMark/>
          </w:tcPr>
          <w:p w14:paraId="34F73746"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Investments</w:t>
            </w:r>
            <w:r w:rsidRPr="0092466F">
              <w:rPr>
                <w:rFonts w:ascii="inherit" w:eastAsia="宋体" w:hAnsi="inherit" w:cs="Times New Roman"/>
                <w:kern w:val="0"/>
                <w:sz w:val="10"/>
                <w:szCs w:val="10"/>
                <w:vertAlign w:val="superscript"/>
              </w:rPr>
              <w:t>2</w:t>
            </w:r>
          </w:p>
        </w:tc>
        <w:tc>
          <w:tcPr>
            <w:tcW w:w="0" w:type="auto"/>
            <w:gridSpan w:val="2"/>
            <w:shd w:val="clear" w:color="auto" w:fill="CCEEFF"/>
            <w:tcMar>
              <w:top w:w="30" w:type="dxa"/>
              <w:left w:w="30" w:type="dxa"/>
              <w:bottom w:w="30" w:type="dxa"/>
              <w:right w:w="0" w:type="dxa"/>
            </w:tcMar>
            <w:vAlign w:val="bottom"/>
            <w:hideMark/>
          </w:tcPr>
          <w:p w14:paraId="0B104A08"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543</w:t>
            </w:r>
          </w:p>
        </w:tc>
        <w:tc>
          <w:tcPr>
            <w:tcW w:w="0" w:type="auto"/>
            <w:shd w:val="clear" w:color="auto" w:fill="CCEEFF"/>
            <w:vAlign w:val="bottom"/>
            <w:hideMark/>
          </w:tcPr>
          <w:p w14:paraId="0AF4C0F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A9B961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DD948A4"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716</w:t>
            </w:r>
          </w:p>
        </w:tc>
        <w:tc>
          <w:tcPr>
            <w:tcW w:w="0" w:type="auto"/>
            <w:shd w:val="clear" w:color="auto" w:fill="CCEEFF"/>
            <w:vAlign w:val="bottom"/>
            <w:hideMark/>
          </w:tcPr>
          <w:p w14:paraId="43C4B17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D80B3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A346FDD"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358</w:t>
            </w:r>
          </w:p>
        </w:tc>
        <w:tc>
          <w:tcPr>
            <w:tcW w:w="0" w:type="auto"/>
            <w:shd w:val="clear" w:color="auto" w:fill="CCEEFF"/>
            <w:vAlign w:val="bottom"/>
            <w:hideMark/>
          </w:tcPr>
          <w:p w14:paraId="28B4546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9174C4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DD57370"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224</w:t>
            </w:r>
          </w:p>
        </w:tc>
        <w:tc>
          <w:tcPr>
            <w:tcW w:w="0" w:type="auto"/>
            <w:shd w:val="clear" w:color="auto" w:fill="CCEEFF"/>
            <w:vAlign w:val="bottom"/>
            <w:hideMark/>
          </w:tcPr>
          <w:p w14:paraId="00BA8C5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FA7D59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4B96A08"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14</w:t>
            </w:r>
          </w:p>
        </w:tc>
        <w:tc>
          <w:tcPr>
            <w:tcW w:w="0" w:type="auto"/>
            <w:shd w:val="clear" w:color="auto" w:fill="CCEEFF"/>
            <w:vAlign w:val="bottom"/>
            <w:hideMark/>
          </w:tcPr>
          <w:p w14:paraId="48257D0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3A35A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128D0AA"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14,093</w:t>
            </w:r>
          </w:p>
        </w:tc>
        <w:tc>
          <w:tcPr>
            <w:tcW w:w="0" w:type="auto"/>
            <w:shd w:val="clear" w:color="auto" w:fill="CCEEFF"/>
            <w:vAlign w:val="bottom"/>
            <w:hideMark/>
          </w:tcPr>
          <w:p w14:paraId="65D9B57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C1285E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DA8685B"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3,931</w:t>
            </w:r>
          </w:p>
        </w:tc>
        <w:tc>
          <w:tcPr>
            <w:tcW w:w="0" w:type="auto"/>
            <w:shd w:val="clear" w:color="auto" w:fill="CCEEFF"/>
            <w:vAlign w:val="bottom"/>
            <w:hideMark/>
          </w:tcPr>
          <w:p w14:paraId="60B838C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66522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E6B712B"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w:t>
            </w:r>
          </w:p>
        </w:tc>
        <w:tc>
          <w:tcPr>
            <w:tcW w:w="0" w:type="auto"/>
            <w:shd w:val="clear" w:color="auto" w:fill="CCEEFF"/>
            <w:vAlign w:val="bottom"/>
            <w:hideMark/>
          </w:tcPr>
          <w:p w14:paraId="2AE1833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74CED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4300ED6"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19,879</w:t>
            </w:r>
          </w:p>
        </w:tc>
        <w:tc>
          <w:tcPr>
            <w:tcW w:w="0" w:type="auto"/>
            <w:shd w:val="clear" w:color="auto" w:fill="CCEEFF"/>
            <w:vAlign w:val="bottom"/>
            <w:hideMark/>
          </w:tcPr>
          <w:p w14:paraId="62B5DD7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FE012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7B98BF15" w14:textId="77777777" w:rsidTr="0092466F">
        <w:tc>
          <w:tcPr>
            <w:tcW w:w="0" w:type="auto"/>
            <w:tcBorders>
              <w:bottom w:val="single" w:sz="12" w:space="0" w:color="000000"/>
            </w:tcBorders>
            <w:tcMar>
              <w:top w:w="30" w:type="dxa"/>
              <w:left w:w="30" w:type="dxa"/>
              <w:bottom w:w="30" w:type="dxa"/>
              <w:right w:w="30" w:type="dxa"/>
            </w:tcMar>
            <w:vAlign w:val="bottom"/>
            <w:hideMark/>
          </w:tcPr>
          <w:p w14:paraId="0917A9DB"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Capital expenditures</w:t>
            </w:r>
          </w:p>
        </w:tc>
        <w:tc>
          <w:tcPr>
            <w:tcW w:w="0" w:type="auto"/>
            <w:gridSpan w:val="2"/>
            <w:tcBorders>
              <w:bottom w:val="single" w:sz="12" w:space="0" w:color="000000"/>
            </w:tcBorders>
            <w:tcMar>
              <w:top w:w="30" w:type="dxa"/>
              <w:left w:w="30" w:type="dxa"/>
              <w:bottom w:w="30" w:type="dxa"/>
              <w:right w:w="0" w:type="dxa"/>
            </w:tcMar>
            <w:vAlign w:val="bottom"/>
            <w:hideMark/>
          </w:tcPr>
          <w:p w14:paraId="6BDBEC5B"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108</w:t>
            </w:r>
          </w:p>
        </w:tc>
        <w:tc>
          <w:tcPr>
            <w:tcW w:w="0" w:type="auto"/>
            <w:tcBorders>
              <w:bottom w:val="single" w:sz="12" w:space="0" w:color="000000"/>
            </w:tcBorders>
            <w:vAlign w:val="bottom"/>
            <w:hideMark/>
          </w:tcPr>
          <w:p w14:paraId="6F0748E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30" w:type="dxa"/>
            </w:tcMar>
            <w:vAlign w:val="bottom"/>
            <w:hideMark/>
          </w:tcPr>
          <w:p w14:paraId="0585C5A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12" w:space="0" w:color="000000"/>
            </w:tcBorders>
            <w:tcMar>
              <w:top w:w="30" w:type="dxa"/>
              <w:left w:w="30" w:type="dxa"/>
              <w:bottom w:w="30" w:type="dxa"/>
              <w:right w:w="0" w:type="dxa"/>
            </w:tcMar>
            <w:vAlign w:val="bottom"/>
            <w:hideMark/>
          </w:tcPr>
          <w:p w14:paraId="77FB6C01"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140</w:t>
            </w:r>
          </w:p>
        </w:tc>
        <w:tc>
          <w:tcPr>
            <w:tcW w:w="0" w:type="auto"/>
            <w:tcBorders>
              <w:bottom w:val="single" w:sz="12" w:space="0" w:color="000000"/>
            </w:tcBorders>
            <w:vAlign w:val="bottom"/>
            <w:hideMark/>
          </w:tcPr>
          <w:p w14:paraId="036B5D4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30" w:type="dxa"/>
            </w:tcMar>
            <w:vAlign w:val="bottom"/>
            <w:hideMark/>
          </w:tcPr>
          <w:p w14:paraId="48E50F8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12" w:space="0" w:color="000000"/>
            </w:tcBorders>
            <w:tcMar>
              <w:top w:w="30" w:type="dxa"/>
              <w:left w:w="30" w:type="dxa"/>
              <w:bottom w:w="30" w:type="dxa"/>
              <w:right w:w="0" w:type="dxa"/>
            </w:tcMar>
            <w:vAlign w:val="bottom"/>
            <w:hideMark/>
          </w:tcPr>
          <w:p w14:paraId="16919F7D"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392</w:t>
            </w:r>
          </w:p>
        </w:tc>
        <w:tc>
          <w:tcPr>
            <w:tcW w:w="0" w:type="auto"/>
            <w:tcBorders>
              <w:bottom w:val="single" w:sz="12" w:space="0" w:color="000000"/>
            </w:tcBorders>
            <w:vAlign w:val="bottom"/>
            <w:hideMark/>
          </w:tcPr>
          <w:p w14:paraId="6BA0320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30" w:type="dxa"/>
            </w:tcMar>
            <w:vAlign w:val="bottom"/>
            <w:hideMark/>
          </w:tcPr>
          <w:p w14:paraId="7BAC62E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12" w:space="0" w:color="000000"/>
            </w:tcBorders>
            <w:tcMar>
              <w:top w:w="30" w:type="dxa"/>
              <w:left w:w="30" w:type="dxa"/>
              <w:bottom w:w="30" w:type="dxa"/>
              <w:right w:w="0" w:type="dxa"/>
            </w:tcMar>
            <w:vAlign w:val="bottom"/>
            <w:hideMark/>
          </w:tcPr>
          <w:p w14:paraId="1F5A22E3"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47</w:t>
            </w:r>
          </w:p>
        </w:tc>
        <w:tc>
          <w:tcPr>
            <w:tcW w:w="0" w:type="auto"/>
            <w:tcBorders>
              <w:bottom w:val="single" w:sz="12" w:space="0" w:color="000000"/>
            </w:tcBorders>
            <w:vAlign w:val="bottom"/>
            <w:hideMark/>
          </w:tcPr>
          <w:p w14:paraId="5FF92D8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30" w:type="dxa"/>
            </w:tcMar>
            <w:vAlign w:val="bottom"/>
            <w:hideMark/>
          </w:tcPr>
          <w:p w14:paraId="7553ECA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12" w:space="0" w:color="000000"/>
            </w:tcBorders>
            <w:tcMar>
              <w:top w:w="30" w:type="dxa"/>
              <w:left w:w="30" w:type="dxa"/>
              <w:bottom w:w="30" w:type="dxa"/>
              <w:right w:w="0" w:type="dxa"/>
            </w:tcMar>
            <w:vAlign w:val="bottom"/>
            <w:hideMark/>
          </w:tcPr>
          <w:p w14:paraId="2FA9C7DD"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209</w:t>
            </w:r>
          </w:p>
        </w:tc>
        <w:tc>
          <w:tcPr>
            <w:tcW w:w="0" w:type="auto"/>
            <w:tcBorders>
              <w:bottom w:val="single" w:sz="12" w:space="0" w:color="000000"/>
            </w:tcBorders>
            <w:vAlign w:val="bottom"/>
            <w:hideMark/>
          </w:tcPr>
          <w:p w14:paraId="1F65280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30" w:type="dxa"/>
            </w:tcMar>
            <w:vAlign w:val="bottom"/>
            <w:hideMark/>
          </w:tcPr>
          <w:p w14:paraId="06BC631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12" w:space="0" w:color="000000"/>
            </w:tcBorders>
            <w:tcMar>
              <w:top w:w="30" w:type="dxa"/>
              <w:left w:w="30" w:type="dxa"/>
              <w:bottom w:w="30" w:type="dxa"/>
              <w:right w:w="0" w:type="dxa"/>
            </w:tcMar>
            <w:vAlign w:val="bottom"/>
            <w:hideMark/>
          </w:tcPr>
          <w:p w14:paraId="04332495"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836</w:t>
            </w:r>
          </w:p>
        </w:tc>
        <w:tc>
          <w:tcPr>
            <w:tcW w:w="0" w:type="auto"/>
            <w:tcBorders>
              <w:bottom w:val="single" w:sz="12" w:space="0" w:color="000000"/>
            </w:tcBorders>
            <w:vAlign w:val="bottom"/>
            <w:hideMark/>
          </w:tcPr>
          <w:p w14:paraId="390F21D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30" w:type="dxa"/>
            </w:tcMar>
            <w:vAlign w:val="bottom"/>
            <w:hideMark/>
          </w:tcPr>
          <w:p w14:paraId="1491704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12" w:space="0" w:color="000000"/>
            </w:tcBorders>
            <w:tcMar>
              <w:top w:w="30" w:type="dxa"/>
              <w:left w:w="30" w:type="dxa"/>
              <w:bottom w:w="30" w:type="dxa"/>
              <w:right w:w="0" w:type="dxa"/>
            </w:tcMar>
            <w:vAlign w:val="bottom"/>
            <w:hideMark/>
          </w:tcPr>
          <w:p w14:paraId="2A8BFD80"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322</w:t>
            </w:r>
          </w:p>
        </w:tc>
        <w:tc>
          <w:tcPr>
            <w:tcW w:w="0" w:type="auto"/>
            <w:tcBorders>
              <w:bottom w:val="single" w:sz="12" w:space="0" w:color="000000"/>
            </w:tcBorders>
            <w:vAlign w:val="bottom"/>
            <w:hideMark/>
          </w:tcPr>
          <w:p w14:paraId="5788DE7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30" w:type="dxa"/>
            </w:tcMar>
            <w:vAlign w:val="bottom"/>
            <w:hideMark/>
          </w:tcPr>
          <w:p w14:paraId="38CB08D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12" w:space="0" w:color="000000"/>
            </w:tcBorders>
            <w:tcMar>
              <w:top w:w="30" w:type="dxa"/>
              <w:left w:w="30" w:type="dxa"/>
              <w:bottom w:w="30" w:type="dxa"/>
              <w:right w:w="0" w:type="dxa"/>
            </w:tcMar>
            <w:vAlign w:val="bottom"/>
            <w:hideMark/>
          </w:tcPr>
          <w:p w14:paraId="602008BC"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w:t>
            </w:r>
          </w:p>
        </w:tc>
        <w:tc>
          <w:tcPr>
            <w:tcW w:w="0" w:type="auto"/>
            <w:tcBorders>
              <w:bottom w:val="single" w:sz="12" w:space="0" w:color="000000"/>
            </w:tcBorders>
            <w:vAlign w:val="bottom"/>
            <w:hideMark/>
          </w:tcPr>
          <w:p w14:paraId="47FBF73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30" w:type="dxa"/>
            </w:tcMar>
            <w:vAlign w:val="bottom"/>
            <w:hideMark/>
          </w:tcPr>
          <w:p w14:paraId="284756B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12" w:space="0" w:color="000000"/>
            </w:tcBorders>
            <w:tcMar>
              <w:top w:w="30" w:type="dxa"/>
              <w:left w:w="30" w:type="dxa"/>
              <w:bottom w:w="30" w:type="dxa"/>
              <w:right w:w="0" w:type="dxa"/>
            </w:tcMar>
            <w:vAlign w:val="bottom"/>
            <w:hideMark/>
          </w:tcPr>
          <w:p w14:paraId="53D76A20"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2,054</w:t>
            </w:r>
          </w:p>
        </w:tc>
        <w:tc>
          <w:tcPr>
            <w:tcW w:w="0" w:type="auto"/>
            <w:tcBorders>
              <w:bottom w:val="single" w:sz="12" w:space="0" w:color="000000"/>
            </w:tcBorders>
            <w:vAlign w:val="bottom"/>
            <w:hideMark/>
          </w:tcPr>
          <w:p w14:paraId="0A0F22D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B799E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53FD6639" w14:textId="77777777" w:rsidTr="0092466F">
        <w:tc>
          <w:tcPr>
            <w:tcW w:w="0" w:type="auto"/>
            <w:tcBorders>
              <w:top w:val="single" w:sz="12" w:space="0" w:color="000000"/>
            </w:tcBorders>
            <w:shd w:val="clear" w:color="auto" w:fill="CCEEFF"/>
            <w:tcMar>
              <w:top w:w="30" w:type="dxa"/>
              <w:left w:w="30" w:type="dxa"/>
              <w:bottom w:w="30" w:type="dxa"/>
              <w:right w:w="30" w:type="dxa"/>
            </w:tcMar>
            <w:vAlign w:val="bottom"/>
            <w:hideMark/>
          </w:tcPr>
          <w:p w14:paraId="2DE78C5B"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2018</w:t>
            </w:r>
          </w:p>
        </w:tc>
        <w:tc>
          <w:tcPr>
            <w:tcW w:w="0" w:type="auto"/>
            <w:gridSpan w:val="3"/>
            <w:shd w:val="clear" w:color="auto" w:fill="CCEEFF"/>
            <w:tcMar>
              <w:top w:w="30" w:type="dxa"/>
              <w:left w:w="30" w:type="dxa"/>
              <w:bottom w:w="30" w:type="dxa"/>
              <w:right w:w="30" w:type="dxa"/>
            </w:tcMar>
            <w:vAlign w:val="bottom"/>
            <w:hideMark/>
          </w:tcPr>
          <w:p w14:paraId="2700560D"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 </w:t>
            </w:r>
          </w:p>
        </w:tc>
        <w:tc>
          <w:tcPr>
            <w:tcW w:w="0" w:type="auto"/>
            <w:shd w:val="clear" w:color="auto" w:fill="CCEEFF"/>
            <w:tcMar>
              <w:top w:w="30" w:type="dxa"/>
              <w:left w:w="30" w:type="dxa"/>
              <w:bottom w:w="30" w:type="dxa"/>
              <w:right w:w="30" w:type="dxa"/>
            </w:tcMar>
            <w:vAlign w:val="bottom"/>
            <w:hideMark/>
          </w:tcPr>
          <w:p w14:paraId="52F2062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9E26F9E"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 </w:t>
            </w:r>
          </w:p>
        </w:tc>
        <w:tc>
          <w:tcPr>
            <w:tcW w:w="0" w:type="auto"/>
            <w:shd w:val="clear" w:color="auto" w:fill="CCEEFF"/>
            <w:tcMar>
              <w:top w:w="30" w:type="dxa"/>
              <w:left w:w="30" w:type="dxa"/>
              <w:bottom w:w="30" w:type="dxa"/>
              <w:right w:w="30" w:type="dxa"/>
            </w:tcMar>
            <w:vAlign w:val="bottom"/>
            <w:hideMark/>
          </w:tcPr>
          <w:p w14:paraId="6EE0C06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F417473"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 </w:t>
            </w:r>
          </w:p>
        </w:tc>
        <w:tc>
          <w:tcPr>
            <w:tcW w:w="0" w:type="auto"/>
            <w:shd w:val="clear" w:color="auto" w:fill="CCEEFF"/>
            <w:tcMar>
              <w:top w:w="30" w:type="dxa"/>
              <w:left w:w="30" w:type="dxa"/>
              <w:bottom w:w="30" w:type="dxa"/>
              <w:right w:w="30" w:type="dxa"/>
            </w:tcMar>
            <w:vAlign w:val="bottom"/>
            <w:hideMark/>
          </w:tcPr>
          <w:p w14:paraId="4D1D3B9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582F0B4"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 </w:t>
            </w:r>
          </w:p>
        </w:tc>
        <w:tc>
          <w:tcPr>
            <w:tcW w:w="0" w:type="auto"/>
            <w:shd w:val="clear" w:color="auto" w:fill="CCEEFF"/>
            <w:tcMar>
              <w:top w:w="30" w:type="dxa"/>
              <w:left w:w="30" w:type="dxa"/>
              <w:bottom w:w="30" w:type="dxa"/>
              <w:right w:w="30" w:type="dxa"/>
            </w:tcMar>
            <w:vAlign w:val="bottom"/>
            <w:hideMark/>
          </w:tcPr>
          <w:p w14:paraId="3B59311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7BCF10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677AA2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7C789BC"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 </w:t>
            </w:r>
          </w:p>
        </w:tc>
        <w:tc>
          <w:tcPr>
            <w:tcW w:w="0" w:type="auto"/>
            <w:shd w:val="clear" w:color="auto" w:fill="CCEEFF"/>
            <w:tcMar>
              <w:top w:w="30" w:type="dxa"/>
              <w:left w:w="30" w:type="dxa"/>
              <w:bottom w:w="30" w:type="dxa"/>
              <w:right w:w="30" w:type="dxa"/>
            </w:tcMar>
            <w:vAlign w:val="bottom"/>
            <w:hideMark/>
          </w:tcPr>
          <w:p w14:paraId="4CFBDCE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55610BC"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 </w:t>
            </w:r>
          </w:p>
        </w:tc>
        <w:tc>
          <w:tcPr>
            <w:tcW w:w="0" w:type="auto"/>
            <w:shd w:val="clear" w:color="auto" w:fill="CCEEFF"/>
            <w:tcMar>
              <w:top w:w="30" w:type="dxa"/>
              <w:left w:w="30" w:type="dxa"/>
              <w:bottom w:w="30" w:type="dxa"/>
              <w:right w:w="30" w:type="dxa"/>
            </w:tcMar>
            <w:vAlign w:val="bottom"/>
            <w:hideMark/>
          </w:tcPr>
          <w:p w14:paraId="01CCEA7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D4ACB7E"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 </w:t>
            </w:r>
          </w:p>
        </w:tc>
        <w:tc>
          <w:tcPr>
            <w:tcW w:w="0" w:type="auto"/>
            <w:shd w:val="clear" w:color="auto" w:fill="CCEEFF"/>
            <w:tcMar>
              <w:top w:w="30" w:type="dxa"/>
              <w:left w:w="30" w:type="dxa"/>
              <w:bottom w:w="30" w:type="dxa"/>
              <w:right w:w="30" w:type="dxa"/>
            </w:tcMar>
            <w:vAlign w:val="bottom"/>
            <w:hideMark/>
          </w:tcPr>
          <w:p w14:paraId="296D5D7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3A79404"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2EE64BF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2DCEE87E" w14:textId="77777777" w:rsidTr="0092466F">
        <w:tc>
          <w:tcPr>
            <w:tcW w:w="0" w:type="auto"/>
            <w:tcMar>
              <w:top w:w="30" w:type="dxa"/>
              <w:left w:w="30" w:type="dxa"/>
              <w:bottom w:w="30" w:type="dxa"/>
              <w:right w:w="30" w:type="dxa"/>
            </w:tcMar>
            <w:vAlign w:val="bottom"/>
            <w:hideMark/>
          </w:tcPr>
          <w:p w14:paraId="3B477F96"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Net operating revenues:</w:t>
            </w:r>
          </w:p>
        </w:tc>
        <w:tc>
          <w:tcPr>
            <w:tcW w:w="0" w:type="auto"/>
            <w:gridSpan w:val="3"/>
            <w:tcMar>
              <w:top w:w="30" w:type="dxa"/>
              <w:left w:w="30" w:type="dxa"/>
              <w:bottom w:w="30" w:type="dxa"/>
              <w:right w:w="30" w:type="dxa"/>
            </w:tcMar>
            <w:vAlign w:val="bottom"/>
            <w:hideMark/>
          </w:tcPr>
          <w:p w14:paraId="40F66007"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46CED1C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7525B9F"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7D91893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3494A55"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3DB592C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9CD4F82"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54701F4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C6D5DD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AB5893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15D34AE"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4FBAD82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E03C51C"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01AD94B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B2E3C1D"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37C5215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09DF53B"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66D5A95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15E39C74" w14:textId="77777777" w:rsidTr="0092466F">
        <w:tc>
          <w:tcPr>
            <w:tcW w:w="0" w:type="auto"/>
            <w:shd w:val="clear" w:color="auto" w:fill="CCEEFF"/>
            <w:tcMar>
              <w:top w:w="30" w:type="dxa"/>
              <w:left w:w="30" w:type="dxa"/>
              <w:bottom w:w="30" w:type="dxa"/>
              <w:right w:w="30" w:type="dxa"/>
            </w:tcMar>
            <w:vAlign w:val="bottom"/>
            <w:hideMark/>
          </w:tcPr>
          <w:p w14:paraId="75B9FAD8"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   Third party</w:t>
            </w:r>
          </w:p>
        </w:tc>
        <w:tc>
          <w:tcPr>
            <w:tcW w:w="0" w:type="auto"/>
            <w:shd w:val="clear" w:color="auto" w:fill="CCEEFF"/>
            <w:tcMar>
              <w:top w:w="30" w:type="dxa"/>
              <w:left w:w="30" w:type="dxa"/>
              <w:bottom w:w="30" w:type="dxa"/>
              <w:right w:w="0" w:type="dxa"/>
            </w:tcMar>
            <w:vAlign w:val="bottom"/>
            <w:hideMark/>
          </w:tcPr>
          <w:p w14:paraId="7AD91ED6"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bottom"/>
            <w:hideMark/>
          </w:tcPr>
          <w:p w14:paraId="7680E702"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6,535</w:t>
            </w:r>
          </w:p>
        </w:tc>
        <w:tc>
          <w:tcPr>
            <w:tcW w:w="0" w:type="auto"/>
            <w:shd w:val="clear" w:color="auto" w:fill="CCEEFF"/>
            <w:vAlign w:val="bottom"/>
            <w:hideMark/>
          </w:tcPr>
          <w:p w14:paraId="4A2B2DE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8C488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1C79F44"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bottom"/>
            <w:hideMark/>
          </w:tcPr>
          <w:p w14:paraId="0235B1F9"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3,971</w:t>
            </w:r>
          </w:p>
        </w:tc>
        <w:tc>
          <w:tcPr>
            <w:tcW w:w="0" w:type="auto"/>
            <w:shd w:val="clear" w:color="auto" w:fill="CCEEFF"/>
            <w:vAlign w:val="bottom"/>
            <w:hideMark/>
          </w:tcPr>
          <w:p w14:paraId="60F94EC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74F563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9ACA3B4"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bottom"/>
            <w:hideMark/>
          </w:tcPr>
          <w:p w14:paraId="0F10EAB0"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11,370</w:t>
            </w:r>
          </w:p>
        </w:tc>
        <w:tc>
          <w:tcPr>
            <w:tcW w:w="0" w:type="auto"/>
            <w:shd w:val="clear" w:color="auto" w:fill="CCEEFF"/>
            <w:vAlign w:val="bottom"/>
            <w:hideMark/>
          </w:tcPr>
          <w:p w14:paraId="1708218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DFC003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7A1A163"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bottom"/>
            <w:hideMark/>
          </w:tcPr>
          <w:p w14:paraId="4EB93785"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4,797</w:t>
            </w:r>
          </w:p>
        </w:tc>
        <w:tc>
          <w:tcPr>
            <w:tcW w:w="0" w:type="auto"/>
            <w:shd w:val="clear" w:color="auto" w:fill="CCEEFF"/>
            <w:vAlign w:val="bottom"/>
            <w:hideMark/>
          </w:tcPr>
          <w:p w14:paraId="3293BA0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853F6F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836D89E"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bottom"/>
            <w:hideMark/>
          </w:tcPr>
          <w:p w14:paraId="6B2112A4"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767</w:t>
            </w:r>
          </w:p>
        </w:tc>
        <w:tc>
          <w:tcPr>
            <w:tcW w:w="0" w:type="auto"/>
            <w:shd w:val="clear" w:color="auto" w:fill="CCEEFF"/>
            <w:vAlign w:val="bottom"/>
            <w:hideMark/>
          </w:tcPr>
          <w:p w14:paraId="6ED5177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FF2DE4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345B809"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bottom"/>
            <w:hideMark/>
          </w:tcPr>
          <w:p w14:paraId="44B2094F"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6,768</w:t>
            </w:r>
          </w:p>
        </w:tc>
        <w:tc>
          <w:tcPr>
            <w:tcW w:w="0" w:type="auto"/>
            <w:shd w:val="clear" w:color="auto" w:fill="CCEEFF"/>
            <w:vAlign w:val="bottom"/>
            <w:hideMark/>
          </w:tcPr>
          <w:p w14:paraId="7D1C05F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71D047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F41CE5A"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bottom"/>
            <w:hideMark/>
          </w:tcPr>
          <w:p w14:paraId="4A965392"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92</w:t>
            </w:r>
          </w:p>
        </w:tc>
        <w:tc>
          <w:tcPr>
            <w:tcW w:w="0" w:type="auto"/>
            <w:shd w:val="clear" w:color="auto" w:fill="CCEEFF"/>
            <w:vAlign w:val="bottom"/>
            <w:hideMark/>
          </w:tcPr>
          <w:p w14:paraId="0410F21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9232A7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5215BEA"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bottom"/>
            <w:hideMark/>
          </w:tcPr>
          <w:p w14:paraId="1BD018CB"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w:t>
            </w:r>
          </w:p>
        </w:tc>
        <w:tc>
          <w:tcPr>
            <w:tcW w:w="0" w:type="auto"/>
            <w:shd w:val="clear" w:color="auto" w:fill="CCEEFF"/>
            <w:vAlign w:val="bottom"/>
            <w:hideMark/>
          </w:tcPr>
          <w:p w14:paraId="1953F61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514C21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8670895"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bottom"/>
            <w:hideMark/>
          </w:tcPr>
          <w:p w14:paraId="33C10B41"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34,300</w:t>
            </w:r>
          </w:p>
        </w:tc>
        <w:tc>
          <w:tcPr>
            <w:tcW w:w="0" w:type="auto"/>
            <w:shd w:val="clear" w:color="auto" w:fill="CCEEFF"/>
            <w:vAlign w:val="bottom"/>
            <w:hideMark/>
          </w:tcPr>
          <w:p w14:paraId="0FD98F4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59BE3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2D994FB6" w14:textId="77777777" w:rsidTr="0092466F">
        <w:tc>
          <w:tcPr>
            <w:tcW w:w="0" w:type="auto"/>
            <w:tcMar>
              <w:top w:w="30" w:type="dxa"/>
              <w:left w:w="30" w:type="dxa"/>
              <w:bottom w:w="30" w:type="dxa"/>
              <w:right w:w="30" w:type="dxa"/>
            </w:tcMar>
            <w:vAlign w:val="bottom"/>
            <w:hideMark/>
          </w:tcPr>
          <w:p w14:paraId="57F5B866"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   Intersegment</w:t>
            </w:r>
          </w:p>
        </w:tc>
        <w:tc>
          <w:tcPr>
            <w:tcW w:w="0" w:type="auto"/>
            <w:gridSpan w:val="2"/>
            <w:tcMar>
              <w:top w:w="30" w:type="dxa"/>
              <w:left w:w="30" w:type="dxa"/>
              <w:bottom w:w="30" w:type="dxa"/>
              <w:right w:w="0" w:type="dxa"/>
            </w:tcMar>
            <w:vAlign w:val="bottom"/>
            <w:hideMark/>
          </w:tcPr>
          <w:p w14:paraId="08B00BFB"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564</w:t>
            </w:r>
          </w:p>
        </w:tc>
        <w:tc>
          <w:tcPr>
            <w:tcW w:w="0" w:type="auto"/>
            <w:vAlign w:val="bottom"/>
            <w:hideMark/>
          </w:tcPr>
          <w:p w14:paraId="64C8576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CCEAB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456784D"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39</w:t>
            </w:r>
          </w:p>
        </w:tc>
        <w:tc>
          <w:tcPr>
            <w:tcW w:w="0" w:type="auto"/>
            <w:vAlign w:val="bottom"/>
            <w:hideMark/>
          </w:tcPr>
          <w:p w14:paraId="345216C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40FDC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4539BB1"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260</w:t>
            </w:r>
          </w:p>
        </w:tc>
        <w:tc>
          <w:tcPr>
            <w:tcW w:w="0" w:type="auto"/>
            <w:vAlign w:val="bottom"/>
            <w:hideMark/>
          </w:tcPr>
          <w:p w14:paraId="4688D98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0EC0A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000A220"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388</w:t>
            </w:r>
          </w:p>
        </w:tc>
        <w:tc>
          <w:tcPr>
            <w:tcW w:w="0" w:type="auto"/>
            <w:vAlign w:val="bottom"/>
            <w:hideMark/>
          </w:tcPr>
          <w:p w14:paraId="435883F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CB422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B54DBF"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3</w:t>
            </w:r>
          </w:p>
        </w:tc>
        <w:tc>
          <w:tcPr>
            <w:tcW w:w="0" w:type="auto"/>
            <w:vAlign w:val="bottom"/>
            <w:hideMark/>
          </w:tcPr>
          <w:p w14:paraId="33747D1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EFB9F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5BF0890"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19</w:t>
            </w:r>
          </w:p>
        </w:tc>
        <w:tc>
          <w:tcPr>
            <w:tcW w:w="0" w:type="auto"/>
            <w:vAlign w:val="bottom"/>
            <w:hideMark/>
          </w:tcPr>
          <w:p w14:paraId="0CB8342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B4E28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643222"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w:t>
            </w:r>
          </w:p>
        </w:tc>
        <w:tc>
          <w:tcPr>
            <w:tcW w:w="0" w:type="auto"/>
            <w:vAlign w:val="bottom"/>
            <w:hideMark/>
          </w:tcPr>
          <w:p w14:paraId="15E4264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9E640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36FB397"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(1,273</w:t>
            </w:r>
          </w:p>
        </w:tc>
        <w:tc>
          <w:tcPr>
            <w:tcW w:w="0" w:type="auto"/>
            <w:tcMar>
              <w:top w:w="30" w:type="dxa"/>
              <w:left w:w="0" w:type="dxa"/>
              <w:bottom w:w="30" w:type="dxa"/>
              <w:right w:w="30" w:type="dxa"/>
            </w:tcMar>
            <w:vAlign w:val="bottom"/>
            <w:hideMark/>
          </w:tcPr>
          <w:p w14:paraId="3F495BEE"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7C589C8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E7952BC"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w:t>
            </w:r>
          </w:p>
        </w:tc>
        <w:tc>
          <w:tcPr>
            <w:tcW w:w="0" w:type="auto"/>
            <w:vAlign w:val="bottom"/>
            <w:hideMark/>
          </w:tcPr>
          <w:p w14:paraId="3F67EDF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20ACF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1BC7F407" w14:textId="77777777" w:rsidTr="0092466F">
        <w:tc>
          <w:tcPr>
            <w:tcW w:w="0" w:type="auto"/>
            <w:shd w:val="clear" w:color="auto" w:fill="CCEEFF"/>
            <w:tcMar>
              <w:top w:w="30" w:type="dxa"/>
              <w:left w:w="30" w:type="dxa"/>
              <w:bottom w:w="30" w:type="dxa"/>
              <w:right w:w="30" w:type="dxa"/>
            </w:tcMar>
            <w:vAlign w:val="bottom"/>
            <w:hideMark/>
          </w:tcPr>
          <w:p w14:paraId="6D93BEDF"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   Total net operating revenues</w:t>
            </w:r>
          </w:p>
        </w:tc>
        <w:tc>
          <w:tcPr>
            <w:tcW w:w="0" w:type="auto"/>
            <w:gridSpan w:val="2"/>
            <w:shd w:val="clear" w:color="auto" w:fill="CCEEFF"/>
            <w:tcMar>
              <w:top w:w="30" w:type="dxa"/>
              <w:left w:w="30" w:type="dxa"/>
              <w:bottom w:w="30" w:type="dxa"/>
              <w:right w:w="0" w:type="dxa"/>
            </w:tcMar>
            <w:vAlign w:val="bottom"/>
            <w:hideMark/>
          </w:tcPr>
          <w:p w14:paraId="580E7555"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7,099</w:t>
            </w:r>
          </w:p>
        </w:tc>
        <w:tc>
          <w:tcPr>
            <w:tcW w:w="0" w:type="auto"/>
            <w:shd w:val="clear" w:color="auto" w:fill="CCEEFF"/>
            <w:vAlign w:val="bottom"/>
            <w:hideMark/>
          </w:tcPr>
          <w:p w14:paraId="3DB835B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EF08BC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D2F789B"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4,010</w:t>
            </w:r>
          </w:p>
        </w:tc>
        <w:tc>
          <w:tcPr>
            <w:tcW w:w="0" w:type="auto"/>
            <w:shd w:val="clear" w:color="auto" w:fill="CCEEFF"/>
            <w:vAlign w:val="bottom"/>
            <w:hideMark/>
          </w:tcPr>
          <w:p w14:paraId="3132C34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37B378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90D94ED"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11,630</w:t>
            </w:r>
          </w:p>
        </w:tc>
        <w:tc>
          <w:tcPr>
            <w:tcW w:w="0" w:type="auto"/>
            <w:shd w:val="clear" w:color="auto" w:fill="CCEEFF"/>
            <w:vAlign w:val="bottom"/>
            <w:hideMark/>
          </w:tcPr>
          <w:p w14:paraId="0917170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5DA18B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AF3FE47"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5,185</w:t>
            </w:r>
          </w:p>
        </w:tc>
        <w:tc>
          <w:tcPr>
            <w:tcW w:w="0" w:type="auto"/>
            <w:shd w:val="clear" w:color="auto" w:fill="CCEEFF"/>
            <w:vAlign w:val="bottom"/>
            <w:hideMark/>
          </w:tcPr>
          <w:p w14:paraId="6D6EA7A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923BFC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B8077EC"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770</w:t>
            </w:r>
          </w:p>
        </w:tc>
        <w:tc>
          <w:tcPr>
            <w:tcW w:w="0" w:type="auto"/>
            <w:shd w:val="clear" w:color="auto" w:fill="CCEEFF"/>
            <w:vAlign w:val="bottom"/>
            <w:hideMark/>
          </w:tcPr>
          <w:p w14:paraId="0A85A20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A4D13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4FADE15"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6,787</w:t>
            </w:r>
          </w:p>
        </w:tc>
        <w:tc>
          <w:tcPr>
            <w:tcW w:w="0" w:type="auto"/>
            <w:shd w:val="clear" w:color="auto" w:fill="CCEEFF"/>
            <w:vAlign w:val="bottom"/>
            <w:hideMark/>
          </w:tcPr>
          <w:p w14:paraId="4726A0D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FF4864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2D06ADF"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92</w:t>
            </w:r>
          </w:p>
        </w:tc>
        <w:tc>
          <w:tcPr>
            <w:tcW w:w="0" w:type="auto"/>
            <w:shd w:val="clear" w:color="auto" w:fill="CCEEFF"/>
            <w:vAlign w:val="bottom"/>
            <w:hideMark/>
          </w:tcPr>
          <w:p w14:paraId="20A0CA6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8084C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47310E7"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(1,273</w:t>
            </w:r>
          </w:p>
        </w:tc>
        <w:tc>
          <w:tcPr>
            <w:tcW w:w="0" w:type="auto"/>
            <w:shd w:val="clear" w:color="auto" w:fill="CCEEFF"/>
            <w:tcMar>
              <w:top w:w="30" w:type="dxa"/>
              <w:left w:w="0" w:type="dxa"/>
              <w:bottom w:w="30" w:type="dxa"/>
              <w:right w:w="30" w:type="dxa"/>
            </w:tcMar>
            <w:vAlign w:val="bottom"/>
            <w:hideMark/>
          </w:tcPr>
          <w:p w14:paraId="4D5C2763"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635FE70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12E6D6D"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34,300</w:t>
            </w:r>
          </w:p>
        </w:tc>
        <w:tc>
          <w:tcPr>
            <w:tcW w:w="0" w:type="auto"/>
            <w:shd w:val="clear" w:color="auto" w:fill="CCEEFF"/>
            <w:vAlign w:val="bottom"/>
            <w:hideMark/>
          </w:tcPr>
          <w:p w14:paraId="1D28DAC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5E82A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240F2B08" w14:textId="77777777" w:rsidTr="0092466F">
        <w:tc>
          <w:tcPr>
            <w:tcW w:w="0" w:type="auto"/>
            <w:tcMar>
              <w:top w:w="30" w:type="dxa"/>
              <w:left w:w="30" w:type="dxa"/>
              <w:bottom w:w="30" w:type="dxa"/>
              <w:right w:w="30" w:type="dxa"/>
            </w:tcMar>
            <w:vAlign w:val="bottom"/>
            <w:hideMark/>
          </w:tcPr>
          <w:p w14:paraId="60E96777"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Operating income (loss)</w:t>
            </w:r>
          </w:p>
        </w:tc>
        <w:tc>
          <w:tcPr>
            <w:tcW w:w="0" w:type="auto"/>
            <w:gridSpan w:val="2"/>
            <w:tcMar>
              <w:top w:w="30" w:type="dxa"/>
              <w:left w:w="30" w:type="dxa"/>
              <w:bottom w:w="30" w:type="dxa"/>
              <w:right w:w="0" w:type="dxa"/>
            </w:tcMar>
            <w:vAlign w:val="bottom"/>
            <w:hideMark/>
          </w:tcPr>
          <w:p w14:paraId="75331F89"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3,693</w:t>
            </w:r>
          </w:p>
        </w:tc>
        <w:tc>
          <w:tcPr>
            <w:tcW w:w="0" w:type="auto"/>
            <w:vAlign w:val="bottom"/>
            <w:hideMark/>
          </w:tcPr>
          <w:p w14:paraId="454DCCC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B5811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2268CA0"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2,318</w:t>
            </w:r>
          </w:p>
        </w:tc>
        <w:tc>
          <w:tcPr>
            <w:tcW w:w="0" w:type="auto"/>
            <w:vAlign w:val="bottom"/>
            <w:hideMark/>
          </w:tcPr>
          <w:p w14:paraId="2BEDA93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81B40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5E4D6A6"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2,318</w:t>
            </w:r>
          </w:p>
        </w:tc>
        <w:tc>
          <w:tcPr>
            <w:tcW w:w="0" w:type="auto"/>
            <w:vAlign w:val="bottom"/>
            <w:hideMark/>
          </w:tcPr>
          <w:p w14:paraId="570B712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01A12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28FBB17"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2,271</w:t>
            </w:r>
          </w:p>
        </w:tc>
        <w:tc>
          <w:tcPr>
            <w:tcW w:w="0" w:type="auto"/>
            <w:vAlign w:val="bottom"/>
            <w:hideMark/>
          </w:tcPr>
          <w:p w14:paraId="0F09597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BA0AA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037ECD5"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152</w:t>
            </w:r>
          </w:p>
        </w:tc>
        <w:tc>
          <w:tcPr>
            <w:tcW w:w="0" w:type="auto"/>
            <w:vAlign w:val="bottom"/>
            <w:hideMark/>
          </w:tcPr>
          <w:p w14:paraId="1C856F8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14B18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2EBBBA6"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(197</w:t>
            </w:r>
          </w:p>
        </w:tc>
        <w:tc>
          <w:tcPr>
            <w:tcW w:w="0" w:type="auto"/>
            <w:tcMar>
              <w:top w:w="30" w:type="dxa"/>
              <w:left w:w="0" w:type="dxa"/>
              <w:bottom w:w="30" w:type="dxa"/>
              <w:right w:w="30" w:type="dxa"/>
            </w:tcMar>
            <w:vAlign w:val="bottom"/>
            <w:hideMark/>
          </w:tcPr>
          <w:p w14:paraId="488A91D7"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0709CA5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DA407EE"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(1,403</w:t>
            </w:r>
          </w:p>
        </w:tc>
        <w:tc>
          <w:tcPr>
            <w:tcW w:w="0" w:type="auto"/>
            <w:tcMar>
              <w:top w:w="30" w:type="dxa"/>
              <w:left w:w="0" w:type="dxa"/>
              <w:bottom w:w="30" w:type="dxa"/>
              <w:right w:w="30" w:type="dxa"/>
            </w:tcMar>
            <w:vAlign w:val="bottom"/>
            <w:hideMark/>
          </w:tcPr>
          <w:p w14:paraId="38D10243"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4550A52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1DC705B"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w:t>
            </w:r>
          </w:p>
        </w:tc>
        <w:tc>
          <w:tcPr>
            <w:tcW w:w="0" w:type="auto"/>
            <w:vAlign w:val="bottom"/>
            <w:hideMark/>
          </w:tcPr>
          <w:p w14:paraId="40CF2CD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F7655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BF83192"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9,152</w:t>
            </w:r>
          </w:p>
        </w:tc>
        <w:tc>
          <w:tcPr>
            <w:tcW w:w="0" w:type="auto"/>
            <w:vAlign w:val="bottom"/>
            <w:hideMark/>
          </w:tcPr>
          <w:p w14:paraId="3B927BE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A7A91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3D8D5C62" w14:textId="77777777" w:rsidTr="0092466F">
        <w:tc>
          <w:tcPr>
            <w:tcW w:w="0" w:type="auto"/>
            <w:shd w:val="clear" w:color="auto" w:fill="CCEEFF"/>
            <w:tcMar>
              <w:top w:w="30" w:type="dxa"/>
              <w:left w:w="30" w:type="dxa"/>
              <w:bottom w:w="30" w:type="dxa"/>
              <w:right w:w="30" w:type="dxa"/>
            </w:tcMar>
            <w:vAlign w:val="bottom"/>
            <w:hideMark/>
          </w:tcPr>
          <w:p w14:paraId="74F28AA0"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Interest income</w:t>
            </w:r>
          </w:p>
        </w:tc>
        <w:tc>
          <w:tcPr>
            <w:tcW w:w="0" w:type="auto"/>
            <w:gridSpan w:val="2"/>
            <w:shd w:val="clear" w:color="auto" w:fill="CCEEFF"/>
            <w:tcMar>
              <w:top w:w="30" w:type="dxa"/>
              <w:left w:w="30" w:type="dxa"/>
              <w:bottom w:w="30" w:type="dxa"/>
              <w:right w:w="0" w:type="dxa"/>
            </w:tcMar>
            <w:vAlign w:val="bottom"/>
            <w:hideMark/>
          </w:tcPr>
          <w:p w14:paraId="17BD0939"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w:t>
            </w:r>
          </w:p>
        </w:tc>
        <w:tc>
          <w:tcPr>
            <w:tcW w:w="0" w:type="auto"/>
            <w:shd w:val="clear" w:color="auto" w:fill="CCEEFF"/>
            <w:vAlign w:val="bottom"/>
            <w:hideMark/>
          </w:tcPr>
          <w:p w14:paraId="4A17952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5C254B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B38858A"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w:t>
            </w:r>
          </w:p>
        </w:tc>
        <w:tc>
          <w:tcPr>
            <w:tcW w:w="0" w:type="auto"/>
            <w:shd w:val="clear" w:color="auto" w:fill="CCEEFF"/>
            <w:vAlign w:val="bottom"/>
            <w:hideMark/>
          </w:tcPr>
          <w:p w14:paraId="1267B42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F7839A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247A510"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57</w:t>
            </w:r>
          </w:p>
        </w:tc>
        <w:tc>
          <w:tcPr>
            <w:tcW w:w="0" w:type="auto"/>
            <w:shd w:val="clear" w:color="auto" w:fill="CCEEFF"/>
            <w:vAlign w:val="bottom"/>
            <w:hideMark/>
          </w:tcPr>
          <w:p w14:paraId="01942CE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C8B8EC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0F25C78"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w:t>
            </w:r>
          </w:p>
        </w:tc>
        <w:tc>
          <w:tcPr>
            <w:tcW w:w="0" w:type="auto"/>
            <w:shd w:val="clear" w:color="auto" w:fill="CCEEFF"/>
            <w:vAlign w:val="bottom"/>
            <w:hideMark/>
          </w:tcPr>
          <w:p w14:paraId="6CD2083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09263B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B091C02"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13</w:t>
            </w:r>
          </w:p>
        </w:tc>
        <w:tc>
          <w:tcPr>
            <w:tcW w:w="0" w:type="auto"/>
            <w:shd w:val="clear" w:color="auto" w:fill="CCEEFF"/>
            <w:vAlign w:val="bottom"/>
            <w:hideMark/>
          </w:tcPr>
          <w:p w14:paraId="4784441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8358F4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9C798D2"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w:t>
            </w:r>
          </w:p>
        </w:tc>
        <w:tc>
          <w:tcPr>
            <w:tcW w:w="0" w:type="auto"/>
            <w:shd w:val="clear" w:color="auto" w:fill="CCEEFF"/>
            <w:vAlign w:val="bottom"/>
            <w:hideMark/>
          </w:tcPr>
          <w:p w14:paraId="793EA94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F1AFE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9F75040"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619</w:t>
            </w:r>
          </w:p>
        </w:tc>
        <w:tc>
          <w:tcPr>
            <w:tcW w:w="0" w:type="auto"/>
            <w:shd w:val="clear" w:color="auto" w:fill="CCEEFF"/>
            <w:vAlign w:val="bottom"/>
            <w:hideMark/>
          </w:tcPr>
          <w:p w14:paraId="3FCE546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989EE1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B805C18"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w:t>
            </w:r>
          </w:p>
        </w:tc>
        <w:tc>
          <w:tcPr>
            <w:tcW w:w="0" w:type="auto"/>
            <w:shd w:val="clear" w:color="auto" w:fill="CCEEFF"/>
            <w:vAlign w:val="bottom"/>
            <w:hideMark/>
          </w:tcPr>
          <w:p w14:paraId="365A003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5C68B8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CE49710"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689</w:t>
            </w:r>
          </w:p>
        </w:tc>
        <w:tc>
          <w:tcPr>
            <w:tcW w:w="0" w:type="auto"/>
            <w:shd w:val="clear" w:color="auto" w:fill="CCEEFF"/>
            <w:vAlign w:val="bottom"/>
            <w:hideMark/>
          </w:tcPr>
          <w:p w14:paraId="0883F77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B8471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269CBB38" w14:textId="77777777" w:rsidTr="0092466F">
        <w:tc>
          <w:tcPr>
            <w:tcW w:w="0" w:type="auto"/>
            <w:tcMar>
              <w:top w:w="30" w:type="dxa"/>
              <w:left w:w="30" w:type="dxa"/>
              <w:bottom w:w="30" w:type="dxa"/>
              <w:right w:w="30" w:type="dxa"/>
            </w:tcMar>
            <w:vAlign w:val="bottom"/>
            <w:hideMark/>
          </w:tcPr>
          <w:p w14:paraId="731DF98F"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lastRenderedPageBreak/>
              <w:t>Interest expense</w:t>
            </w:r>
          </w:p>
        </w:tc>
        <w:tc>
          <w:tcPr>
            <w:tcW w:w="0" w:type="auto"/>
            <w:gridSpan w:val="2"/>
            <w:tcMar>
              <w:top w:w="30" w:type="dxa"/>
              <w:left w:w="30" w:type="dxa"/>
              <w:bottom w:w="30" w:type="dxa"/>
              <w:right w:w="0" w:type="dxa"/>
            </w:tcMar>
            <w:vAlign w:val="bottom"/>
            <w:hideMark/>
          </w:tcPr>
          <w:p w14:paraId="5FFBDA9C"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w:t>
            </w:r>
          </w:p>
        </w:tc>
        <w:tc>
          <w:tcPr>
            <w:tcW w:w="0" w:type="auto"/>
            <w:vAlign w:val="bottom"/>
            <w:hideMark/>
          </w:tcPr>
          <w:p w14:paraId="5BFE6FA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0E69D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FED624"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w:t>
            </w:r>
          </w:p>
        </w:tc>
        <w:tc>
          <w:tcPr>
            <w:tcW w:w="0" w:type="auto"/>
            <w:vAlign w:val="bottom"/>
            <w:hideMark/>
          </w:tcPr>
          <w:p w14:paraId="0569DAA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F6F02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467AF59"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w:t>
            </w:r>
          </w:p>
        </w:tc>
        <w:tc>
          <w:tcPr>
            <w:tcW w:w="0" w:type="auto"/>
            <w:vAlign w:val="bottom"/>
            <w:hideMark/>
          </w:tcPr>
          <w:p w14:paraId="58BEB3C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04FB2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5247AD7"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w:t>
            </w:r>
          </w:p>
        </w:tc>
        <w:tc>
          <w:tcPr>
            <w:tcW w:w="0" w:type="auto"/>
            <w:vAlign w:val="bottom"/>
            <w:hideMark/>
          </w:tcPr>
          <w:p w14:paraId="638931E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4BE2F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74F60EA"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w:t>
            </w:r>
          </w:p>
        </w:tc>
        <w:tc>
          <w:tcPr>
            <w:tcW w:w="0" w:type="auto"/>
            <w:vAlign w:val="bottom"/>
            <w:hideMark/>
          </w:tcPr>
          <w:p w14:paraId="3B45F7E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434AC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E989E8A"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w:t>
            </w:r>
          </w:p>
        </w:tc>
        <w:tc>
          <w:tcPr>
            <w:tcW w:w="0" w:type="auto"/>
            <w:vAlign w:val="bottom"/>
            <w:hideMark/>
          </w:tcPr>
          <w:p w14:paraId="200703B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25D5A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E812EAB"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950</w:t>
            </w:r>
          </w:p>
        </w:tc>
        <w:tc>
          <w:tcPr>
            <w:tcW w:w="0" w:type="auto"/>
            <w:vAlign w:val="bottom"/>
            <w:hideMark/>
          </w:tcPr>
          <w:p w14:paraId="6CE8444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8FBF2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A4AB36"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w:t>
            </w:r>
          </w:p>
        </w:tc>
        <w:tc>
          <w:tcPr>
            <w:tcW w:w="0" w:type="auto"/>
            <w:vAlign w:val="bottom"/>
            <w:hideMark/>
          </w:tcPr>
          <w:p w14:paraId="4648F60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1277D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78BD654"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950</w:t>
            </w:r>
          </w:p>
        </w:tc>
        <w:tc>
          <w:tcPr>
            <w:tcW w:w="0" w:type="auto"/>
            <w:vAlign w:val="bottom"/>
            <w:hideMark/>
          </w:tcPr>
          <w:p w14:paraId="4AAA5E4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F0D80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62A136F2" w14:textId="77777777" w:rsidTr="0092466F">
        <w:tc>
          <w:tcPr>
            <w:tcW w:w="0" w:type="auto"/>
            <w:shd w:val="clear" w:color="auto" w:fill="CCEEFF"/>
            <w:tcMar>
              <w:top w:w="30" w:type="dxa"/>
              <w:left w:w="30" w:type="dxa"/>
              <w:bottom w:w="30" w:type="dxa"/>
              <w:right w:w="30" w:type="dxa"/>
            </w:tcMar>
            <w:vAlign w:val="bottom"/>
            <w:hideMark/>
          </w:tcPr>
          <w:p w14:paraId="65C72709"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Depreciation and amortization</w:t>
            </w:r>
          </w:p>
        </w:tc>
        <w:tc>
          <w:tcPr>
            <w:tcW w:w="0" w:type="auto"/>
            <w:gridSpan w:val="2"/>
            <w:shd w:val="clear" w:color="auto" w:fill="CCEEFF"/>
            <w:tcMar>
              <w:top w:w="30" w:type="dxa"/>
              <w:left w:w="30" w:type="dxa"/>
              <w:bottom w:w="30" w:type="dxa"/>
              <w:right w:w="0" w:type="dxa"/>
            </w:tcMar>
            <w:vAlign w:val="bottom"/>
            <w:hideMark/>
          </w:tcPr>
          <w:p w14:paraId="2431805A"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77</w:t>
            </w:r>
          </w:p>
        </w:tc>
        <w:tc>
          <w:tcPr>
            <w:tcW w:w="0" w:type="auto"/>
            <w:shd w:val="clear" w:color="auto" w:fill="CCEEFF"/>
            <w:vAlign w:val="bottom"/>
            <w:hideMark/>
          </w:tcPr>
          <w:p w14:paraId="1A15CEB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A924E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0F91ECF"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30</w:t>
            </w:r>
          </w:p>
        </w:tc>
        <w:tc>
          <w:tcPr>
            <w:tcW w:w="0" w:type="auto"/>
            <w:shd w:val="clear" w:color="auto" w:fill="CCEEFF"/>
            <w:vAlign w:val="bottom"/>
            <w:hideMark/>
          </w:tcPr>
          <w:p w14:paraId="501FDF3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1C2152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DB2FF91"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422</w:t>
            </w:r>
          </w:p>
        </w:tc>
        <w:tc>
          <w:tcPr>
            <w:tcW w:w="0" w:type="auto"/>
            <w:shd w:val="clear" w:color="auto" w:fill="CCEEFF"/>
            <w:vAlign w:val="bottom"/>
            <w:hideMark/>
          </w:tcPr>
          <w:p w14:paraId="17033BB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2168D6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63AC164"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58</w:t>
            </w:r>
          </w:p>
        </w:tc>
        <w:tc>
          <w:tcPr>
            <w:tcW w:w="0" w:type="auto"/>
            <w:shd w:val="clear" w:color="auto" w:fill="CCEEFF"/>
            <w:vAlign w:val="bottom"/>
            <w:hideMark/>
          </w:tcPr>
          <w:p w14:paraId="7719FC9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AFCBA0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C7856DD"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8</w:t>
            </w:r>
          </w:p>
        </w:tc>
        <w:tc>
          <w:tcPr>
            <w:tcW w:w="0" w:type="auto"/>
            <w:shd w:val="clear" w:color="auto" w:fill="CCEEFF"/>
            <w:vAlign w:val="bottom"/>
            <w:hideMark/>
          </w:tcPr>
          <w:p w14:paraId="7FA90CF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364224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384961B"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239</w:t>
            </w:r>
          </w:p>
        </w:tc>
        <w:tc>
          <w:tcPr>
            <w:tcW w:w="0" w:type="auto"/>
            <w:shd w:val="clear" w:color="auto" w:fill="CCEEFF"/>
            <w:vAlign w:val="bottom"/>
            <w:hideMark/>
          </w:tcPr>
          <w:p w14:paraId="107F2AC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98EB2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A816531"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252</w:t>
            </w:r>
          </w:p>
        </w:tc>
        <w:tc>
          <w:tcPr>
            <w:tcW w:w="0" w:type="auto"/>
            <w:shd w:val="clear" w:color="auto" w:fill="CCEEFF"/>
            <w:vAlign w:val="bottom"/>
            <w:hideMark/>
          </w:tcPr>
          <w:p w14:paraId="5114141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A53A9F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6AC7359"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w:t>
            </w:r>
          </w:p>
        </w:tc>
        <w:tc>
          <w:tcPr>
            <w:tcW w:w="0" w:type="auto"/>
            <w:shd w:val="clear" w:color="auto" w:fill="CCEEFF"/>
            <w:vAlign w:val="bottom"/>
            <w:hideMark/>
          </w:tcPr>
          <w:p w14:paraId="60D1F88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237E25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4F28C73"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1,086</w:t>
            </w:r>
          </w:p>
        </w:tc>
        <w:tc>
          <w:tcPr>
            <w:tcW w:w="0" w:type="auto"/>
            <w:shd w:val="clear" w:color="auto" w:fill="CCEEFF"/>
            <w:vAlign w:val="bottom"/>
            <w:hideMark/>
          </w:tcPr>
          <w:p w14:paraId="4803132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03D22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62FB08C9" w14:textId="77777777" w:rsidTr="0092466F">
        <w:tc>
          <w:tcPr>
            <w:tcW w:w="0" w:type="auto"/>
            <w:tcMar>
              <w:top w:w="30" w:type="dxa"/>
              <w:left w:w="30" w:type="dxa"/>
              <w:bottom w:w="30" w:type="dxa"/>
              <w:right w:w="30" w:type="dxa"/>
            </w:tcMar>
            <w:vAlign w:val="bottom"/>
            <w:hideMark/>
          </w:tcPr>
          <w:p w14:paraId="5DC5BE86"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Equity income (loss) — net</w:t>
            </w:r>
          </w:p>
        </w:tc>
        <w:tc>
          <w:tcPr>
            <w:tcW w:w="0" w:type="auto"/>
            <w:gridSpan w:val="2"/>
            <w:tcMar>
              <w:top w:w="30" w:type="dxa"/>
              <w:left w:w="30" w:type="dxa"/>
              <w:bottom w:w="30" w:type="dxa"/>
              <w:right w:w="0" w:type="dxa"/>
            </w:tcMar>
            <w:vAlign w:val="bottom"/>
            <w:hideMark/>
          </w:tcPr>
          <w:p w14:paraId="062B0801"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w:t>
            </w:r>
          </w:p>
        </w:tc>
        <w:tc>
          <w:tcPr>
            <w:tcW w:w="0" w:type="auto"/>
            <w:vAlign w:val="bottom"/>
            <w:hideMark/>
          </w:tcPr>
          <w:p w14:paraId="3BDEC25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D345D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32C5EEB"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(19</w:t>
            </w:r>
          </w:p>
        </w:tc>
        <w:tc>
          <w:tcPr>
            <w:tcW w:w="0" w:type="auto"/>
            <w:tcMar>
              <w:top w:w="30" w:type="dxa"/>
              <w:left w:w="0" w:type="dxa"/>
              <w:bottom w:w="30" w:type="dxa"/>
              <w:right w:w="30" w:type="dxa"/>
            </w:tcMar>
            <w:vAlign w:val="bottom"/>
            <w:hideMark/>
          </w:tcPr>
          <w:p w14:paraId="78422E37"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1DF3F3D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2DD218B"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w:t>
            </w:r>
          </w:p>
        </w:tc>
        <w:tc>
          <w:tcPr>
            <w:tcW w:w="0" w:type="auto"/>
            <w:tcMar>
              <w:top w:w="30" w:type="dxa"/>
              <w:left w:w="0" w:type="dxa"/>
              <w:bottom w:w="30" w:type="dxa"/>
              <w:right w:w="30" w:type="dxa"/>
            </w:tcMar>
            <w:vAlign w:val="bottom"/>
            <w:hideMark/>
          </w:tcPr>
          <w:p w14:paraId="685CA710"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4581FB4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691FDA2"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12</w:t>
            </w:r>
          </w:p>
        </w:tc>
        <w:tc>
          <w:tcPr>
            <w:tcW w:w="0" w:type="auto"/>
            <w:vAlign w:val="bottom"/>
            <w:hideMark/>
          </w:tcPr>
          <w:p w14:paraId="49BBE8B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DBD5E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4A8D5F5"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w:t>
            </w:r>
          </w:p>
        </w:tc>
        <w:tc>
          <w:tcPr>
            <w:tcW w:w="0" w:type="auto"/>
            <w:vAlign w:val="bottom"/>
            <w:hideMark/>
          </w:tcPr>
          <w:p w14:paraId="4C24DAD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EC44D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F19EB09"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828</w:t>
            </w:r>
          </w:p>
        </w:tc>
        <w:tc>
          <w:tcPr>
            <w:tcW w:w="0" w:type="auto"/>
            <w:vAlign w:val="bottom"/>
            <w:hideMark/>
          </w:tcPr>
          <w:p w14:paraId="305A869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E961C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583DB2"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187</w:t>
            </w:r>
          </w:p>
        </w:tc>
        <w:tc>
          <w:tcPr>
            <w:tcW w:w="0" w:type="auto"/>
            <w:vAlign w:val="bottom"/>
            <w:hideMark/>
          </w:tcPr>
          <w:p w14:paraId="4B43B6E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CD4CB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058957"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w:t>
            </w:r>
          </w:p>
        </w:tc>
        <w:tc>
          <w:tcPr>
            <w:tcW w:w="0" w:type="auto"/>
            <w:vAlign w:val="bottom"/>
            <w:hideMark/>
          </w:tcPr>
          <w:p w14:paraId="2972753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06C78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A22222C"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1,008</w:t>
            </w:r>
          </w:p>
        </w:tc>
        <w:tc>
          <w:tcPr>
            <w:tcW w:w="0" w:type="auto"/>
            <w:vAlign w:val="bottom"/>
            <w:hideMark/>
          </w:tcPr>
          <w:p w14:paraId="1A85C36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A73DD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107C2DD4" w14:textId="77777777" w:rsidTr="0092466F">
        <w:tc>
          <w:tcPr>
            <w:tcW w:w="0" w:type="auto"/>
            <w:shd w:val="clear" w:color="auto" w:fill="CCEEFF"/>
            <w:tcMar>
              <w:top w:w="30" w:type="dxa"/>
              <w:left w:w="30" w:type="dxa"/>
              <w:bottom w:w="30" w:type="dxa"/>
              <w:right w:w="30" w:type="dxa"/>
            </w:tcMar>
            <w:vAlign w:val="bottom"/>
            <w:hideMark/>
          </w:tcPr>
          <w:p w14:paraId="538CF803"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Income (loss) before income</w:t>
            </w:r>
          </w:p>
          <w:p w14:paraId="621361A1"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  taxes</w:t>
            </w:r>
          </w:p>
        </w:tc>
        <w:tc>
          <w:tcPr>
            <w:tcW w:w="0" w:type="auto"/>
            <w:gridSpan w:val="2"/>
            <w:shd w:val="clear" w:color="auto" w:fill="CCEEFF"/>
            <w:tcMar>
              <w:top w:w="30" w:type="dxa"/>
              <w:left w:w="30" w:type="dxa"/>
              <w:bottom w:w="30" w:type="dxa"/>
              <w:right w:w="0" w:type="dxa"/>
            </w:tcMar>
            <w:vAlign w:val="bottom"/>
            <w:hideMark/>
          </w:tcPr>
          <w:p w14:paraId="1C9555D3"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3,386</w:t>
            </w:r>
          </w:p>
        </w:tc>
        <w:tc>
          <w:tcPr>
            <w:tcW w:w="0" w:type="auto"/>
            <w:shd w:val="clear" w:color="auto" w:fill="CCEEFF"/>
            <w:vAlign w:val="bottom"/>
            <w:hideMark/>
          </w:tcPr>
          <w:p w14:paraId="280A4E8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745B5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0E072C4"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2,243</w:t>
            </w:r>
          </w:p>
        </w:tc>
        <w:tc>
          <w:tcPr>
            <w:tcW w:w="0" w:type="auto"/>
            <w:shd w:val="clear" w:color="auto" w:fill="CCEEFF"/>
            <w:vAlign w:val="bottom"/>
            <w:hideMark/>
          </w:tcPr>
          <w:p w14:paraId="7D9FAD7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1CE3CB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FFB2E64"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2,345</w:t>
            </w:r>
          </w:p>
        </w:tc>
        <w:tc>
          <w:tcPr>
            <w:tcW w:w="0" w:type="auto"/>
            <w:shd w:val="clear" w:color="auto" w:fill="CCEEFF"/>
            <w:vAlign w:val="bottom"/>
            <w:hideMark/>
          </w:tcPr>
          <w:p w14:paraId="322F6EF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C011B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3750847"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2,298</w:t>
            </w:r>
          </w:p>
        </w:tc>
        <w:tc>
          <w:tcPr>
            <w:tcW w:w="0" w:type="auto"/>
            <w:shd w:val="clear" w:color="auto" w:fill="CCEEFF"/>
            <w:vAlign w:val="bottom"/>
            <w:hideMark/>
          </w:tcPr>
          <w:p w14:paraId="7BCB615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462F0E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2C05F61"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165</w:t>
            </w:r>
          </w:p>
        </w:tc>
        <w:tc>
          <w:tcPr>
            <w:tcW w:w="0" w:type="auto"/>
            <w:shd w:val="clear" w:color="auto" w:fill="CCEEFF"/>
            <w:vAlign w:val="bottom"/>
            <w:hideMark/>
          </w:tcPr>
          <w:p w14:paraId="4917CC1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0FCEBD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1EF6E84"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(159</w:t>
            </w:r>
          </w:p>
        </w:tc>
        <w:tc>
          <w:tcPr>
            <w:tcW w:w="0" w:type="auto"/>
            <w:shd w:val="clear" w:color="auto" w:fill="CCEEFF"/>
            <w:tcMar>
              <w:top w:w="30" w:type="dxa"/>
              <w:left w:w="0" w:type="dxa"/>
              <w:bottom w:w="30" w:type="dxa"/>
              <w:right w:w="30" w:type="dxa"/>
            </w:tcMar>
            <w:vAlign w:val="bottom"/>
            <w:hideMark/>
          </w:tcPr>
          <w:p w14:paraId="096FA3A2"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1AE5441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870D4DB"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(2,053</w:t>
            </w:r>
          </w:p>
        </w:tc>
        <w:tc>
          <w:tcPr>
            <w:tcW w:w="0" w:type="auto"/>
            <w:shd w:val="clear" w:color="auto" w:fill="CCEEFF"/>
            <w:tcMar>
              <w:top w:w="30" w:type="dxa"/>
              <w:left w:w="0" w:type="dxa"/>
              <w:bottom w:w="30" w:type="dxa"/>
              <w:right w:w="30" w:type="dxa"/>
            </w:tcMar>
            <w:vAlign w:val="bottom"/>
            <w:hideMark/>
          </w:tcPr>
          <w:p w14:paraId="4BA2B47E"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3BF324E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9DCB286"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w:t>
            </w:r>
          </w:p>
        </w:tc>
        <w:tc>
          <w:tcPr>
            <w:tcW w:w="0" w:type="auto"/>
            <w:shd w:val="clear" w:color="auto" w:fill="CCEEFF"/>
            <w:vAlign w:val="bottom"/>
            <w:hideMark/>
          </w:tcPr>
          <w:p w14:paraId="22B9A66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730C01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4450413"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8,225</w:t>
            </w:r>
          </w:p>
        </w:tc>
        <w:tc>
          <w:tcPr>
            <w:tcW w:w="0" w:type="auto"/>
            <w:shd w:val="clear" w:color="auto" w:fill="CCEEFF"/>
            <w:vAlign w:val="bottom"/>
            <w:hideMark/>
          </w:tcPr>
          <w:p w14:paraId="56BA13B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92F98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36129732" w14:textId="77777777" w:rsidTr="0092466F">
        <w:tc>
          <w:tcPr>
            <w:tcW w:w="0" w:type="auto"/>
            <w:tcMar>
              <w:top w:w="30" w:type="dxa"/>
              <w:left w:w="30" w:type="dxa"/>
              <w:bottom w:w="30" w:type="dxa"/>
              <w:right w:w="30" w:type="dxa"/>
            </w:tcMar>
            <w:vAlign w:val="bottom"/>
            <w:hideMark/>
          </w:tcPr>
          <w:p w14:paraId="06F6D9D0"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Identifiable operating assets</w:t>
            </w:r>
          </w:p>
        </w:tc>
        <w:tc>
          <w:tcPr>
            <w:tcW w:w="0" w:type="auto"/>
            <w:gridSpan w:val="2"/>
            <w:tcMar>
              <w:top w:w="30" w:type="dxa"/>
              <w:left w:w="30" w:type="dxa"/>
              <w:bottom w:w="30" w:type="dxa"/>
              <w:right w:w="0" w:type="dxa"/>
            </w:tcMar>
            <w:vAlign w:val="bottom"/>
            <w:hideMark/>
          </w:tcPr>
          <w:p w14:paraId="470EB217"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7,414</w:t>
            </w:r>
          </w:p>
        </w:tc>
        <w:tc>
          <w:tcPr>
            <w:tcW w:w="0" w:type="auto"/>
            <w:vAlign w:val="bottom"/>
            <w:hideMark/>
          </w:tcPr>
          <w:p w14:paraId="19D2F8A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9A8991" w14:textId="77777777" w:rsidR="0092466F" w:rsidRPr="0092466F" w:rsidRDefault="0092466F" w:rsidP="0092466F">
            <w:pPr>
              <w:widowControl/>
              <w:jc w:val="center"/>
              <w:rPr>
                <w:rFonts w:ascii="Times New Roman" w:eastAsia="宋体" w:hAnsi="Times New Roman" w:cs="Times New Roman"/>
                <w:kern w:val="0"/>
                <w:sz w:val="16"/>
                <w:szCs w:val="16"/>
              </w:rPr>
            </w:pPr>
            <w:r w:rsidRPr="0092466F">
              <w:rPr>
                <w:rFonts w:ascii="inherit" w:eastAsia="宋体" w:hAnsi="inherit" w:cs="Times New Roman"/>
                <w:kern w:val="0"/>
                <w:sz w:val="10"/>
                <w:szCs w:val="10"/>
                <w:vertAlign w:val="superscript"/>
              </w:rPr>
              <w:t>1</w:t>
            </w:r>
            <w:r w:rsidRPr="0092466F">
              <w:rPr>
                <w:rFonts w:ascii="inherit" w:eastAsia="宋体" w:hAnsi="inherit" w:cs="Times New Roman"/>
                <w:kern w:val="0"/>
                <w:sz w:val="16"/>
                <w:szCs w:val="16"/>
              </w:rPr>
              <w:t> </w:t>
            </w:r>
          </w:p>
        </w:tc>
        <w:tc>
          <w:tcPr>
            <w:tcW w:w="0" w:type="auto"/>
            <w:gridSpan w:val="2"/>
            <w:tcMar>
              <w:top w:w="30" w:type="dxa"/>
              <w:left w:w="30" w:type="dxa"/>
              <w:bottom w:w="30" w:type="dxa"/>
              <w:right w:w="0" w:type="dxa"/>
            </w:tcMar>
            <w:vAlign w:val="bottom"/>
            <w:hideMark/>
          </w:tcPr>
          <w:p w14:paraId="3C9C6A86"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1,715</w:t>
            </w:r>
          </w:p>
        </w:tc>
        <w:tc>
          <w:tcPr>
            <w:tcW w:w="0" w:type="auto"/>
            <w:vAlign w:val="bottom"/>
            <w:hideMark/>
          </w:tcPr>
          <w:p w14:paraId="57AF714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992EB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FA13936"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17,519</w:t>
            </w:r>
          </w:p>
        </w:tc>
        <w:tc>
          <w:tcPr>
            <w:tcW w:w="0" w:type="auto"/>
            <w:vAlign w:val="bottom"/>
            <w:hideMark/>
          </w:tcPr>
          <w:p w14:paraId="371C783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3D237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686A562"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1,996</w:t>
            </w:r>
          </w:p>
        </w:tc>
        <w:tc>
          <w:tcPr>
            <w:tcW w:w="0" w:type="auto"/>
            <w:vAlign w:val="bottom"/>
            <w:hideMark/>
          </w:tcPr>
          <w:p w14:paraId="268384E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8F80B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48E52A"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968</w:t>
            </w:r>
          </w:p>
        </w:tc>
        <w:tc>
          <w:tcPr>
            <w:tcW w:w="0" w:type="auto"/>
            <w:vAlign w:val="bottom"/>
            <w:hideMark/>
          </w:tcPr>
          <w:p w14:paraId="418C2E1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D0D3D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B5AD0E5"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10,525</w:t>
            </w:r>
          </w:p>
        </w:tc>
        <w:tc>
          <w:tcPr>
            <w:tcW w:w="0" w:type="auto"/>
            <w:vAlign w:val="bottom"/>
            <w:hideMark/>
          </w:tcPr>
          <w:p w14:paraId="060C9E1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1A6580" w14:textId="77777777" w:rsidR="0092466F" w:rsidRPr="0092466F" w:rsidRDefault="0092466F" w:rsidP="0092466F">
            <w:pPr>
              <w:widowControl/>
              <w:jc w:val="center"/>
              <w:rPr>
                <w:rFonts w:ascii="Times New Roman" w:eastAsia="宋体" w:hAnsi="Times New Roman" w:cs="Times New Roman"/>
                <w:kern w:val="0"/>
                <w:sz w:val="16"/>
                <w:szCs w:val="16"/>
              </w:rPr>
            </w:pPr>
            <w:r w:rsidRPr="0092466F">
              <w:rPr>
                <w:rFonts w:ascii="inherit" w:eastAsia="宋体" w:hAnsi="inherit" w:cs="Times New Roman"/>
                <w:kern w:val="0"/>
                <w:sz w:val="10"/>
                <w:szCs w:val="10"/>
                <w:vertAlign w:val="superscript"/>
              </w:rPr>
              <w:t>1</w:t>
            </w:r>
            <w:r w:rsidRPr="0092466F">
              <w:rPr>
                <w:rFonts w:ascii="inherit" w:eastAsia="宋体" w:hAnsi="inherit" w:cs="Times New Roman"/>
                <w:kern w:val="0"/>
                <w:sz w:val="16"/>
                <w:szCs w:val="16"/>
              </w:rPr>
              <w:t> </w:t>
            </w:r>
          </w:p>
        </w:tc>
        <w:tc>
          <w:tcPr>
            <w:tcW w:w="0" w:type="auto"/>
            <w:gridSpan w:val="2"/>
            <w:tcMar>
              <w:top w:w="30" w:type="dxa"/>
              <w:left w:w="30" w:type="dxa"/>
              <w:bottom w:w="30" w:type="dxa"/>
              <w:right w:w="0" w:type="dxa"/>
            </w:tcMar>
            <w:vAlign w:val="bottom"/>
            <w:hideMark/>
          </w:tcPr>
          <w:p w14:paraId="68B4A45B"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22,800</w:t>
            </w:r>
          </w:p>
        </w:tc>
        <w:tc>
          <w:tcPr>
            <w:tcW w:w="0" w:type="auto"/>
            <w:vAlign w:val="bottom"/>
            <w:hideMark/>
          </w:tcPr>
          <w:p w14:paraId="7512347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747BC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DBE1999"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w:t>
            </w:r>
          </w:p>
        </w:tc>
        <w:tc>
          <w:tcPr>
            <w:tcW w:w="0" w:type="auto"/>
            <w:vAlign w:val="bottom"/>
            <w:hideMark/>
          </w:tcPr>
          <w:p w14:paraId="10E8F04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56AAA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EDCF6B2"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62,937</w:t>
            </w:r>
          </w:p>
        </w:tc>
        <w:tc>
          <w:tcPr>
            <w:tcW w:w="0" w:type="auto"/>
            <w:vAlign w:val="bottom"/>
            <w:hideMark/>
          </w:tcPr>
          <w:p w14:paraId="3DF0EF7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1EA7A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4BBD1D7B" w14:textId="77777777" w:rsidTr="0092466F">
        <w:tc>
          <w:tcPr>
            <w:tcW w:w="0" w:type="auto"/>
            <w:shd w:val="clear" w:color="auto" w:fill="CCEEFF"/>
            <w:tcMar>
              <w:top w:w="30" w:type="dxa"/>
              <w:left w:w="30" w:type="dxa"/>
              <w:bottom w:w="30" w:type="dxa"/>
              <w:right w:w="30" w:type="dxa"/>
            </w:tcMar>
            <w:vAlign w:val="bottom"/>
            <w:hideMark/>
          </w:tcPr>
          <w:p w14:paraId="023F37BA"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Investments</w:t>
            </w:r>
            <w:r w:rsidRPr="0092466F">
              <w:rPr>
                <w:rFonts w:ascii="inherit" w:eastAsia="宋体" w:hAnsi="inherit" w:cs="Times New Roman"/>
                <w:kern w:val="0"/>
                <w:sz w:val="10"/>
                <w:szCs w:val="10"/>
                <w:vertAlign w:val="superscript"/>
              </w:rPr>
              <w:t>2</w:t>
            </w:r>
          </w:p>
        </w:tc>
        <w:tc>
          <w:tcPr>
            <w:tcW w:w="0" w:type="auto"/>
            <w:gridSpan w:val="2"/>
            <w:shd w:val="clear" w:color="auto" w:fill="CCEEFF"/>
            <w:tcMar>
              <w:top w:w="30" w:type="dxa"/>
              <w:left w:w="30" w:type="dxa"/>
              <w:bottom w:w="30" w:type="dxa"/>
              <w:right w:w="0" w:type="dxa"/>
            </w:tcMar>
            <w:vAlign w:val="bottom"/>
            <w:hideMark/>
          </w:tcPr>
          <w:p w14:paraId="4E4996E3"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789</w:t>
            </w:r>
          </w:p>
        </w:tc>
        <w:tc>
          <w:tcPr>
            <w:tcW w:w="0" w:type="auto"/>
            <w:shd w:val="clear" w:color="auto" w:fill="CCEEFF"/>
            <w:vAlign w:val="bottom"/>
            <w:hideMark/>
          </w:tcPr>
          <w:p w14:paraId="782E64C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6DCD66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119D236"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784</w:t>
            </w:r>
          </w:p>
        </w:tc>
        <w:tc>
          <w:tcPr>
            <w:tcW w:w="0" w:type="auto"/>
            <w:shd w:val="clear" w:color="auto" w:fill="CCEEFF"/>
            <w:vAlign w:val="bottom"/>
            <w:hideMark/>
          </w:tcPr>
          <w:p w14:paraId="56A21C3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4211F1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5B32BCC"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400</w:t>
            </w:r>
          </w:p>
        </w:tc>
        <w:tc>
          <w:tcPr>
            <w:tcW w:w="0" w:type="auto"/>
            <w:shd w:val="clear" w:color="auto" w:fill="CCEEFF"/>
            <w:vAlign w:val="bottom"/>
            <w:hideMark/>
          </w:tcPr>
          <w:p w14:paraId="65A3F48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DE9649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DC5DF5B"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216</w:t>
            </w:r>
          </w:p>
        </w:tc>
        <w:tc>
          <w:tcPr>
            <w:tcW w:w="0" w:type="auto"/>
            <w:shd w:val="clear" w:color="auto" w:fill="CCEEFF"/>
            <w:vAlign w:val="bottom"/>
            <w:hideMark/>
          </w:tcPr>
          <w:p w14:paraId="0B169DB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DAD78C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2FE66F3"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w:t>
            </w:r>
          </w:p>
        </w:tc>
        <w:tc>
          <w:tcPr>
            <w:tcW w:w="0" w:type="auto"/>
            <w:shd w:val="clear" w:color="auto" w:fill="CCEEFF"/>
            <w:vAlign w:val="bottom"/>
            <w:hideMark/>
          </w:tcPr>
          <w:p w14:paraId="74C01BD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F9F83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8B3CAAA"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14,372</w:t>
            </w:r>
          </w:p>
        </w:tc>
        <w:tc>
          <w:tcPr>
            <w:tcW w:w="0" w:type="auto"/>
            <w:shd w:val="clear" w:color="auto" w:fill="CCEEFF"/>
            <w:vAlign w:val="bottom"/>
            <w:hideMark/>
          </w:tcPr>
          <w:p w14:paraId="2472CB8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2F7BA5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4B548F7"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3,718</w:t>
            </w:r>
          </w:p>
        </w:tc>
        <w:tc>
          <w:tcPr>
            <w:tcW w:w="0" w:type="auto"/>
            <w:shd w:val="clear" w:color="auto" w:fill="CCEEFF"/>
            <w:vAlign w:val="bottom"/>
            <w:hideMark/>
          </w:tcPr>
          <w:p w14:paraId="49BD1B0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C19EB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CF3033C"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w:t>
            </w:r>
          </w:p>
        </w:tc>
        <w:tc>
          <w:tcPr>
            <w:tcW w:w="0" w:type="auto"/>
            <w:shd w:val="clear" w:color="auto" w:fill="CCEEFF"/>
            <w:vAlign w:val="bottom"/>
            <w:hideMark/>
          </w:tcPr>
          <w:p w14:paraId="11D0018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D7145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D355E2D"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20,279</w:t>
            </w:r>
          </w:p>
        </w:tc>
        <w:tc>
          <w:tcPr>
            <w:tcW w:w="0" w:type="auto"/>
            <w:shd w:val="clear" w:color="auto" w:fill="CCEEFF"/>
            <w:vAlign w:val="bottom"/>
            <w:hideMark/>
          </w:tcPr>
          <w:p w14:paraId="236A99E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9FC7B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0422002B" w14:textId="77777777" w:rsidTr="0092466F">
        <w:tc>
          <w:tcPr>
            <w:tcW w:w="0" w:type="auto"/>
            <w:tcBorders>
              <w:bottom w:val="single" w:sz="12" w:space="0" w:color="000000"/>
            </w:tcBorders>
            <w:tcMar>
              <w:top w:w="30" w:type="dxa"/>
              <w:left w:w="30" w:type="dxa"/>
              <w:bottom w:w="30" w:type="dxa"/>
              <w:right w:w="30" w:type="dxa"/>
            </w:tcMar>
            <w:vAlign w:val="bottom"/>
            <w:hideMark/>
          </w:tcPr>
          <w:p w14:paraId="3120D066"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Capital expenditures</w:t>
            </w:r>
          </w:p>
        </w:tc>
        <w:tc>
          <w:tcPr>
            <w:tcW w:w="0" w:type="auto"/>
            <w:gridSpan w:val="2"/>
            <w:tcBorders>
              <w:bottom w:val="single" w:sz="12" w:space="0" w:color="000000"/>
            </w:tcBorders>
            <w:tcMar>
              <w:top w:w="30" w:type="dxa"/>
              <w:left w:w="30" w:type="dxa"/>
              <w:bottom w:w="30" w:type="dxa"/>
              <w:right w:w="0" w:type="dxa"/>
            </w:tcMar>
            <w:vAlign w:val="bottom"/>
            <w:hideMark/>
          </w:tcPr>
          <w:p w14:paraId="52E7B54A"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66</w:t>
            </w:r>
          </w:p>
        </w:tc>
        <w:tc>
          <w:tcPr>
            <w:tcW w:w="0" w:type="auto"/>
            <w:tcBorders>
              <w:bottom w:val="single" w:sz="12" w:space="0" w:color="000000"/>
            </w:tcBorders>
            <w:vAlign w:val="bottom"/>
            <w:hideMark/>
          </w:tcPr>
          <w:p w14:paraId="1E22C8B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30" w:type="dxa"/>
            </w:tcMar>
            <w:vAlign w:val="bottom"/>
            <w:hideMark/>
          </w:tcPr>
          <w:p w14:paraId="377B502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12" w:space="0" w:color="000000"/>
            </w:tcBorders>
            <w:tcMar>
              <w:top w:w="30" w:type="dxa"/>
              <w:left w:w="30" w:type="dxa"/>
              <w:bottom w:w="30" w:type="dxa"/>
              <w:right w:w="0" w:type="dxa"/>
            </w:tcMar>
            <w:vAlign w:val="bottom"/>
            <w:hideMark/>
          </w:tcPr>
          <w:p w14:paraId="10BFA891"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90</w:t>
            </w:r>
          </w:p>
        </w:tc>
        <w:tc>
          <w:tcPr>
            <w:tcW w:w="0" w:type="auto"/>
            <w:tcBorders>
              <w:bottom w:val="single" w:sz="12" w:space="0" w:color="000000"/>
            </w:tcBorders>
            <w:vAlign w:val="bottom"/>
            <w:hideMark/>
          </w:tcPr>
          <w:p w14:paraId="23B26A7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30" w:type="dxa"/>
            </w:tcMar>
            <w:vAlign w:val="bottom"/>
            <w:hideMark/>
          </w:tcPr>
          <w:p w14:paraId="0EAB1C0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12" w:space="0" w:color="000000"/>
            </w:tcBorders>
            <w:tcMar>
              <w:top w:w="30" w:type="dxa"/>
              <w:left w:w="30" w:type="dxa"/>
              <w:bottom w:w="30" w:type="dxa"/>
              <w:right w:w="0" w:type="dxa"/>
            </w:tcMar>
            <w:vAlign w:val="bottom"/>
            <w:hideMark/>
          </w:tcPr>
          <w:p w14:paraId="555E958D"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429</w:t>
            </w:r>
          </w:p>
        </w:tc>
        <w:tc>
          <w:tcPr>
            <w:tcW w:w="0" w:type="auto"/>
            <w:tcBorders>
              <w:bottom w:val="single" w:sz="12" w:space="0" w:color="000000"/>
            </w:tcBorders>
            <w:vAlign w:val="bottom"/>
            <w:hideMark/>
          </w:tcPr>
          <w:p w14:paraId="289C22B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30" w:type="dxa"/>
            </w:tcMar>
            <w:vAlign w:val="bottom"/>
            <w:hideMark/>
          </w:tcPr>
          <w:p w14:paraId="08ED37F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12" w:space="0" w:color="000000"/>
            </w:tcBorders>
            <w:tcMar>
              <w:top w:w="30" w:type="dxa"/>
              <w:left w:w="30" w:type="dxa"/>
              <w:bottom w:w="30" w:type="dxa"/>
              <w:right w:w="0" w:type="dxa"/>
            </w:tcMar>
            <w:vAlign w:val="bottom"/>
            <w:hideMark/>
          </w:tcPr>
          <w:p w14:paraId="0F8935B5"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31</w:t>
            </w:r>
          </w:p>
        </w:tc>
        <w:tc>
          <w:tcPr>
            <w:tcW w:w="0" w:type="auto"/>
            <w:tcBorders>
              <w:bottom w:val="single" w:sz="12" w:space="0" w:color="000000"/>
            </w:tcBorders>
            <w:vAlign w:val="bottom"/>
            <w:hideMark/>
          </w:tcPr>
          <w:p w14:paraId="1DDE29F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30" w:type="dxa"/>
            </w:tcMar>
            <w:vAlign w:val="bottom"/>
            <w:hideMark/>
          </w:tcPr>
          <w:p w14:paraId="6EFC879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12" w:space="0" w:color="000000"/>
            </w:tcBorders>
            <w:tcMar>
              <w:top w:w="30" w:type="dxa"/>
              <w:left w:w="30" w:type="dxa"/>
              <w:bottom w:w="30" w:type="dxa"/>
              <w:right w:w="0" w:type="dxa"/>
            </w:tcMar>
            <w:vAlign w:val="bottom"/>
            <w:hideMark/>
          </w:tcPr>
          <w:p w14:paraId="68EAF27D"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11</w:t>
            </w:r>
          </w:p>
        </w:tc>
        <w:tc>
          <w:tcPr>
            <w:tcW w:w="0" w:type="auto"/>
            <w:tcBorders>
              <w:bottom w:val="single" w:sz="12" w:space="0" w:color="000000"/>
            </w:tcBorders>
            <w:vAlign w:val="bottom"/>
            <w:hideMark/>
          </w:tcPr>
          <w:p w14:paraId="186593A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30" w:type="dxa"/>
            </w:tcMar>
            <w:vAlign w:val="bottom"/>
            <w:hideMark/>
          </w:tcPr>
          <w:p w14:paraId="0BDD68C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12" w:space="0" w:color="000000"/>
            </w:tcBorders>
            <w:tcMar>
              <w:top w:w="30" w:type="dxa"/>
              <w:left w:w="30" w:type="dxa"/>
              <w:bottom w:w="30" w:type="dxa"/>
              <w:right w:w="0" w:type="dxa"/>
            </w:tcMar>
            <w:vAlign w:val="bottom"/>
            <w:hideMark/>
          </w:tcPr>
          <w:p w14:paraId="48083862"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517</w:t>
            </w:r>
          </w:p>
        </w:tc>
        <w:tc>
          <w:tcPr>
            <w:tcW w:w="0" w:type="auto"/>
            <w:tcBorders>
              <w:bottom w:val="single" w:sz="12" w:space="0" w:color="000000"/>
            </w:tcBorders>
            <w:vAlign w:val="bottom"/>
            <w:hideMark/>
          </w:tcPr>
          <w:p w14:paraId="7E67EF0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30" w:type="dxa"/>
            </w:tcMar>
            <w:vAlign w:val="bottom"/>
            <w:hideMark/>
          </w:tcPr>
          <w:p w14:paraId="7448C65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12" w:space="0" w:color="000000"/>
            </w:tcBorders>
            <w:tcMar>
              <w:top w:w="30" w:type="dxa"/>
              <w:left w:w="30" w:type="dxa"/>
              <w:bottom w:w="30" w:type="dxa"/>
              <w:right w:w="0" w:type="dxa"/>
            </w:tcMar>
            <w:vAlign w:val="bottom"/>
            <w:hideMark/>
          </w:tcPr>
          <w:p w14:paraId="26ECD9E2"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404</w:t>
            </w:r>
          </w:p>
        </w:tc>
        <w:tc>
          <w:tcPr>
            <w:tcW w:w="0" w:type="auto"/>
            <w:tcBorders>
              <w:bottom w:val="single" w:sz="12" w:space="0" w:color="000000"/>
            </w:tcBorders>
            <w:vAlign w:val="bottom"/>
            <w:hideMark/>
          </w:tcPr>
          <w:p w14:paraId="676F7F7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30" w:type="dxa"/>
            </w:tcMar>
            <w:vAlign w:val="bottom"/>
            <w:hideMark/>
          </w:tcPr>
          <w:p w14:paraId="3B79628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12" w:space="0" w:color="000000"/>
            </w:tcBorders>
            <w:tcMar>
              <w:top w:w="30" w:type="dxa"/>
              <w:left w:w="30" w:type="dxa"/>
              <w:bottom w:w="30" w:type="dxa"/>
              <w:right w:w="0" w:type="dxa"/>
            </w:tcMar>
            <w:vAlign w:val="bottom"/>
            <w:hideMark/>
          </w:tcPr>
          <w:p w14:paraId="3AC4AEC7"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w:t>
            </w:r>
          </w:p>
        </w:tc>
        <w:tc>
          <w:tcPr>
            <w:tcW w:w="0" w:type="auto"/>
            <w:tcBorders>
              <w:bottom w:val="single" w:sz="12" w:space="0" w:color="000000"/>
            </w:tcBorders>
            <w:vAlign w:val="bottom"/>
            <w:hideMark/>
          </w:tcPr>
          <w:p w14:paraId="2671DFD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30" w:type="dxa"/>
            </w:tcMar>
            <w:vAlign w:val="bottom"/>
            <w:hideMark/>
          </w:tcPr>
          <w:p w14:paraId="79A3E80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12" w:space="0" w:color="000000"/>
            </w:tcBorders>
            <w:tcMar>
              <w:top w:w="30" w:type="dxa"/>
              <w:left w:w="30" w:type="dxa"/>
              <w:bottom w:w="30" w:type="dxa"/>
              <w:right w:w="0" w:type="dxa"/>
            </w:tcMar>
            <w:vAlign w:val="bottom"/>
            <w:hideMark/>
          </w:tcPr>
          <w:p w14:paraId="200960F6"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1,548</w:t>
            </w:r>
          </w:p>
        </w:tc>
        <w:tc>
          <w:tcPr>
            <w:tcW w:w="0" w:type="auto"/>
            <w:tcBorders>
              <w:bottom w:val="single" w:sz="12" w:space="0" w:color="000000"/>
            </w:tcBorders>
            <w:vAlign w:val="bottom"/>
            <w:hideMark/>
          </w:tcPr>
          <w:p w14:paraId="22D9802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1545C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4FDB6951" w14:textId="77777777" w:rsidTr="0092466F">
        <w:tc>
          <w:tcPr>
            <w:tcW w:w="0" w:type="auto"/>
            <w:tcBorders>
              <w:top w:val="single" w:sz="12" w:space="0" w:color="000000"/>
            </w:tcBorders>
            <w:shd w:val="clear" w:color="auto" w:fill="CCEEFF"/>
            <w:tcMar>
              <w:top w:w="30" w:type="dxa"/>
              <w:left w:w="30" w:type="dxa"/>
              <w:bottom w:w="30" w:type="dxa"/>
              <w:right w:w="30" w:type="dxa"/>
            </w:tcMar>
            <w:vAlign w:val="bottom"/>
            <w:hideMark/>
          </w:tcPr>
          <w:p w14:paraId="276D192F"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2017</w:t>
            </w:r>
          </w:p>
        </w:tc>
        <w:tc>
          <w:tcPr>
            <w:tcW w:w="0" w:type="auto"/>
            <w:gridSpan w:val="3"/>
            <w:shd w:val="clear" w:color="auto" w:fill="CCEEFF"/>
            <w:tcMar>
              <w:top w:w="30" w:type="dxa"/>
              <w:left w:w="30" w:type="dxa"/>
              <w:bottom w:w="30" w:type="dxa"/>
              <w:right w:w="30" w:type="dxa"/>
            </w:tcMar>
            <w:vAlign w:val="bottom"/>
            <w:hideMark/>
          </w:tcPr>
          <w:p w14:paraId="1F6BF652"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 </w:t>
            </w:r>
          </w:p>
        </w:tc>
        <w:tc>
          <w:tcPr>
            <w:tcW w:w="0" w:type="auto"/>
            <w:shd w:val="clear" w:color="auto" w:fill="CCEEFF"/>
            <w:tcMar>
              <w:top w:w="30" w:type="dxa"/>
              <w:left w:w="30" w:type="dxa"/>
              <w:bottom w:w="30" w:type="dxa"/>
              <w:right w:w="30" w:type="dxa"/>
            </w:tcMar>
            <w:vAlign w:val="bottom"/>
            <w:hideMark/>
          </w:tcPr>
          <w:p w14:paraId="0BD55DE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37FACD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416E37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D201B0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3B99F2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31A88A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BFA775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2C22A2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DD85F0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0C189C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BD0282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BA25B1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E8CFD8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1E7407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FA205C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5C5761E"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3351454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2080C857" w14:textId="77777777" w:rsidTr="0092466F">
        <w:tc>
          <w:tcPr>
            <w:tcW w:w="0" w:type="auto"/>
            <w:tcMar>
              <w:top w:w="30" w:type="dxa"/>
              <w:left w:w="30" w:type="dxa"/>
              <w:bottom w:w="30" w:type="dxa"/>
              <w:right w:w="30" w:type="dxa"/>
            </w:tcMar>
            <w:vAlign w:val="bottom"/>
            <w:hideMark/>
          </w:tcPr>
          <w:p w14:paraId="2F642EEE"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Net operating revenues:</w:t>
            </w:r>
          </w:p>
        </w:tc>
        <w:tc>
          <w:tcPr>
            <w:tcW w:w="0" w:type="auto"/>
            <w:gridSpan w:val="3"/>
            <w:tcMar>
              <w:top w:w="30" w:type="dxa"/>
              <w:left w:w="30" w:type="dxa"/>
              <w:bottom w:w="30" w:type="dxa"/>
              <w:right w:w="30" w:type="dxa"/>
            </w:tcMar>
            <w:vAlign w:val="bottom"/>
            <w:hideMark/>
          </w:tcPr>
          <w:p w14:paraId="31692685"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29F78FC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953F93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58BD19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FF3C92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6787AF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71320F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3E5650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2616C3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E81A6D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EEA61A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0B1B59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C910F5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4075FF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9FA5AD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47B62C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C88B452"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537A93B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037E3B97" w14:textId="77777777" w:rsidTr="0092466F">
        <w:tc>
          <w:tcPr>
            <w:tcW w:w="0" w:type="auto"/>
            <w:shd w:val="clear" w:color="auto" w:fill="CCEEFF"/>
            <w:tcMar>
              <w:top w:w="30" w:type="dxa"/>
              <w:left w:w="30" w:type="dxa"/>
              <w:bottom w:w="30" w:type="dxa"/>
              <w:right w:w="30" w:type="dxa"/>
            </w:tcMar>
            <w:vAlign w:val="bottom"/>
            <w:hideMark/>
          </w:tcPr>
          <w:p w14:paraId="07927FAF"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   Third party</w:t>
            </w:r>
          </w:p>
        </w:tc>
        <w:tc>
          <w:tcPr>
            <w:tcW w:w="0" w:type="auto"/>
            <w:shd w:val="clear" w:color="auto" w:fill="CCEEFF"/>
            <w:tcMar>
              <w:top w:w="30" w:type="dxa"/>
              <w:left w:w="30" w:type="dxa"/>
              <w:bottom w:w="30" w:type="dxa"/>
              <w:right w:w="0" w:type="dxa"/>
            </w:tcMar>
            <w:vAlign w:val="bottom"/>
            <w:hideMark/>
          </w:tcPr>
          <w:p w14:paraId="1A391A65"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bottom"/>
            <w:hideMark/>
          </w:tcPr>
          <w:p w14:paraId="1BB6428D"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6,780</w:t>
            </w:r>
          </w:p>
        </w:tc>
        <w:tc>
          <w:tcPr>
            <w:tcW w:w="0" w:type="auto"/>
            <w:shd w:val="clear" w:color="auto" w:fill="CCEEFF"/>
            <w:vAlign w:val="bottom"/>
            <w:hideMark/>
          </w:tcPr>
          <w:p w14:paraId="3A23D4F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BAEEFD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133BD3B"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bottom"/>
            <w:hideMark/>
          </w:tcPr>
          <w:p w14:paraId="48EF6E21"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3,953</w:t>
            </w:r>
          </w:p>
        </w:tc>
        <w:tc>
          <w:tcPr>
            <w:tcW w:w="0" w:type="auto"/>
            <w:shd w:val="clear" w:color="auto" w:fill="CCEEFF"/>
            <w:vAlign w:val="bottom"/>
            <w:hideMark/>
          </w:tcPr>
          <w:p w14:paraId="2460BED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85B8D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B11B4B3"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bottom"/>
            <w:hideMark/>
          </w:tcPr>
          <w:p w14:paraId="514E1CA1"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8,678</w:t>
            </w:r>
          </w:p>
        </w:tc>
        <w:tc>
          <w:tcPr>
            <w:tcW w:w="0" w:type="auto"/>
            <w:shd w:val="clear" w:color="auto" w:fill="CCEEFF"/>
            <w:vAlign w:val="bottom"/>
            <w:hideMark/>
          </w:tcPr>
          <w:p w14:paraId="3CAD320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B64A20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EA82FC5"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bottom"/>
            <w:hideMark/>
          </w:tcPr>
          <w:p w14:paraId="553D7ADF"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4,753</w:t>
            </w:r>
          </w:p>
        </w:tc>
        <w:tc>
          <w:tcPr>
            <w:tcW w:w="0" w:type="auto"/>
            <w:shd w:val="clear" w:color="auto" w:fill="CCEEFF"/>
            <w:vAlign w:val="bottom"/>
            <w:hideMark/>
          </w:tcPr>
          <w:p w14:paraId="329FA2D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136E62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2291E8C"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bottom"/>
            <w:hideMark/>
          </w:tcPr>
          <w:p w14:paraId="1E859E4E"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712</w:t>
            </w:r>
          </w:p>
        </w:tc>
        <w:tc>
          <w:tcPr>
            <w:tcW w:w="0" w:type="auto"/>
            <w:shd w:val="clear" w:color="auto" w:fill="CCEEFF"/>
            <w:vAlign w:val="bottom"/>
            <w:hideMark/>
          </w:tcPr>
          <w:p w14:paraId="0716C7B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FF885D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C33FC3F"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bottom"/>
            <w:hideMark/>
          </w:tcPr>
          <w:p w14:paraId="0160E6FD"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11,223</w:t>
            </w:r>
          </w:p>
        </w:tc>
        <w:tc>
          <w:tcPr>
            <w:tcW w:w="0" w:type="auto"/>
            <w:shd w:val="clear" w:color="auto" w:fill="CCEEFF"/>
            <w:vAlign w:val="bottom"/>
            <w:hideMark/>
          </w:tcPr>
          <w:p w14:paraId="7D8A332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DA393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3D0C4C7"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bottom"/>
            <w:hideMark/>
          </w:tcPr>
          <w:p w14:paraId="7B19ADB4"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113</w:t>
            </w:r>
          </w:p>
        </w:tc>
        <w:tc>
          <w:tcPr>
            <w:tcW w:w="0" w:type="auto"/>
            <w:shd w:val="clear" w:color="auto" w:fill="CCEEFF"/>
            <w:vAlign w:val="bottom"/>
            <w:hideMark/>
          </w:tcPr>
          <w:p w14:paraId="2329C11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3E0413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D3333AD"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bottom"/>
            <w:hideMark/>
          </w:tcPr>
          <w:p w14:paraId="50523303"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w:t>
            </w:r>
          </w:p>
        </w:tc>
        <w:tc>
          <w:tcPr>
            <w:tcW w:w="0" w:type="auto"/>
            <w:shd w:val="clear" w:color="auto" w:fill="CCEEFF"/>
            <w:vAlign w:val="bottom"/>
            <w:hideMark/>
          </w:tcPr>
          <w:p w14:paraId="7C7BD8A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333AF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66AB7ED"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bottom"/>
            <w:hideMark/>
          </w:tcPr>
          <w:p w14:paraId="271EEBE5"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36,212</w:t>
            </w:r>
          </w:p>
        </w:tc>
        <w:tc>
          <w:tcPr>
            <w:tcW w:w="0" w:type="auto"/>
            <w:shd w:val="clear" w:color="auto" w:fill="CCEEFF"/>
            <w:vAlign w:val="bottom"/>
            <w:hideMark/>
          </w:tcPr>
          <w:p w14:paraId="684C802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DCB7A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3EC717FC" w14:textId="77777777" w:rsidTr="0092466F">
        <w:tc>
          <w:tcPr>
            <w:tcW w:w="0" w:type="auto"/>
            <w:tcMar>
              <w:top w:w="30" w:type="dxa"/>
              <w:left w:w="30" w:type="dxa"/>
              <w:bottom w:w="30" w:type="dxa"/>
              <w:right w:w="30" w:type="dxa"/>
            </w:tcMar>
            <w:vAlign w:val="bottom"/>
            <w:hideMark/>
          </w:tcPr>
          <w:p w14:paraId="1CC0D2FE"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   Intersegment</w:t>
            </w:r>
          </w:p>
        </w:tc>
        <w:tc>
          <w:tcPr>
            <w:tcW w:w="0" w:type="auto"/>
            <w:gridSpan w:val="2"/>
            <w:tcMar>
              <w:top w:w="30" w:type="dxa"/>
              <w:left w:w="30" w:type="dxa"/>
              <w:bottom w:w="30" w:type="dxa"/>
              <w:right w:w="0" w:type="dxa"/>
            </w:tcMar>
            <w:vAlign w:val="bottom"/>
            <w:hideMark/>
          </w:tcPr>
          <w:p w14:paraId="2C6B2A86"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42</w:t>
            </w:r>
          </w:p>
        </w:tc>
        <w:tc>
          <w:tcPr>
            <w:tcW w:w="0" w:type="auto"/>
            <w:vAlign w:val="bottom"/>
            <w:hideMark/>
          </w:tcPr>
          <w:p w14:paraId="264B1EC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E7EEA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EBACE37"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73</w:t>
            </w:r>
          </w:p>
        </w:tc>
        <w:tc>
          <w:tcPr>
            <w:tcW w:w="0" w:type="auto"/>
            <w:vAlign w:val="bottom"/>
            <w:hideMark/>
          </w:tcPr>
          <w:p w14:paraId="7F85D62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750BD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1539B75"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1,951</w:t>
            </w:r>
          </w:p>
        </w:tc>
        <w:tc>
          <w:tcPr>
            <w:tcW w:w="0" w:type="auto"/>
            <w:vAlign w:val="bottom"/>
            <w:hideMark/>
          </w:tcPr>
          <w:p w14:paraId="3F7FB05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9DF05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6196263"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409</w:t>
            </w:r>
          </w:p>
        </w:tc>
        <w:tc>
          <w:tcPr>
            <w:tcW w:w="0" w:type="auto"/>
            <w:vAlign w:val="bottom"/>
            <w:hideMark/>
          </w:tcPr>
          <w:p w14:paraId="76E05FA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C38FB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16E5DD7"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3</w:t>
            </w:r>
          </w:p>
        </w:tc>
        <w:tc>
          <w:tcPr>
            <w:tcW w:w="0" w:type="auto"/>
            <w:vAlign w:val="bottom"/>
            <w:hideMark/>
          </w:tcPr>
          <w:p w14:paraId="2212D79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E4ED6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47481CE"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83</w:t>
            </w:r>
          </w:p>
        </w:tc>
        <w:tc>
          <w:tcPr>
            <w:tcW w:w="0" w:type="auto"/>
            <w:vAlign w:val="bottom"/>
            <w:hideMark/>
          </w:tcPr>
          <w:p w14:paraId="74A4793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CA90A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A1C9C67"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w:t>
            </w:r>
          </w:p>
        </w:tc>
        <w:tc>
          <w:tcPr>
            <w:tcW w:w="0" w:type="auto"/>
            <w:vAlign w:val="bottom"/>
            <w:hideMark/>
          </w:tcPr>
          <w:p w14:paraId="46A902A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D83F7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F08E21F"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(2,561</w:t>
            </w:r>
          </w:p>
        </w:tc>
        <w:tc>
          <w:tcPr>
            <w:tcW w:w="0" w:type="auto"/>
            <w:tcMar>
              <w:top w:w="30" w:type="dxa"/>
              <w:left w:w="0" w:type="dxa"/>
              <w:bottom w:w="30" w:type="dxa"/>
              <w:right w:w="30" w:type="dxa"/>
            </w:tcMar>
            <w:vAlign w:val="bottom"/>
            <w:hideMark/>
          </w:tcPr>
          <w:p w14:paraId="42D7AA2F"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66A8AEB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43233A"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w:t>
            </w:r>
          </w:p>
        </w:tc>
        <w:tc>
          <w:tcPr>
            <w:tcW w:w="0" w:type="auto"/>
            <w:vAlign w:val="bottom"/>
            <w:hideMark/>
          </w:tcPr>
          <w:p w14:paraId="5AAB613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BDE35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5A3472B1" w14:textId="77777777" w:rsidTr="0092466F">
        <w:tc>
          <w:tcPr>
            <w:tcW w:w="0" w:type="auto"/>
            <w:shd w:val="clear" w:color="auto" w:fill="CCEEFF"/>
            <w:tcMar>
              <w:top w:w="30" w:type="dxa"/>
              <w:left w:w="30" w:type="dxa"/>
              <w:bottom w:w="30" w:type="dxa"/>
              <w:right w:w="30" w:type="dxa"/>
            </w:tcMar>
            <w:vAlign w:val="bottom"/>
            <w:hideMark/>
          </w:tcPr>
          <w:p w14:paraId="76EFEBCB"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   Total net operating revenues</w:t>
            </w:r>
          </w:p>
        </w:tc>
        <w:tc>
          <w:tcPr>
            <w:tcW w:w="0" w:type="auto"/>
            <w:gridSpan w:val="2"/>
            <w:shd w:val="clear" w:color="auto" w:fill="CCEEFF"/>
            <w:tcMar>
              <w:top w:w="30" w:type="dxa"/>
              <w:left w:w="30" w:type="dxa"/>
              <w:bottom w:w="30" w:type="dxa"/>
              <w:right w:w="0" w:type="dxa"/>
            </w:tcMar>
            <w:vAlign w:val="bottom"/>
            <w:hideMark/>
          </w:tcPr>
          <w:p w14:paraId="6D35D55C"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6,822</w:t>
            </w:r>
          </w:p>
        </w:tc>
        <w:tc>
          <w:tcPr>
            <w:tcW w:w="0" w:type="auto"/>
            <w:shd w:val="clear" w:color="auto" w:fill="CCEEFF"/>
            <w:vAlign w:val="bottom"/>
            <w:hideMark/>
          </w:tcPr>
          <w:p w14:paraId="45472C1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748B4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0104A2F"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4,026</w:t>
            </w:r>
          </w:p>
        </w:tc>
        <w:tc>
          <w:tcPr>
            <w:tcW w:w="0" w:type="auto"/>
            <w:shd w:val="clear" w:color="auto" w:fill="CCEEFF"/>
            <w:vAlign w:val="bottom"/>
            <w:hideMark/>
          </w:tcPr>
          <w:p w14:paraId="1BFABEA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D719EE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AE9FCA2"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10,629</w:t>
            </w:r>
          </w:p>
        </w:tc>
        <w:tc>
          <w:tcPr>
            <w:tcW w:w="0" w:type="auto"/>
            <w:shd w:val="clear" w:color="auto" w:fill="CCEEFF"/>
            <w:vAlign w:val="bottom"/>
            <w:hideMark/>
          </w:tcPr>
          <w:p w14:paraId="4D8D77F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73F2F0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DFB9DD1"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5,162</w:t>
            </w:r>
          </w:p>
        </w:tc>
        <w:tc>
          <w:tcPr>
            <w:tcW w:w="0" w:type="auto"/>
            <w:shd w:val="clear" w:color="auto" w:fill="CCEEFF"/>
            <w:vAlign w:val="bottom"/>
            <w:hideMark/>
          </w:tcPr>
          <w:p w14:paraId="18E2545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DC93E6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C6CD2BB"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715</w:t>
            </w:r>
          </w:p>
        </w:tc>
        <w:tc>
          <w:tcPr>
            <w:tcW w:w="0" w:type="auto"/>
            <w:shd w:val="clear" w:color="auto" w:fill="CCEEFF"/>
            <w:vAlign w:val="bottom"/>
            <w:hideMark/>
          </w:tcPr>
          <w:p w14:paraId="25DD48C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53E6D2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6EDA5F1"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11,306</w:t>
            </w:r>
          </w:p>
        </w:tc>
        <w:tc>
          <w:tcPr>
            <w:tcW w:w="0" w:type="auto"/>
            <w:shd w:val="clear" w:color="auto" w:fill="CCEEFF"/>
            <w:vAlign w:val="bottom"/>
            <w:hideMark/>
          </w:tcPr>
          <w:p w14:paraId="5603DA4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CDAAE5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C5E13F3"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113</w:t>
            </w:r>
          </w:p>
        </w:tc>
        <w:tc>
          <w:tcPr>
            <w:tcW w:w="0" w:type="auto"/>
            <w:shd w:val="clear" w:color="auto" w:fill="CCEEFF"/>
            <w:vAlign w:val="bottom"/>
            <w:hideMark/>
          </w:tcPr>
          <w:p w14:paraId="602FFF8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C69FAD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8C8D10F"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(2,561</w:t>
            </w:r>
          </w:p>
        </w:tc>
        <w:tc>
          <w:tcPr>
            <w:tcW w:w="0" w:type="auto"/>
            <w:shd w:val="clear" w:color="auto" w:fill="CCEEFF"/>
            <w:tcMar>
              <w:top w:w="30" w:type="dxa"/>
              <w:left w:w="0" w:type="dxa"/>
              <w:bottom w:w="30" w:type="dxa"/>
              <w:right w:w="30" w:type="dxa"/>
            </w:tcMar>
            <w:vAlign w:val="bottom"/>
            <w:hideMark/>
          </w:tcPr>
          <w:p w14:paraId="4B092D2D"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3A16F39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D8B8BF9"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36,212</w:t>
            </w:r>
          </w:p>
        </w:tc>
        <w:tc>
          <w:tcPr>
            <w:tcW w:w="0" w:type="auto"/>
            <w:shd w:val="clear" w:color="auto" w:fill="CCEEFF"/>
            <w:vAlign w:val="bottom"/>
            <w:hideMark/>
          </w:tcPr>
          <w:p w14:paraId="0D85981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27780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24A830AC" w14:textId="77777777" w:rsidTr="0092466F">
        <w:tc>
          <w:tcPr>
            <w:tcW w:w="0" w:type="auto"/>
            <w:tcMar>
              <w:top w:w="30" w:type="dxa"/>
              <w:left w:w="30" w:type="dxa"/>
              <w:bottom w:w="30" w:type="dxa"/>
              <w:right w:w="30" w:type="dxa"/>
            </w:tcMar>
            <w:vAlign w:val="bottom"/>
            <w:hideMark/>
          </w:tcPr>
          <w:p w14:paraId="2920DB73"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Operating income (loss)</w:t>
            </w:r>
          </w:p>
        </w:tc>
        <w:tc>
          <w:tcPr>
            <w:tcW w:w="0" w:type="auto"/>
            <w:gridSpan w:val="2"/>
            <w:tcMar>
              <w:top w:w="30" w:type="dxa"/>
              <w:left w:w="30" w:type="dxa"/>
              <w:bottom w:w="30" w:type="dxa"/>
              <w:right w:w="0" w:type="dxa"/>
            </w:tcMar>
            <w:vAlign w:val="bottom"/>
            <w:hideMark/>
          </w:tcPr>
          <w:p w14:paraId="6C8F9AE0"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3,585</w:t>
            </w:r>
          </w:p>
        </w:tc>
        <w:tc>
          <w:tcPr>
            <w:tcW w:w="0" w:type="auto"/>
            <w:vAlign w:val="bottom"/>
            <w:hideMark/>
          </w:tcPr>
          <w:p w14:paraId="5C3563E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45AD2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7102854"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2,215</w:t>
            </w:r>
          </w:p>
        </w:tc>
        <w:tc>
          <w:tcPr>
            <w:tcW w:w="0" w:type="auto"/>
            <w:vAlign w:val="bottom"/>
            <w:hideMark/>
          </w:tcPr>
          <w:p w14:paraId="61E7E7B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B1697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926E798"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2,472</w:t>
            </w:r>
          </w:p>
        </w:tc>
        <w:tc>
          <w:tcPr>
            <w:tcW w:w="0" w:type="auto"/>
            <w:vAlign w:val="bottom"/>
            <w:hideMark/>
          </w:tcPr>
          <w:p w14:paraId="148FA05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07EA1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BABB004"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2,136</w:t>
            </w:r>
          </w:p>
        </w:tc>
        <w:tc>
          <w:tcPr>
            <w:tcW w:w="0" w:type="auto"/>
            <w:vAlign w:val="bottom"/>
            <w:hideMark/>
          </w:tcPr>
          <w:p w14:paraId="048C96D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83AD0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6915668"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159</w:t>
            </w:r>
          </w:p>
        </w:tc>
        <w:tc>
          <w:tcPr>
            <w:tcW w:w="0" w:type="auto"/>
            <w:vAlign w:val="bottom"/>
            <w:hideMark/>
          </w:tcPr>
          <w:p w14:paraId="40ACB97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53AA1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DB07C4F"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(806</w:t>
            </w:r>
          </w:p>
        </w:tc>
        <w:tc>
          <w:tcPr>
            <w:tcW w:w="0" w:type="auto"/>
            <w:tcMar>
              <w:top w:w="30" w:type="dxa"/>
              <w:left w:w="0" w:type="dxa"/>
              <w:bottom w:w="30" w:type="dxa"/>
              <w:right w:w="30" w:type="dxa"/>
            </w:tcMar>
            <w:vAlign w:val="bottom"/>
            <w:hideMark/>
          </w:tcPr>
          <w:p w14:paraId="069DC1A3"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6D1A430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38997CB"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(2,006</w:t>
            </w:r>
          </w:p>
        </w:tc>
        <w:tc>
          <w:tcPr>
            <w:tcW w:w="0" w:type="auto"/>
            <w:tcMar>
              <w:top w:w="30" w:type="dxa"/>
              <w:left w:w="0" w:type="dxa"/>
              <w:bottom w:w="30" w:type="dxa"/>
              <w:right w:w="30" w:type="dxa"/>
            </w:tcMar>
            <w:vAlign w:val="bottom"/>
            <w:hideMark/>
          </w:tcPr>
          <w:p w14:paraId="70910828"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06F2D65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D15084B"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w:t>
            </w:r>
          </w:p>
        </w:tc>
        <w:tc>
          <w:tcPr>
            <w:tcW w:w="0" w:type="auto"/>
            <w:vAlign w:val="bottom"/>
            <w:hideMark/>
          </w:tcPr>
          <w:p w14:paraId="1AEBEC6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DA00D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1601460"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7,755</w:t>
            </w:r>
          </w:p>
        </w:tc>
        <w:tc>
          <w:tcPr>
            <w:tcW w:w="0" w:type="auto"/>
            <w:vAlign w:val="bottom"/>
            <w:hideMark/>
          </w:tcPr>
          <w:p w14:paraId="4DFA648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EFEEC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1CA24BA0" w14:textId="77777777" w:rsidTr="0092466F">
        <w:tc>
          <w:tcPr>
            <w:tcW w:w="0" w:type="auto"/>
            <w:shd w:val="clear" w:color="auto" w:fill="CCEEFF"/>
            <w:tcMar>
              <w:top w:w="30" w:type="dxa"/>
              <w:left w:w="30" w:type="dxa"/>
              <w:bottom w:w="30" w:type="dxa"/>
              <w:right w:w="30" w:type="dxa"/>
            </w:tcMar>
            <w:vAlign w:val="bottom"/>
            <w:hideMark/>
          </w:tcPr>
          <w:p w14:paraId="635FEAEF"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Interest income</w:t>
            </w:r>
          </w:p>
        </w:tc>
        <w:tc>
          <w:tcPr>
            <w:tcW w:w="0" w:type="auto"/>
            <w:gridSpan w:val="2"/>
            <w:shd w:val="clear" w:color="auto" w:fill="CCEEFF"/>
            <w:tcMar>
              <w:top w:w="30" w:type="dxa"/>
              <w:left w:w="30" w:type="dxa"/>
              <w:bottom w:w="30" w:type="dxa"/>
              <w:right w:w="0" w:type="dxa"/>
            </w:tcMar>
            <w:vAlign w:val="bottom"/>
            <w:hideMark/>
          </w:tcPr>
          <w:p w14:paraId="71C4B25B"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w:t>
            </w:r>
          </w:p>
        </w:tc>
        <w:tc>
          <w:tcPr>
            <w:tcW w:w="0" w:type="auto"/>
            <w:shd w:val="clear" w:color="auto" w:fill="CCEEFF"/>
            <w:vAlign w:val="bottom"/>
            <w:hideMark/>
          </w:tcPr>
          <w:p w14:paraId="21FB3D9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E77103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8B4FA12"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w:t>
            </w:r>
          </w:p>
        </w:tc>
        <w:tc>
          <w:tcPr>
            <w:tcW w:w="0" w:type="auto"/>
            <w:shd w:val="clear" w:color="auto" w:fill="CCEEFF"/>
            <w:vAlign w:val="bottom"/>
            <w:hideMark/>
          </w:tcPr>
          <w:p w14:paraId="51EA6F5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9BD23C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8119F32"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36</w:t>
            </w:r>
          </w:p>
        </w:tc>
        <w:tc>
          <w:tcPr>
            <w:tcW w:w="0" w:type="auto"/>
            <w:shd w:val="clear" w:color="auto" w:fill="CCEEFF"/>
            <w:vAlign w:val="bottom"/>
            <w:hideMark/>
          </w:tcPr>
          <w:p w14:paraId="3715133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E8ED47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87A7909"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w:t>
            </w:r>
          </w:p>
        </w:tc>
        <w:tc>
          <w:tcPr>
            <w:tcW w:w="0" w:type="auto"/>
            <w:shd w:val="clear" w:color="auto" w:fill="CCEEFF"/>
            <w:vAlign w:val="bottom"/>
            <w:hideMark/>
          </w:tcPr>
          <w:p w14:paraId="5D81F58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DB5432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DDD82AA"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9</w:t>
            </w:r>
          </w:p>
        </w:tc>
        <w:tc>
          <w:tcPr>
            <w:tcW w:w="0" w:type="auto"/>
            <w:shd w:val="clear" w:color="auto" w:fill="CCEEFF"/>
            <w:vAlign w:val="bottom"/>
            <w:hideMark/>
          </w:tcPr>
          <w:p w14:paraId="05EA6B4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D22737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DB53D13"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w:t>
            </w:r>
          </w:p>
        </w:tc>
        <w:tc>
          <w:tcPr>
            <w:tcW w:w="0" w:type="auto"/>
            <w:shd w:val="clear" w:color="auto" w:fill="CCEEFF"/>
            <w:vAlign w:val="bottom"/>
            <w:hideMark/>
          </w:tcPr>
          <w:p w14:paraId="2CF50AB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A928C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78D743E"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634</w:t>
            </w:r>
          </w:p>
        </w:tc>
        <w:tc>
          <w:tcPr>
            <w:tcW w:w="0" w:type="auto"/>
            <w:shd w:val="clear" w:color="auto" w:fill="CCEEFF"/>
            <w:vAlign w:val="bottom"/>
            <w:hideMark/>
          </w:tcPr>
          <w:p w14:paraId="78B1393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1ED439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64678FB"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w:t>
            </w:r>
          </w:p>
        </w:tc>
        <w:tc>
          <w:tcPr>
            <w:tcW w:w="0" w:type="auto"/>
            <w:shd w:val="clear" w:color="auto" w:fill="CCEEFF"/>
            <w:vAlign w:val="bottom"/>
            <w:hideMark/>
          </w:tcPr>
          <w:p w14:paraId="189C047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63DD1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6257400"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679</w:t>
            </w:r>
          </w:p>
        </w:tc>
        <w:tc>
          <w:tcPr>
            <w:tcW w:w="0" w:type="auto"/>
            <w:shd w:val="clear" w:color="auto" w:fill="CCEEFF"/>
            <w:vAlign w:val="bottom"/>
            <w:hideMark/>
          </w:tcPr>
          <w:p w14:paraId="15E00A2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F15DA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6D9F82C5" w14:textId="77777777" w:rsidTr="0092466F">
        <w:tc>
          <w:tcPr>
            <w:tcW w:w="0" w:type="auto"/>
            <w:tcMar>
              <w:top w:w="30" w:type="dxa"/>
              <w:left w:w="30" w:type="dxa"/>
              <w:bottom w:w="30" w:type="dxa"/>
              <w:right w:w="30" w:type="dxa"/>
            </w:tcMar>
            <w:vAlign w:val="bottom"/>
            <w:hideMark/>
          </w:tcPr>
          <w:p w14:paraId="193BF3F2"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Interest expense</w:t>
            </w:r>
          </w:p>
        </w:tc>
        <w:tc>
          <w:tcPr>
            <w:tcW w:w="0" w:type="auto"/>
            <w:gridSpan w:val="2"/>
            <w:tcMar>
              <w:top w:w="30" w:type="dxa"/>
              <w:left w:w="30" w:type="dxa"/>
              <w:bottom w:w="30" w:type="dxa"/>
              <w:right w:w="0" w:type="dxa"/>
            </w:tcMar>
            <w:vAlign w:val="bottom"/>
            <w:hideMark/>
          </w:tcPr>
          <w:p w14:paraId="2C0A54F2"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w:t>
            </w:r>
          </w:p>
        </w:tc>
        <w:tc>
          <w:tcPr>
            <w:tcW w:w="0" w:type="auto"/>
            <w:vAlign w:val="bottom"/>
            <w:hideMark/>
          </w:tcPr>
          <w:p w14:paraId="23698D1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55DE7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044E096"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w:t>
            </w:r>
          </w:p>
        </w:tc>
        <w:tc>
          <w:tcPr>
            <w:tcW w:w="0" w:type="auto"/>
            <w:vAlign w:val="bottom"/>
            <w:hideMark/>
          </w:tcPr>
          <w:p w14:paraId="5D68B46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DDD26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CDE4E81"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w:t>
            </w:r>
          </w:p>
        </w:tc>
        <w:tc>
          <w:tcPr>
            <w:tcW w:w="0" w:type="auto"/>
            <w:vAlign w:val="bottom"/>
            <w:hideMark/>
          </w:tcPr>
          <w:p w14:paraId="1776797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1E927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AE5969B"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w:t>
            </w:r>
          </w:p>
        </w:tc>
        <w:tc>
          <w:tcPr>
            <w:tcW w:w="0" w:type="auto"/>
            <w:vAlign w:val="bottom"/>
            <w:hideMark/>
          </w:tcPr>
          <w:p w14:paraId="44CF74B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BCE04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9F5CBAF"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w:t>
            </w:r>
          </w:p>
        </w:tc>
        <w:tc>
          <w:tcPr>
            <w:tcW w:w="0" w:type="auto"/>
            <w:vAlign w:val="bottom"/>
            <w:hideMark/>
          </w:tcPr>
          <w:p w14:paraId="0593A6A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6D49B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7B173F4"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w:t>
            </w:r>
          </w:p>
        </w:tc>
        <w:tc>
          <w:tcPr>
            <w:tcW w:w="0" w:type="auto"/>
            <w:vAlign w:val="bottom"/>
            <w:hideMark/>
          </w:tcPr>
          <w:p w14:paraId="4DBA314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006DB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A7EF7C6"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853</w:t>
            </w:r>
          </w:p>
        </w:tc>
        <w:tc>
          <w:tcPr>
            <w:tcW w:w="0" w:type="auto"/>
            <w:vAlign w:val="bottom"/>
            <w:hideMark/>
          </w:tcPr>
          <w:p w14:paraId="53F45A8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426AC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F0622EF"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w:t>
            </w:r>
          </w:p>
        </w:tc>
        <w:tc>
          <w:tcPr>
            <w:tcW w:w="0" w:type="auto"/>
            <w:vAlign w:val="bottom"/>
            <w:hideMark/>
          </w:tcPr>
          <w:p w14:paraId="59772D3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0DD97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A5C7F33"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853</w:t>
            </w:r>
          </w:p>
        </w:tc>
        <w:tc>
          <w:tcPr>
            <w:tcW w:w="0" w:type="auto"/>
            <w:vAlign w:val="bottom"/>
            <w:hideMark/>
          </w:tcPr>
          <w:p w14:paraId="5988A09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86A61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26C881BE" w14:textId="77777777" w:rsidTr="0092466F">
        <w:tc>
          <w:tcPr>
            <w:tcW w:w="0" w:type="auto"/>
            <w:shd w:val="clear" w:color="auto" w:fill="CCEEFF"/>
            <w:tcMar>
              <w:top w:w="30" w:type="dxa"/>
              <w:left w:w="30" w:type="dxa"/>
              <w:bottom w:w="30" w:type="dxa"/>
              <w:right w:w="30" w:type="dxa"/>
            </w:tcMar>
            <w:vAlign w:val="bottom"/>
            <w:hideMark/>
          </w:tcPr>
          <w:p w14:paraId="1B68B069"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Depreciation and amortization</w:t>
            </w:r>
          </w:p>
        </w:tc>
        <w:tc>
          <w:tcPr>
            <w:tcW w:w="0" w:type="auto"/>
            <w:gridSpan w:val="2"/>
            <w:shd w:val="clear" w:color="auto" w:fill="CCEEFF"/>
            <w:tcMar>
              <w:top w:w="30" w:type="dxa"/>
              <w:left w:w="30" w:type="dxa"/>
              <w:bottom w:w="30" w:type="dxa"/>
              <w:right w:w="0" w:type="dxa"/>
            </w:tcMar>
            <w:vAlign w:val="bottom"/>
            <w:hideMark/>
          </w:tcPr>
          <w:p w14:paraId="1A4474E7"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86</w:t>
            </w:r>
          </w:p>
        </w:tc>
        <w:tc>
          <w:tcPr>
            <w:tcW w:w="0" w:type="auto"/>
            <w:shd w:val="clear" w:color="auto" w:fill="CCEEFF"/>
            <w:vAlign w:val="bottom"/>
            <w:hideMark/>
          </w:tcPr>
          <w:p w14:paraId="4F4583B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8DA7CA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0ED4B4B"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37</w:t>
            </w:r>
          </w:p>
        </w:tc>
        <w:tc>
          <w:tcPr>
            <w:tcW w:w="0" w:type="auto"/>
            <w:shd w:val="clear" w:color="auto" w:fill="CCEEFF"/>
            <w:vAlign w:val="bottom"/>
            <w:hideMark/>
          </w:tcPr>
          <w:p w14:paraId="1A6E454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36578A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6D1BAA4"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411</w:t>
            </w:r>
          </w:p>
        </w:tc>
        <w:tc>
          <w:tcPr>
            <w:tcW w:w="0" w:type="auto"/>
            <w:shd w:val="clear" w:color="auto" w:fill="CCEEFF"/>
            <w:vAlign w:val="bottom"/>
            <w:hideMark/>
          </w:tcPr>
          <w:p w14:paraId="26F1EC9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A0EFE0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C334455"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65</w:t>
            </w:r>
          </w:p>
        </w:tc>
        <w:tc>
          <w:tcPr>
            <w:tcW w:w="0" w:type="auto"/>
            <w:shd w:val="clear" w:color="auto" w:fill="CCEEFF"/>
            <w:vAlign w:val="bottom"/>
            <w:hideMark/>
          </w:tcPr>
          <w:p w14:paraId="75D12DC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D6B86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C6E658B"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5</w:t>
            </w:r>
          </w:p>
        </w:tc>
        <w:tc>
          <w:tcPr>
            <w:tcW w:w="0" w:type="auto"/>
            <w:shd w:val="clear" w:color="auto" w:fill="CCEEFF"/>
            <w:vAlign w:val="bottom"/>
            <w:hideMark/>
          </w:tcPr>
          <w:p w14:paraId="623A830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C07A6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825A939"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454</w:t>
            </w:r>
          </w:p>
        </w:tc>
        <w:tc>
          <w:tcPr>
            <w:tcW w:w="0" w:type="auto"/>
            <w:shd w:val="clear" w:color="auto" w:fill="CCEEFF"/>
            <w:vAlign w:val="bottom"/>
            <w:hideMark/>
          </w:tcPr>
          <w:p w14:paraId="07D9D2D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A7A417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F2F723D"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202</w:t>
            </w:r>
          </w:p>
        </w:tc>
        <w:tc>
          <w:tcPr>
            <w:tcW w:w="0" w:type="auto"/>
            <w:shd w:val="clear" w:color="auto" w:fill="CCEEFF"/>
            <w:vAlign w:val="bottom"/>
            <w:hideMark/>
          </w:tcPr>
          <w:p w14:paraId="6A3E647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A17FB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CAEC404"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w:t>
            </w:r>
          </w:p>
        </w:tc>
        <w:tc>
          <w:tcPr>
            <w:tcW w:w="0" w:type="auto"/>
            <w:shd w:val="clear" w:color="auto" w:fill="CCEEFF"/>
            <w:vAlign w:val="bottom"/>
            <w:hideMark/>
          </w:tcPr>
          <w:p w14:paraId="47A28A3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19D6C1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F48C82F"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1,260</w:t>
            </w:r>
          </w:p>
        </w:tc>
        <w:tc>
          <w:tcPr>
            <w:tcW w:w="0" w:type="auto"/>
            <w:shd w:val="clear" w:color="auto" w:fill="CCEEFF"/>
            <w:vAlign w:val="bottom"/>
            <w:hideMark/>
          </w:tcPr>
          <w:p w14:paraId="3634896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87A4C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095CF1A3" w14:textId="77777777" w:rsidTr="0092466F">
        <w:tc>
          <w:tcPr>
            <w:tcW w:w="0" w:type="auto"/>
            <w:tcMar>
              <w:top w:w="30" w:type="dxa"/>
              <w:left w:w="30" w:type="dxa"/>
              <w:bottom w:w="30" w:type="dxa"/>
              <w:right w:w="30" w:type="dxa"/>
            </w:tcMar>
            <w:vAlign w:val="bottom"/>
            <w:hideMark/>
          </w:tcPr>
          <w:p w14:paraId="752612A3"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Equity income (loss) — net</w:t>
            </w:r>
          </w:p>
        </w:tc>
        <w:tc>
          <w:tcPr>
            <w:tcW w:w="0" w:type="auto"/>
            <w:gridSpan w:val="2"/>
            <w:tcMar>
              <w:top w:w="30" w:type="dxa"/>
              <w:left w:w="30" w:type="dxa"/>
              <w:bottom w:w="30" w:type="dxa"/>
              <w:right w:w="0" w:type="dxa"/>
            </w:tcMar>
            <w:vAlign w:val="bottom"/>
            <w:hideMark/>
          </w:tcPr>
          <w:p w14:paraId="50A5F565"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49</w:t>
            </w:r>
          </w:p>
        </w:tc>
        <w:tc>
          <w:tcPr>
            <w:tcW w:w="0" w:type="auto"/>
            <w:vAlign w:val="bottom"/>
            <w:hideMark/>
          </w:tcPr>
          <w:p w14:paraId="09C3F90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35A3D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ADB3338"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(3</w:t>
            </w:r>
          </w:p>
        </w:tc>
        <w:tc>
          <w:tcPr>
            <w:tcW w:w="0" w:type="auto"/>
            <w:tcMar>
              <w:top w:w="30" w:type="dxa"/>
              <w:left w:w="0" w:type="dxa"/>
              <w:bottom w:w="30" w:type="dxa"/>
              <w:right w:w="30" w:type="dxa"/>
            </w:tcMar>
            <w:vAlign w:val="bottom"/>
            <w:hideMark/>
          </w:tcPr>
          <w:p w14:paraId="3648A317"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1BA5889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875DD86"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(3</w:t>
            </w:r>
          </w:p>
        </w:tc>
        <w:tc>
          <w:tcPr>
            <w:tcW w:w="0" w:type="auto"/>
            <w:tcMar>
              <w:top w:w="30" w:type="dxa"/>
              <w:left w:w="0" w:type="dxa"/>
              <w:bottom w:w="30" w:type="dxa"/>
              <w:right w:w="30" w:type="dxa"/>
            </w:tcMar>
            <w:vAlign w:val="bottom"/>
            <w:hideMark/>
          </w:tcPr>
          <w:p w14:paraId="1CC04143"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16946A2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6BA1B16"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11</w:t>
            </w:r>
          </w:p>
        </w:tc>
        <w:tc>
          <w:tcPr>
            <w:tcW w:w="0" w:type="auto"/>
            <w:vAlign w:val="bottom"/>
            <w:hideMark/>
          </w:tcPr>
          <w:p w14:paraId="3CADF38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65833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96900F8"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w:t>
            </w:r>
          </w:p>
        </w:tc>
        <w:tc>
          <w:tcPr>
            <w:tcW w:w="0" w:type="auto"/>
            <w:vAlign w:val="bottom"/>
            <w:hideMark/>
          </w:tcPr>
          <w:p w14:paraId="7C57184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4C965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92F98EF"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878</w:t>
            </w:r>
          </w:p>
        </w:tc>
        <w:tc>
          <w:tcPr>
            <w:tcW w:w="0" w:type="auto"/>
            <w:vAlign w:val="bottom"/>
            <w:hideMark/>
          </w:tcPr>
          <w:p w14:paraId="320AFE2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C5561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F8593F7"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140</w:t>
            </w:r>
          </w:p>
        </w:tc>
        <w:tc>
          <w:tcPr>
            <w:tcW w:w="0" w:type="auto"/>
            <w:vAlign w:val="bottom"/>
            <w:hideMark/>
          </w:tcPr>
          <w:p w14:paraId="328A474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DCE20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DD91193"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w:t>
            </w:r>
          </w:p>
        </w:tc>
        <w:tc>
          <w:tcPr>
            <w:tcW w:w="0" w:type="auto"/>
            <w:vAlign w:val="bottom"/>
            <w:hideMark/>
          </w:tcPr>
          <w:p w14:paraId="2B83E9D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AE310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B9C7AB0"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1,072</w:t>
            </w:r>
          </w:p>
        </w:tc>
        <w:tc>
          <w:tcPr>
            <w:tcW w:w="0" w:type="auto"/>
            <w:vAlign w:val="bottom"/>
            <w:hideMark/>
          </w:tcPr>
          <w:p w14:paraId="3D1BB05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48E3E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505DA593" w14:textId="77777777" w:rsidTr="0092466F">
        <w:tc>
          <w:tcPr>
            <w:tcW w:w="0" w:type="auto"/>
            <w:shd w:val="clear" w:color="auto" w:fill="CCEEFF"/>
            <w:tcMar>
              <w:top w:w="30" w:type="dxa"/>
              <w:left w:w="30" w:type="dxa"/>
              <w:bottom w:w="30" w:type="dxa"/>
              <w:right w:w="30" w:type="dxa"/>
            </w:tcMar>
            <w:vAlign w:val="bottom"/>
            <w:hideMark/>
          </w:tcPr>
          <w:p w14:paraId="4DAEBB54"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Income (loss) before income</w:t>
            </w:r>
          </w:p>
          <w:p w14:paraId="4355596F"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  taxes</w:t>
            </w:r>
          </w:p>
        </w:tc>
        <w:tc>
          <w:tcPr>
            <w:tcW w:w="0" w:type="auto"/>
            <w:gridSpan w:val="2"/>
            <w:shd w:val="clear" w:color="auto" w:fill="CCEEFF"/>
            <w:tcMar>
              <w:top w:w="30" w:type="dxa"/>
              <w:left w:w="30" w:type="dxa"/>
              <w:bottom w:w="30" w:type="dxa"/>
              <w:right w:w="0" w:type="dxa"/>
            </w:tcMar>
            <w:vAlign w:val="bottom"/>
            <w:hideMark/>
          </w:tcPr>
          <w:p w14:paraId="3C54E1F3"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3,666</w:t>
            </w:r>
          </w:p>
        </w:tc>
        <w:tc>
          <w:tcPr>
            <w:tcW w:w="0" w:type="auto"/>
            <w:shd w:val="clear" w:color="auto" w:fill="CCEEFF"/>
            <w:vAlign w:val="bottom"/>
            <w:hideMark/>
          </w:tcPr>
          <w:p w14:paraId="1F6CECF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0CB705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7A24ED8"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2,209</w:t>
            </w:r>
          </w:p>
        </w:tc>
        <w:tc>
          <w:tcPr>
            <w:tcW w:w="0" w:type="auto"/>
            <w:shd w:val="clear" w:color="auto" w:fill="CCEEFF"/>
            <w:vAlign w:val="bottom"/>
            <w:hideMark/>
          </w:tcPr>
          <w:p w14:paraId="78B76AA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F82FBE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F07B818"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2,192</w:t>
            </w:r>
          </w:p>
        </w:tc>
        <w:tc>
          <w:tcPr>
            <w:tcW w:w="0" w:type="auto"/>
            <w:shd w:val="clear" w:color="auto" w:fill="CCEEFF"/>
            <w:vAlign w:val="bottom"/>
            <w:hideMark/>
          </w:tcPr>
          <w:p w14:paraId="762E5A5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4DA65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CF2F129"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2,168</w:t>
            </w:r>
          </w:p>
        </w:tc>
        <w:tc>
          <w:tcPr>
            <w:tcW w:w="0" w:type="auto"/>
            <w:shd w:val="clear" w:color="auto" w:fill="CCEEFF"/>
            <w:vAlign w:val="bottom"/>
            <w:hideMark/>
          </w:tcPr>
          <w:p w14:paraId="2F1A632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59831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F05DEBE"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167</w:t>
            </w:r>
          </w:p>
        </w:tc>
        <w:tc>
          <w:tcPr>
            <w:tcW w:w="0" w:type="auto"/>
            <w:shd w:val="clear" w:color="auto" w:fill="CCEEFF"/>
            <w:vAlign w:val="bottom"/>
            <w:hideMark/>
          </w:tcPr>
          <w:p w14:paraId="7F3F085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0310D3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4D3BAD5"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(2,202</w:t>
            </w:r>
          </w:p>
        </w:tc>
        <w:tc>
          <w:tcPr>
            <w:tcW w:w="0" w:type="auto"/>
            <w:shd w:val="clear" w:color="auto" w:fill="CCEEFF"/>
            <w:tcMar>
              <w:top w:w="30" w:type="dxa"/>
              <w:left w:w="0" w:type="dxa"/>
              <w:bottom w:w="30" w:type="dxa"/>
              <w:right w:w="30" w:type="dxa"/>
            </w:tcMar>
            <w:vAlign w:val="bottom"/>
            <w:hideMark/>
          </w:tcPr>
          <w:p w14:paraId="29B379C3"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6552F56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A9D0F70"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(1,310</w:t>
            </w:r>
          </w:p>
        </w:tc>
        <w:tc>
          <w:tcPr>
            <w:tcW w:w="0" w:type="auto"/>
            <w:shd w:val="clear" w:color="auto" w:fill="CCEEFF"/>
            <w:tcMar>
              <w:top w:w="30" w:type="dxa"/>
              <w:left w:w="0" w:type="dxa"/>
              <w:bottom w:w="30" w:type="dxa"/>
              <w:right w:w="30" w:type="dxa"/>
            </w:tcMar>
            <w:vAlign w:val="bottom"/>
            <w:hideMark/>
          </w:tcPr>
          <w:p w14:paraId="36661D2C"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0679E08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CA74FB9"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w:t>
            </w:r>
          </w:p>
        </w:tc>
        <w:tc>
          <w:tcPr>
            <w:tcW w:w="0" w:type="auto"/>
            <w:shd w:val="clear" w:color="auto" w:fill="CCEEFF"/>
            <w:vAlign w:val="bottom"/>
            <w:hideMark/>
          </w:tcPr>
          <w:p w14:paraId="09AA13E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CCB028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32DAF70"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6,890</w:t>
            </w:r>
          </w:p>
        </w:tc>
        <w:tc>
          <w:tcPr>
            <w:tcW w:w="0" w:type="auto"/>
            <w:shd w:val="clear" w:color="auto" w:fill="CCEEFF"/>
            <w:vAlign w:val="bottom"/>
            <w:hideMark/>
          </w:tcPr>
          <w:p w14:paraId="3AB0622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B380B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45C37FC2" w14:textId="77777777" w:rsidTr="0092466F">
        <w:tc>
          <w:tcPr>
            <w:tcW w:w="0" w:type="auto"/>
            <w:tcBorders>
              <w:bottom w:val="single" w:sz="12" w:space="0" w:color="000000"/>
            </w:tcBorders>
            <w:tcMar>
              <w:top w:w="30" w:type="dxa"/>
              <w:left w:w="30" w:type="dxa"/>
              <w:bottom w:w="30" w:type="dxa"/>
              <w:right w:w="30" w:type="dxa"/>
            </w:tcMar>
            <w:vAlign w:val="bottom"/>
            <w:hideMark/>
          </w:tcPr>
          <w:p w14:paraId="33A5E1FA"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Capital expenditures</w:t>
            </w:r>
          </w:p>
        </w:tc>
        <w:tc>
          <w:tcPr>
            <w:tcW w:w="0" w:type="auto"/>
            <w:gridSpan w:val="2"/>
            <w:tcBorders>
              <w:bottom w:val="single" w:sz="12" w:space="0" w:color="000000"/>
            </w:tcBorders>
            <w:tcMar>
              <w:top w:w="30" w:type="dxa"/>
              <w:left w:w="30" w:type="dxa"/>
              <w:bottom w:w="30" w:type="dxa"/>
              <w:right w:w="0" w:type="dxa"/>
            </w:tcMar>
            <w:vAlign w:val="bottom"/>
            <w:hideMark/>
          </w:tcPr>
          <w:p w14:paraId="7DDB0B09"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77</w:t>
            </w:r>
          </w:p>
        </w:tc>
        <w:tc>
          <w:tcPr>
            <w:tcW w:w="0" w:type="auto"/>
            <w:tcBorders>
              <w:bottom w:val="single" w:sz="12" w:space="0" w:color="000000"/>
            </w:tcBorders>
            <w:vAlign w:val="bottom"/>
            <w:hideMark/>
          </w:tcPr>
          <w:p w14:paraId="5743429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30" w:type="dxa"/>
            </w:tcMar>
            <w:vAlign w:val="bottom"/>
            <w:hideMark/>
          </w:tcPr>
          <w:p w14:paraId="4A5E917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12" w:space="0" w:color="000000"/>
            </w:tcBorders>
            <w:tcMar>
              <w:top w:w="30" w:type="dxa"/>
              <w:left w:w="30" w:type="dxa"/>
              <w:bottom w:w="30" w:type="dxa"/>
              <w:right w:w="0" w:type="dxa"/>
            </w:tcMar>
            <w:vAlign w:val="bottom"/>
            <w:hideMark/>
          </w:tcPr>
          <w:p w14:paraId="28FF70AD"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55</w:t>
            </w:r>
          </w:p>
        </w:tc>
        <w:tc>
          <w:tcPr>
            <w:tcW w:w="0" w:type="auto"/>
            <w:tcBorders>
              <w:bottom w:val="single" w:sz="12" w:space="0" w:color="000000"/>
            </w:tcBorders>
            <w:vAlign w:val="bottom"/>
            <w:hideMark/>
          </w:tcPr>
          <w:p w14:paraId="6A926CA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30" w:type="dxa"/>
            </w:tcMar>
            <w:vAlign w:val="bottom"/>
            <w:hideMark/>
          </w:tcPr>
          <w:p w14:paraId="0E5EE0F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12" w:space="0" w:color="000000"/>
            </w:tcBorders>
            <w:tcMar>
              <w:top w:w="30" w:type="dxa"/>
              <w:left w:w="30" w:type="dxa"/>
              <w:bottom w:w="30" w:type="dxa"/>
              <w:right w:w="0" w:type="dxa"/>
            </w:tcMar>
            <w:vAlign w:val="bottom"/>
            <w:hideMark/>
          </w:tcPr>
          <w:p w14:paraId="68E83FB6"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541</w:t>
            </w:r>
          </w:p>
        </w:tc>
        <w:tc>
          <w:tcPr>
            <w:tcW w:w="0" w:type="auto"/>
            <w:tcBorders>
              <w:bottom w:val="single" w:sz="12" w:space="0" w:color="000000"/>
            </w:tcBorders>
            <w:vAlign w:val="bottom"/>
            <w:hideMark/>
          </w:tcPr>
          <w:p w14:paraId="30E111D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30" w:type="dxa"/>
            </w:tcMar>
            <w:vAlign w:val="bottom"/>
            <w:hideMark/>
          </w:tcPr>
          <w:p w14:paraId="457748F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12" w:space="0" w:color="000000"/>
            </w:tcBorders>
            <w:tcMar>
              <w:top w:w="30" w:type="dxa"/>
              <w:left w:w="30" w:type="dxa"/>
              <w:bottom w:w="30" w:type="dxa"/>
              <w:right w:w="0" w:type="dxa"/>
            </w:tcMar>
            <w:vAlign w:val="bottom"/>
            <w:hideMark/>
          </w:tcPr>
          <w:p w14:paraId="0C36107C"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50</w:t>
            </w:r>
          </w:p>
        </w:tc>
        <w:tc>
          <w:tcPr>
            <w:tcW w:w="0" w:type="auto"/>
            <w:tcBorders>
              <w:bottom w:val="single" w:sz="12" w:space="0" w:color="000000"/>
            </w:tcBorders>
            <w:vAlign w:val="bottom"/>
            <w:hideMark/>
          </w:tcPr>
          <w:p w14:paraId="11230AB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30" w:type="dxa"/>
            </w:tcMar>
            <w:vAlign w:val="bottom"/>
            <w:hideMark/>
          </w:tcPr>
          <w:p w14:paraId="085FB62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12" w:space="0" w:color="000000"/>
            </w:tcBorders>
            <w:tcMar>
              <w:top w:w="30" w:type="dxa"/>
              <w:left w:w="30" w:type="dxa"/>
              <w:bottom w:w="30" w:type="dxa"/>
              <w:right w:w="0" w:type="dxa"/>
            </w:tcMar>
            <w:vAlign w:val="bottom"/>
            <w:hideMark/>
          </w:tcPr>
          <w:p w14:paraId="5ADBA034"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4</w:t>
            </w:r>
          </w:p>
        </w:tc>
        <w:tc>
          <w:tcPr>
            <w:tcW w:w="0" w:type="auto"/>
            <w:tcBorders>
              <w:bottom w:val="single" w:sz="12" w:space="0" w:color="000000"/>
            </w:tcBorders>
            <w:vAlign w:val="bottom"/>
            <w:hideMark/>
          </w:tcPr>
          <w:p w14:paraId="369DC0E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30" w:type="dxa"/>
            </w:tcMar>
            <w:vAlign w:val="bottom"/>
            <w:hideMark/>
          </w:tcPr>
          <w:p w14:paraId="5CFE723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12" w:space="0" w:color="000000"/>
            </w:tcBorders>
            <w:tcMar>
              <w:top w:w="30" w:type="dxa"/>
              <w:left w:w="30" w:type="dxa"/>
              <w:bottom w:w="30" w:type="dxa"/>
              <w:right w:w="0" w:type="dxa"/>
            </w:tcMar>
            <w:vAlign w:val="bottom"/>
            <w:hideMark/>
          </w:tcPr>
          <w:p w14:paraId="286FFA47"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737</w:t>
            </w:r>
          </w:p>
        </w:tc>
        <w:tc>
          <w:tcPr>
            <w:tcW w:w="0" w:type="auto"/>
            <w:tcBorders>
              <w:bottom w:val="single" w:sz="12" w:space="0" w:color="000000"/>
            </w:tcBorders>
            <w:vAlign w:val="bottom"/>
            <w:hideMark/>
          </w:tcPr>
          <w:p w14:paraId="6AE130E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30" w:type="dxa"/>
            </w:tcMar>
            <w:vAlign w:val="bottom"/>
            <w:hideMark/>
          </w:tcPr>
          <w:p w14:paraId="5C1E408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12" w:space="0" w:color="000000"/>
            </w:tcBorders>
            <w:tcMar>
              <w:top w:w="30" w:type="dxa"/>
              <w:left w:w="30" w:type="dxa"/>
              <w:bottom w:w="30" w:type="dxa"/>
              <w:right w:w="0" w:type="dxa"/>
            </w:tcMar>
            <w:vAlign w:val="bottom"/>
            <w:hideMark/>
          </w:tcPr>
          <w:p w14:paraId="0F9F15E7"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286</w:t>
            </w:r>
          </w:p>
        </w:tc>
        <w:tc>
          <w:tcPr>
            <w:tcW w:w="0" w:type="auto"/>
            <w:tcBorders>
              <w:bottom w:val="single" w:sz="12" w:space="0" w:color="000000"/>
            </w:tcBorders>
            <w:vAlign w:val="bottom"/>
            <w:hideMark/>
          </w:tcPr>
          <w:p w14:paraId="6517E6A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30" w:type="dxa"/>
            </w:tcMar>
            <w:vAlign w:val="bottom"/>
            <w:hideMark/>
          </w:tcPr>
          <w:p w14:paraId="60F792A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12" w:space="0" w:color="000000"/>
            </w:tcBorders>
            <w:tcMar>
              <w:top w:w="30" w:type="dxa"/>
              <w:left w:w="30" w:type="dxa"/>
              <w:bottom w:w="30" w:type="dxa"/>
              <w:right w:w="0" w:type="dxa"/>
            </w:tcMar>
            <w:vAlign w:val="bottom"/>
            <w:hideMark/>
          </w:tcPr>
          <w:p w14:paraId="14C27E58"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w:t>
            </w:r>
          </w:p>
        </w:tc>
        <w:tc>
          <w:tcPr>
            <w:tcW w:w="0" w:type="auto"/>
            <w:tcBorders>
              <w:bottom w:val="single" w:sz="12" w:space="0" w:color="000000"/>
            </w:tcBorders>
            <w:vAlign w:val="bottom"/>
            <w:hideMark/>
          </w:tcPr>
          <w:p w14:paraId="0475AFB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30" w:type="dxa"/>
            </w:tcMar>
            <w:vAlign w:val="bottom"/>
            <w:hideMark/>
          </w:tcPr>
          <w:p w14:paraId="31E3C13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12" w:space="0" w:color="000000"/>
            </w:tcBorders>
            <w:tcMar>
              <w:top w:w="30" w:type="dxa"/>
              <w:left w:w="30" w:type="dxa"/>
              <w:bottom w:w="30" w:type="dxa"/>
              <w:right w:w="0" w:type="dxa"/>
            </w:tcMar>
            <w:vAlign w:val="bottom"/>
            <w:hideMark/>
          </w:tcPr>
          <w:p w14:paraId="09788033"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1,750</w:t>
            </w:r>
          </w:p>
        </w:tc>
        <w:tc>
          <w:tcPr>
            <w:tcW w:w="0" w:type="auto"/>
            <w:tcBorders>
              <w:bottom w:val="single" w:sz="12" w:space="0" w:color="000000"/>
            </w:tcBorders>
            <w:vAlign w:val="bottom"/>
            <w:hideMark/>
          </w:tcPr>
          <w:p w14:paraId="6EDAEBD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972DC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bl>
    <w:p w14:paraId="78092138" w14:textId="77777777" w:rsidR="0092466F" w:rsidRPr="0092466F" w:rsidRDefault="0092466F" w:rsidP="0092466F">
      <w:pPr>
        <w:widowControl/>
        <w:spacing w:line="216" w:lineRule="atLeast"/>
        <w:ind w:hanging="90"/>
        <w:jc w:val="left"/>
        <w:rPr>
          <w:rFonts w:ascii="宋体" w:eastAsia="宋体" w:hAnsi="宋体" w:cs="宋体"/>
          <w:kern w:val="0"/>
          <w:sz w:val="18"/>
          <w:szCs w:val="18"/>
        </w:rPr>
      </w:pPr>
      <w:r w:rsidRPr="0092466F">
        <w:rPr>
          <w:rFonts w:ascii="inherit" w:eastAsia="宋体" w:hAnsi="inherit" w:cs="宋体"/>
          <w:kern w:val="0"/>
          <w:sz w:val="12"/>
          <w:szCs w:val="12"/>
          <w:vertAlign w:val="superscript"/>
        </w:rPr>
        <w:t>1 </w:t>
      </w:r>
      <w:r w:rsidRPr="0092466F">
        <w:rPr>
          <w:rFonts w:ascii="inherit" w:eastAsia="宋体" w:hAnsi="inherit" w:cs="宋体"/>
          <w:kern w:val="0"/>
          <w:sz w:val="18"/>
          <w:szCs w:val="18"/>
        </w:rPr>
        <w:t>Property, plant and equipment — net in South Africa represented 16 percent and 14 percent of consolidated property, plant and equipment — net in 2019 and 2018, respectively.</w:t>
      </w:r>
    </w:p>
    <w:p w14:paraId="114C6931" w14:textId="77777777" w:rsidR="0092466F" w:rsidRPr="0092466F" w:rsidRDefault="0092466F" w:rsidP="0092466F">
      <w:pPr>
        <w:widowControl/>
        <w:spacing w:line="216" w:lineRule="atLeast"/>
        <w:jc w:val="left"/>
        <w:rPr>
          <w:rFonts w:ascii="宋体" w:eastAsia="宋体" w:hAnsi="宋体" w:cs="宋体"/>
          <w:kern w:val="0"/>
          <w:sz w:val="18"/>
          <w:szCs w:val="18"/>
        </w:rPr>
      </w:pPr>
      <w:r w:rsidRPr="0092466F">
        <w:rPr>
          <w:rFonts w:ascii="inherit" w:eastAsia="宋体" w:hAnsi="inherit" w:cs="宋体"/>
          <w:kern w:val="0"/>
          <w:sz w:val="12"/>
          <w:szCs w:val="12"/>
          <w:vertAlign w:val="superscript"/>
        </w:rPr>
        <w:t>2 </w:t>
      </w:r>
      <w:r w:rsidRPr="0092466F">
        <w:rPr>
          <w:rFonts w:ascii="inherit" w:eastAsia="宋体" w:hAnsi="inherit" w:cs="宋体"/>
          <w:kern w:val="0"/>
          <w:sz w:val="18"/>
          <w:szCs w:val="18"/>
        </w:rPr>
        <w:t>Principally equity method investments and other investments in bottling companies.</w:t>
      </w:r>
    </w:p>
    <w:p w14:paraId="3B6C3C6A" w14:textId="77777777" w:rsidR="0092466F" w:rsidRPr="0092466F" w:rsidRDefault="0092466F" w:rsidP="0092466F">
      <w:pPr>
        <w:widowControl/>
        <w:spacing w:line="216" w:lineRule="atLeast"/>
        <w:jc w:val="left"/>
        <w:rPr>
          <w:rFonts w:ascii="宋体" w:eastAsia="宋体" w:hAnsi="宋体" w:cs="宋体"/>
          <w:kern w:val="0"/>
          <w:sz w:val="18"/>
          <w:szCs w:val="18"/>
        </w:rPr>
      </w:pPr>
    </w:p>
    <w:p w14:paraId="42569084" w14:textId="77777777" w:rsidR="0092466F" w:rsidRPr="0092466F" w:rsidRDefault="0092466F" w:rsidP="0092466F">
      <w:pPr>
        <w:widowControl/>
        <w:spacing w:line="240" w:lineRule="atLeast"/>
        <w:jc w:val="left"/>
        <w:rPr>
          <w:rFonts w:ascii="宋体" w:eastAsia="宋体" w:hAnsi="宋体" w:cs="宋体"/>
          <w:kern w:val="0"/>
          <w:sz w:val="20"/>
          <w:szCs w:val="20"/>
        </w:rPr>
      </w:pPr>
    </w:p>
    <w:p w14:paraId="0DF2E1E9"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39D165D6"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134</w:t>
      </w:r>
    </w:p>
    <w:p w14:paraId="313C9371"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5B860665">
          <v:rect id="_x0000_i1160" style="width:0;height:1.5pt" o:hralign="center" o:hrstd="t" o:hrnoshade="t" o:hr="t" fillcolor="black" stroked="f"/>
        </w:pict>
      </w:r>
    </w:p>
    <w:p w14:paraId="7BF12193"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6CA20833"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1F2179DA"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During 2019, 2018 and 2017, our operating segments and Corporate were impacted by acquisition and divestiture activities. Refer to Note 2.</w:t>
      </w:r>
    </w:p>
    <w:p w14:paraId="624C5445"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In 2019, the results of our operating segments and Corporate were impacted by the following items:</w:t>
      </w:r>
    </w:p>
    <w:tbl>
      <w:tblPr>
        <w:tblW w:w="0" w:type="auto"/>
        <w:tblCellSpacing w:w="0" w:type="dxa"/>
        <w:tblCellMar>
          <w:left w:w="0" w:type="dxa"/>
          <w:bottom w:w="90" w:type="dxa"/>
          <w:right w:w="0" w:type="dxa"/>
        </w:tblCellMar>
        <w:tblLook w:val="04A0" w:firstRow="1" w:lastRow="0" w:firstColumn="1" w:lastColumn="0" w:noHBand="0" w:noVBand="1"/>
      </w:tblPr>
      <w:tblGrid>
        <w:gridCol w:w="450"/>
        <w:gridCol w:w="7856"/>
      </w:tblGrid>
      <w:tr w:rsidR="0092466F" w:rsidRPr="0092466F" w14:paraId="042FBF96" w14:textId="77777777" w:rsidTr="0092466F">
        <w:trPr>
          <w:tblCellSpacing w:w="0" w:type="dxa"/>
        </w:trPr>
        <w:tc>
          <w:tcPr>
            <w:tcW w:w="450" w:type="dxa"/>
            <w:vAlign w:val="center"/>
            <w:hideMark/>
          </w:tcPr>
          <w:p w14:paraId="2549BE20" w14:textId="77777777" w:rsidR="0092466F" w:rsidRPr="0092466F" w:rsidRDefault="0092466F" w:rsidP="0092466F">
            <w:pPr>
              <w:widowControl/>
              <w:spacing w:line="240" w:lineRule="atLeast"/>
              <w:jc w:val="left"/>
              <w:rPr>
                <w:rFonts w:ascii="宋体" w:eastAsia="宋体" w:hAnsi="宋体" w:cs="宋体"/>
                <w:kern w:val="0"/>
                <w:sz w:val="20"/>
                <w:szCs w:val="20"/>
              </w:rPr>
            </w:pPr>
          </w:p>
        </w:tc>
        <w:tc>
          <w:tcPr>
            <w:tcW w:w="0" w:type="auto"/>
            <w:vAlign w:val="center"/>
            <w:hideMark/>
          </w:tcPr>
          <w:p w14:paraId="190F8A0C"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2A44F548" w14:textId="77777777" w:rsidTr="0092466F">
        <w:trPr>
          <w:tblCellSpacing w:w="0" w:type="dxa"/>
        </w:trPr>
        <w:tc>
          <w:tcPr>
            <w:tcW w:w="0" w:type="auto"/>
            <w:hideMark/>
          </w:tcPr>
          <w:p w14:paraId="36D58D13"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3991D27E"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xml:space="preserve">Operating income (loss) and income (loss) before income taxes were reduced by $2 million for Europe, Middle East and Africa, $1 million for Latin America, $62 million for North America, $5 million for Bottling Investments </w:t>
            </w:r>
            <w:r w:rsidRPr="0092466F">
              <w:rPr>
                <w:rFonts w:ascii="inherit" w:eastAsia="宋体" w:hAnsi="inherit" w:cs="Times New Roman"/>
                <w:kern w:val="0"/>
                <w:sz w:val="20"/>
                <w:szCs w:val="20"/>
              </w:rPr>
              <w:lastRenderedPageBreak/>
              <w:t>and $194 million for Corporate due to the Company's productivity and reinvestment program. Refer to Note 20.</w:t>
            </w:r>
          </w:p>
        </w:tc>
      </w:tr>
    </w:tbl>
    <w:p w14:paraId="328285E7"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450"/>
        <w:gridCol w:w="7856"/>
      </w:tblGrid>
      <w:tr w:rsidR="0092466F" w:rsidRPr="0092466F" w14:paraId="7D18A86E" w14:textId="77777777" w:rsidTr="0092466F">
        <w:trPr>
          <w:tblCellSpacing w:w="0" w:type="dxa"/>
        </w:trPr>
        <w:tc>
          <w:tcPr>
            <w:tcW w:w="450" w:type="dxa"/>
            <w:vAlign w:val="center"/>
            <w:hideMark/>
          </w:tcPr>
          <w:p w14:paraId="5457B1FA"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4353B377"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267BD50D" w14:textId="77777777" w:rsidTr="0092466F">
        <w:trPr>
          <w:tblCellSpacing w:w="0" w:type="dxa"/>
        </w:trPr>
        <w:tc>
          <w:tcPr>
            <w:tcW w:w="0" w:type="auto"/>
            <w:hideMark/>
          </w:tcPr>
          <w:p w14:paraId="360279C0"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180582E9"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Operating income (loss) and income (loss) before income taxes were reduced by $95 million for Bottling Investments due to costs incurred to refranchise certain of our North America bottling operations.</w:t>
            </w:r>
          </w:p>
        </w:tc>
      </w:tr>
    </w:tbl>
    <w:p w14:paraId="77A9143C"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450"/>
        <w:gridCol w:w="7856"/>
      </w:tblGrid>
      <w:tr w:rsidR="0092466F" w:rsidRPr="0092466F" w14:paraId="4B01BAE1" w14:textId="77777777" w:rsidTr="0092466F">
        <w:trPr>
          <w:tblCellSpacing w:w="0" w:type="dxa"/>
        </w:trPr>
        <w:tc>
          <w:tcPr>
            <w:tcW w:w="450" w:type="dxa"/>
            <w:vAlign w:val="center"/>
            <w:hideMark/>
          </w:tcPr>
          <w:p w14:paraId="2C7A2AB3"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65C4D3E4"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3AC7C71A" w14:textId="77777777" w:rsidTr="0092466F">
        <w:trPr>
          <w:tblCellSpacing w:w="0" w:type="dxa"/>
        </w:trPr>
        <w:tc>
          <w:tcPr>
            <w:tcW w:w="0" w:type="auto"/>
            <w:hideMark/>
          </w:tcPr>
          <w:p w14:paraId="1C6B168B"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534C8CF0"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Operating income (loss) and income (loss) before income taxes were reduced by $46 million for Corporate related to transaction costs associated with the purchase of Costa, which we acquired in January 2019. Refer to Note 2.</w:t>
            </w:r>
          </w:p>
        </w:tc>
      </w:tr>
    </w:tbl>
    <w:p w14:paraId="1D2E0A36"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450"/>
        <w:gridCol w:w="7856"/>
      </w:tblGrid>
      <w:tr w:rsidR="0092466F" w:rsidRPr="0092466F" w14:paraId="42FB26D3" w14:textId="77777777" w:rsidTr="0092466F">
        <w:trPr>
          <w:tblCellSpacing w:w="0" w:type="dxa"/>
        </w:trPr>
        <w:tc>
          <w:tcPr>
            <w:tcW w:w="450" w:type="dxa"/>
            <w:vAlign w:val="center"/>
            <w:hideMark/>
          </w:tcPr>
          <w:p w14:paraId="0A4A8453"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67C31B4C"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76859938" w14:textId="77777777" w:rsidTr="0092466F">
        <w:trPr>
          <w:tblCellSpacing w:w="0" w:type="dxa"/>
        </w:trPr>
        <w:tc>
          <w:tcPr>
            <w:tcW w:w="0" w:type="auto"/>
            <w:hideMark/>
          </w:tcPr>
          <w:p w14:paraId="380D3BED"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6EC0D3AD"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Operating income (loss) and income (loss) before income taxes were reduced by $42 million for Asia Pacific due to an impairment charge related to a trademark. Refer to Note 18.</w:t>
            </w:r>
          </w:p>
        </w:tc>
      </w:tr>
    </w:tbl>
    <w:p w14:paraId="7E53DF78"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450"/>
        <w:gridCol w:w="7856"/>
      </w:tblGrid>
      <w:tr w:rsidR="0092466F" w:rsidRPr="0092466F" w14:paraId="19B6BE9C" w14:textId="77777777" w:rsidTr="0092466F">
        <w:trPr>
          <w:tblCellSpacing w:w="0" w:type="dxa"/>
        </w:trPr>
        <w:tc>
          <w:tcPr>
            <w:tcW w:w="450" w:type="dxa"/>
            <w:vAlign w:val="center"/>
            <w:hideMark/>
          </w:tcPr>
          <w:p w14:paraId="72B0EE9C"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08BEC5CB"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74A25BA4" w14:textId="77777777" w:rsidTr="0092466F">
        <w:trPr>
          <w:tblCellSpacing w:w="0" w:type="dxa"/>
        </w:trPr>
        <w:tc>
          <w:tcPr>
            <w:tcW w:w="0" w:type="auto"/>
            <w:hideMark/>
          </w:tcPr>
          <w:p w14:paraId="12BB338D"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32B569A3"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Income (loss) before income taxes was increased by $739 million for Corporate as a result of the sale of a retail and office building in New York City.</w:t>
            </w:r>
          </w:p>
        </w:tc>
      </w:tr>
    </w:tbl>
    <w:p w14:paraId="13A2A315"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92466F" w:rsidRPr="0092466F" w14:paraId="4DD65435" w14:textId="77777777" w:rsidTr="0092466F">
        <w:trPr>
          <w:tblCellSpacing w:w="0" w:type="dxa"/>
        </w:trPr>
        <w:tc>
          <w:tcPr>
            <w:tcW w:w="450" w:type="dxa"/>
            <w:vAlign w:val="center"/>
            <w:hideMark/>
          </w:tcPr>
          <w:p w14:paraId="615723E2"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67088B56"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6198B14D" w14:textId="77777777" w:rsidTr="0092466F">
        <w:trPr>
          <w:tblCellSpacing w:w="0" w:type="dxa"/>
        </w:trPr>
        <w:tc>
          <w:tcPr>
            <w:tcW w:w="0" w:type="auto"/>
            <w:hideMark/>
          </w:tcPr>
          <w:p w14:paraId="326959A9"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0EA16B29"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Income (loss) before income taxes was increased by $250 million for Corporate related to realized and unrealized gains and losses on equity securities and trading debt securities as well as realized gains and losses on available-for-sale debt securities. Refer to Note 4.</w:t>
            </w:r>
          </w:p>
        </w:tc>
      </w:tr>
    </w:tbl>
    <w:p w14:paraId="39D6B3A9"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92466F" w:rsidRPr="0092466F" w14:paraId="2A451772" w14:textId="77777777" w:rsidTr="0092466F">
        <w:trPr>
          <w:tblCellSpacing w:w="0" w:type="dxa"/>
        </w:trPr>
        <w:tc>
          <w:tcPr>
            <w:tcW w:w="450" w:type="dxa"/>
            <w:vAlign w:val="center"/>
            <w:hideMark/>
          </w:tcPr>
          <w:p w14:paraId="7CB72851"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1992A809"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25E422A2" w14:textId="77777777" w:rsidTr="0092466F">
        <w:trPr>
          <w:tblCellSpacing w:w="0" w:type="dxa"/>
        </w:trPr>
        <w:tc>
          <w:tcPr>
            <w:tcW w:w="0" w:type="auto"/>
            <w:hideMark/>
          </w:tcPr>
          <w:p w14:paraId="37A13067"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3DCABDE7"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Income (loss) before income taxes was increased by $73 million for Bottling Investments due to the refranchising of certain bottling operations in India. Refer to Note 2.</w:t>
            </w:r>
          </w:p>
        </w:tc>
      </w:tr>
    </w:tbl>
    <w:p w14:paraId="3C1160EA"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92466F" w:rsidRPr="0092466F" w14:paraId="27B6234F" w14:textId="77777777" w:rsidTr="0092466F">
        <w:trPr>
          <w:tblCellSpacing w:w="0" w:type="dxa"/>
        </w:trPr>
        <w:tc>
          <w:tcPr>
            <w:tcW w:w="450" w:type="dxa"/>
            <w:vAlign w:val="center"/>
            <w:hideMark/>
          </w:tcPr>
          <w:p w14:paraId="01BFD677"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37934476"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61BB9AD4" w14:textId="77777777" w:rsidTr="0092466F">
        <w:trPr>
          <w:tblCellSpacing w:w="0" w:type="dxa"/>
        </w:trPr>
        <w:tc>
          <w:tcPr>
            <w:tcW w:w="0" w:type="auto"/>
            <w:hideMark/>
          </w:tcPr>
          <w:p w14:paraId="11756046"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5EFB1759"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Income (loss) before income taxes was increased by $39 million for Corporate related to the sale of a portion of our equity ownership interest in Andina. Refer to Note 2.</w:t>
            </w:r>
          </w:p>
        </w:tc>
      </w:tr>
    </w:tbl>
    <w:p w14:paraId="752FADA0"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92466F" w:rsidRPr="0092466F" w14:paraId="6445357B" w14:textId="77777777" w:rsidTr="0092466F">
        <w:trPr>
          <w:tblCellSpacing w:w="0" w:type="dxa"/>
        </w:trPr>
        <w:tc>
          <w:tcPr>
            <w:tcW w:w="450" w:type="dxa"/>
            <w:vAlign w:val="center"/>
            <w:hideMark/>
          </w:tcPr>
          <w:p w14:paraId="4124C192"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3A22CDFD"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355307AF" w14:textId="77777777" w:rsidTr="0092466F">
        <w:trPr>
          <w:tblCellSpacing w:w="0" w:type="dxa"/>
        </w:trPr>
        <w:tc>
          <w:tcPr>
            <w:tcW w:w="0" w:type="auto"/>
            <w:hideMark/>
          </w:tcPr>
          <w:p w14:paraId="4E218FF7"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789CE03A"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Income (loss) before income taxes was reduced by $406 million for Bottling Investments, $255 million for Europe, Middle East and Africa, $57 million for North America and $49 million for Latin America due to other-than-temporary impairment charges related to certain of our equity method investees. Refer to Note 18.</w:t>
            </w:r>
          </w:p>
        </w:tc>
      </w:tr>
    </w:tbl>
    <w:p w14:paraId="4D5A8CBB"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92466F" w:rsidRPr="0092466F" w14:paraId="23B933D2" w14:textId="77777777" w:rsidTr="0092466F">
        <w:trPr>
          <w:tblCellSpacing w:w="0" w:type="dxa"/>
        </w:trPr>
        <w:tc>
          <w:tcPr>
            <w:tcW w:w="450" w:type="dxa"/>
            <w:vAlign w:val="center"/>
            <w:hideMark/>
          </w:tcPr>
          <w:p w14:paraId="25D5B8B4"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131B91E8"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28537C26" w14:textId="77777777" w:rsidTr="0092466F">
        <w:trPr>
          <w:tblCellSpacing w:w="0" w:type="dxa"/>
        </w:trPr>
        <w:tc>
          <w:tcPr>
            <w:tcW w:w="0" w:type="auto"/>
            <w:hideMark/>
          </w:tcPr>
          <w:p w14:paraId="1305BE28"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5E5CC737"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Income (loss) before income taxes was reduced by $160 million for Corporate as a result of CCBA asset adjustments. Refer to Note 2.</w:t>
            </w:r>
          </w:p>
        </w:tc>
      </w:tr>
    </w:tbl>
    <w:p w14:paraId="25CE7840"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92466F" w:rsidRPr="0092466F" w14:paraId="4CC6D503" w14:textId="77777777" w:rsidTr="0092466F">
        <w:trPr>
          <w:tblCellSpacing w:w="0" w:type="dxa"/>
        </w:trPr>
        <w:tc>
          <w:tcPr>
            <w:tcW w:w="450" w:type="dxa"/>
            <w:vAlign w:val="center"/>
            <w:hideMark/>
          </w:tcPr>
          <w:p w14:paraId="7CE7FCCC"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6ADA1E3C"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7ED770F0" w14:textId="77777777" w:rsidTr="0092466F">
        <w:trPr>
          <w:tblCellSpacing w:w="0" w:type="dxa"/>
        </w:trPr>
        <w:tc>
          <w:tcPr>
            <w:tcW w:w="0" w:type="auto"/>
            <w:hideMark/>
          </w:tcPr>
          <w:p w14:paraId="02E6BF9E"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6951B69C"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Income (loss) before income taxes was reduced by $118 million for Corporate resulting from a net loss in conjunction with our acquisition of the remaining equity ownership interest in CHI. Refer to Note 2.</w:t>
            </w:r>
          </w:p>
        </w:tc>
      </w:tr>
    </w:tbl>
    <w:p w14:paraId="2A14981B"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92466F" w:rsidRPr="0092466F" w14:paraId="403D213B" w14:textId="77777777" w:rsidTr="0092466F">
        <w:trPr>
          <w:tblCellSpacing w:w="0" w:type="dxa"/>
        </w:trPr>
        <w:tc>
          <w:tcPr>
            <w:tcW w:w="450" w:type="dxa"/>
            <w:vAlign w:val="center"/>
            <w:hideMark/>
          </w:tcPr>
          <w:p w14:paraId="731C1374"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17234C91"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714264D0" w14:textId="77777777" w:rsidTr="0092466F">
        <w:trPr>
          <w:tblCellSpacing w:w="0" w:type="dxa"/>
        </w:trPr>
        <w:tc>
          <w:tcPr>
            <w:tcW w:w="0" w:type="auto"/>
            <w:hideMark/>
          </w:tcPr>
          <w:p w14:paraId="0430A403"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5910B6D1"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Income (loss) before income taxes was reduced by $105 million for Bottling Investments due to the refranchising of certain bottling territories in North America. Refer to Note 2.</w:t>
            </w:r>
          </w:p>
        </w:tc>
      </w:tr>
    </w:tbl>
    <w:p w14:paraId="1B226731"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92466F" w:rsidRPr="0092466F" w14:paraId="04B681D1" w14:textId="77777777" w:rsidTr="0092466F">
        <w:trPr>
          <w:tblCellSpacing w:w="0" w:type="dxa"/>
        </w:trPr>
        <w:tc>
          <w:tcPr>
            <w:tcW w:w="450" w:type="dxa"/>
            <w:vAlign w:val="center"/>
            <w:hideMark/>
          </w:tcPr>
          <w:p w14:paraId="11DD7E5F"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7945C57F"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6EEB3C85" w14:textId="77777777" w:rsidTr="0092466F">
        <w:trPr>
          <w:tblCellSpacing w:w="0" w:type="dxa"/>
        </w:trPr>
        <w:tc>
          <w:tcPr>
            <w:tcW w:w="0" w:type="auto"/>
            <w:hideMark/>
          </w:tcPr>
          <w:p w14:paraId="689ED8F5"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30F62B63"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Income (loss) before income taxes was reduced by $98 million for Bottling Investments and $2 million for Corporate due to the Company's proportionate share of significant operating and nonoperating items recorded by certain of our equity method investees.</w:t>
            </w:r>
          </w:p>
        </w:tc>
      </w:tr>
    </w:tbl>
    <w:p w14:paraId="517DA610"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In 2018, the results of our operating segments and Corporate were impacted by the following items:</w:t>
      </w:r>
    </w:p>
    <w:tbl>
      <w:tblPr>
        <w:tblW w:w="0" w:type="auto"/>
        <w:tblCellSpacing w:w="0" w:type="dxa"/>
        <w:tblCellMar>
          <w:left w:w="0" w:type="dxa"/>
          <w:bottom w:w="90" w:type="dxa"/>
          <w:right w:w="0" w:type="dxa"/>
        </w:tblCellMar>
        <w:tblLook w:val="04A0" w:firstRow="1" w:lastRow="0" w:firstColumn="1" w:lastColumn="0" w:noHBand="0" w:noVBand="1"/>
      </w:tblPr>
      <w:tblGrid>
        <w:gridCol w:w="450"/>
        <w:gridCol w:w="7856"/>
      </w:tblGrid>
      <w:tr w:rsidR="0092466F" w:rsidRPr="0092466F" w14:paraId="7724149F" w14:textId="77777777" w:rsidTr="0092466F">
        <w:trPr>
          <w:tblCellSpacing w:w="0" w:type="dxa"/>
        </w:trPr>
        <w:tc>
          <w:tcPr>
            <w:tcW w:w="450" w:type="dxa"/>
            <w:vAlign w:val="center"/>
            <w:hideMark/>
          </w:tcPr>
          <w:p w14:paraId="5C589571" w14:textId="77777777" w:rsidR="0092466F" w:rsidRPr="0092466F" w:rsidRDefault="0092466F" w:rsidP="0092466F">
            <w:pPr>
              <w:widowControl/>
              <w:spacing w:line="240" w:lineRule="atLeast"/>
              <w:jc w:val="left"/>
              <w:rPr>
                <w:rFonts w:ascii="宋体" w:eastAsia="宋体" w:hAnsi="宋体" w:cs="宋体"/>
                <w:kern w:val="0"/>
                <w:sz w:val="20"/>
                <w:szCs w:val="20"/>
              </w:rPr>
            </w:pPr>
          </w:p>
        </w:tc>
        <w:tc>
          <w:tcPr>
            <w:tcW w:w="0" w:type="auto"/>
            <w:vAlign w:val="center"/>
            <w:hideMark/>
          </w:tcPr>
          <w:p w14:paraId="4D6A03E4"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7B6AEAE0" w14:textId="77777777" w:rsidTr="0092466F">
        <w:trPr>
          <w:tblCellSpacing w:w="0" w:type="dxa"/>
        </w:trPr>
        <w:tc>
          <w:tcPr>
            <w:tcW w:w="0" w:type="auto"/>
            <w:hideMark/>
          </w:tcPr>
          <w:p w14:paraId="3E380CF3"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0755A36B"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Operating income (loss) and income (loss) before income taxes were reduced by $4 million for Latin America, $175 million for North America, $31 million for Bottling Investments and $237 million for Corporate, and increased by $3 million for Europe, Middle East and Africa and $4 million for Asia Pacific due to the Company's productivity and reinvestment program, including refinements to prior period accruals. In addition, income (loss) before income taxes was reduced by $64 million for Corporate and $4 million for Latin America due to pension settlements related to the Company's productivity and reinvestment program. Refer to Note 15 and Note 20.</w:t>
            </w:r>
          </w:p>
        </w:tc>
      </w:tr>
    </w:tbl>
    <w:p w14:paraId="4FC19D9E"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450"/>
        <w:gridCol w:w="7856"/>
      </w:tblGrid>
      <w:tr w:rsidR="0092466F" w:rsidRPr="0092466F" w14:paraId="5B75228D" w14:textId="77777777" w:rsidTr="0092466F">
        <w:trPr>
          <w:tblCellSpacing w:w="0" w:type="dxa"/>
        </w:trPr>
        <w:tc>
          <w:tcPr>
            <w:tcW w:w="450" w:type="dxa"/>
            <w:vAlign w:val="center"/>
            <w:hideMark/>
          </w:tcPr>
          <w:p w14:paraId="51C8952F"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170FFD4D"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0EC9894E" w14:textId="77777777" w:rsidTr="0092466F">
        <w:trPr>
          <w:tblCellSpacing w:w="0" w:type="dxa"/>
        </w:trPr>
        <w:tc>
          <w:tcPr>
            <w:tcW w:w="0" w:type="auto"/>
            <w:hideMark/>
          </w:tcPr>
          <w:p w14:paraId="37BB622D"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2AB221DB"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Operating income (loss) and income (loss) before income taxes were reduced by $450 million for Bottling Investments due to asset impairment charges. Refer to Note 18.</w:t>
            </w:r>
          </w:p>
        </w:tc>
      </w:tr>
    </w:tbl>
    <w:p w14:paraId="64A53865"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450"/>
        <w:gridCol w:w="7856"/>
      </w:tblGrid>
      <w:tr w:rsidR="0092466F" w:rsidRPr="0092466F" w14:paraId="66BAB1D6" w14:textId="77777777" w:rsidTr="0092466F">
        <w:trPr>
          <w:tblCellSpacing w:w="0" w:type="dxa"/>
        </w:trPr>
        <w:tc>
          <w:tcPr>
            <w:tcW w:w="450" w:type="dxa"/>
            <w:vAlign w:val="center"/>
            <w:hideMark/>
          </w:tcPr>
          <w:p w14:paraId="31716A56"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67093171"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260924B0" w14:textId="77777777" w:rsidTr="0092466F">
        <w:trPr>
          <w:tblCellSpacing w:w="0" w:type="dxa"/>
        </w:trPr>
        <w:tc>
          <w:tcPr>
            <w:tcW w:w="0" w:type="auto"/>
            <w:hideMark/>
          </w:tcPr>
          <w:p w14:paraId="23454D43"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34B1DA1C"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Operating income (loss) and income (loss) before income taxes were reduced by $139 million for Bottling Investments due to costs incurred to refranchise certain of our bottling operations.</w:t>
            </w:r>
          </w:p>
        </w:tc>
      </w:tr>
    </w:tbl>
    <w:p w14:paraId="47D13679"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450"/>
        <w:gridCol w:w="7856"/>
      </w:tblGrid>
      <w:tr w:rsidR="0092466F" w:rsidRPr="0092466F" w14:paraId="2F56C96E" w14:textId="77777777" w:rsidTr="0092466F">
        <w:trPr>
          <w:tblCellSpacing w:w="0" w:type="dxa"/>
        </w:trPr>
        <w:tc>
          <w:tcPr>
            <w:tcW w:w="450" w:type="dxa"/>
            <w:vAlign w:val="center"/>
            <w:hideMark/>
          </w:tcPr>
          <w:p w14:paraId="4023A52F"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3284E520"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34A2E0A5" w14:textId="77777777" w:rsidTr="0092466F">
        <w:trPr>
          <w:tblCellSpacing w:w="0" w:type="dxa"/>
        </w:trPr>
        <w:tc>
          <w:tcPr>
            <w:tcW w:w="0" w:type="auto"/>
            <w:hideMark/>
          </w:tcPr>
          <w:p w14:paraId="2F7A3B68"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7F45D254"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Operating income (loss) and income (loss) before income taxes were reduced by $33 million for Corporate due to tax litigation expense. Refer to Note 13.</w:t>
            </w:r>
          </w:p>
        </w:tc>
      </w:tr>
    </w:tbl>
    <w:p w14:paraId="6790E4CB"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450"/>
        <w:gridCol w:w="7856"/>
      </w:tblGrid>
      <w:tr w:rsidR="0092466F" w:rsidRPr="0092466F" w14:paraId="54AF95F4" w14:textId="77777777" w:rsidTr="0092466F">
        <w:trPr>
          <w:tblCellSpacing w:w="0" w:type="dxa"/>
        </w:trPr>
        <w:tc>
          <w:tcPr>
            <w:tcW w:w="450" w:type="dxa"/>
            <w:vAlign w:val="center"/>
            <w:hideMark/>
          </w:tcPr>
          <w:p w14:paraId="3CA62B32"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4DD3E2C6"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6DBF3808" w14:textId="77777777" w:rsidTr="0092466F">
        <w:trPr>
          <w:tblCellSpacing w:w="0" w:type="dxa"/>
        </w:trPr>
        <w:tc>
          <w:tcPr>
            <w:tcW w:w="0" w:type="auto"/>
            <w:hideMark/>
          </w:tcPr>
          <w:p w14:paraId="6F188B2D"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1BA03FE0"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Operating income (loss) and income (loss) before income taxes were reduced by $19 million for Corporate related to noncapitalizable transaction costs associated with pending and closed transactions.</w:t>
            </w:r>
          </w:p>
        </w:tc>
      </w:tr>
    </w:tbl>
    <w:p w14:paraId="5BD58BEE"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2A662193"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135</w:t>
      </w:r>
    </w:p>
    <w:p w14:paraId="2B22BE66"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3FB047AE">
          <v:rect id="_x0000_i1161" style="width:0;height:1.5pt" o:hralign="center" o:hrstd="t" o:hrnoshade="t" o:hr="t" fillcolor="black" stroked="f"/>
        </w:pict>
      </w:r>
    </w:p>
    <w:p w14:paraId="6EEF1928"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65A50605"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tbl>
      <w:tblPr>
        <w:tblW w:w="0" w:type="auto"/>
        <w:tblCellSpacing w:w="0" w:type="dxa"/>
        <w:tblCellMar>
          <w:left w:w="0" w:type="dxa"/>
          <w:bottom w:w="90" w:type="dxa"/>
          <w:right w:w="0" w:type="dxa"/>
        </w:tblCellMar>
        <w:tblLook w:val="04A0" w:firstRow="1" w:lastRow="0" w:firstColumn="1" w:lastColumn="0" w:noHBand="0" w:noVBand="1"/>
      </w:tblPr>
      <w:tblGrid>
        <w:gridCol w:w="450"/>
        <w:gridCol w:w="7856"/>
      </w:tblGrid>
      <w:tr w:rsidR="0092466F" w:rsidRPr="0092466F" w14:paraId="0238292B" w14:textId="77777777" w:rsidTr="0092466F">
        <w:trPr>
          <w:tblCellSpacing w:w="0" w:type="dxa"/>
        </w:trPr>
        <w:tc>
          <w:tcPr>
            <w:tcW w:w="450" w:type="dxa"/>
            <w:vAlign w:val="center"/>
            <w:hideMark/>
          </w:tcPr>
          <w:p w14:paraId="06E4DCA4"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tc>
        <w:tc>
          <w:tcPr>
            <w:tcW w:w="0" w:type="auto"/>
            <w:vAlign w:val="center"/>
            <w:hideMark/>
          </w:tcPr>
          <w:p w14:paraId="14F1257F"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4DD17057" w14:textId="77777777" w:rsidTr="0092466F">
        <w:trPr>
          <w:tblCellSpacing w:w="0" w:type="dxa"/>
        </w:trPr>
        <w:tc>
          <w:tcPr>
            <w:tcW w:w="0" w:type="auto"/>
            <w:hideMark/>
          </w:tcPr>
          <w:p w14:paraId="3F901AA8"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165B762E"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Income (loss) before income taxes was increased by $296 million for Corporate related to the sale of our equity ownership in Lindley. Refer to Note 2.</w:t>
            </w:r>
          </w:p>
        </w:tc>
      </w:tr>
    </w:tbl>
    <w:p w14:paraId="76CFAB32"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450"/>
        <w:gridCol w:w="7856"/>
      </w:tblGrid>
      <w:tr w:rsidR="0092466F" w:rsidRPr="0092466F" w14:paraId="47E45CF9" w14:textId="77777777" w:rsidTr="0092466F">
        <w:trPr>
          <w:tblCellSpacing w:w="0" w:type="dxa"/>
        </w:trPr>
        <w:tc>
          <w:tcPr>
            <w:tcW w:w="450" w:type="dxa"/>
            <w:vAlign w:val="center"/>
            <w:hideMark/>
          </w:tcPr>
          <w:p w14:paraId="17E78518"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27E99ACC"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4F71D6B6" w14:textId="77777777" w:rsidTr="0092466F">
        <w:trPr>
          <w:tblCellSpacing w:w="0" w:type="dxa"/>
        </w:trPr>
        <w:tc>
          <w:tcPr>
            <w:tcW w:w="0" w:type="auto"/>
            <w:hideMark/>
          </w:tcPr>
          <w:p w14:paraId="1ECFA6A2"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1F385717"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Income (loss) before income taxes was increased by $47 million for Corporate related to the refranchising of our Latin American bottling operations. Refer to Note 2.</w:t>
            </w:r>
          </w:p>
        </w:tc>
      </w:tr>
    </w:tbl>
    <w:p w14:paraId="5D46D749"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92466F" w:rsidRPr="0092466F" w14:paraId="4D5E1757" w14:textId="77777777" w:rsidTr="0092466F">
        <w:trPr>
          <w:tblCellSpacing w:w="0" w:type="dxa"/>
        </w:trPr>
        <w:tc>
          <w:tcPr>
            <w:tcW w:w="450" w:type="dxa"/>
            <w:vAlign w:val="center"/>
            <w:hideMark/>
          </w:tcPr>
          <w:p w14:paraId="01BDFD31"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70A6E2F7"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5C98F3DB" w14:textId="77777777" w:rsidTr="0092466F">
        <w:trPr>
          <w:tblCellSpacing w:w="0" w:type="dxa"/>
        </w:trPr>
        <w:tc>
          <w:tcPr>
            <w:tcW w:w="0" w:type="auto"/>
            <w:hideMark/>
          </w:tcPr>
          <w:p w14:paraId="2DB24DE2"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2C629272"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Income (loss) before income taxes was increased by $27 million for Corporate related to a net gain on the extinguishment of long-term debt. Refer to Note 12.</w:t>
            </w:r>
          </w:p>
        </w:tc>
      </w:tr>
    </w:tbl>
    <w:p w14:paraId="72D00D98"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450"/>
        <w:gridCol w:w="7856"/>
      </w:tblGrid>
      <w:tr w:rsidR="0092466F" w:rsidRPr="0092466F" w14:paraId="48E74111" w14:textId="77777777" w:rsidTr="0092466F">
        <w:trPr>
          <w:tblCellSpacing w:w="0" w:type="dxa"/>
        </w:trPr>
        <w:tc>
          <w:tcPr>
            <w:tcW w:w="450" w:type="dxa"/>
            <w:vAlign w:val="center"/>
            <w:hideMark/>
          </w:tcPr>
          <w:p w14:paraId="32A675C8"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37015359"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1B1FE3A5" w14:textId="77777777" w:rsidTr="0092466F">
        <w:trPr>
          <w:tblCellSpacing w:w="0" w:type="dxa"/>
        </w:trPr>
        <w:tc>
          <w:tcPr>
            <w:tcW w:w="0" w:type="auto"/>
            <w:hideMark/>
          </w:tcPr>
          <w:p w14:paraId="6AB80ACE"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318374AD"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Income (loss) before income taxes was reduced by $554 million for Corporate as a result of an impairment charge related to assets held by CCBA. Refer to Note 18.</w:t>
            </w:r>
          </w:p>
        </w:tc>
      </w:tr>
    </w:tbl>
    <w:p w14:paraId="316CFFC4"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450"/>
        <w:gridCol w:w="7856"/>
      </w:tblGrid>
      <w:tr w:rsidR="0092466F" w:rsidRPr="0092466F" w14:paraId="5BC0A3B3" w14:textId="77777777" w:rsidTr="0092466F">
        <w:trPr>
          <w:tblCellSpacing w:w="0" w:type="dxa"/>
        </w:trPr>
        <w:tc>
          <w:tcPr>
            <w:tcW w:w="450" w:type="dxa"/>
            <w:vAlign w:val="center"/>
            <w:hideMark/>
          </w:tcPr>
          <w:p w14:paraId="3D9CDF57"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4630DDFA"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65393F12" w14:textId="77777777" w:rsidTr="0092466F">
        <w:trPr>
          <w:tblCellSpacing w:w="0" w:type="dxa"/>
        </w:trPr>
        <w:tc>
          <w:tcPr>
            <w:tcW w:w="0" w:type="auto"/>
            <w:hideMark/>
          </w:tcPr>
          <w:p w14:paraId="0854E8BE"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3C7164EA"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Income (loss) before income taxes was reduced by $476 million for Bottling Investments due to the refranchising of certain bottling territories in North America. Refer to Note 2.</w:t>
            </w:r>
          </w:p>
        </w:tc>
      </w:tr>
    </w:tbl>
    <w:p w14:paraId="60357C1D"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450"/>
        <w:gridCol w:w="7856"/>
      </w:tblGrid>
      <w:tr w:rsidR="0092466F" w:rsidRPr="0092466F" w14:paraId="7FDC7309" w14:textId="77777777" w:rsidTr="0092466F">
        <w:trPr>
          <w:tblCellSpacing w:w="0" w:type="dxa"/>
        </w:trPr>
        <w:tc>
          <w:tcPr>
            <w:tcW w:w="450" w:type="dxa"/>
            <w:vAlign w:val="center"/>
            <w:hideMark/>
          </w:tcPr>
          <w:p w14:paraId="7EE757EC"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0C24EE73"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640862EB" w14:textId="77777777" w:rsidTr="0092466F">
        <w:trPr>
          <w:tblCellSpacing w:w="0" w:type="dxa"/>
        </w:trPr>
        <w:tc>
          <w:tcPr>
            <w:tcW w:w="0" w:type="auto"/>
            <w:hideMark/>
          </w:tcPr>
          <w:p w14:paraId="4736287D"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03BC25F2"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Income (loss) before income taxes was reduced by $334 million for Europe, Middle East and Africa, $205 million for Bottling Investments and $52 million for Latin America due to other-than-temporary impairment charges related to certain of our equity method investees. Refer to Note 18.</w:t>
            </w:r>
          </w:p>
        </w:tc>
      </w:tr>
    </w:tbl>
    <w:p w14:paraId="30C7BF71"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92466F" w:rsidRPr="0092466F" w14:paraId="67D45A79" w14:textId="77777777" w:rsidTr="0092466F">
        <w:trPr>
          <w:tblCellSpacing w:w="0" w:type="dxa"/>
        </w:trPr>
        <w:tc>
          <w:tcPr>
            <w:tcW w:w="450" w:type="dxa"/>
            <w:vAlign w:val="center"/>
            <w:hideMark/>
          </w:tcPr>
          <w:p w14:paraId="7A08255E"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258E86C1"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78AB9A6C" w14:textId="77777777" w:rsidTr="0092466F">
        <w:trPr>
          <w:tblCellSpacing w:w="0" w:type="dxa"/>
        </w:trPr>
        <w:tc>
          <w:tcPr>
            <w:tcW w:w="0" w:type="auto"/>
            <w:hideMark/>
          </w:tcPr>
          <w:p w14:paraId="589FD548"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lastRenderedPageBreak/>
              <w:t>•</w:t>
            </w:r>
          </w:p>
        </w:tc>
        <w:tc>
          <w:tcPr>
            <w:tcW w:w="0" w:type="auto"/>
            <w:hideMark/>
          </w:tcPr>
          <w:p w14:paraId="06C618A1"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Income (loss) before income taxes was reduced by $278 million for Corporate related to realized and unrealized gains and losses on equity securities and trading debt securities as well as realized gains and losses on available-for-sale debt securities. Refer to Note 4.</w:t>
            </w:r>
          </w:p>
        </w:tc>
      </w:tr>
    </w:tbl>
    <w:p w14:paraId="6A501B71"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450"/>
        <w:gridCol w:w="7856"/>
      </w:tblGrid>
      <w:tr w:rsidR="0092466F" w:rsidRPr="0092466F" w14:paraId="399ABC75" w14:textId="77777777" w:rsidTr="0092466F">
        <w:trPr>
          <w:tblCellSpacing w:w="0" w:type="dxa"/>
        </w:trPr>
        <w:tc>
          <w:tcPr>
            <w:tcW w:w="450" w:type="dxa"/>
            <w:vAlign w:val="center"/>
            <w:hideMark/>
          </w:tcPr>
          <w:p w14:paraId="1E39A1C8"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2400466E"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19EB82BD" w14:textId="77777777" w:rsidTr="0092466F">
        <w:trPr>
          <w:tblCellSpacing w:w="0" w:type="dxa"/>
        </w:trPr>
        <w:tc>
          <w:tcPr>
            <w:tcW w:w="0" w:type="auto"/>
            <w:hideMark/>
          </w:tcPr>
          <w:p w14:paraId="003CADD3"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32E5188C"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Income (loss) before income taxes was reduced by $124 million for Bottling Investments and increased by $13 million for Corporate due to the Company's proportionate share of significant operating and nonoperating items recorded by certain of our equity method investees.</w:t>
            </w:r>
          </w:p>
        </w:tc>
      </w:tr>
    </w:tbl>
    <w:p w14:paraId="7B034048"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450"/>
        <w:gridCol w:w="7856"/>
      </w:tblGrid>
      <w:tr w:rsidR="0092466F" w:rsidRPr="0092466F" w14:paraId="4ECA74B0" w14:textId="77777777" w:rsidTr="0092466F">
        <w:trPr>
          <w:tblCellSpacing w:w="0" w:type="dxa"/>
        </w:trPr>
        <w:tc>
          <w:tcPr>
            <w:tcW w:w="450" w:type="dxa"/>
            <w:vAlign w:val="center"/>
            <w:hideMark/>
          </w:tcPr>
          <w:p w14:paraId="46C61021"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37659323"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7F993BF8" w14:textId="77777777" w:rsidTr="0092466F">
        <w:trPr>
          <w:tblCellSpacing w:w="0" w:type="dxa"/>
        </w:trPr>
        <w:tc>
          <w:tcPr>
            <w:tcW w:w="0" w:type="auto"/>
            <w:hideMark/>
          </w:tcPr>
          <w:p w14:paraId="47EB6F03"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2E0E8F39"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Income (loss) before income taxes was reduced by $149 million for Bottling Investments due to pension settlements related to the refranchising of certain of our North America bottling operations. Refer to Note 15.</w:t>
            </w:r>
          </w:p>
        </w:tc>
      </w:tr>
    </w:tbl>
    <w:p w14:paraId="349E9720"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450"/>
        <w:gridCol w:w="7856"/>
      </w:tblGrid>
      <w:tr w:rsidR="0092466F" w:rsidRPr="0092466F" w14:paraId="2B9557FD" w14:textId="77777777" w:rsidTr="0092466F">
        <w:trPr>
          <w:tblCellSpacing w:w="0" w:type="dxa"/>
        </w:trPr>
        <w:tc>
          <w:tcPr>
            <w:tcW w:w="450" w:type="dxa"/>
            <w:vAlign w:val="center"/>
            <w:hideMark/>
          </w:tcPr>
          <w:p w14:paraId="43186E2F"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1B47C676"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7FCC81FF" w14:textId="77777777" w:rsidTr="0092466F">
        <w:trPr>
          <w:tblCellSpacing w:w="0" w:type="dxa"/>
        </w:trPr>
        <w:tc>
          <w:tcPr>
            <w:tcW w:w="0" w:type="auto"/>
            <w:hideMark/>
          </w:tcPr>
          <w:p w14:paraId="1B5D4474"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6417CAD0"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Income (loss) before income taxes was reduced by $79 million for Corporate related to economic hedging activity associated with the purchase of Costa, which we acquired in January 2019.</w:t>
            </w:r>
          </w:p>
        </w:tc>
      </w:tr>
    </w:tbl>
    <w:p w14:paraId="63A41E2D"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450"/>
        <w:gridCol w:w="7856"/>
      </w:tblGrid>
      <w:tr w:rsidR="0092466F" w:rsidRPr="0092466F" w14:paraId="1B803CAD" w14:textId="77777777" w:rsidTr="0092466F">
        <w:trPr>
          <w:tblCellSpacing w:w="0" w:type="dxa"/>
        </w:trPr>
        <w:tc>
          <w:tcPr>
            <w:tcW w:w="450" w:type="dxa"/>
            <w:vAlign w:val="center"/>
            <w:hideMark/>
          </w:tcPr>
          <w:p w14:paraId="2A269F02"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26AED077"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7B408076" w14:textId="77777777" w:rsidTr="0092466F">
        <w:trPr>
          <w:tblCellSpacing w:w="0" w:type="dxa"/>
        </w:trPr>
        <w:tc>
          <w:tcPr>
            <w:tcW w:w="0" w:type="auto"/>
            <w:hideMark/>
          </w:tcPr>
          <w:p w14:paraId="21A46B5A"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3BB71F82"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Income (loss) before income taxes was reduced by $34 million for North America primarily related to payments made to convert the bottling agreements for certain North America bottling partners' territories to a single form of CBA with additional requirements. Refer to Note 2.</w:t>
            </w:r>
          </w:p>
        </w:tc>
      </w:tr>
    </w:tbl>
    <w:p w14:paraId="748D1E95"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450"/>
        <w:gridCol w:w="7856"/>
      </w:tblGrid>
      <w:tr w:rsidR="0092466F" w:rsidRPr="0092466F" w14:paraId="263F941B" w14:textId="77777777" w:rsidTr="0092466F">
        <w:trPr>
          <w:tblCellSpacing w:w="0" w:type="dxa"/>
        </w:trPr>
        <w:tc>
          <w:tcPr>
            <w:tcW w:w="450" w:type="dxa"/>
            <w:vAlign w:val="center"/>
            <w:hideMark/>
          </w:tcPr>
          <w:p w14:paraId="64DB33BC"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485CAC02"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1967394D" w14:textId="77777777" w:rsidTr="0092466F">
        <w:trPr>
          <w:tblCellSpacing w:w="0" w:type="dxa"/>
        </w:trPr>
        <w:tc>
          <w:tcPr>
            <w:tcW w:w="0" w:type="auto"/>
            <w:hideMark/>
          </w:tcPr>
          <w:p w14:paraId="70219F4E"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54E968D3"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Income (loss) before income taxes was reduced by $33 million for Bottling Investments primarily due to the reversal of the cumulative translation adjustments resulting from the substantial liquidation of the Company's former Russian juice operations.</w:t>
            </w:r>
          </w:p>
        </w:tc>
      </w:tr>
    </w:tbl>
    <w:p w14:paraId="280DFFDD"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92466F" w:rsidRPr="0092466F" w14:paraId="0B01E425" w14:textId="77777777" w:rsidTr="0092466F">
        <w:trPr>
          <w:tblCellSpacing w:w="0" w:type="dxa"/>
        </w:trPr>
        <w:tc>
          <w:tcPr>
            <w:tcW w:w="450" w:type="dxa"/>
            <w:vAlign w:val="center"/>
            <w:hideMark/>
          </w:tcPr>
          <w:p w14:paraId="3C1D804D"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52CFDA98"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136E8120" w14:textId="77777777" w:rsidTr="0092466F">
        <w:trPr>
          <w:tblCellSpacing w:w="0" w:type="dxa"/>
        </w:trPr>
        <w:tc>
          <w:tcPr>
            <w:tcW w:w="0" w:type="auto"/>
            <w:hideMark/>
          </w:tcPr>
          <w:p w14:paraId="629A1AA2"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4CFCA5B9"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Income (loss) before income taxes was reduced by $32 million for Corporate related to acquiring a controlling interest in the Philippine bottling operations. Refer to Note 2.</w:t>
            </w:r>
          </w:p>
        </w:tc>
      </w:tr>
    </w:tbl>
    <w:p w14:paraId="115C7714"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In 2017, the results of our operating segments and Corporate were impacted by the following items:</w:t>
      </w: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92466F" w:rsidRPr="0092466F" w14:paraId="19AE211B" w14:textId="77777777" w:rsidTr="0092466F">
        <w:trPr>
          <w:tblCellSpacing w:w="0" w:type="dxa"/>
        </w:trPr>
        <w:tc>
          <w:tcPr>
            <w:tcW w:w="450" w:type="dxa"/>
            <w:vAlign w:val="center"/>
            <w:hideMark/>
          </w:tcPr>
          <w:p w14:paraId="2350F490" w14:textId="77777777" w:rsidR="0092466F" w:rsidRPr="0092466F" w:rsidRDefault="0092466F" w:rsidP="0092466F">
            <w:pPr>
              <w:widowControl/>
              <w:spacing w:line="240" w:lineRule="atLeast"/>
              <w:jc w:val="left"/>
              <w:rPr>
                <w:rFonts w:ascii="宋体" w:eastAsia="宋体" w:hAnsi="宋体" w:cs="宋体"/>
                <w:kern w:val="0"/>
                <w:sz w:val="20"/>
                <w:szCs w:val="20"/>
              </w:rPr>
            </w:pPr>
          </w:p>
        </w:tc>
        <w:tc>
          <w:tcPr>
            <w:tcW w:w="0" w:type="auto"/>
            <w:vAlign w:val="center"/>
            <w:hideMark/>
          </w:tcPr>
          <w:p w14:paraId="73C2F7EC"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0F5D5E64" w14:textId="77777777" w:rsidTr="0092466F">
        <w:trPr>
          <w:tblCellSpacing w:w="0" w:type="dxa"/>
        </w:trPr>
        <w:tc>
          <w:tcPr>
            <w:tcW w:w="0" w:type="auto"/>
            <w:hideMark/>
          </w:tcPr>
          <w:p w14:paraId="4838D2C3"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46FA6765"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Operating income (loss) and income (loss) before income taxes were reduced by $26 million for Europe, Middle East and Africa, $7 million for Latin America, $241 million for North America, $10 million for Asia Pacific, $57 million for Bottling Investments and $193 million for Corporate due to the Company's productivity and reinvestment program. Income (loss) before income taxes was also reduced by $116 million for Corporate due to pension settlements related to the Company's productivity and reinvestment program. Refer to Note 15 and Note 20.</w:t>
            </w:r>
          </w:p>
        </w:tc>
      </w:tr>
    </w:tbl>
    <w:p w14:paraId="0BFAEDDC"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92466F" w:rsidRPr="0092466F" w14:paraId="0C96E9B7" w14:textId="77777777" w:rsidTr="0092466F">
        <w:trPr>
          <w:tblCellSpacing w:w="0" w:type="dxa"/>
        </w:trPr>
        <w:tc>
          <w:tcPr>
            <w:tcW w:w="450" w:type="dxa"/>
            <w:vAlign w:val="center"/>
            <w:hideMark/>
          </w:tcPr>
          <w:p w14:paraId="3483C7FF"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3E9C4885"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36143AF2" w14:textId="77777777" w:rsidTr="0092466F">
        <w:trPr>
          <w:tblCellSpacing w:w="0" w:type="dxa"/>
        </w:trPr>
        <w:tc>
          <w:tcPr>
            <w:tcW w:w="0" w:type="auto"/>
            <w:hideMark/>
          </w:tcPr>
          <w:p w14:paraId="1490CB54"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11D511B0"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Operating income (loss) and income (loss) before income taxes were reduced by $737 million for Bottling Investments and $34 million for Corporate due to asset impairment charges.</w:t>
            </w:r>
          </w:p>
        </w:tc>
      </w:tr>
    </w:tbl>
    <w:p w14:paraId="41261D9F"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92466F" w:rsidRPr="0092466F" w14:paraId="3B2A2160" w14:textId="77777777" w:rsidTr="0092466F">
        <w:trPr>
          <w:tblCellSpacing w:w="0" w:type="dxa"/>
        </w:trPr>
        <w:tc>
          <w:tcPr>
            <w:tcW w:w="450" w:type="dxa"/>
            <w:vAlign w:val="center"/>
            <w:hideMark/>
          </w:tcPr>
          <w:p w14:paraId="6E4B3014"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55806EDE"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544E2CEB" w14:textId="77777777" w:rsidTr="0092466F">
        <w:trPr>
          <w:tblCellSpacing w:w="0" w:type="dxa"/>
        </w:trPr>
        <w:tc>
          <w:tcPr>
            <w:tcW w:w="0" w:type="auto"/>
            <w:hideMark/>
          </w:tcPr>
          <w:p w14:paraId="5A4F3AD6"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2C911137"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Operating income (loss) was reduced by $280 million and income (loss) before income taxes was reduced by $419 million for Bottling Investments due to costs incurred to refranchise certain of our bottling operations. Refer to Note 2.</w:t>
            </w:r>
          </w:p>
        </w:tc>
      </w:tr>
    </w:tbl>
    <w:p w14:paraId="561E0737"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92466F" w:rsidRPr="0092466F" w14:paraId="62BE9D6F" w14:textId="77777777" w:rsidTr="0092466F">
        <w:trPr>
          <w:tblCellSpacing w:w="0" w:type="dxa"/>
        </w:trPr>
        <w:tc>
          <w:tcPr>
            <w:tcW w:w="450" w:type="dxa"/>
            <w:vAlign w:val="center"/>
            <w:hideMark/>
          </w:tcPr>
          <w:p w14:paraId="5907ACA2"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1676B306"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6E102629" w14:textId="77777777" w:rsidTr="0092466F">
        <w:trPr>
          <w:tblCellSpacing w:w="0" w:type="dxa"/>
        </w:trPr>
        <w:tc>
          <w:tcPr>
            <w:tcW w:w="0" w:type="auto"/>
            <w:hideMark/>
          </w:tcPr>
          <w:p w14:paraId="45AA8444"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lastRenderedPageBreak/>
              <w:t>•</w:t>
            </w:r>
          </w:p>
        </w:tc>
        <w:tc>
          <w:tcPr>
            <w:tcW w:w="0" w:type="auto"/>
            <w:hideMark/>
          </w:tcPr>
          <w:p w14:paraId="39A0EF7B"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Operating income (loss) and income (loss) before income taxes were reduced by $225 million for Corporate as a result of a cash contribution we made to The Coca-Cola Foundation.</w:t>
            </w:r>
          </w:p>
        </w:tc>
      </w:tr>
    </w:tbl>
    <w:p w14:paraId="7C94E2FC"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92466F" w:rsidRPr="0092466F" w14:paraId="67880770" w14:textId="77777777" w:rsidTr="0092466F">
        <w:trPr>
          <w:tblCellSpacing w:w="0" w:type="dxa"/>
        </w:trPr>
        <w:tc>
          <w:tcPr>
            <w:tcW w:w="450" w:type="dxa"/>
            <w:vAlign w:val="center"/>
            <w:hideMark/>
          </w:tcPr>
          <w:p w14:paraId="76D4D38E"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5DC4F215"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3F5FDC0D" w14:textId="77777777" w:rsidTr="0092466F">
        <w:trPr>
          <w:tblCellSpacing w:w="0" w:type="dxa"/>
        </w:trPr>
        <w:tc>
          <w:tcPr>
            <w:tcW w:w="0" w:type="auto"/>
            <w:hideMark/>
          </w:tcPr>
          <w:p w14:paraId="68923E88"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4D75E85B"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Operating income (loss) and income (loss) before income taxes were reduced by $67 million for Corporate due to tax litigation expense. Refer to Note 13.</w:t>
            </w:r>
          </w:p>
        </w:tc>
      </w:tr>
    </w:tbl>
    <w:p w14:paraId="5B89B543"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92466F" w:rsidRPr="0092466F" w14:paraId="05A08D7F" w14:textId="77777777" w:rsidTr="0092466F">
        <w:trPr>
          <w:tblCellSpacing w:w="0" w:type="dxa"/>
        </w:trPr>
        <w:tc>
          <w:tcPr>
            <w:tcW w:w="450" w:type="dxa"/>
            <w:vAlign w:val="center"/>
            <w:hideMark/>
          </w:tcPr>
          <w:p w14:paraId="4CFBC3AD"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718E92BF"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7D7A07A9" w14:textId="77777777" w:rsidTr="0092466F">
        <w:trPr>
          <w:tblCellSpacing w:w="0" w:type="dxa"/>
        </w:trPr>
        <w:tc>
          <w:tcPr>
            <w:tcW w:w="0" w:type="auto"/>
            <w:hideMark/>
          </w:tcPr>
          <w:p w14:paraId="7B60E805"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4FB2126F"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Income (loss) before income taxes was increased by $445 million for Corporate due to a gain recognized resulting from the merger of CCW and CCEJ. Refer to Note 19.</w:t>
            </w:r>
          </w:p>
        </w:tc>
      </w:tr>
    </w:tbl>
    <w:p w14:paraId="4D84C858"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7A06ABCF"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136</w:t>
      </w:r>
    </w:p>
    <w:p w14:paraId="6CFA2E37"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68BAA2C5">
          <v:rect id="_x0000_i1162" style="width:0;height:1.5pt" o:hralign="center" o:hrstd="t" o:hrnoshade="t" o:hr="t" fillcolor="black" stroked="f"/>
        </w:pict>
      </w:r>
    </w:p>
    <w:p w14:paraId="54CBE44C"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2D021C3D"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92466F" w:rsidRPr="0092466F" w14:paraId="758F880B" w14:textId="77777777" w:rsidTr="0092466F">
        <w:trPr>
          <w:tblCellSpacing w:w="0" w:type="dxa"/>
        </w:trPr>
        <w:tc>
          <w:tcPr>
            <w:tcW w:w="450" w:type="dxa"/>
            <w:vAlign w:val="center"/>
            <w:hideMark/>
          </w:tcPr>
          <w:p w14:paraId="450227D4"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tc>
        <w:tc>
          <w:tcPr>
            <w:tcW w:w="0" w:type="auto"/>
            <w:vAlign w:val="center"/>
            <w:hideMark/>
          </w:tcPr>
          <w:p w14:paraId="7EBEB76B"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2FA22297" w14:textId="77777777" w:rsidTr="0092466F">
        <w:trPr>
          <w:tblCellSpacing w:w="0" w:type="dxa"/>
        </w:trPr>
        <w:tc>
          <w:tcPr>
            <w:tcW w:w="0" w:type="auto"/>
            <w:hideMark/>
          </w:tcPr>
          <w:p w14:paraId="1E62F7B9"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55C63312"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Income (loss) before income taxes was increased by $150 million for Corporate related to the remeasurement of our previously held equity interests in CCBA and its South African subsidiary to fair value. Refer to Note 2.</w:t>
            </w:r>
          </w:p>
        </w:tc>
      </w:tr>
    </w:tbl>
    <w:p w14:paraId="7A15C7A7"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450"/>
        <w:gridCol w:w="7856"/>
      </w:tblGrid>
      <w:tr w:rsidR="0092466F" w:rsidRPr="0092466F" w14:paraId="2F9CEFCC" w14:textId="77777777" w:rsidTr="0092466F">
        <w:trPr>
          <w:tblCellSpacing w:w="0" w:type="dxa"/>
        </w:trPr>
        <w:tc>
          <w:tcPr>
            <w:tcW w:w="450" w:type="dxa"/>
            <w:vAlign w:val="center"/>
            <w:hideMark/>
          </w:tcPr>
          <w:p w14:paraId="309958D7"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05F1FDA9"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0524D2C2" w14:textId="77777777" w:rsidTr="0092466F">
        <w:trPr>
          <w:tblCellSpacing w:w="0" w:type="dxa"/>
        </w:trPr>
        <w:tc>
          <w:tcPr>
            <w:tcW w:w="0" w:type="auto"/>
            <w:hideMark/>
          </w:tcPr>
          <w:p w14:paraId="32A82FD0"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793F1C12"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Income (loss) before income taxes was increased by $88 million for Corporate due to a gain recognized upon refranchising our China bottling operations and selling a related cost method investment. Refer to Note 2.</w:t>
            </w:r>
          </w:p>
        </w:tc>
      </w:tr>
    </w:tbl>
    <w:p w14:paraId="70B60576"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450"/>
        <w:gridCol w:w="7856"/>
      </w:tblGrid>
      <w:tr w:rsidR="0092466F" w:rsidRPr="0092466F" w14:paraId="0E980EB9" w14:textId="77777777" w:rsidTr="0092466F">
        <w:trPr>
          <w:tblCellSpacing w:w="0" w:type="dxa"/>
        </w:trPr>
        <w:tc>
          <w:tcPr>
            <w:tcW w:w="450" w:type="dxa"/>
            <w:vAlign w:val="center"/>
            <w:hideMark/>
          </w:tcPr>
          <w:p w14:paraId="11FC676C"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1B184EE9"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123D7031" w14:textId="77777777" w:rsidTr="0092466F">
        <w:trPr>
          <w:tblCellSpacing w:w="0" w:type="dxa"/>
        </w:trPr>
        <w:tc>
          <w:tcPr>
            <w:tcW w:w="0" w:type="auto"/>
            <w:hideMark/>
          </w:tcPr>
          <w:p w14:paraId="7A798D05"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2423F367"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Income (loss) before income taxes was increased by $25 million for Corporate due to Coca</w:t>
            </w:r>
            <w:r w:rsidRPr="0092466F">
              <w:rPr>
                <w:rFonts w:ascii="inherit" w:eastAsia="宋体" w:hAnsi="inherit" w:cs="Times New Roman"/>
                <w:kern w:val="0"/>
                <w:sz w:val="20"/>
                <w:szCs w:val="20"/>
              </w:rPr>
              <w:noBreakHyphen/>
              <w:t>Cola FEMSA, an equity method investee, issuing additional shares of its stock during the period at a per share amount greater than the carrying value of the Company's per share investment.</w:t>
            </w:r>
          </w:p>
        </w:tc>
      </w:tr>
    </w:tbl>
    <w:p w14:paraId="5A05BD00"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450"/>
        <w:gridCol w:w="7856"/>
      </w:tblGrid>
      <w:tr w:rsidR="0092466F" w:rsidRPr="0092466F" w14:paraId="0DF990A7" w14:textId="77777777" w:rsidTr="0092466F">
        <w:trPr>
          <w:tblCellSpacing w:w="0" w:type="dxa"/>
        </w:trPr>
        <w:tc>
          <w:tcPr>
            <w:tcW w:w="450" w:type="dxa"/>
            <w:vAlign w:val="center"/>
            <w:hideMark/>
          </w:tcPr>
          <w:p w14:paraId="2930817E"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44E4861B"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0D4C45BC" w14:textId="77777777" w:rsidTr="0092466F">
        <w:trPr>
          <w:tblCellSpacing w:w="0" w:type="dxa"/>
        </w:trPr>
        <w:tc>
          <w:tcPr>
            <w:tcW w:w="0" w:type="auto"/>
            <w:hideMark/>
          </w:tcPr>
          <w:p w14:paraId="3A2F1E26"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3CA47C95"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Income (loss) before income taxes was reduced by $2,140 million for Bottling Investments due to the refranchising of certain bottling territories in North America. Refer to Note 2.</w:t>
            </w:r>
          </w:p>
        </w:tc>
      </w:tr>
    </w:tbl>
    <w:p w14:paraId="421BFC76"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450"/>
        <w:gridCol w:w="7856"/>
      </w:tblGrid>
      <w:tr w:rsidR="0092466F" w:rsidRPr="0092466F" w14:paraId="32867F1A" w14:textId="77777777" w:rsidTr="0092466F">
        <w:trPr>
          <w:tblCellSpacing w:w="0" w:type="dxa"/>
        </w:trPr>
        <w:tc>
          <w:tcPr>
            <w:tcW w:w="450" w:type="dxa"/>
            <w:vAlign w:val="center"/>
            <w:hideMark/>
          </w:tcPr>
          <w:p w14:paraId="46B1196D"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13294D48"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33B183D4" w14:textId="77777777" w:rsidTr="0092466F">
        <w:trPr>
          <w:tblCellSpacing w:w="0" w:type="dxa"/>
        </w:trPr>
        <w:tc>
          <w:tcPr>
            <w:tcW w:w="0" w:type="auto"/>
            <w:hideMark/>
          </w:tcPr>
          <w:p w14:paraId="6CC6C7E8"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20F009B7"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Income (loss) before income taxes was reduced by $313 million for North America primarily related to payments made to convert the bottling agreements for certain North America bottling partners' territories to a single form of CBA with additional requirements. Refer to Note 2.</w:t>
            </w:r>
          </w:p>
        </w:tc>
      </w:tr>
    </w:tbl>
    <w:p w14:paraId="3C1B2765"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450"/>
        <w:gridCol w:w="7856"/>
      </w:tblGrid>
      <w:tr w:rsidR="0092466F" w:rsidRPr="0092466F" w14:paraId="6FC0E9BE" w14:textId="77777777" w:rsidTr="0092466F">
        <w:trPr>
          <w:tblCellSpacing w:w="0" w:type="dxa"/>
        </w:trPr>
        <w:tc>
          <w:tcPr>
            <w:tcW w:w="450" w:type="dxa"/>
            <w:vAlign w:val="center"/>
            <w:hideMark/>
          </w:tcPr>
          <w:p w14:paraId="78C31D30"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7043AFEC"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48A8A695" w14:textId="77777777" w:rsidTr="0092466F">
        <w:trPr>
          <w:tblCellSpacing w:w="0" w:type="dxa"/>
        </w:trPr>
        <w:tc>
          <w:tcPr>
            <w:tcW w:w="0" w:type="auto"/>
            <w:hideMark/>
          </w:tcPr>
          <w:p w14:paraId="56D40559"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1EDE13C1"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Income (loss) before income taxes was reduced by $50 million for Corporate due to an other-than-temporary impairment charge related to one of our international equity method investees.</w:t>
            </w:r>
          </w:p>
        </w:tc>
      </w:tr>
    </w:tbl>
    <w:p w14:paraId="090B894F"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450"/>
        <w:gridCol w:w="7856"/>
      </w:tblGrid>
      <w:tr w:rsidR="0092466F" w:rsidRPr="0092466F" w14:paraId="14B82B8A" w14:textId="77777777" w:rsidTr="0092466F">
        <w:trPr>
          <w:tblCellSpacing w:w="0" w:type="dxa"/>
        </w:trPr>
        <w:tc>
          <w:tcPr>
            <w:tcW w:w="450" w:type="dxa"/>
            <w:vAlign w:val="center"/>
            <w:hideMark/>
          </w:tcPr>
          <w:p w14:paraId="1A9F53C0"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6D5C9B21"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5B7E12E3" w14:textId="77777777" w:rsidTr="0092466F">
        <w:trPr>
          <w:tblCellSpacing w:w="0" w:type="dxa"/>
        </w:trPr>
        <w:tc>
          <w:tcPr>
            <w:tcW w:w="0" w:type="auto"/>
            <w:hideMark/>
          </w:tcPr>
          <w:p w14:paraId="786B0BFF"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lastRenderedPageBreak/>
              <w:t>•</w:t>
            </w:r>
          </w:p>
        </w:tc>
        <w:tc>
          <w:tcPr>
            <w:tcW w:w="0" w:type="auto"/>
            <w:hideMark/>
          </w:tcPr>
          <w:p w14:paraId="3DB81EB0"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Income (loss) before income taxes was reduced by $38 million for Corporate due to the early extinguishment of long-term debt. Refer to Note 12.</w:t>
            </w:r>
          </w:p>
        </w:tc>
      </w:tr>
    </w:tbl>
    <w:p w14:paraId="0EA77D36"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450"/>
        <w:gridCol w:w="7856"/>
      </w:tblGrid>
      <w:tr w:rsidR="0092466F" w:rsidRPr="0092466F" w14:paraId="21649DB3" w14:textId="77777777" w:rsidTr="0092466F">
        <w:trPr>
          <w:tblCellSpacing w:w="0" w:type="dxa"/>
        </w:trPr>
        <w:tc>
          <w:tcPr>
            <w:tcW w:w="450" w:type="dxa"/>
            <w:vAlign w:val="center"/>
            <w:hideMark/>
          </w:tcPr>
          <w:p w14:paraId="4A7B45ED"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76366F9C"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09556CDA" w14:textId="77777777" w:rsidTr="0092466F">
        <w:trPr>
          <w:tblCellSpacing w:w="0" w:type="dxa"/>
        </w:trPr>
        <w:tc>
          <w:tcPr>
            <w:tcW w:w="0" w:type="auto"/>
            <w:hideMark/>
          </w:tcPr>
          <w:p w14:paraId="2C029067"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796A97FB"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Income (loss) before income taxes was reduced by $26 million for Corporate due to a charge related to our former German bottling operations.</w:t>
            </w:r>
          </w:p>
        </w:tc>
      </w:tr>
    </w:tbl>
    <w:p w14:paraId="2D3D93A1"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450"/>
        <w:gridCol w:w="7856"/>
      </w:tblGrid>
      <w:tr w:rsidR="0092466F" w:rsidRPr="0092466F" w14:paraId="2EF62DE7" w14:textId="77777777" w:rsidTr="0092466F">
        <w:trPr>
          <w:tblCellSpacing w:w="0" w:type="dxa"/>
        </w:trPr>
        <w:tc>
          <w:tcPr>
            <w:tcW w:w="450" w:type="dxa"/>
            <w:vAlign w:val="center"/>
            <w:hideMark/>
          </w:tcPr>
          <w:p w14:paraId="2E555650"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1ADD1833"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5E405486" w14:textId="77777777" w:rsidTr="0092466F">
        <w:trPr>
          <w:tblCellSpacing w:w="0" w:type="dxa"/>
        </w:trPr>
        <w:tc>
          <w:tcPr>
            <w:tcW w:w="0" w:type="auto"/>
            <w:hideMark/>
          </w:tcPr>
          <w:p w14:paraId="354BB46F"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3455E509"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Income (loss) before income taxes was reduced by $4 million for Europe, Middle East and Africa, $2 million for North America, $70 million for Bottling Investments and $16 million for Corporate due to the Company's proportionate share of significant operating and nonoperating items recorded by certain of our equity method investees.</w:t>
            </w:r>
          </w:p>
        </w:tc>
      </w:tr>
    </w:tbl>
    <w:p w14:paraId="64F772BE"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20"/>
          <w:szCs w:val="20"/>
        </w:rPr>
        <w:t>NOTE 22: NET CHANGE IN OPERATING ASSETS AND LIABILITIES</w:t>
      </w:r>
    </w:p>
    <w:p w14:paraId="03F9C99B"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Net cash provided by (used in) operating activities attributable to the net change in operating assets and liabilities is composed of the following (in millions):</w:t>
      </w:r>
    </w:p>
    <w:tbl>
      <w:tblPr>
        <w:tblW w:w="20292" w:type="dxa"/>
        <w:tblCellMar>
          <w:left w:w="0" w:type="dxa"/>
          <w:right w:w="0" w:type="dxa"/>
        </w:tblCellMar>
        <w:tblLook w:val="04A0" w:firstRow="1" w:lastRow="0" w:firstColumn="1" w:lastColumn="0" w:noHBand="0" w:noVBand="1"/>
      </w:tblPr>
      <w:tblGrid>
        <w:gridCol w:w="14205"/>
        <w:gridCol w:w="203"/>
        <w:gridCol w:w="1623"/>
        <w:gridCol w:w="203"/>
        <w:gridCol w:w="203"/>
        <w:gridCol w:w="1623"/>
        <w:gridCol w:w="203"/>
        <w:gridCol w:w="203"/>
        <w:gridCol w:w="1623"/>
        <w:gridCol w:w="203"/>
      </w:tblGrid>
      <w:tr w:rsidR="0092466F" w:rsidRPr="0092466F" w14:paraId="49FE50CE" w14:textId="77777777" w:rsidTr="0092466F">
        <w:tc>
          <w:tcPr>
            <w:tcW w:w="0" w:type="auto"/>
            <w:gridSpan w:val="10"/>
            <w:vAlign w:val="center"/>
            <w:hideMark/>
          </w:tcPr>
          <w:p w14:paraId="20B7E5F9" w14:textId="77777777" w:rsidR="0092466F" w:rsidRPr="0092466F" w:rsidRDefault="0092466F" w:rsidP="0092466F">
            <w:pPr>
              <w:widowControl/>
              <w:spacing w:line="240" w:lineRule="atLeast"/>
              <w:jc w:val="left"/>
              <w:rPr>
                <w:rFonts w:ascii="宋体" w:eastAsia="宋体" w:hAnsi="宋体" w:cs="宋体"/>
                <w:kern w:val="0"/>
                <w:sz w:val="20"/>
                <w:szCs w:val="20"/>
              </w:rPr>
            </w:pPr>
          </w:p>
        </w:tc>
      </w:tr>
      <w:tr w:rsidR="0092466F" w:rsidRPr="0092466F" w14:paraId="557C6B18" w14:textId="77777777" w:rsidTr="0092466F">
        <w:tc>
          <w:tcPr>
            <w:tcW w:w="14205" w:type="dxa"/>
            <w:vAlign w:val="center"/>
            <w:hideMark/>
          </w:tcPr>
          <w:p w14:paraId="3C6ED663"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03236EDB"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623" w:type="dxa"/>
            <w:vAlign w:val="center"/>
            <w:hideMark/>
          </w:tcPr>
          <w:p w14:paraId="016087B4"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6F42A416"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6A9DCA75"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623" w:type="dxa"/>
            <w:vAlign w:val="center"/>
            <w:hideMark/>
          </w:tcPr>
          <w:p w14:paraId="426CDBDF"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653BCD08"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42358FA3"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623" w:type="dxa"/>
            <w:vAlign w:val="center"/>
            <w:hideMark/>
          </w:tcPr>
          <w:p w14:paraId="1BD430FD"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3" w:type="dxa"/>
            <w:vAlign w:val="center"/>
            <w:hideMark/>
          </w:tcPr>
          <w:p w14:paraId="36682C68"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1B1E9C99" w14:textId="77777777" w:rsidTr="0092466F">
        <w:tc>
          <w:tcPr>
            <w:tcW w:w="0" w:type="auto"/>
            <w:tcMar>
              <w:top w:w="30" w:type="dxa"/>
              <w:left w:w="30" w:type="dxa"/>
              <w:bottom w:w="30" w:type="dxa"/>
              <w:right w:w="30" w:type="dxa"/>
            </w:tcMar>
            <w:vAlign w:val="bottom"/>
            <w:hideMark/>
          </w:tcPr>
          <w:p w14:paraId="21256557"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Year Ended December 31,</w:t>
            </w:r>
          </w:p>
        </w:tc>
        <w:tc>
          <w:tcPr>
            <w:tcW w:w="0" w:type="auto"/>
            <w:gridSpan w:val="2"/>
            <w:tcBorders>
              <w:bottom w:val="single" w:sz="6" w:space="0" w:color="000000"/>
            </w:tcBorders>
            <w:tcMar>
              <w:top w:w="30" w:type="dxa"/>
              <w:left w:w="30" w:type="dxa"/>
              <w:bottom w:w="30" w:type="dxa"/>
              <w:right w:w="0" w:type="dxa"/>
            </w:tcMar>
            <w:vAlign w:val="bottom"/>
            <w:hideMark/>
          </w:tcPr>
          <w:p w14:paraId="32AD8A7B"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b/>
                <w:bCs/>
                <w:kern w:val="0"/>
                <w:sz w:val="16"/>
                <w:szCs w:val="16"/>
              </w:rPr>
              <w:t>2019</w:t>
            </w:r>
          </w:p>
        </w:tc>
        <w:tc>
          <w:tcPr>
            <w:tcW w:w="0" w:type="auto"/>
            <w:tcBorders>
              <w:bottom w:val="single" w:sz="6" w:space="0" w:color="000000"/>
            </w:tcBorders>
            <w:vAlign w:val="bottom"/>
            <w:hideMark/>
          </w:tcPr>
          <w:p w14:paraId="46A65C4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772F40EC"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2018</w:t>
            </w:r>
          </w:p>
        </w:tc>
        <w:tc>
          <w:tcPr>
            <w:tcW w:w="0" w:type="auto"/>
            <w:tcBorders>
              <w:bottom w:val="single" w:sz="6" w:space="0" w:color="000000"/>
            </w:tcBorders>
            <w:vAlign w:val="bottom"/>
            <w:hideMark/>
          </w:tcPr>
          <w:p w14:paraId="6ADA86D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5C7479C4"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2017</w:t>
            </w:r>
          </w:p>
        </w:tc>
        <w:tc>
          <w:tcPr>
            <w:tcW w:w="0" w:type="auto"/>
            <w:tcBorders>
              <w:bottom w:val="single" w:sz="6" w:space="0" w:color="000000"/>
            </w:tcBorders>
            <w:vAlign w:val="bottom"/>
            <w:hideMark/>
          </w:tcPr>
          <w:p w14:paraId="7B7037EE"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4B3A5999" w14:textId="77777777" w:rsidTr="0092466F">
        <w:tc>
          <w:tcPr>
            <w:tcW w:w="0" w:type="auto"/>
            <w:tcBorders>
              <w:top w:val="single" w:sz="6" w:space="0" w:color="000000"/>
            </w:tcBorders>
            <w:shd w:val="clear" w:color="auto" w:fill="CCEEFF"/>
            <w:tcMar>
              <w:top w:w="30" w:type="dxa"/>
              <w:left w:w="30" w:type="dxa"/>
              <w:bottom w:w="30" w:type="dxa"/>
              <w:right w:w="30" w:type="dxa"/>
            </w:tcMar>
            <w:vAlign w:val="bottom"/>
            <w:hideMark/>
          </w:tcPr>
          <w:p w14:paraId="006A6C3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(Increase) decrease in trade accounts receivable</w:t>
            </w:r>
          </w:p>
        </w:tc>
        <w:tc>
          <w:tcPr>
            <w:tcW w:w="0" w:type="auto"/>
            <w:shd w:val="clear" w:color="auto" w:fill="CCEEFF"/>
            <w:tcMar>
              <w:top w:w="30" w:type="dxa"/>
              <w:left w:w="30" w:type="dxa"/>
              <w:bottom w:w="30" w:type="dxa"/>
              <w:right w:w="0" w:type="dxa"/>
            </w:tcMar>
            <w:vAlign w:val="bottom"/>
            <w:hideMark/>
          </w:tcPr>
          <w:p w14:paraId="0DC6D45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tcMar>
              <w:top w:w="30" w:type="dxa"/>
              <w:left w:w="0" w:type="dxa"/>
              <w:bottom w:w="30" w:type="dxa"/>
              <w:right w:w="0" w:type="dxa"/>
            </w:tcMar>
            <w:vAlign w:val="bottom"/>
            <w:hideMark/>
          </w:tcPr>
          <w:p w14:paraId="1FCC332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(158</w:t>
            </w:r>
          </w:p>
        </w:tc>
        <w:tc>
          <w:tcPr>
            <w:tcW w:w="0" w:type="auto"/>
            <w:shd w:val="clear" w:color="auto" w:fill="CCEEFF"/>
            <w:tcMar>
              <w:top w:w="30" w:type="dxa"/>
              <w:left w:w="0" w:type="dxa"/>
              <w:bottom w:w="30" w:type="dxa"/>
              <w:right w:w="30" w:type="dxa"/>
            </w:tcMar>
            <w:vAlign w:val="bottom"/>
            <w:hideMark/>
          </w:tcPr>
          <w:p w14:paraId="77D3D4B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shd w:val="clear" w:color="auto" w:fill="CCEEFF"/>
            <w:tcMar>
              <w:top w:w="30" w:type="dxa"/>
              <w:left w:w="30" w:type="dxa"/>
              <w:bottom w:w="30" w:type="dxa"/>
              <w:right w:w="0" w:type="dxa"/>
            </w:tcMar>
            <w:vAlign w:val="bottom"/>
            <w:hideMark/>
          </w:tcPr>
          <w:p w14:paraId="1495769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4F3874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27</w:t>
            </w:r>
          </w:p>
        </w:tc>
        <w:tc>
          <w:tcPr>
            <w:tcW w:w="0" w:type="auto"/>
            <w:shd w:val="clear" w:color="auto" w:fill="CCEEFF"/>
            <w:vAlign w:val="bottom"/>
            <w:hideMark/>
          </w:tcPr>
          <w:p w14:paraId="4D9A65E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3743E2A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259E53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(108</w:t>
            </w:r>
          </w:p>
        </w:tc>
        <w:tc>
          <w:tcPr>
            <w:tcW w:w="0" w:type="auto"/>
            <w:shd w:val="clear" w:color="auto" w:fill="CCEEFF"/>
            <w:tcMar>
              <w:top w:w="30" w:type="dxa"/>
              <w:left w:w="0" w:type="dxa"/>
              <w:bottom w:w="30" w:type="dxa"/>
              <w:right w:w="30" w:type="dxa"/>
            </w:tcMar>
            <w:vAlign w:val="bottom"/>
            <w:hideMark/>
          </w:tcPr>
          <w:p w14:paraId="0DBA9D8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4FDE1651" w14:textId="77777777" w:rsidTr="0092466F">
        <w:tc>
          <w:tcPr>
            <w:tcW w:w="0" w:type="auto"/>
            <w:tcMar>
              <w:top w:w="30" w:type="dxa"/>
              <w:left w:w="30" w:type="dxa"/>
              <w:bottom w:w="30" w:type="dxa"/>
              <w:right w:w="30" w:type="dxa"/>
            </w:tcMar>
            <w:vAlign w:val="bottom"/>
            <w:hideMark/>
          </w:tcPr>
          <w:p w14:paraId="188C31B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(Increase) decrease in inventories</w:t>
            </w:r>
          </w:p>
        </w:tc>
        <w:tc>
          <w:tcPr>
            <w:tcW w:w="0" w:type="auto"/>
            <w:gridSpan w:val="2"/>
            <w:tcMar>
              <w:top w:w="30" w:type="dxa"/>
              <w:left w:w="30" w:type="dxa"/>
              <w:bottom w:w="30" w:type="dxa"/>
              <w:right w:w="0" w:type="dxa"/>
            </w:tcMar>
            <w:vAlign w:val="bottom"/>
            <w:hideMark/>
          </w:tcPr>
          <w:p w14:paraId="555B882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(183</w:t>
            </w:r>
          </w:p>
        </w:tc>
        <w:tc>
          <w:tcPr>
            <w:tcW w:w="0" w:type="auto"/>
            <w:tcMar>
              <w:top w:w="30" w:type="dxa"/>
              <w:left w:w="0" w:type="dxa"/>
              <w:bottom w:w="30" w:type="dxa"/>
              <w:right w:w="30" w:type="dxa"/>
            </w:tcMar>
            <w:vAlign w:val="bottom"/>
            <w:hideMark/>
          </w:tcPr>
          <w:p w14:paraId="3384129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gridSpan w:val="2"/>
            <w:tcMar>
              <w:top w:w="30" w:type="dxa"/>
              <w:left w:w="30" w:type="dxa"/>
              <w:bottom w:w="30" w:type="dxa"/>
              <w:right w:w="0" w:type="dxa"/>
            </w:tcMar>
            <w:vAlign w:val="bottom"/>
            <w:hideMark/>
          </w:tcPr>
          <w:p w14:paraId="6CCB234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(203</w:t>
            </w:r>
          </w:p>
        </w:tc>
        <w:tc>
          <w:tcPr>
            <w:tcW w:w="0" w:type="auto"/>
            <w:tcMar>
              <w:top w:w="30" w:type="dxa"/>
              <w:left w:w="0" w:type="dxa"/>
              <w:bottom w:w="30" w:type="dxa"/>
              <w:right w:w="30" w:type="dxa"/>
            </w:tcMar>
            <w:vAlign w:val="bottom"/>
            <w:hideMark/>
          </w:tcPr>
          <w:p w14:paraId="4815E3A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gridSpan w:val="2"/>
            <w:tcMar>
              <w:top w:w="30" w:type="dxa"/>
              <w:left w:w="30" w:type="dxa"/>
              <w:bottom w:w="30" w:type="dxa"/>
              <w:right w:w="0" w:type="dxa"/>
            </w:tcMar>
            <w:vAlign w:val="bottom"/>
            <w:hideMark/>
          </w:tcPr>
          <w:p w14:paraId="0ACBCE7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(276</w:t>
            </w:r>
          </w:p>
        </w:tc>
        <w:tc>
          <w:tcPr>
            <w:tcW w:w="0" w:type="auto"/>
            <w:tcMar>
              <w:top w:w="30" w:type="dxa"/>
              <w:left w:w="0" w:type="dxa"/>
              <w:bottom w:w="30" w:type="dxa"/>
              <w:right w:w="30" w:type="dxa"/>
            </w:tcMar>
            <w:vAlign w:val="bottom"/>
            <w:hideMark/>
          </w:tcPr>
          <w:p w14:paraId="47BD9A8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5BCEB2E9" w14:textId="77777777" w:rsidTr="0092466F">
        <w:tc>
          <w:tcPr>
            <w:tcW w:w="0" w:type="auto"/>
            <w:shd w:val="clear" w:color="auto" w:fill="CCEEFF"/>
            <w:tcMar>
              <w:top w:w="30" w:type="dxa"/>
              <w:left w:w="30" w:type="dxa"/>
              <w:bottom w:w="30" w:type="dxa"/>
              <w:right w:w="30" w:type="dxa"/>
            </w:tcMar>
            <w:vAlign w:val="bottom"/>
            <w:hideMark/>
          </w:tcPr>
          <w:p w14:paraId="160B032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(Increase) decrease in prepaid expenses and other assets</w:t>
            </w:r>
          </w:p>
        </w:tc>
        <w:tc>
          <w:tcPr>
            <w:tcW w:w="0" w:type="auto"/>
            <w:gridSpan w:val="2"/>
            <w:shd w:val="clear" w:color="auto" w:fill="CCEEFF"/>
            <w:tcMar>
              <w:top w:w="30" w:type="dxa"/>
              <w:left w:w="30" w:type="dxa"/>
              <w:bottom w:w="30" w:type="dxa"/>
              <w:right w:w="0" w:type="dxa"/>
            </w:tcMar>
            <w:vAlign w:val="bottom"/>
            <w:hideMark/>
          </w:tcPr>
          <w:p w14:paraId="3F8403C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(87</w:t>
            </w:r>
          </w:p>
        </w:tc>
        <w:tc>
          <w:tcPr>
            <w:tcW w:w="0" w:type="auto"/>
            <w:shd w:val="clear" w:color="auto" w:fill="CCEEFF"/>
            <w:tcMar>
              <w:top w:w="30" w:type="dxa"/>
              <w:left w:w="0" w:type="dxa"/>
              <w:bottom w:w="30" w:type="dxa"/>
              <w:right w:w="30" w:type="dxa"/>
            </w:tcMar>
            <w:vAlign w:val="bottom"/>
            <w:hideMark/>
          </w:tcPr>
          <w:p w14:paraId="469277C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7C0A293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(221</w:t>
            </w:r>
          </w:p>
        </w:tc>
        <w:tc>
          <w:tcPr>
            <w:tcW w:w="0" w:type="auto"/>
            <w:shd w:val="clear" w:color="auto" w:fill="CCEEFF"/>
            <w:tcMar>
              <w:top w:w="30" w:type="dxa"/>
              <w:left w:w="0" w:type="dxa"/>
              <w:bottom w:w="30" w:type="dxa"/>
              <w:right w:w="30" w:type="dxa"/>
            </w:tcMar>
            <w:vAlign w:val="bottom"/>
            <w:hideMark/>
          </w:tcPr>
          <w:p w14:paraId="2CDC22F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1435F42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506</w:t>
            </w:r>
          </w:p>
        </w:tc>
        <w:tc>
          <w:tcPr>
            <w:tcW w:w="0" w:type="auto"/>
            <w:shd w:val="clear" w:color="auto" w:fill="CCEEFF"/>
            <w:vAlign w:val="bottom"/>
            <w:hideMark/>
          </w:tcPr>
          <w:p w14:paraId="74E3A21A"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74DA6F1D" w14:textId="77777777" w:rsidTr="0092466F">
        <w:tc>
          <w:tcPr>
            <w:tcW w:w="0" w:type="auto"/>
            <w:tcMar>
              <w:top w:w="30" w:type="dxa"/>
              <w:left w:w="30" w:type="dxa"/>
              <w:bottom w:w="30" w:type="dxa"/>
              <w:right w:w="30" w:type="dxa"/>
            </w:tcMar>
            <w:vAlign w:val="bottom"/>
            <w:hideMark/>
          </w:tcPr>
          <w:p w14:paraId="23B26B0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Increase (decrease) in accounts payable and accrued expenses</w:t>
            </w:r>
            <w:r w:rsidRPr="0092466F">
              <w:rPr>
                <w:rFonts w:ascii="inherit" w:eastAsia="宋体" w:hAnsi="inherit" w:cs="Times New Roman"/>
                <w:kern w:val="0"/>
                <w:sz w:val="14"/>
                <w:szCs w:val="14"/>
                <w:vertAlign w:val="superscript"/>
              </w:rPr>
              <w:t>1</w:t>
            </w:r>
          </w:p>
        </w:tc>
        <w:tc>
          <w:tcPr>
            <w:tcW w:w="0" w:type="auto"/>
            <w:gridSpan w:val="2"/>
            <w:tcMar>
              <w:top w:w="30" w:type="dxa"/>
              <w:left w:w="30" w:type="dxa"/>
              <w:bottom w:w="30" w:type="dxa"/>
              <w:right w:w="0" w:type="dxa"/>
            </w:tcMar>
            <w:vAlign w:val="bottom"/>
            <w:hideMark/>
          </w:tcPr>
          <w:p w14:paraId="0EC122A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1,318</w:t>
            </w:r>
          </w:p>
        </w:tc>
        <w:tc>
          <w:tcPr>
            <w:tcW w:w="0" w:type="auto"/>
            <w:vAlign w:val="bottom"/>
            <w:hideMark/>
          </w:tcPr>
          <w:p w14:paraId="225BD14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777DAB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(251</w:t>
            </w:r>
          </w:p>
        </w:tc>
        <w:tc>
          <w:tcPr>
            <w:tcW w:w="0" w:type="auto"/>
            <w:tcMar>
              <w:top w:w="30" w:type="dxa"/>
              <w:left w:w="0" w:type="dxa"/>
              <w:bottom w:w="30" w:type="dxa"/>
              <w:right w:w="30" w:type="dxa"/>
            </w:tcMar>
            <w:vAlign w:val="bottom"/>
            <w:hideMark/>
          </w:tcPr>
          <w:p w14:paraId="0C0DB2F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gridSpan w:val="2"/>
            <w:tcMar>
              <w:top w:w="30" w:type="dxa"/>
              <w:left w:w="30" w:type="dxa"/>
              <w:bottom w:w="30" w:type="dxa"/>
              <w:right w:w="0" w:type="dxa"/>
            </w:tcMar>
            <w:vAlign w:val="bottom"/>
            <w:hideMark/>
          </w:tcPr>
          <w:p w14:paraId="0497481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(573</w:t>
            </w:r>
          </w:p>
        </w:tc>
        <w:tc>
          <w:tcPr>
            <w:tcW w:w="0" w:type="auto"/>
            <w:tcMar>
              <w:top w:w="30" w:type="dxa"/>
              <w:left w:w="0" w:type="dxa"/>
              <w:bottom w:w="30" w:type="dxa"/>
              <w:right w:w="30" w:type="dxa"/>
            </w:tcMar>
            <w:vAlign w:val="bottom"/>
            <w:hideMark/>
          </w:tcPr>
          <w:p w14:paraId="3AB60B4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01C10295" w14:textId="77777777" w:rsidTr="0092466F">
        <w:tc>
          <w:tcPr>
            <w:tcW w:w="0" w:type="auto"/>
            <w:shd w:val="clear" w:color="auto" w:fill="CCEEFF"/>
            <w:tcMar>
              <w:top w:w="30" w:type="dxa"/>
              <w:left w:w="30" w:type="dxa"/>
              <w:bottom w:w="30" w:type="dxa"/>
              <w:right w:w="30" w:type="dxa"/>
            </w:tcMar>
            <w:vAlign w:val="bottom"/>
            <w:hideMark/>
          </w:tcPr>
          <w:p w14:paraId="7AE595B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Increase (decrease) in accrued income taxes</w:t>
            </w:r>
          </w:p>
        </w:tc>
        <w:tc>
          <w:tcPr>
            <w:tcW w:w="0" w:type="auto"/>
            <w:gridSpan w:val="2"/>
            <w:shd w:val="clear" w:color="auto" w:fill="CCEEFF"/>
            <w:tcMar>
              <w:top w:w="30" w:type="dxa"/>
              <w:left w:w="30" w:type="dxa"/>
              <w:bottom w:w="30" w:type="dxa"/>
              <w:right w:w="0" w:type="dxa"/>
            </w:tcMar>
            <w:vAlign w:val="bottom"/>
            <w:hideMark/>
          </w:tcPr>
          <w:p w14:paraId="54AD296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96</w:t>
            </w:r>
          </w:p>
        </w:tc>
        <w:tc>
          <w:tcPr>
            <w:tcW w:w="0" w:type="auto"/>
            <w:shd w:val="clear" w:color="auto" w:fill="CCEEFF"/>
            <w:vAlign w:val="bottom"/>
            <w:hideMark/>
          </w:tcPr>
          <w:p w14:paraId="121B315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38416C7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(17</w:t>
            </w:r>
          </w:p>
        </w:tc>
        <w:tc>
          <w:tcPr>
            <w:tcW w:w="0" w:type="auto"/>
            <w:shd w:val="clear" w:color="auto" w:fill="CCEEFF"/>
            <w:tcMar>
              <w:top w:w="30" w:type="dxa"/>
              <w:left w:w="0" w:type="dxa"/>
              <w:bottom w:w="30" w:type="dxa"/>
              <w:right w:w="30" w:type="dxa"/>
            </w:tcMar>
            <w:vAlign w:val="bottom"/>
            <w:hideMark/>
          </w:tcPr>
          <w:p w14:paraId="40E9F29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6A0D100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(159</w:t>
            </w:r>
          </w:p>
        </w:tc>
        <w:tc>
          <w:tcPr>
            <w:tcW w:w="0" w:type="auto"/>
            <w:shd w:val="clear" w:color="auto" w:fill="CCEEFF"/>
            <w:tcMar>
              <w:top w:w="30" w:type="dxa"/>
              <w:left w:w="0" w:type="dxa"/>
              <w:bottom w:w="30" w:type="dxa"/>
              <w:right w:w="30" w:type="dxa"/>
            </w:tcMar>
            <w:vAlign w:val="bottom"/>
            <w:hideMark/>
          </w:tcPr>
          <w:p w14:paraId="122DCA9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2D57EF2B" w14:textId="77777777" w:rsidTr="0092466F">
        <w:tc>
          <w:tcPr>
            <w:tcW w:w="0" w:type="auto"/>
            <w:tcMar>
              <w:top w:w="30" w:type="dxa"/>
              <w:left w:w="30" w:type="dxa"/>
              <w:bottom w:w="30" w:type="dxa"/>
              <w:right w:w="30" w:type="dxa"/>
            </w:tcMar>
            <w:vAlign w:val="bottom"/>
            <w:hideMark/>
          </w:tcPr>
          <w:p w14:paraId="648CC2C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Increase (decrease) in other liabilities</w:t>
            </w:r>
            <w:r w:rsidRPr="0092466F">
              <w:rPr>
                <w:rFonts w:ascii="inherit" w:eastAsia="宋体" w:hAnsi="inherit" w:cs="Times New Roman"/>
                <w:kern w:val="0"/>
                <w:sz w:val="14"/>
                <w:szCs w:val="14"/>
                <w:vertAlign w:val="superscript"/>
              </w:rPr>
              <w:t>2</w:t>
            </w:r>
          </w:p>
        </w:tc>
        <w:tc>
          <w:tcPr>
            <w:tcW w:w="0" w:type="auto"/>
            <w:gridSpan w:val="2"/>
            <w:tcBorders>
              <w:bottom w:val="single" w:sz="6" w:space="0" w:color="000000"/>
            </w:tcBorders>
            <w:tcMar>
              <w:top w:w="30" w:type="dxa"/>
              <w:left w:w="30" w:type="dxa"/>
              <w:bottom w:w="30" w:type="dxa"/>
              <w:right w:w="0" w:type="dxa"/>
            </w:tcMar>
            <w:vAlign w:val="bottom"/>
            <w:hideMark/>
          </w:tcPr>
          <w:p w14:paraId="071A26E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(620</w:t>
            </w:r>
          </w:p>
        </w:tc>
        <w:tc>
          <w:tcPr>
            <w:tcW w:w="0" w:type="auto"/>
            <w:tcBorders>
              <w:bottom w:val="single" w:sz="6" w:space="0" w:color="000000"/>
            </w:tcBorders>
            <w:tcMar>
              <w:top w:w="30" w:type="dxa"/>
              <w:left w:w="0" w:type="dxa"/>
              <w:bottom w:w="30" w:type="dxa"/>
              <w:right w:w="30" w:type="dxa"/>
            </w:tcMar>
            <w:vAlign w:val="bottom"/>
            <w:hideMark/>
          </w:tcPr>
          <w:p w14:paraId="1153B3D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gridSpan w:val="2"/>
            <w:tcBorders>
              <w:bottom w:val="single" w:sz="6" w:space="0" w:color="000000"/>
            </w:tcBorders>
            <w:tcMar>
              <w:top w:w="30" w:type="dxa"/>
              <w:left w:w="30" w:type="dxa"/>
              <w:bottom w:w="30" w:type="dxa"/>
              <w:right w:w="0" w:type="dxa"/>
            </w:tcMar>
            <w:vAlign w:val="bottom"/>
            <w:hideMark/>
          </w:tcPr>
          <w:p w14:paraId="5326972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(575</w:t>
            </w:r>
          </w:p>
        </w:tc>
        <w:tc>
          <w:tcPr>
            <w:tcW w:w="0" w:type="auto"/>
            <w:tcBorders>
              <w:bottom w:val="single" w:sz="6" w:space="0" w:color="000000"/>
            </w:tcBorders>
            <w:tcMar>
              <w:top w:w="30" w:type="dxa"/>
              <w:left w:w="0" w:type="dxa"/>
              <w:bottom w:w="30" w:type="dxa"/>
              <w:right w:w="30" w:type="dxa"/>
            </w:tcMar>
            <w:vAlign w:val="bottom"/>
            <w:hideMark/>
          </w:tcPr>
          <w:p w14:paraId="0A822D9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gridSpan w:val="2"/>
            <w:tcBorders>
              <w:bottom w:val="single" w:sz="6" w:space="0" w:color="000000"/>
            </w:tcBorders>
            <w:tcMar>
              <w:top w:w="30" w:type="dxa"/>
              <w:left w:w="30" w:type="dxa"/>
              <w:bottom w:w="30" w:type="dxa"/>
              <w:right w:w="0" w:type="dxa"/>
            </w:tcMar>
            <w:vAlign w:val="bottom"/>
            <w:hideMark/>
          </w:tcPr>
          <w:p w14:paraId="3F1B624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4,052</w:t>
            </w:r>
          </w:p>
        </w:tc>
        <w:tc>
          <w:tcPr>
            <w:tcW w:w="0" w:type="auto"/>
            <w:tcBorders>
              <w:bottom w:val="single" w:sz="6" w:space="0" w:color="000000"/>
            </w:tcBorders>
            <w:vAlign w:val="bottom"/>
            <w:hideMark/>
          </w:tcPr>
          <w:p w14:paraId="18952923" w14:textId="77777777" w:rsidR="0092466F" w:rsidRPr="0092466F" w:rsidRDefault="0092466F" w:rsidP="0092466F">
            <w:pPr>
              <w:widowControl/>
              <w:jc w:val="left"/>
              <w:rPr>
                <w:rFonts w:ascii="Times New Roman" w:eastAsia="宋体" w:hAnsi="Times New Roman" w:cs="Times New Roman"/>
                <w:kern w:val="0"/>
                <w:sz w:val="20"/>
                <w:szCs w:val="20"/>
              </w:rPr>
            </w:pPr>
          </w:p>
        </w:tc>
      </w:tr>
      <w:tr w:rsidR="0092466F" w:rsidRPr="0092466F" w14:paraId="3E008FDA" w14:textId="77777777" w:rsidTr="0092466F">
        <w:tc>
          <w:tcPr>
            <w:tcW w:w="0" w:type="auto"/>
            <w:tcBorders>
              <w:top w:val="single" w:sz="6" w:space="0" w:color="000000"/>
              <w:bottom w:val="single" w:sz="12" w:space="0" w:color="000000"/>
            </w:tcBorders>
            <w:shd w:val="clear" w:color="auto" w:fill="CCEEFF"/>
            <w:tcMar>
              <w:top w:w="30" w:type="dxa"/>
              <w:left w:w="30" w:type="dxa"/>
              <w:bottom w:w="30" w:type="dxa"/>
              <w:right w:w="30" w:type="dxa"/>
            </w:tcMar>
            <w:vAlign w:val="bottom"/>
            <w:hideMark/>
          </w:tcPr>
          <w:p w14:paraId="217F1B1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Net change in operating assets and liabilities</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243F0C5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21C9F87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366</w:t>
            </w:r>
          </w:p>
        </w:tc>
        <w:tc>
          <w:tcPr>
            <w:tcW w:w="0" w:type="auto"/>
            <w:tcBorders>
              <w:bottom w:val="single" w:sz="12" w:space="0" w:color="000000"/>
            </w:tcBorders>
            <w:shd w:val="clear" w:color="auto" w:fill="CCEEFF"/>
            <w:vAlign w:val="bottom"/>
            <w:hideMark/>
          </w:tcPr>
          <w:p w14:paraId="5C4CEAC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0DD7CB6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2AA40D7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(1,240</w:t>
            </w:r>
          </w:p>
        </w:tc>
        <w:tc>
          <w:tcPr>
            <w:tcW w:w="0" w:type="auto"/>
            <w:tcBorders>
              <w:bottom w:val="single" w:sz="12" w:space="0" w:color="000000"/>
            </w:tcBorders>
            <w:shd w:val="clear" w:color="auto" w:fill="CCEEFF"/>
            <w:tcMar>
              <w:top w:w="30" w:type="dxa"/>
              <w:left w:w="0" w:type="dxa"/>
              <w:bottom w:w="30" w:type="dxa"/>
              <w:right w:w="30" w:type="dxa"/>
            </w:tcMar>
            <w:vAlign w:val="bottom"/>
            <w:hideMark/>
          </w:tcPr>
          <w:p w14:paraId="72A51AD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4302B18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596217C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3,442</w:t>
            </w:r>
          </w:p>
        </w:tc>
        <w:tc>
          <w:tcPr>
            <w:tcW w:w="0" w:type="auto"/>
            <w:tcBorders>
              <w:bottom w:val="single" w:sz="12" w:space="0" w:color="000000"/>
            </w:tcBorders>
            <w:shd w:val="clear" w:color="auto" w:fill="CCEEFF"/>
            <w:vAlign w:val="bottom"/>
            <w:hideMark/>
          </w:tcPr>
          <w:p w14:paraId="233832C6" w14:textId="77777777" w:rsidR="0092466F" w:rsidRPr="0092466F" w:rsidRDefault="0092466F" w:rsidP="0092466F">
            <w:pPr>
              <w:widowControl/>
              <w:jc w:val="left"/>
              <w:rPr>
                <w:rFonts w:ascii="Times New Roman" w:eastAsia="宋体" w:hAnsi="Times New Roman" w:cs="Times New Roman"/>
                <w:kern w:val="0"/>
                <w:sz w:val="20"/>
                <w:szCs w:val="20"/>
              </w:rPr>
            </w:pPr>
          </w:p>
        </w:tc>
      </w:tr>
    </w:tbl>
    <w:p w14:paraId="369B6155" w14:textId="77777777" w:rsidR="0092466F" w:rsidRPr="0092466F" w:rsidRDefault="0092466F" w:rsidP="0092466F">
      <w:pPr>
        <w:widowControl/>
        <w:spacing w:line="240" w:lineRule="atLeast"/>
        <w:jc w:val="left"/>
        <w:rPr>
          <w:rFonts w:ascii="宋体" w:eastAsia="宋体" w:hAnsi="宋体" w:cs="宋体"/>
          <w:kern w:val="0"/>
          <w:sz w:val="20"/>
          <w:szCs w:val="20"/>
        </w:rPr>
      </w:pPr>
    </w:p>
    <w:p w14:paraId="01F1CA22" w14:textId="77777777" w:rsidR="0092466F" w:rsidRPr="0092466F" w:rsidRDefault="0092466F" w:rsidP="0092466F">
      <w:pPr>
        <w:widowControl/>
        <w:spacing w:line="240" w:lineRule="atLeast"/>
        <w:ind w:hanging="90"/>
        <w:jc w:val="left"/>
        <w:rPr>
          <w:rFonts w:ascii="宋体" w:eastAsia="宋体" w:hAnsi="宋体" w:cs="宋体"/>
          <w:kern w:val="0"/>
          <w:sz w:val="20"/>
          <w:szCs w:val="20"/>
        </w:rPr>
      </w:pPr>
      <w:r w:rsidRPr="0092466F">
        <w:rPr>
          <w:rFonts w:ascii="inherit" w:eastAsia="宋体" w:hAnsi="inherit" w:cs="宋体"/>
          <w:kern w:val="0"/>
          <w:sz w:val="14"/>
          <w:szCs w:val="14"/>
          <w:vertAlign w:val="superscript"/>
        </w:rPr>
        <w:t>1 </w:t>
      </w:r>
      <w:r w:rsidRPr="0092466F">
        <w:rPr>
          <w:rFonts w:ascii="inherit" w:eastAsia="宋体" w:hAnsi="inherit" w:cs="宋体"/>
          <w:kern w:val="0"/>
          <w:sz w:val="18"/>
          <w:szCs w:val="18"/>
        </w:rPr>
        <w:t>The increase in accounts payable and accrued expenses in 2019 was primarily due to extending payment terms with our suppliers.</w:t>
      </w:r>
    </w:p>
    <w:p w14:paraId="33E41C12"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14"/>
          <w:szCs w:val="14"/>
          <w:vertAlign w:val="superscript"/>
        </w:rPr>
        <w:t>2 </w:t>
      </w:r>
      <w:r w:rsidRPr="0092466F">
        <w:rPr>
          <w:rFonts w:ascii="inherit" w:eastAsia="宋体" w:hAnsi="inherit" w:cs="宋体"/>
          <w:kern w:val="0"/>
          <w:sz w:val="18"/>
          <w:szCs w:val="18"/>
        </w:rPr>
        <w:t>The increase in other liabilities in 2017 was primarily due to the one-time transition tax required by the Tax Reform Act signed into law on</w:t>
      </w:r>
    </w:p>
    <w:p w14:paraId="5115AE57" w14:textId="77777777" w:rsidR="0092466F" w:rsidRPr="0092466F" w:rsidRDefault="0092466F" w:rsidP="0092466F">
      <w:pPr>
        <w:widowControl/>
        <w:spacing w:line="216" w:lineRule="atLeast"/>
        <w:jc w:val="left"/>
        <w:rPr>
          <w:rFonts w:ascii="宋体" w:eastAsia="宋体" w:hAnsi="宋体" w:cs="宋体"/>
          <w:kern w:val="0"/>
          <w:sz w:val="18"/>
          <w:szCs w:val="18"/>
        </w:rPr>
      </w:pPr>
      <w:r w:rsidRPr="0092466F">
        <w:rPr>
          <w:rFonts w:ascii="inherit" w:eastAsia="宋体" w:hAnsi="inherit" w:cs="宋体"/>
          <w:kern w:val="0"/>
          <w:sz w:val="18"/>
          <w:szCs w:val="18"/>
        </w:rPr>
        <w:t>December 22, 2017. Refer to Note 16.</w:t>
      </w:r>
    </w:p>
    <w:p w14:paraId="47CE1B3E"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48F7F8FB"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137</w:t>
      </w:r>
    </w:p>
    <w:p w14:paraId="6C179EC1"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5B03411F">
          <v:rect id="_x0000_i1163" style="width:0;height:1.5pt" o:hralign="center" o:hrstd="t" o:hrnoshade="t" o:hr="t" fillcolor="black" stroked="f"/>
        </w:pict>
      </w:r>
    </w:p>
    <w:p w14:paraId="61324FB1"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6228239F"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b/>
          <w:bCs/>
          <w:kern w:val="0"/>
          <w:sz w:val="20"/>
          <w:szCs w:val="20"/>
        </w:rPr>
        <w:t>NOTE 23: SUBSEQUENT EVENT</w:t>
      </w:r>
    </w:p>
    <w:p w14:paraId="38EB814D" w14:textId="77777777" w:rsidR="0092466F" w:rsidRPr="0092466F" w:rsidRDefault="0092466F" w:rsidP="0092466F">
      <w:pPr>
        <w:widowControl/>
        <w:spacing w:line="240" w:lineRule="atLeast"/>
        <w:jc w:val="left"/>
        <w:rPr>
          <w:rFonts w:ascii="宋体" w:eastAsia="宋体" w:hAnsi="宋体" w:cs="宋体"/>
          <w:kern w:val="0"/>
          <w:sz w:val="20"/>
          <w:szCs w:val="20"/>
        </w:rPr>
      </w:pPr>
      <w:r w:rsidRPr="0092466F">
        <w:rPr>
          <w:rFonts w:ascii="inherit" w:eastAsia="宋体" w:hAnsi="inherit" w:cs="宋体"/>
          <w:kern w:val="0"/>
          <w:sz w:val="20"/>
          <w:szCs w:val="20"/>
        </w:rPr>
        <w:t xml:space="preserve">In January 2020, the Company acquired the remaining 57.5 percent stake in fairlife, LLC ("fairlife") and now owns 100 percent of fairlife. fairlife offers a broad portfolio of products in the value-added dairy category across North America. Value-added dairy products have been one of the fastest-growing nonalcoholic beverage categories in the United States, with fairlife being a large contributor to sales growth. fairlife's success has been supported by new product innovations, ranging from lactose-free, ultra-filtered milk with less sugar and more protein than competing brands, to high-protein recovery and nutrition shakes and drinkable snacks. A significant portion of fairlife's revenues is already reflected in our consolidated financial statements, as we have operated as the sales and distribution organization for certain fairlife </w:t>
      </w:r>
      <w:r w:rsidRPr="0092466F">
        <w:rPr>
          <w:rFonts w:ascii="inherit" w:eastAsia="宋体" w:hAnsi="inherit" w:cs="宋体"/>
          <w:kern w:val="0"/>
          <w:sz w:val="20"/>
          <w:szCs w:val="20"/>
        </w:rPr>
        <w:lastRenderedPageBreak/>
        <w:t>products. Under the terms of the agreement, we paid $1.0 billion upon the close of the transaction and are subject to making future milestone payments which are contingent on fairlife achieving certain financial targets through 2024. These milestone payments are based on agreed-upon formulas related to fairlife's operating results, the resulting value of which is not subject to a ceiling. We are currently in the process of finalizing the accounting for this transaction, including the valuation of the expected milestone payments and the remeasurement of our previously held equity interest. We expect to complete these valuations, as well as our preliminary allocation of the purchase consideration to the assets acquired and liabilities assumed, by the end of the first quarter of 2020.</w:t>
      </w:r>
    </w:p>
    <w:p w14:paraId="3DCC2816"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20"/>
          <w:szCs w:val="20"/>
        </w:rPr>
        <w:t>REPORT OF MANAGEMENT</w:t>
      </w:r>
    </w:p>
    <w:p w14:paraId="5C2AA7E9"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i/>
          <w:iCs/>
          <w:color w:val="000000"/>
          <w:kern w:val="0"/>
          <w:sz w:val="20"/>
          <w:szCs w:val="20"/>
        </w:rPr>
        <w:t>Management's Responsibility for the Financial Statements</w:t>
      </w:r>
    </w:p>
    <w:p w14:paraId="6B788044"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Management of the Company is responsible for the preparation and integrity of the consolidated financial statements appearing in our Annual Report on Form 10-K. The financial statements were prepared in conformity with accounting principles generally accepted in the United States appropriate in the circumstances and, accordingly, include certain amounts based on our best judgments and estimates. Financial information in this Annual Report on Form 10-K is consistent with that in the financial statements.</w:t>
      </w:r>
    </w:p>
    <w:p w14:paraId="08DD9CC1"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Management of the Company is responsible for establishing and maintaining a system of internal controls and procedures to provide reasonable assurance regarding the reliability of financial reporting and the preparation of the consolidated financial statements. Our internal control system is supported by a program of internal audits and appropriate reviews by management, written policies and guidelines, careful selection and training of qualified personnel, and a written Code of Business Conduct adopted by our Company's Board of Directors, applicable to all officers and employees of our Company and subsidiaries. In addition, our Company's Board of Directors adopted a written Code of Business Conduct for Non-Employee Directors which reflects the same principles and values as our Code of Business Conduct for officers and employees but focuses on matters of relevance to non-employee Directors.</w:t>
      </w:r>
    </w:p>
    <w:p w14:paraId="38D348E4"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Because of its inherent limitations, internal control over financial reporting may not prevent or detect misstatements and, even when determined to be effective, can only provide reasonable assurance with respect to financial statement preparation and presentation. Also, projections of any evaluation of effectiveness to future periods are subject to the risk that controls may become inadequate because of changes in conditions, or that the degree of compliance with the policies or procedures may deteriorate.</w:t>
      </w:r>
    </w:p>
    <w:p w14:paraId="1CA0362F"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i/>
          <w:iCs/>
          <w:color w:val="000000"/>
          <w:kern w:val="0"/>
          <w:sz w:val="20"/>
          <w:szCs w:val="20"/>
        </w:rPr>
        <w:t>Management's Report on Internal Control Over Financial Reporting</w:t>
      </w:r>
    </w:p>
    <w:p w14:paraId="494B7D5E"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Management of the Company is responsible for establishing and maintaining adequate internal control over financial reporting as such term is defined in Rule 13a-15(f) under the Securities Exchange Act of 1934 ("Exchange Act").  Management assessed the effectiveness of the Company's internal control over financial reporting as of December 31, 2019. In making this assessment, management used the criteria set forth by the Committee of Sponsoring Organizations of the Treadway Commission (2013 Framework) ("COSO") in </w:t>
      </w:r>
      <w:r w:rsidRPr="0092466F">
        <w:rPr>
          <w:rFonts w:ascii="inherit" w:eastAsia="宋体" w:hAnsi="inherit" w:cs="Times New Roman"/>
          <w:i/>
          <w:iCs/>
          <w:color w:val="000000"/>
          <w:kern w:val="0"/>
          <w:sz w:val="20"/>
          <w:szCs w:val="20"/>
        </w:rPr>
        <w:t>Internal Control</w:t>
      </w:r>
      <w:r w:rsidRPr="0092466F">
        <w:rPr>
          <w:rFonts w:ascii="inherit" w:eastAsia="宋体" w:hAnsi="inherit" w:cs="Times New Roman"/>
          <w:color w:val="000000"/>
          <w:kern w:val="0"/>
          <w:sz w:val="20"/>
          <w:szCs w:val="20"/>
        </w:rPr>
        <w:t>—</w:t>
      </w:r>
      <w:r w:rsidRPr="0092466F">
        <w:rPr>
          <w:rFonts w:ascii="inherit" w:eastAsia="宋体" w:hAnsi="inherit" w:cs="Times New Roman"/>
          <w:i/>
          <w:iCs/>
          <w:color w:val="000000"/>
          <w:kern w:val="0"/>
          <w:sz w:val="20"/>
          <w:szCs w:val="20"/>
        </w:rPr>
        <w:t>Integrated Framework</w:t>
      </w:r>
      <w:r w:rsidRPr="0092466F">
        <w:rPr>
          <w:rFonts w:ascii="inherit" w:eastAsia="宋体" w:hAnsi="inherit" w:cs="Times New Roman"/>
          <w:color w:val="000000"/>
          <w:kern w:val="0"/>
          <w:sz w:val="20"/>
          <w:szCs w:val="20"/>
        </w:rPr>
        <w:t>. Based on this assessment, management believes that the Company maintained effective internal control over financial reporting as of December 31, 2019.</w:t>
      </w:r>
    </w:p>
    <w:p w14:paraId="7015663F"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 xml:space="preserve">The Company's independent auditors, Ernst &amp; Young LLP, a registered public accounting firm, are appointed by the Audit Committee of the Company's Board of Directors, subject to ratification </w:t>
      </w:r>
      <w:r w:rsidRPr="0092466F">
        <w:rPr>
          <w:rFonts w:ascii="inherit" w:eastAsia="宋体" w:hAnsi="inherit" w:cs="Times New Roman"/>
          <w:color w:val="000000"/>
          <w:kern w:val="0"/>
          <w:sz w:val="20"/>
          <w:szCs w:val="20"/>
        </w:rPr>
        <w:lastRenderedPageBreak/>
        <w:t>by our Company's shareowners. Ernst &amp; Young LLP has audited and reported on the consolidated financial statements of The Coca-Cola Company and subsidiaries and the Company's internal control over financial reporting. The reports of the independent auditors are contained in this annual report.</w:t>
      </w:r>
    </w:p>
    <w:p w14:paraId="00007CB2"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i/>
          <w:iCs/>
          <w:color w:val="000000"/>
          <w:kern w:val="0"/>
          <w:sz w:val="20"/>
          <w:szCs w:val="20"/>
        </w:rPr>
        <w:t>Audit Committee's Responsibility</w:t>
      </w:r>
    </w:p>
    <w:p w14:paraId="2DBC6B3E"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The Audit Committee of our Company's Board of Directors, composed solely of Directors who are independent in accordance with the requirements of the New York Stock Exchange listing standards, the Exchange Act, and the Company's Corporate Governance Guidelines, meets with the independent auditors, management and internal auditors periodically to discuss internal controls along with auditing and financial reporting matters. The Audit Committee reviews with the independent auditors the scope and results of the audit effort. The Audit Committee also meets periodically with the independent auditors and the chief</w:t>
      </w:r>
    </w:p>
    <w:p w14:paraId="306AF44E"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122B203E"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138</w:t>
      </w:r>
    </w:p>
    <w:p w14:paraId="1B809E14"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26E62F22">
          <v:rect id="_x0000_i1164" style="width:0;height:1.5pt" o:hralign="center" o:hrstd="t" o:hrnoshade="t" o:hr="t" fillcolor="black" stroked="f"/>
        </w:pict>
      </w:r>
    </w:p>
    <w:p w14:paraId="303D178B"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32BD04C4"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186CA1CE"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internal auditor without management present to ensure that the independent auditors and the chief internal auditor have free access to the Audit Committee. Our Audit Committee's Report can be found in the Company's 2020 Proxy Statement.</w:t>
      </w:r>
    </w:p>
    <w:tbl>
      <w:tblPr>
        <w:tblW w:w="20614" w:type="dxa"/>
        <w:jc w:val="center"/>
        <w:tblCellMar>
          <w:left w:w="0" w:type="dxa"/>
          <w:right w:w="0" w:type="dxa"/>
        </w:tblCellMar>
        <w:tblLook w:val="04A0" w:firstRow="1" w:lastRow="0" w:firstColumn="1" w:lastColumn="0" w:noHBand="0" w:noVBand="1"/>
      </w:tblPr>
      <w:tblGrid>
        <w:gridCol w:w="10101"/>
        <w:gridCol w:w="206"/>
        <w:gridCol w:w="10307"/>
      </w:tblGrid>
      <w:tr w:rsidR="0092466F" w:rsidRPr="0092466F" w14:paraId="73DC7DE9" w14:textId="77777777" w:rsidTr="0092466F">
        <w:trPr>
          <w:jc w:val="center"/>
        </w:trPr>
        <w:tc>
          <w:tcPr>
            <w:tcW w:w="0" w:type="auto"/>
            <w:gridSpan w:val="3"/>
            <w:vAlign w:val="center"/>
            <w:hideMark/>
          </w:tcPr>
          <w:p w14:paraId="1A882412"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p>
        </w:tc>
      </w:tr>
      <w:tr w:rsidR="0092466F" w:rsidRPr="0092466F" w14:paraId="4426FACE" w14:textId="77777777" w:rsidTr="0092466F">
        <w:trPr>
          <w:jc w:val="center"/>
        </w:trPr>
        <w:tc>
          <w:tcPr>
            <w:tcW w:w="10101" w:type="dxa"/>
            <w:vAlign w:val="center"/>
            <w:hideMark/>
          </w:tcPr>
          <w:p w14:paraId="6CD73666"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174ED07B"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0307" w:type="dxa"/>
            <w:vAlign w:val="center"/>
            <w:hideMark/>
          </w:tcPr>
          <w:p w14:paraId="45A0C80A"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6B7951A4" w14:textId="77777777" w:rsidTr="0092466F">
        <w:trPr>
          <w:jc w:val="center"/>
        </w:trPr>
        <w:tc>
          <w:tcPr>
            <w:tcW w:w="0" w:type="auto"/>
            <w:tcMar>
              <w:top w:w="30" w:type="dxa"/>
              <w:left w:w="30" w:type="dxa"/>
              <w:bottom w:w="30" w:type="dxa"/>
              <w:right w:w="30" w:type="dxa"/>
            </w:tcMar>
            <w:vAlign w:val="bottom"/>
            <w:hideMark/>
          </w:tcPr>
          <w:p w14:paraId="26707C24" w14:textId="46C4603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Times New Roman" w:eastAsia="宋体" w:hAnsi="Times New Roman" w:cs="Times New Roman"/>
                <w:noProof/>
                <w:kern w:val="0"/>
                <w:sz w:val="20"/>
                <w:szCs w:val="20"/>
              </w:rPr>
              <mc:AlternateContent>
                <mc:Choice Requires="wps">
                  <w:drawing>
                    <wp:inline distT="0" distB="0" distL="0" distR="0" wp14:anchorId="67AB0244" wp14:editId="08552DA2">
                      <wp:extent cx="307975" cy="307975"/>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7543AB" id="矩形 4"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" filled="f" stroked="f">
                      <o:lock v:ext="edit" aspectratio="t"/>
                      <w10:anchorlock/>
                    </v:rect>
                  </w:pict>
                </mc:Fallback>
              </mc:AlternateContent>
            </w:r>
          </w:p>
        </w:tc>
        <w:tc>
          <w:tcPr>
            <w:tcW w:w="0" w:type="auto"/>
            <w:tcMar>
              <w:top w:w="30" w:type="dxa"/>
              <w:left w:w="30" w:type="dxa"/>
              <w:bottom w:w="30" w:type="dxa"/>
              <w:right w:w="30" w:type="dxa"/>
            </w:tcMar>
            <w:vAlign w:val="bottom"/>
            <w:hideMark/>
          </w:tcPr>
          <w:p w14:paraId="4457399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149E8EA" w14:textId="2FB1C65A" w:rsidR="0092466F" w:rsidRPr="0092466F" w:rsidRDefault="0092466F" w:rsidP="0092466F">
            <w:pPr>
              <w:widowControl/>
              <w:jc w:val="left"/>
              <w:rPr>
                <w:rFonts w:ascii="Times New Roman" w:eastAsia="宋体" w:hAnsi="Times New Roman" w:cs="Times New Roman"/>
                <w:kern w:val="0"/>
                <w:sz w:val="20"/>
                <w:szCs w:val="20"/>
              </w:rPr>
            </w:pPr>
            <w:r w:rsidRPr="0092466F">
              <w:rPr>
                <w:rFonts w:ascii="Times New Roman" w:eastAsia="宋体" w:hAnsi="Times New Roman" w:cs="Times New Roman"/>
                <w:noProof/>
                <w:kern w:val="0"/>
                <w:sz w:val="20"/>
                <w:szCs w:val="20"/>
              </w:rPr>
              <mc:AlternateContent>
                <mc:Choice Requires="wps">
                  <w:drawing>
                    <wp:inline distT="0" distB="0" distL="0" distR="0" wp14:anchorId="2682DF85" wp14:editId="07144543">
                      <wp:extent cx="307975" cy="307975"/>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4BBD18" id="矩形 3"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" filled="f" stroked="f">
                      <o:lock v:ext="edit" aspectratio="t"/>
                      <w10:anchorlock/>
                    </v:rect>
                  </w:pict>
                </mc:Fallback>
              </mc:AlternateContent>
            </w:r>
          </w:p>
        </w:tc>
      </w:tr>
      <w:tr w:rsidR="0092466F" w:rsidRPr="0092466F" w14:paraId="53DC4F68" w14:textId="77777777" w:rsidTr="0092466F">
        <w:trPr>
          <w:jc w:val="center"/>
        </w:trPr>
        <w:tc>
          <w:tcPr>
            <w:tcW w:w="0" w:type="auto"/>
            <w:tcMar>
              <w:top w:w="30" w:type="dxa"/>
              <w:left w:w="30" w:type="dxa"/>
              <w:bottom w:w="30" w:type="dxa"/>
              <w:right w:w="30" w:type="dxa"/>
            </w:tcMar>
            <w:vAlign w:val="bottom"/>
            <w:hideMark/>
          </w:tcPr>
          <w:p w14:paraId="283DEB5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James R. Quincey</w:t>
            </w:r>
          </w:p>
        </w:tc>
        <w:tc>
          <w:tcPr>
            <w:tcW w:w="0" w:type="auto"/>
            <w:tcMar>
              <w:top w:w="30" w:type="dxa"/>
              <w:left w:w="30" w:type="dxa"/>
              <w:bottom w:w="30" w:type="dxa"/>
              <w:right w:w="30" w:type="dxa"/>
            </w:tcMar>
            <w:vAlign w:val="bottom"/>
            <w:hideMark/>
          </w:tcPr>
          <w:p w14:paraId="6A7AAF6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FA7650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Larry M. Mark</w:t>
            </w:r>
          </w:p>
        </w:tc>
      </w:tr>
      <w:tr w:rsidR="0092466F" w:rsidRPr="0092466F" w14:paraId="5821D629" w14:textId="77777777" w:rsidTr="0092466F">
        <w:trPr>
          <w:jc w:val="center"/>
        </w:trPr>
        <w:tc>
          <w:tcPr>
            <w:tcW w:w="0" w:type="auto"/>
            <w:tcMar>
              <w:top w:w="30" w:type="dxa"/>
              <w:left w:w="30" w:type="dxa"/>
              <w:bottom w:w="30" w:type="dxa"/>
              <w:right w:w="30" w:type="dxa"/>
            </w:tcMar>
            <w:hideMark/>
          </w:tcPr>
          <w:p w14:paraId="45DF1EB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Chairman of the Board of Directors and Chief Executive Officer</w:t>
            </w:r>
            <w:r w:rsidRPr="0092466F">
              <w:rPr>
                <w:rFonts w:ascii="inherit" w:eastAsia="宋体" w:hAnsi="inherit" w:cs="Times New Roman"/>
                <w:kern w:val="0"/>
                <w:sz w:val="20"/>
                <w:szCs w:val="20"/>
              </w:rPr>
              <w:br/>
              <w:t>February 24, 2020</w:t>
            </w:r>
          </w:p>
        </w:tc>
        <w:tc>
          <w:tcPr>
            <w:tcW w:w="0" w:type="auto"/>
            <w:tcMar>
              <w:top w:w="30" w:type="dxa"/>
              <w:left w:w="30" w:type="dxa"/>
              <w:bottom w:w="30" w:type="dxa"/>
              <w:right w:w="30" w:type="dxa"/>
            </w:tcMar>
            <w:vAlign w:val="bottom"/>
            <w:hideMark/>
          </w:tcPr>
          <w:p w14:paraId="1BAA862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77E99C6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Vice President and Controller</w:t>
            </w:r>
            <w:r w:rsidRPr="0092466F">
              <w:rPr>
                <w:rFonts w:ascii="inherit" w:eastAsia="宋体" w:hAnsi="inherit" w:cs="Times New Roman"/>
                <w:kern w:val="0"/>
                <w:sz w:val="20"/>
                <w:szCs w:val="20"/>
              </w:rPr>
              <w:br/>
              <w:t>February 24, 2020</w:t>
            </w:r>
          </w:p>
        </w:tc>
      </w:tr>
      <w:tr w:rsidR="0092466F" w:rsidRPr="0092466F" w14:paraId="783DF572" w14:textId="77777777" w:rsidTr="0092466F">
        <w:trPr>
          <w:jc w:val="center"/>
        </w:trPr>
        <w:tc>
          <w:tcPr>
            <w:tcW w:w="0" w:type="auto"/>
            <w:tcMar>
              <w:top w:w="30" w:type="dxa"/>
              <w:left w:w="30" w:type="dxa"/>
              <w:bottom w:w="30" w:type="dxa"/>
              <w:right w:w="30" w:type="dxa"/>
            </w:tcMar>
            <w:vAlign w:val="bottom"/>
            <w:hideMark/>
          </w:tcPr>
          <w:p w14:paraId="2521CC5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CA82F1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7B2291B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33F87698" w14:textId="77777777" w:rsidTr="0092466F">
        <w:trPr>
          <w:jc w:val="center"/>
        </w:trPr>
        <w:tc>
          <w:tcPr>
            <w:tcW w:w="0" w:type="auto"/>
            <w:tcMar>
              <w:top w:w="30" w:type="dxa"/>
              <w:left w:w="30" w:type="dxa"/>
              <w:bottom w:w="30" w:type="dxa"/>
              <w:right w:w="30" w:type="dxa"/>
            </w:tcMar>
            <w:vAlign w:val="bottom"/>
            <w:hideMark/>
          </w:tcPr>
          <w:p w14:paraId="7BFE04EE" w14:textId="5E92E7C9" w:rsidR="0092466F" w:rsidRPr="0092466F" w:rsidRDefault="0092466F" w:rsidP="0092466F">
            <w:pPr>
              <w:widowControl/>
              <w:jc w:val="left"/>
              <w:rPr>
                <w:rFonts w:ascii="Times New Roman" w:eastAsia="宋体" w:hAnsi="Times New Roman" w:cs="Times New Roman"/>
                <w:kern w:val="0"/>
                <w:sz w:val="20"/>
                <w:szCs w:val="20"/>
              </w:rPr>
            </w:pPr>
            <w:r w:rsidRPr="0092466F">
              <w:rPr>
                <w:rFonts w:ascii="Times New Roman" w:eastAsia="宋体" w:hAnsi="Times New Roman" w:cs="Times New Roman"/>
                <w:noProof/>
                <w:kern w:val="0"/>
                <w:sz w:val="20"/>
                <w:szCs w:val="20"/>
              </w:rPr>
              <mc:AlternateContent>
                <mc:Choice Requires="wps">
                  <w:drawing>
                    <wp:inline distT="0" distB="0" distL="0" distR="0" wp14:anchorId="05C5AB9D" wp14:editId="33BC6C48">
                      <wp:extent cx="307975" cy="307975"/>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0A95D5" id="矩形 2"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" filled="f" stroked="f">
                      <o:lock v:ext="edit" aspectratio="t"/>
                      <w10:anchorlock/>
                    </v:rect>
                  </w:pict>
                </mc:Fallback>
              </mc:AlternateContent>
            </w:r>
          </w:p>
        </w:tc>
        <w:tc>
          <w:tcPr>
            <w:tcW w:w="0" w:type="auto"/>
            <w:tcMar>
              <w:top w:w="30" w:type="dxa"/>
              <w:left w:w="30" w:type="dxa"/>
              <w:bottom w:w="30" w:type="dxa"/>
              <w:right w:w="30" w:type="dxa"/>
            </w:tcMar>
            <w:vAlign w:val="bottom"/>
            <w:hideMark/>
          </w:tcPr>
          <w:p w14:paraId="5B101BA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40236AE" w14:textId="131B2DDA" w:rsidR="0092466F" w:rsidRPr="0092466F" w:rsidRDefault="0092466F" w:rsidP="0092466F">
            <w:pPr>
              <w:widowControl/>
              <w:jc w:val="left"/>
              <w:rPr>
                <w:rFonts w:ascii="Times New Roman" w:eastAsia="宋体" w:hAnsi="Times New Roman" w:cs="Times New Roman"/>
                <w:kern w:val="0"/>
                <w:sz w:val="20"/>
                <w:szCs w:val="20"/>
              </w:rPr>
            </w:pPr>
            <w:r w:rsidRPr="0092466F">
              <w:rPr>
                <w:rFonts w:ascii="Times New Roman" w:eastAsia="宋体" w:hAnsi="Times New Roman" w:cs="Times New Roman"/>
                <w:noProof/>
                <w:kern w:val="0"/>
                <w:sz w:val="20"/>
                <w:szCs w:val="20"/>
              </w:rPr>
              <mc:AlternateContent>
                <mc:Choice Requires="wps">
                  <w:drawing>
                    <wp:inline distT="0" distB="0" distL="0" distR="0" wp14:anchorId="0B5565A7" wp14:editId="60435B87">
                      <wp:extent cx="307975" cy="307975"/>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98D1E8" id="矩形 1"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" filled="f" stroked="f">
                      <o:lock v:ext="edit" aspectratio="t"/>
                      <w10:anchorlock/>
                    </v:rect>
                  </w:pict>
                </mc:Fallback>
              </mc:AlternateContent>
            </w:r>
          </w:p>
        </w:tc>
      </w:tr>
      <w:tr w:rsidR="0092466F" w:rsidRPr="0092466F" w14:paraId="1CCA6394" w14:textId="77777777" w:rsidTr="0092466F">
        <w:trPr>
          <w:jc w:val="center"/>
        </w:trPr>
        <w:tc>
          <w:tcPr>
            <w:tcW w:w="0" w:type="auto"/>
            <w:tcMar>
              <w:top w:w="30" w:type="dxa"/>
              <w:left w:w="30" w:type="dxa"/>
              <w:bottom w:w="30" w:type="dxa"/>
              <w:right w:w="30" w:type="dxa"/>
            </w:tcMar>
            <w:hideMark/>
          </w:tcPr>
          <w:p w14:paraId="5DEA86B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John Murphy</w:t>
            </w:r>
          </w:p>
        </w:tc>
        <w:tc>
          <w:tcPr>
            <w:tcW w:w="0" w:type="auto"/>
            <w:tcMar>
              <w:top w:w="30" w:type="dxa"/>
              <w:left w:w="30" w:type="dxa"/>
              <w:bottom w:w="30" w:type="dxa"/>
              <w:right w:w="30" w:type="dxa"/>
            </w:tcMar>
            <w:vAlign w:val="bottom"/>
            <w:hideMark/>
          </w:tcPr>
          <w:p w14:paraId="093E66E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9FF938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Mark Randazza</w:t>
            </w:r>
          </w:p>
        </w:tc>
      </w:tr>
      <w:tr w:rsidR="0092466F" w:rsidRPr="0092466F" w14:paraId="422120CB" w14:textId="77777777" w:rsidTr="0092466F">
        <w:trPr>
          <w:jc w:val="center"/>
        </w:trPr>
        <w:tc>
          <w:tcPr>
            <w:tcW w:w="0" w:type="auto"/>
            <w:tcMar>
              <w:top w:w="30" w:type="dxa"/>
              <w:left w:w="30" w:type="dxa"/>
              <w:bottom w:w="30" w:type="dxa"/>
              <w:right w:w="30" w:type="dxa"/>
            </w:tcMar>
            <w:hideMark/>
          </w:tcPr>
          <w:p w14:paraId="1B5AE29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Executive Vice President and Chief Financial Officer</w:t>
            </w:r>
            <w:r w:rsidRPr="0092466F">
              <w:rPr>
                <w:rFonts w:ascii="inherit" w:eastAsia="宋体" w:hAnsi="inherit" w:cs="Times New Roman"/>
                <w:kern w:val="0"/>
                <w:sz w:val="20"/>
                <w:szCs w:val="20"/>
              </w:rPr>
              <w:br/>
              <w:t>February 24, 2020</w:t>
            </w:r>
          </w:p>
        </w:tc>
        <w:tc>
          <w:tcPr>
            <w:tcW w:w="0" w:type="auto"/>
            <w:tcMar>
              <w:top w:w="30" w:type="dxa"/>
              <w:left w:w="30" w:type="dxa"/>
              <w:bottom w:w="30" w:type="dxa"/>
              <w:right w:w="30" w:type="dxa"/>
            </w:tcMar>
            <w:vAlign w:val="bottom"/>
            <w:hideMark/>
          </w:tcPr>
          <w:p w14:paraId="08B3425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6005307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Vice President, Assistant Controller and Chief Accounting Officer</w:t>
            </w:r>
            <w:r w:rsidRPr="0092466F">
              <w:rPr>
                <w:rFonts w:ascii="inherit" w:eastAsia="宋体" w:hAnsi="inherit" w:cs="Times New Roman"/>
                <w:kern w:val="0"/>
                <w:sz w:val="20"/>
                <w:szCs w:val="20"/>
              </w:rPr>
              <w:br/>
              <w:t>February 24, 2020</w:t>
            </w:r>
          </w:p>
        </w:tc>
      </w:tr>
      <w:tr w:rsidR="0092466F" w:rsidRPr="0092466F" w14:paraId="249243E2" w14:textId="77777777" w:rsidTr="0092466F">
        <w:trPr>
          <w:jc w:val="center"/>
        </w:trPr>
        <w:tc>
          <w:tcPr>
            <w:tcW w:w="0" w:type="auto"/>
            <w:tcMar>
              <w:top w:w="30" w:type="dxa"/>
              <w:left w:w="30" w:type="dxa"/>
              <w:bottom w:w="30" w:type="dxa"/>
              <w:right w:w="30" w:type="dxa"/>
            </w:tcMar>
            <w:vAlign w:val="bottom"/>
            <w:hideMark/>
          </w:tcPr>
          <w:p w14:paraId="0BF3E43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687BF7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0CA1B9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22B12419" w14:textId="77777777" w:rsidTr="0092466F">
        <w:trPr>
          <w:jc w:val="center"/>
        </w:trPr>
        <w:tc>
          <w:tcPr>
            <w:tcW w:w="0" w:type="auto"/>
            <w:tcMar>
              <w:top w:w="30" w:type="dxa"/>
              <w:left w:w="30" w:type="dxa"/>
              <w:bottom w:w="30" w:type="dxa"/>
              <w:right w:w="30" w:type="dxa"/>
            </w:tcMar>
            <w:vAlign w:val="bottom"/>
            <w:hideMark/>
          </w:tcPr>
          <w:p w14:paraId="1A42F38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584F48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8A6D11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742397C8" w14:textId="77777777" w:rsidTr="0092466F">
        <w:trPr>
          <w:jc w:val="center"/>
        </w:trPr>
        <w:tc>
          <w:tcPr>
            <w:tcW w:w="0" w:type="auto"/>
            <w:tcMar>
              <w:top w:w="30" w:type="dxa"/>
              <w:left w:w="30" w:type="dxa"/>
              <w:bottom w:w="30" w:type="dxa"/>
              <w:right w:w="30" w:type="dxa"/>
            </w:tcMar>
            <w:vAlign w:val="bottom"/>
            <w:hideMark/>
          </w:tcPr>
          <w:p w14:paraId="00C28F6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3041E5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00D954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0BD29874" w14:textId="77777777" w:rsidTr="0092466F">
        <w:trPr>
          <w:jc w:val="center"/>
        </w:trPr>
        <w:tc>
          <w:tcPr>
            <w:tcW w:w="0" w:type="auto"/>
            <w:tcMar>
              <w:top w:w="30" w:type="dxa"/>
              <w:left w:w="30" w:type="dxa"/>
              <w:bottom w:w="30" w:type="dxa"/>
              <w:right w:w="30" w:type="dxa"/>
            </w:tcMar>
            <w:vAlign w:val="bottom"/>
            <w:hideMark/>
          </w:tcPr>
          <w:p w14:paraId="1482C43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7ADABC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CA39D3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bl>
    <w:p w14:paraId="292F5556"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17E98AC1"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139</w:t>
      </w:r>
    </w:p>
    <w:p w14:paraId="757CBEAA"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6629734F">
          <v:rect id="_x0000_i1169" style="width:0;height:1.5pt" o:hralign="center" o:hrstd="t" o:hrnoshade="t" o:hr="t" fillcolor="black" stroked="f"/>
        </w:pict>
      </w:r>
    </w:p>
    <w:p w14:paraId="4DAB7492"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45A3E5C5"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3BB2A383" w14:textId="77777777" w:rsidR="0092466F" w:rsidRPr="0092466F" w:rsidRDefault="0092466F" w:rsidP="0092466F">
      <w:pPr>
        <w:widowControl/>
        <w:spacing w:line="216" w:lineRule="atLeast"/>
        <w:jc w:val="center"/>
        <w:rPr>
          <w:rFonts w:ascii="Times New Roman" w:eastAsia="宋体" w:hAnsi="Times New Roman" w:cs="Times New Roman"/>
          <w:color w:val="000000"/>
          <w:kern w:val="0"/>
          <w:sz w:val="18"/>
          <w:szCs w:val="18"/>
        </w:rPr>
      </w:pPr>
    </w:p>
    <w:p w14:paraId="4F37B679" w14:textId="77777777" w:rsidR="0092466F" w:rsidRPr="0092466F" w:rsidRDefault="0092466F" w:rsidP="0092466F">
      <w:pPr>
        <w:widowControl/>
        <w:spacing w:line="216" w:lineRule="atLeast"/>
        <w:jc w:val="center"/>
        <w:rPr>
          <w:rFonts w:ascii="Times New Roman" w:eastAsia="宋体" w:hAnsi="Times New Roman" w:cs="Times New Roman"/>
          <w:color w:val="000000"/>
          <w:kern w:val="0"/>
          <w:sz w:val="18"/>
          <w:szCs w:val="18"/>
        </w:rPr>
      </w:pPr>
      <w:r w:rsidRPr="0092466F">
        <w:rPr>
          <w:rFonts w:ascii="inherit" w:eastAsia="宋体" w:hAnsi="inherit" w:cs="Times New Roman"/>
          <w:b/>
          <w:bCs/>
          <w:color w:val="000000"/>
          <w:kern w:val="0"/>
          <w:sz w:val="18"/>
          <w:szCs w:val="18"/>
        </w:rPr>
        <w:t>Report of Independent Registered Public Accounting Firm</w:t>
      </w:r>
    </w:p>
    <w:p w14:paraId="276030A7" w14:textId="77777777" w:rsidR="0092466F" w:rsidRPr="0092466F" w:rsidRDefault="0092466F" w:rsidP="0092466F">
      <w:pPr>
        <w:widowControl/>
        <w:spacing w:line="216" w:lineRule="atLeast"/>
        <w:rPr>
          <w:rFonts w:ascii="Times New Roman" w:eastAsia="宋体" w:hAnsi="Times New Roman" w:cs="Times New Roman"/>
          <w:color w:val="000000"/>
          <w:kern w:val="0"/>
          <w:sz w:val="18"/>
          <w:szCs w:val="18"/>
        </w:rPr>
      </w:pPr>
    </w:p>
    <w:p w14:paraId="30373157" w14:textId="77777777" w:rsidR="0092466F" w:rsidRPr="0092466F" w:rsidRDefault="0092466F" w:rsidP="0092466F">
      <w:pPr>
        <w:widowControl/>
        <w:spacing w:line="216" w:lineRule="atLeast"/>
        <w:rPr>
          <w:rFonts w:ascii="Times New Roman" w:eastAsia="宋体" w:hAnsi="Times New Roman" w:cs="Times New Roman"/>
          <w:color w:val="000000"/>
          <w:kern w:val="0"/>
          <w:sz w:val="18"/>
          <w:szCs w:val="18"/>
        </w:rPr>
      </w:pPr>
      <w:r w:rsidRPr="0092466F">
        <w:rPr>
          <w:rFonts w:ascii="inherit" w:eastAsia="宋体" w:hAnsi="inherit" w:cs="Times New Roman"/>
          <w:b/>
          <w:bCs/>
          <w:color w:val="000000"/>
          <w:kern w:val="0"/>
          <w:sz w:val="18"/>
          <w:szCs w:val="18"/>
        </w:rPr>
        <w:t>Board of Directors and Shareowners</w:t>
      </w:r>
    </w:p>
    <w:p w14:paraId="506C92B3" w14:textId="77777777" w:rsidR="0092466F" w:rsidRPr="0092466F" w:rsidRDefault="0092466F" w:rsidP="0092466F">
      <w:pPr>
        <w:widowControl/>
        <w:spacing w:line="216" w:lineRule="atLeast"/>
        <w:rPr>
          <w:rFonts w:ascii="Times New Roman" w:eastAsia="宋体" w:hAnsi="Times New Roman" w:cs="Times New Roman"/>
          <w:color w:val="000000"/>
          <w:kern w:val="0"/>
          <w:sz w:val="18"/>
          <w:szCs w:val="18"/>
        </w:rPr>
      </w:pPr>
      <w:r w:rsidRPr="0092466F">
        <w:rPr>
          <w:rFonts w:ascii="inherit" w:eastAsia="宋体" w:hAnsi="inherit" w:cs="Times New Roman"/>
          <w:b/>
          <w:bCs/>
          <w:i/>
          <w:iCs/>
          <w:color w:val="000000"/>
          <w:kern w:val="0"/>
          <w:sz w:val="18"/>
          <w:szCs w:val="18"/>
        </w:rPr>
        <w:t>The Coca-Cola Company</w:t>
      </w:r>
    </w:p>
    <w:p w14:paraId="7044AA6D" w14:textId="77777777" w:rsidR="0092466F" w:rsidRPr="0092466F" w:rsidRDefault="0092466F" w:rsidP="0092466F">
      <w:pPr>
        <w:widowControl/>
        <w:spacing w:line="216" w:lineRule="atLeast"/>
        <w:rPr>
          <w:rFonts w:ascii="Times New Roman" w:eastAsia="宋体" w:hAnsi="Times New Roman" w:cs="Times New Roman"/>
          <w:color w:val="000000"/>
          <w:kern w:val="0"/>
          <w:sz w:val="18"/>
          <w:szCs w:val="18"/>
        </w:rPr>
      </w:pPr>
    </w:p>
    <w:p w14:paraId="154B09CB" w14:textId="77777777" w:rsidR="0092466F" w:rsidRPr="0092466F" w:rsidRDefault="0092466F" w:rsidP="0092466F">
      <w:pPr>
        <w:widowControl/>
        <w:spacing w:line="216" w:lineRule="atLeast"/>
        <w:ind w:firstLine="720"/>
        <w:rPr>
          <w:rFonts w:ascii="Times New Roman" w:eastAsia="宋体" w:hAnsi="Times New Roman" w:cs="Times New Roman"/>
          <w:color w:val="000000"/>
          <w:kern w:val="0"/>
          <w:sz w:val="18"/>
          <w:szCs w:val="18"/>
        </w:rPr>
      </w:pPr>
      <w:r w:rsidRPr="0092466F">
        <w:rPr>
          <w:rFonts w:ascii="inherit" w:eastAsia="宋体" w:hAnsi="inherit" w:cs="Times New Roman"/>
          <w:color w:val="000000"/>
          <w:kern w:val="0"/>
          <w:sz w:val="18"/>
          <w:szCs w:val="18"/>
        </w:rPr>
        <w:t>    </w:t>
      </w:r>
    </w:p>
    <w:p w14:paraId="7AC35D53" w14:textId="77777777" w:rsidR="0092466F" w:rsidRPr="0092466F" w:rsidRDefault="0092466F" w:rsidP="0092466F">
      <w:pPr>
        <w:widowControl/>
        <w:spacing w:line="216" w:lineRule="atLeast"/>
        <w:rPr>
          <w:rFonts w:ascii="Times New Roman" w:eastAsia="宋体" w:hAnsi="Times New Roman" w:cs="Times New Roman"/>
          <w:color w:val="000000"/>
          <w:kern w:val="0"/>
          <w:sz w:val="18"/>
          <w:szCs w:val="18"/>
        </w:rPr>
      </w:pPr>
      <w:r w:rsidRPr="0092466F">
        <w:rPr>
          <w:rFonts w:ascii="inherit" w:eastAsia="宋体" w:hAnsi="inherit" w:cs="Times New Roman"/>
          <w:b/>
          <w:bCs/>
          <w:color w:val="000000"/>
          <w:kern w:val="0"/>
          <w:sz w:val="18"/>
          <w:szCs w:val="18"/>
        </w:rPr>
        <w:t>Opinion on the Financial Statements</w:t>
      </w:r>
    </w:p>
    <w:p w14:paraId="33E03C47" w14:textId="77777777" w:rsidR="0092466F" w:rsidRPr="0092466F" w:rsidRDefault="0092466F" w:rsidP="0092466F">
      <w:pPr>
        <w:widowControl/>
        <w:spacing w:line="216" w:lineRule="atLeast"/>
        <w:rPr>
          <w:rFonts w:ascii="Times New Roman" w:eastAsia="宋体" w:hAnsi="Times New Roman" w:cs="Times New Roman"/>
          <w:color w:val="000000"/>
          <w:kern w:val="0"/>
          <w:sz w:val="18"/>
          <w:szCs w:val="18"/>
        </w:rPr>
      </w:pPr>
    </w:p>
    <w:p w14:paraId="3C7544D6" w14:textId="77777777" w:rsidR="0092466F" w:rsidRPr="0092466F" w:rsidRDefault="0092466F" w:rsidP="0092466F">
      <w:pPr>
        <w:widowControl/>
        <w:spacing w:line="216" w:lineRule="atLeast"/>
        <w:rPr>
          <w:rFonts w:ascii="Times New Roman" w:eastAsia="宋体" w:hAnsi="Times New Roman" w:cs="Times New Roman"/>
          <w:color w:val="000000"/>
          <w:kern w:val="0"/>
          <w:sz w:val="18"/>
          <w:szCs w:val="18"/>
        </w:rPr>
      </w:pPr>
      <w:r w:rsidRPr="0092466F">
        <w:rPr>
          <w:rFonts w:ascii="inherit" w:eastAsia="宋体" w:hAnsi="inherit" w:cs="Times New Roman"/>
          <w:color w:val="000000"/>
          <w:kern w:val="0"/>
          <w:sz w:val="18"/>
          <w:szCs w:val="18"/>
        </w:rPr>
        <w:t>We have audited the accompanying consolidated balance sheets of The Coca-Cola Company and subsidiaries (the Company) as of December 31, 2019 and 2018, the related consolidated statements of income, comprehensive income, shareowners’ equity and cash flows for each of the three years in the period ended December 31, 2019, and the related notes (collectively referred to as the “consolidated financial statements”). In our opinion, the consolidated financial statements present fairly, in all material respects, the financial position of the Company as of December 31, 2019 and 2018, and the results of its operations and its cash flows for each of the three years in the period ended December 31, 2019, in conformity with U.S. generally accepted accounting principles.</w:t>
      </w:r>
    </w:p>
    <w:p w14:paraId="79DEA5CC" w14:textId="77777777" w:rsidR="0092466F" w:rsidRPr="0092466F" w:rsidRDefault="0092466F" w:rsidP="0092466F">
      <w:pPr>
        <w:widowControl/>
        <w:spacing w:line="216" w:lineRule="atLeast"/>
        <w:rPr>
          <w:rFonts w:ascii="Times New Roman" w:eastAsia="宋体" w:hAnsi="Times New Roman" w:cs="Times New Roman"/>
          <w:color w:val="000000"/>
          <w:kern w:val="0"/>
          <w:sz w:val="18"/>
          <w:szCs w:val="18"/>
        </w:rPr>
      </w:pPr>
      <w:r w:rsidRPr="0092466F">
        <w:rPr>
          <w:rFonts w:ascii="inherit" w:eastAsia="宋体" w:hAnsi="inherit" w:cs="Times New Roman"/>
          <w:color w:val="000000"/>
          <w:kern w:val="0"/>
          <w:sz w:val="18"/>
          <w:szCs w:val="18"/>
        </w:rPr>
        <w:t>We also have audited, in accordance with the standards of the Public Company Accounting Oversight Board (United States) (PCAOB), the Company’s internal control over financial reporting as of December 31, 2019, based on criteria established in Internal Control-Integrated Framework issued by the Committee of Sponsoring Organizations of the Treadway Commission (2013 framework) and our report dated February 24, 2020 expressed an unqualified opinion thereon.</w:t>
      </w:r>
    </w:p>
    <w:p w14:paraId="6D8B7E10" w14:textId="77777777" w:rsidR="0092466F" w:rsidRPr="0092466F" w:rsidRDefault="0092466F" w:rsidP="0092466F">
      <w:pPr>
        <w:widowControl/>
        <w:spacing w:line="216" w:lineRule="atLeast"/>
        <w:rPr>
          <w:rFonts w:ascii="Times New Roman" w:eastAsia="宋体" w:hAnsi="Times New Roman" w:cs="Times New Roman"/>
          <w:color w:val="000000"/>
          <w:kern w:val="0"/>
          <w:sz w:val="18"/>
          <w:szCs w:val="18"/>
        </w:rPr>
      </w:pPr>
      <w:r w:rsidRPr="0092466F">
        <w:rPr>
          <w:rFonts w:ascii="inherit" w:eastAsia="宋体" w:hAnsi="inherit" w:cs="Times New Roman"/>
          <w:b/>
          <w:bCs/>
          <w:color w:val="000000"/>
          <w:kern w:val="0"/>
          <w:sz w:val="18"/>
          <w:szCs w:val="18"/>
        </w:rPr>
        <w:t>Basis for Opinion</w:t>
      </w:r>
    </w:p>
    <w:p w14:paraId="1B702EDD" w14:textId="77777777" w:rsidR="0092466F" w:rsidRPr="0092466F" w:rsidRDefault="0092466F" w:rsidP="0092466F">
      <w:pPr>
        <w:widowControl/>
        <w:spacing w:line="216" w:lineRule="atLeast"/>
        <w:rPr>
          <w:rFonts w:ascii="Times New Roman" w:eastAsia="宋体" w:hAnsi="Times New Roman" w:cs="Times New Roman"/>
          <w:color w:val="000000"/>
          <w:kern w:val="0"/>
          <w:sz w:val="18"/>
          <w:szCs w:val="18"/>
        </w:rPr>
      </w:pPr>
    </w:p>
    <w:p w14:paraId="39C2A249" w14:textId="77777777" w:rsidR="0092466F" w:rsidRPr="0092466F" w:rsidRDefault="0092466F" w:rsidP="0092466F">
      <w:pPr>
        <w:widowControl/>
        <w:spacing w:line="216" w:lineRule="atLeast"/>
        <w:rPr>
          <w:rFonts w:ascii="Times New Roman" w:eastAsia="宋体" w:hAnsi="Times New Roman" w:cs="Times New Roman"/>
          <w:color w:val="000000"/>
          <w:kern w:val="0"/>
          <w:sz w:val="18"/>
          <w:szCs w:val="18"/>
        </w:rPr>
      </w:pPr>
      <w:r w:rsidRPr="0092466F">
        <w:rPr>
          <w:rFonts w:ascii="inherit" w:eastAsia="宋体" w:hAnsi="inherit" w:cs="Times New Roman"/>
          <w:color w:val="000000"/>
          <w:kern w:val="0"/>
          <w:sz w:val="18"/>
          <w:szCs w:val="18"/>
        </w:rPr>
        <w:t>These financial statements are the responsibility of the Company’s management. Our responsibility is to express an opinion on the Company’s financial statements based on our audits. We are a public accounting firm registered with the PCAOB and are required to be independent with respect to the Company in accordance with the U.S. federal securities laws and the applicable rules and regulations of the Securities and Exchange Commission and the PCAOB.</w:t>
      </w:r>
    </w:p>
    <w:p w14:paraId="7AD8A7BA" w14:textId="77777777" w:rsidR="0092466F" w:rsidRPr="0092466F" w:rsidRDefault="0092466F" w:rsidP="0092466F">
      <w:pPr>
        <w:widowControl/>
        <w:spacing w:line="216" w:lineRule="atLeast"/>
        <w:rPr>
          <w:rFonts w:ascii="Times New Roman" w:eastAsia="宋体" w:hAnsi="Times New Roman" w:cs="Times New Roman"/>
          <w:color w:val="000000"/>
          <w:kern w:val="0"/>
          <w:sz w:val="18"/>
          <w:szCs w:val="18"/>
        </w:rPr>
      </w:pPr>
      <w:r w:rsidRPr="0092466F">
        <w:rPr>
          <w:rFonts w:ascii="inherit" w:eastAsia="宋体" w:hAnsi="inherit" w:cs="Times New Roman"/>
          <w:color w:val="000000"/>
          <w:kern w:val="0"/>
          <w:sz w:val="18"/>
          <w:szCs w:val="18"/>
        </w:rPr>
        <w:t>We conducted our audits in accordance with the standards of the PCAOB. Those standards require that we plan and perform the audit to obtain reasonable assurance about whether the financial statements are free of material misstatement, whether due to error or fraud. Our audits included performing procedures to assess the risks of material misstatement of the financial statements, whether due to error or fraud, and performing procedures that respond to those risks. Such procedures include examining, on a test basis, evidence regarding the amounts and disclosures in the financial statements. Our audits also included evaluating the accounting principles used and significant estimates made by management, as well as evaluating the overall presentation of the financial statements. We believe that our audits provide a reasonable basis for our opinion.</w:t>
      </w:r>
    </w:p>
    <w:p w14:paraId="64A78946" w14:textId="77777777" w:rsidR="0092466F" w:rsidRPr="0092466F" w:rsidRDefault="0092466F" w:rsidP="0092466F">
      <w:pPr>
        <w:widowControl/>
        <w:spacing w:line="216" w:lineRule="atLeast"/>
        <w:rPr>
          <w:rFonts w:ascii="Times New Roman" w:eastAsia="宋体" w:hAnsi="Times New Roman" w:cs="Times New Roman"/>
          <w:color w:val="000000"/>
          <w:kern w:val="0"/>
          <w:sz w:val="18"/>
          <w:szCs w:val="18"/>
        </w:rPr>
      </w:pPr>
    </w:p>
    <w:p w14:paraId="0A4A2244" w14:textId="77777777" w:rsidR="0092466F" w:rsidRPr="0092466F" w:rsidRDefault="0092466F" w:rsidP="0092466F">
      <w:pPr>
        <w:widowControl/>
        <w:spacing w:line="216" w:lineRule="atLeast"/>
        <w:rPr>
          <w:rFonts w:ascii="Times New Roman" w:eastAsia="宋体" w:hAnsi="Times New Roman" w:cs="Times New Roman"/>
          <w:color w:val="000000"/>
          <w:kern w:val="0"/>
          <w:sz w:val="18"/>
          <w:szCs w:val="18"/>
        </w:rPr>
      </w:pPr>
      <w:r w:rsidRPr="0092466F">
        <w:rPr>
          <w:rFonts w:ascii="inherit" w:eastAsia="宋体" w:hAnsi="inherit" w:cs="Times New Roman"/>
          <w:b/>
          <w:bCs/>
          <w:color w:val="000000"/>
          <w:kern w:val="0"/>
          <w:sz w:val="18"/>
          <w:szCs w:val="18"/>
        </w:rPr>
        <w:t>Critical Audit Matters</w:t>
      </w:r>
    </w:p>
    <w:p w14:paraId="59114A64" w14:textId="77777777" w:rsidR="0092466F" w:rsidRPr="0092466F" w:rsidRDefault="0092466F" w:rsidP="0092466F">
      <w:pPr>
        <w:widowControl/>
        <w:spacing w:line="240" w:lineRule="atLeast"/>
        <w:rPr>
          <w:rFonts w:ascii="Times New Roman" w:eastAsia="宋体" w:hAnsi="Times New Roman" w:cs="Times New Roman"/>
          <w:color w:val="000000"/>
          <w:kern w:val="0"/>
          <w:sz w:val="20"/>
          <w:szCs w:val="20"/>
        </w:rPr>
      </w:pPr>
    </w:p>
    <w:p w14:paraId="075FC74E" w14:textId="77777777" w:rsidR="0092466F" w:rsidRPr="0092466F" w:rsidRDefault="0092466F" w:rsidP="0092466F">
      <w:pPr>
        <w:widowControl/>
        <w:spacing w:line="216" w:lineRule="atLeast"/>
        <w:rPr>
          <w:rFonts w:ascii="Times New Roman" w:eastAsia="宋体" w:hAnsi="Times New Roman" w:cs="Times New Roman"/>
          <w:color w:val="000000"/>
          <w:kern w:val="0"/>
          <w:sz w:val="18"/>
          <w:szCs w:val="18"/>
        </w:rPr>
      </w:pPr>
      <w:r w:rsidRPr="0092466F">
        <w:rPr>
          <w:rFonts w:ascii="inherit" w:eastAsia="宋体" w:hAnsi="inherit" w:cs="Times New Roman"/>
          <w:color w:val="000000"/>
          <w:kern w:val="0"/>
          <w:sz w:val="18"/>
          <w:szCs w:val="18"/>
        </w:rPr>
        <w:t xml:space="preserve">The critical audit matters communicated below are matters arising from the current period audit of the consolidated financial statements that were communicated or required to be communicated to the audit committee and that: (1) relate to accounts or disclosures that are material to the consolidated financial statements and (2) involved our especially challenging, subjective or complex judgments. The communication </w:t>
      </w:r>
      <w:r w:rsidRPr="0092466F">
        <w:rPr>
          <w:rFonts w:ascii="inherit" w:eastAsia="宋体" w:hAnsi="inherit" w:cs="Times New Roman"/>
          <w:color w:val="000000"/>
          <w:kern w:val="0"/>
          <w:sz w:val="18"/>
          <w:szCs w:val="18"/>
        </w:rPr>
        <w:lastRenderedPageBreak/>
        <w:t>of critical audit matters does not alter in any way our opinion on the consolidated financial statements, taken as a whole, and we are not, by communicating the critical audit matters below, providing separate opinions on the critical audit matters or on the accounts or disclosures to which they relate.</w:t>
      </w:r>
    </w:p>
    <w:p w14:paraId="006DC12C" w14:textId="77777777" w:rsidR="0092466F" w:rsidRPr="0092466F" w:rsidRDefault="0092466F" w:rsidP="0092466F">
      <w:pPr>
        <w:widowControl/>
        <w:spacing w:line="216" w:lineRule="atLeast"/>
        <w:rPr>
          <w:rFonts w:ascii="Times New Roman" w:eastAsia="宋体" w:hAnsi="Times New Roman" w:cs="Times New Roman"/>
          <w:color w:val="000000"/>
          <w:kern w:val="0"/>
          <w:sz w:val="18"/>
          <w:szCs w:val="18"/>
        </w:rPr>
      </w:pPr>
    </w:p>
    <w:p w14:paraId="0D98738E"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2C95B567"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140</w:t>
      </w:r>
    </w:p>
    <w:p w14:paraId="065CF2D9"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5F398E04">
          <v:rect id="_x0000_i1170" style="width:0;height:1.5pt" o:hralign="center" o:hrstd="t" o:hrnoshade="t" o:hr="t" fillcolor="black" stroked="f"/>
        </w:pict>
      </w:r>
    </w:p>
    <w:p w14:paraId="36DD1010"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59BE11DC"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tbl>
      <w:tblPr>
        <w:tblW w:w="20614" w:type="dxa"/>
        <w:jc w:val="center"/>
        <w:tblCellMar>
          <w:left w:w="0" w:type="dxa"/>
          <w:right w:w="0" w:type="dxa"/>
        </w:tblCellMar>
        <w:tblLook w:val="04A0" w:firstRow="1" w:lastRow="0" w:firstColumn="1" w:lastColumn="0" w:noHBand="0" w:noVBand="1"/>
      </w:tblPr>
      <w:tblGrid>
        <w:gridCol w:w="2246"/>
        <w:gridCol w:w="18368"/>
      </w:tblGrid>
      <w:tr w:rsidR="0092466F" w:rsidRPr="0092466F" w14:paraId="4354C5B4" w14:textId="77777777" w:rsidTr="0092466F">
        <w:trPr>
          <w:jc w:val="center"/>
        </w:trPr>
        <w:tc>
          <w:tcPr>
            <w:tcW w:w="0" w:type="auto"/>
            <w:gridSpan w:val="2"/>
            <w:vAlign w:val="center"/>
            <w:hideMark/>
          </w:tcPr>
          <w:p w14:paraId="6BC0178F"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tc>
      </w:tr>
      <w:tr w:rsidR="0092466F" w:rsidRPr="0092466F" w14:paraId="59B0A1ED" w14:textId="77777777" w:rsidTr="0092466F">
        <w:trPr>
          <w:jc w:val="center"/>
        </w:trPr>
        <w:tc>
          <w:tcPr>
            <w:tcW w:w="2680" w:type="dxa"/>
            <w:vAlign w:val="center"/>
            <w:hideMark/>
          </w:tcPr>
          <w:p w14:paraId="263174DE"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7934" w:type="dxa"/>
            <w:vAlign w:val="center"/>
            <w:hideMark/>
          </w:tcPr>
          <w:p w14:paraId="525D2065"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627918DB" w14:textId="77777777" w:rsidTr="0092466F">
        <w:trPr>
          <w:jc w:val="center"/>
        </w:trPr>
        <w:tc>
          <w:tcPr>
            <w:tcW w:w="0" w:type="auto"/>
            <w:tcMar>
              <w:top w:w="30" w:type="dxa"/>
              <w:left w:w="30" w:type="dxa"/>
              <w:bottom w:w="30" w:type="dxa"/>
              <w:right w:w="30" w:type="dxa"/>
            </w:tcMar>
            <w:vAlign w:val="bottom"/>
            <w:hideMark/>
          </w:tcPr>
          <w:p w14:paraId="6840D5C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A55A3C9"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b/>
                <w:bCs/>
                <w:i/>
                <w:iCs/>
                <w:kern w:val="0"/>
                <w:sz w:val="18"/>
                <w:szCs w:val="18"/>
              </w:rPr>
              <w:t>Accounting for uncertain tax positions</w:t>
            </w:r>
          </w:p>
        </w:tc>
      </w:tr>
      <w:tr w:rsidR="0092466F" w:rsidRPr="0092466F" w14:paraId="5E239F06" w14:textId="77777777" w:rsidTr="0092466F">
        <w:trPr>
          <w:jc w:val="center"/>
        </w:trPr>
        <w:tc>
          <w:tcPr>
            <w:tcW w:w="0" w:type="auto"/>
            <w:tcMar>
              <w:top w:w="30" w:type="dxa"/>
              <w:left w:w="30" w:type="dxa"/>
              <w:bottom w:w="30" w:type="dxa"/>
              <w:right w:w="30" w:type="dxa"/>
            </w:tcMar>
            <w:hideMark/>
          </w:tcPr>
          <w:p w14:paraId="5ABB644C"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i/>
                <w:iCs/>
                <w:kern w:val="0"/>
                <w:sz w:val="18"/>
                <w:szCs w:val="18"/>
              </w:rPr>
              <w:t>Description of the Matter</w:t>
            </w:r>
          </w:p>
        </w:tc>
        <w:tc>
          <w:tcPr>
            <w:tcW w:w="0" w:type="auto"/>
            <w:tcMar>
              <w:top w:w="30" w:type="dxa"/>
              <w:left w:w="30" w:type="dxa"/>
              <w:bottom w:w="30" w:type="dxa"/>
              <w:right w:w="30" w:type="dxa"/>
            </w:tcMar>
            <w:hideMark/>
          </w:tcPr>
          <w:p w14:paraId="6203902C" w14:textId="77777777" w:rsidR="0092466F" w:rsidRPr="0092466F" w:rsidRDefault="0092466F" w:rsidP="0092466F">
            <w:pPr>
              <w:widowControl/>
              <w:rPr>
                <w:rFonts w:ascii="Times New Roman" w:eastAsia="宋体" w:hAnsi="Times New Roman" w:cs="Times New Roman"/>
                <w:kern w:val="0"/>
                <w:sz w:val="18"/>
                <w:szCs w:val="18"/>
              </w:rPr>
            </w:pPr>
            <w:r w:rsidRPr="0092466F">
              <w:rPr>
                <w:rFonts w:ascii="inherit" w:eastAsia="宋体" w:hAnsi="inherit" w:cs="Times New Roman"/>
                <w:kern w:val="0"/>
                <w:sz w:val="18"/>
                <w:szCs w:val="18"/>
              </w:rPr>
              <w:t>As described in Note 13 and Note 16 to the consolidated financial statements, the Company is involved in various income tax matters for which the ultimate outcomes are uncertain. As of December 31, 2019, the gross amount of unrecognized tax benefits was $392 million. Additionally, as described in Note 13, on September 17, 2015 the Company received a Statutory Notice of Deficiency (“Notice”) from the Internal Revenue Service for the tax years 2007 through 2009 in the amount of $3.3 billion for the period, plus interest. While the Company continues to disagree strongly with the IRS' position, there is no assurance that the U.S. Tax Court will rule in the Company's favor, and it is possible that all or some portion of the adjustment proposed by the IRS Notice ultimately could be sustained.</w:t>
            </w:r>
          </w:p>
          <w:p w14:paraId="3DBEDCA6" w14:textId="77777777" w:rsidR="0092466F" w:rsidRPr="0092466F" w:rsidRDefault="0092466F" w:rsidP="0092466F">
            <w:pPr>
              <w:widowControl/>
              <w:rPr>
                <w:rFonts w:ascii="Times New Roman" w:eastAsia="宋体" w:hAnsi="Times New Roman" w:cs="Times New Roman"/>
                <w:kern w:val="0"/>
                <w:sz w:val="18"/>
                <w:szCs w:val="18"/>
              </w:rPr>
            </w:pPr>
            <w:r w:rsidRPr="0092466F">
              <w:rPr>
                <w:rFonts w:ascii="inherit" w:eastAsia="宋体" w:hAnsi="inherit" w:cs="Times New Roman"/>
                <w:kern w:val="0"/>
                <w:sz w:val="18"/>
                <w:szCs w:val="18"/>
              </w:rPr>
              <w:t>Auditing management’s evaluation of uncertain tax positions, including the uncertain tax position associated with the IRS Notice, was especially challenging due to the level of subjectivity and significant judgment associated with the recognition and measurement of the tax positions that are more likely than not to be sustained.</w:t>
            </w:r>
          </w:p>
        </w:tc>
      </w:tr>
      <w:tr w:rsidR="0092466F" w:rsidRPr="0092466F" w14:paraId="79D99F0F" w14:textId="77777777" w:rsidTr="0092466F">
        <w:trPr>
          <w:jc w:val="center"/>
        </w:trPr>
        <w:tc>
          <w:tcPr>
            <w:tcW w:w="0" w:type="auto"/>
            <w:tcMar>
              <w:top w:w="30" w:type="dxa"/>
              <w:left w:w="30" w:type="dxa"/>
              <w:bottom w:w="30" w:type="dxa"/>
              <w:right w:w="30" w:type="dxa"/>
            </w:tcMar>
            <w:vAlign w:val="bottom"/>
            <w:hideMark/>
          </w:tcPr>
          <w:p w14:paraId="1798976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3F5055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37D10DBF" w14:textId="77777777" w:rsidTr="0092466F">
        <w:trPr>
          <w:jc w:val="center"/>
        </w:trPr>
        <w:tc>
          <w:tcPr>
            <w:tcW w:w="0" w:type="auto"/>
            <w:tcMar>
              <w:top w:w="30" w:type="dxa"/>
              <w:left w:w="30" w:type="dxa"/>
              <w:bottom w:w="30" w:type="dxa"/>
              <w:right w:w="30" w:type="dxa"/>
            </w:tcMar>
            <w:hideMark/>
          </w:tcPr>
          <w:p w14:paraId="2CB7E9DA"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i/>
                <w:iCs/>
                <w:kern w:val="0"/>
                <w:sz w:val="18"/>
                <w:szCs w:val="18"/>
              </w:rPr>
              <w:t>How We Addressed the Matter in Our Audit</w:t>
            </w:r>
          </w:p>
        </w:tc>
        <w:tc>
          <w:tcPr>
            <w:tcW w:w="0" w:type="auto"/>
            <w:tcMar>
              <w:top w:w="30" w:type="dxa"/>
              <w:left w:w="30" w:type="dxa"/>
              <w:bottom w:w="30" w:type="dxa"/>
              <w:right w:w="30" w:type="dxa"/>
            </w:tcMar>
            <w:hideMark/>
          </w:tcPr>
          <w:p w14:paraId="26931D26" w14:textId="77777777" w:rsidR="0092466F" w:rsidRPr="0092466F" w:rsidRDefault="0092466F" w:rsidP="0092466F">
            <w:pPr>
              <w:widowControl/>
              <w:rPr>
                <w:rFonts w:ascii="Times New Roman" w:eastAsia="宋体" w:hAnsi="Times New Roman" w:cs="Times New Roman"/>
                <w:kern w:val="0"/>
                <w:sz w:val="18"/>
                <w:szCs w:val="18"/>
              </w:rPr>
            </w:pPr>
            <w:r w:rsidRPr="0092466F">
              <w:rPr>
                <w:rFonts w:ascii="inherit" w:eastAsia="宋体" w:hAnsi="inherit" w:cs="Times New Roman"/>
                <w:kern w:val="0"/>
                <w:sz w:val="18"/>
                <w:szCs w:val="18"/>
              </w:rPr>
              <w:t>We obtained an understanding, evaluated the design, and tested the effectiveness of controls over the Company’s accounting process for uncertain tax positions. Our procedures included testing controls addressing the completeness of uncertain tax positions, controls relating to the identification and recognition of the uncertain tax positions, controls over the measurement of the unrecognized tax benefit, and controls over the identification of developments related to existing uncertain tax positions.</w:t>
            </w:r>
          </w:p>
          <w:p w14:paraId="74D2032F" w14:textId="77777777" w:rsidR="0092466F" w:rsidRPr="0092466F" w:rsidRDefault="0092466F" w:rsidP="0092466F">
            <w:pPr>
              <w:widowControl/>
              <w:rPr>
                <w:rFonts w:ascii="Times New Roman" w:eastAsia="宋体" w:hAnsi="Times New Roman" w:cs="Times New Roman"/>
                <w:kern w:val="0"/>
                <w:sz w:val="18"/>
                <w:szCs w:val="18"/>
              </w:rPr>
            </w:pPr>
            <w:r w:rsidRPr="0092466F">
              <w:rPr>
                <w:rFonts w:ascii="inherit" w:eastAsia="宋体" w:hAnsi="inherit" w:cs="Times New Roman"/>
                <w:kern w:val="0"/>
                <w:sz w:val="18"/>
                <w:szCs w:val="18"/>
              </w:rPr>
              <w:t>Our audit procedures included, among others, evaluating the assumptions the Company used to assess its uncertain tax positions and related unrecognized tax benefit amounts by jurisdiction. We also tested the completeness and accuracy of the underlying data used in the identification and measurement of uncertain tax positions. We evaluated evidence of the status of the litigation with the IRS, including inquiries of tax counsel and written representations of management. We involved professionals with specialized skill and knowledge to assist in our evaluation of the tax technical merits of the Company’s assessment, including the assessment of whether the tax positions are more likely than not to be sustained, the amount of the potential benefits to be realized, and the application of relevant tax law. We also assessed the Company’s disclosure of uncertain tax positions included in Note 13 and Note 16.</w:t>
            </w:r>
          </w:p>
        </w:tc>
      </w:tr>
      <w:tr w:rsidR="0092466F" w:rsidRPr="0092466F" w14:paraId="4B27F152" w14:textId="77777777" w:rsidTr="0092466F">
        <w:trPr>
          <w:jc w:val="center"/>
        </w:trPr>
        <w:tc>
          <w:tcPr>
            <w:tcW w:w="0" w:type="auto"/>
            <w:tcMar>
              <w:top w:w="30" w:type="dxa"/>
              <w:left w:w="30" w:type="dxa"/>
              <w:bottom w:w="30" w:type="dxa"/>
              <w:right w:w="30" w:type="dxa"/>
            </w:tcMar>
            <w:vAlign w:val="bottom"/>
            <w:hideMark/>
          </w:tcPr>
          <w:p w14:paraId="6A0932F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DF56B7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687313A7" w14:textId="77777777" w:rsidTr="0092466F">
        <w:trPr>
          <w:jc w:val="center"/>
        </w:trPr>
        <w:tc>
          <w:tcPr>
            <w:tcW w:w="0" w:type="auto"/>
            <w:tcMar>
              <w:top w:w="30" w:type="dxa"/>
              <w:left w:w="30" w:type="dxa"/>
              <w:bottom w:w="30" w:type="dxa"/>
              <w:right w:w="30" w:type="dxa"/>
            </w:tcMar>
            <w:vAlign w:val="bottom"/>
            <w:hideMark/>
          </w:tcPr>
          <w:p w14:paraId="5661A8D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96EF9B" w14:textId="77777777" w:rsidR="0092466F" w:rsidRPr="0092466F" w:rsidRDefault="0092466F" w:rsidP="0092466F">
            <w:pPr>
              <w:widowControl/>
              <w:rPr>
                <w:rFonts w:ascii="Times New Roman" w:eastAsia="宋体" w:hAnsi="Times New Roman" w:cs="Times New Roman"/>
                <w:kern w:val="0"/>
                <w:sz w:val="18"/>
                <w:szCs w:val="18"/>
              </w:rPr>
            </w:pPr>
            <w:r w:rsidRPr="0092466F">
              <w:rPr>
                <w:rFonts w:ascii="inherit" w:eastAsia="宋体" w:hAnsi="inherit" w:cs="Times New Roman"/>
                <w:b/>
                <w:bCs/>
                <w:i/>
                <w:iCs/>
                <w:kern w:val="0"/>
                <w:sz w:val="18"/>
                <w:szCs w:val="18"/>
              </w:rPr>
              <w:t>Valuation of trademarks with indefinite lives and goodwill</w:t>
            </w:r>
          </w:p>
        </w:tc>
      </w:tr>
      <w:tr w:rsidR="0092466F" w:rsidRPr="0092466F" w14:paraId="0D63581C" w14:textId="77777777" w:rsidTr="0092466F">
        <w:trPr>
          <w:jc w:val="center"/>
        </w:trPr>
        <w:tc>
          <w:tcPr>
            <w:tcW w:w="0" w:type="auto"/>
            <w:tcMar>
              <w:top w:w="30" w:type="dxa"/>
              <w:left w:w="30" w:type="dxa"/>
              <w:bottom w:w="30" w:type="dxa"/>
              <w:right w:w="30" w:type="dxa"/>
            </w:tcMar>
            <w:hideMark/>
          </w:tcPr>
          <w:p w14:paraId="21C5E1BC"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i/>
                <w:iCs/>
                <w:kern w:val="0"/>
                <w:sz w:val="18"/>
                <w:szCs w:val="18"/>
              </w:rPr>
              <w:t>Description of the Matter</w:t>
            </w:r>
          </w:p>
        </w:tc>
        <w:tc>
          <w:tcPr>
            <w:tcW w:w="0" w:type="auto"/>
            <w:tcMar>
              <w:top w:w="30" w:type="dxa"/>
              <w:left w:w="30" w:type="dxa"/>
              <w:bottom w:w="30" w:type="dxa"/>
              <w:right w:w="30" w:type="dxa"/>
            </w:tcMar>
            <w:hideMark/>
          </w:tcPr>
          <w:p w14:paraId="3F71AAA2" w14:textId="77777777" w:rsidR="0092466F" w:rsidRPr="0092466F" w:rsidRDefault="0092466F" w:rsidP="0092466F">
            <w:pPr>
              <w:widowControl/>
              <w:rPr>
                <w:rFonts w:ascii="Times New Roman" w:eastAsia="宋体" w:hAnsi="Times New Roman" w:cs="Times New Roman"/>
                <w:kern w:val="0"/>
                <w:sz w:val="18"/>
                <w:szCs w:val="18"/>
              </w:rPr>
            </w:pPr>
            <w:r w:rsidRPr="0092466F">
              <w:rPr>
                <w:rFonts w:ascii="inherit" w:eastAsia="宋体" w:hAnsi="inherit" w:cs="Times New Roman"/>
                <w:kern w:val="0"/>
                <w:sz w:val="18"/>
                <w:szCs w:val="18"/>
              </w:rPr>
              <w:t>As described in Note 1 of the Company’s consolidated financial statements, the Company performs an annual impairment assessment of</w:t>
            </w:r>
            <w:r w:rsidRPr="0092466F">
              <w:rPr>
                <w:rFonts w:ascii="inherit" w:eastAsia="宋体" w:hAnsi="inherit" w:cs="Times New Roman"/>
                <w:i/>
                <w:iCs/>
                <w:kern w:val="0"/>
                <w:sz w:val="18"/>
                <w:szCs w:val="18"/>
              </w:rPr>
              <w:t> </w:t>
            </w:r>
            <w:r w:rsidRPr="0092466F">
              <w:rPr>
                <w:rFonts w:ascii="inherit" w:eastAsia="宋体" w:hAnsi="inherit" w:cs="Times New Roman"/>
                <w:kern w:val="0"/>
                <w:sz w:val="18"/>
                <w:szCs w:val="18"/>
              </w:rPr>
              <w:t>its indefinite-lived intangible assets, including trademarks with indefinite lives and goodwill, or more frequently if events or circumstances indicate that assets might be impaired. Each impairment assessment may be qualitative or quantitative. Trademarks with indefinite lives and goodwill were $9,266 million and $16,764 million, respectively, at December 31, 2019.</w:t>
            </w:r>
          </w:p>
          <w:p w14:paraId="06ABF1AE" w14:textId="77777777" w:rsidR="0092466F" w:rsidRPr="0092466F" w:rsidRDefault="0092466F" w:rsidP="0092466F">
            <w:pPr>
              <w:widowControl/>
              <w:rPr>
                <w:rFonts w:ascii="Times New Roman" w:eastAsia="宋体" w:hAnsi="Times New Roman" w:cs="Times New Roman"/>
                <w:kern w:val="0"/>
                <w:sz w:val="18"/>
                <w:szCs w:val="18"/>
              </w:rPr>
            </w:pPr>
            <w:r w:rsidRPr="0092466F">
              <w:rPr>
                <w:rFonts w:ascii="inherit" w:eastAsia="宋体" w:hAnsi="inherit" w:cs="Times New Roman"/>
                <w:kern w:val="0"/>
                <w:sz w:val="18"/>
                <w:szCs w:val="18"/>
              </w:rPr>
              <w:t>Auditing the valuation of</w:t>
            </w:r>
            <w:r w:rsidRPr="0092466F">
              <w:rPr>
                <w:rFonts w:ascii="inherit" w:eastAsia="宋体" w:hAnsi="inherit" w:cs="Times New Roman"/>
                <w:i/>
                <w:iCs/>
                <w:kern w:val="0"/>
                <w:sz w:val="18"/>
                <w:szCs w:val="18"/>
              </w:rPr>
              <w:t> </w:t>
            </w:r>
            <w:r w:rsidRPr="0092466F">
              <w:rPr>
                <w:rFonts w:ascii="inherit" w:eastAsia="宋体" w:hAnsi="inherit" w:cs="Times New Roman"/>
                <w:kern w:val="0"/>
                <w:sz w:val="18"/>
                <w:szCs w:val="18"/>
              </w:rPr>
              <w:t>trademarks with indefinite lives and reporting units with goodwill involved complex judgment due to the significant estimation required in determining the fair value of the trademarks with indefinite lives and related reporting units with goodwill, respectively. Specifically, the fair value estimates were sensitive to significant assumptions about future market and economic conditions. Significant assumptions used in the Company’s fair value estimates included sales volume, pricing, cost of raw materials, delivery costs, inflation, cost of capital, marketing spending, foreign currency exchange rates, and tax rates, as applicable.</w:t>
            </w:r>
          </w:p>
        </w:tc>
      </w:tr>
      <w:tr w:rsidR="0092466F" w:rsidRPr="0092466F" w14:paraId="2F25DA01" w14:textId="77777777" w:rsidTr="0092466F">
        <w:trPr>
          <w:jc w:val="center"/>
        </w:trPr>
        <w:tc>
          <w:tcPr>
            <w:tcW w:w="0" w:type="auto"/>
            <w:tcMar>
              <w:top w:w="30" w:type="dxa"/>
              <w:left w:w="30" w:type="dxa"/>
              <w:bottom w:w="30" w:type="dxa"/>
              <w:right w:w="30" w:type="dxa"/>
            </w:tcMar>
            <w:vAlign w:val="bottom"/>
            <w:hideMark/>
          </w:tcPr>
          <w:p w14:paraId="3737F0F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824999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3503E770" w14:textId="77777777" w:rsidTr="0092466F">
        <w:trPr>
          <w:jc w:val="center"/>
        </w:trPr>
        <w:tc>
          <w:tcPr>
            <w:tcW w:w="0" w:type="auto"/>
            <w:tcMar>
              <w:top w:w="30" w:type="dxa"/>
              <w:left w:w="30" w:type="dxa"/>
              <w:bottom w:w="30" w:type="dxa"/>
              <w:right w:w="30" w:type="dxa"/>
            </w:tcMar>
            <w:hideMark/>
          </w:tcPr>
          <w:p w14:paraId="5A29143B" w14:textId="77777777" w:rsidR="0092466F" w:rsidRPr="0092466F" w:rsidRDefault="0092466F" w:rsidP="0092466F">
            <w:pPr>
              <w:widowControl/>
              <w:jc w:val="left"/>
              <w:rPr>
                <w:rFonts w:ascii="Times New Roman" w:eastAsia="宋体" w:hAnsi="Times New Roman" w:cs="Times New Roman"/>
                <w:kern w:val="0"/>
                <w:sz w:val="18"/>
                <w:szCs w:val="18"/>
              </w:rPr>
            </w:pPr>
            <w:r w:rsidRPr="0092466F">
              <w:rPr>
                <w:rFonts w:ascii="inherit" w:eastAsia="宋体" w:hAnsi="inherit" w:cs="Times New Roman"/>
                <w:i/>
                <w:iCs/>
                <w:kern w:val="0"/>
                <w:sz w:val="18"/>
                <w:szCs w:val="18"/>
              </w:rPr>
              <w:t>How We Addressed the Matter in Our Audit</w:t>
            </w:r>
          </w:p>
        </w:tc>
        <w:tc>
          <w:tcPr>
            <w:tcW w:w="0" w:type="auto"/>
            <w:tcMar>
              <w:top w:w="30" w:type="dxa"/>
              <w:left w:w="30" w:type="dxa"/>
              <w:bottom w:w="30" w:type="dxa"/>
              <w:right w:w="30" w:type="dxa"/>
            </w:tcMar>
            <w:hideMark/>
          </w:tcPr>
          <w:p w14:paraId="74F9FA4A" w14:textId="77777777" w:rsidR="0092466F" w:rsidRPr="0092466F" w:rsidRDefault="0092466F" w:rsidP="0092466F">
            <w:pPr>
              <w:widowControl/>
              <w:rPr>
                <w:rFonts w:ascii="Times New Roman" w:eastAsia="宋体" w:hAnsi="Times New Roman" w:cs="Times New Roman"/>
                <w:kern w:val="0"/>
                <w:sz w:val="18"/>
                <w:szCs w:val="18"/>
              </w:rPr>
            </w:pPr>
            <w:r w:rsidRPr="0092466F">
              <w:rPr>
                <w:rFonts w:ascii="inherit" w:eastAsia="宋体" w:hAnsi="inherit" w:cs="Times New Roman"/>
                <w:kern w:val="0"/>
                <w:sz w:val="18"/>
                <w:szCs w:val="18"/>
              </w:rPr>
              <w:t>We obtained an understanding, evaluated the design and tested the operating effectiveness of controls over the Company’s annual impairment assessments for trademarks with indefinite lives and reporting units with goodwill. For example, we tested management’s risk assessment process to determine whether to perform a quantitative or qualitative assessment and management’s review controls over the valuation models and underlying assumptions used to develop such estimates. For impairment assessments of reporting units with goodwill, we also tested controls over the determination of the carrying value of the reporting units. We tested the estimated fair values of the trademarks with indefinite lives and reporting units with goodwill based on our risk assessments. Our audit procedures included, among others, comparing significant judgmental inputs to observable third party and industry sources, considering other observable market transactions, and evaluating the reasonableness of management’s projected financial information by comparing to third party industry projections, third party economic growth projections, and other internal and external data. We performed sensitivity analyses of significant assumptions to evaluate the change in the fair value of the trademarks with indefinite lives and reporting units with goodwill and also assessed the historical accuracy of management’s estimates. In addition, we involved specialists to assist in our evaluation of certain significant assumptions used in the Company’s discounted cash flow analyses. We also assessed the Company’s disclosure of its annual impairment assessments included in Note 1.</w:t>
            </w:r>
          </w:p>
        </w:tc>
      </w:tr>
    </w:tbl>
    <w:p w14:paraId="71D28595" w14:textId="77777777" w:rsidR="0092466F" w:rsidRPr="0092466F" w:rsidRDefault="0092466F" w:rsidP="0092466F">
      <w:pPr>
        <w:widowControl/>
        <w:spacing w:line="216" w:lineRule="atLeast"/>
        <w:rPr>
          <w:rFonts w:ascii="Times New Roman" w:eastAsia="宋体" w:hAnsi="Times New Roman" w:cs="Times New Roman"/>
          <w:color w:val="000000"/>
          <w:kern w:val="0"/>
          <w:sz w:val="18"/>
          <w:szCs w:val="18"/>
        </w:rPr>
      </w:pPr>
    </w:p>
    <w:p w14:paraId="345B936D" w14:textId="77777777" w:rsidR="0092466F" w:rsidRPr="0092466F" w:rsidRDefault="0092466F" w:rsidP="0092466F">
      <w:pPr>
        <w:widowControl/>
        <w:spacing w:line="216" w:lineRule="atLeast"/>
        <w:rPr>
          <w:rFonts w:ascii="Times New Roman" w:eastAsia="宋体" w:hAnsi="Times New Roman" w:cs="Times New Roman"/>
          <w:color w:val="000000"/>
          <w:kern w:val="0"/>
          <w:sz w:val="18"/>
          <w:szCs w:val="18"/>
        </w:rPr>
      </w:pPr>
    </w:p>
    <w:p w14:paraId="38337E76" w14:textId="77777777" w:rsidR="0092466F" w:rsidRPr="0092466F" w:rsidRDefault="0092466F" w:rsidP="0092466F">
      <w:pPr>
        <w:widowControl/>
        <w:spacing w:line="216" w:lineRule="atLeast"/>
        <w:jc w:val="left"/>
        <w:rPr>
          <w:rFonts w:ascii="Times New Roman" w:eastAsia="宋体" w:hAnsi="Times New Roman" w:cs="Times New Roman"/>
          <w:color w:val="000000"/>
          <w:kern w:val="0"/>
          <w:sz w:val="18"/>
          <w:szCs w:val="18"/>
        </w:rPr>
      </w:pPr>
      <w:r w:rsidRPr="0092466F">
        <w:rPr>
          <w:rFonts w:ascii="inherit" w:eastAsia="宋体" w:hAnsi="inherit" w:cs="Times New Roman"/>
          <w:color w:val="000000"/>
          <w:kern w:val="0"/>
          <w:sz w:val="18"/>
          <w:szCs w:val="18"/>
        </w:rPr>
        <w:lastRenderedPageBreak/>
        <w:t>/s/ Ernst &amp; Young LLP</w:t>
      </w:r>
    </w:p>
    <w:p w14:paraId="2A8741BF" w14:textId="77777777" w:rsidR="0092466F" w:rsidRPr="0092466F" w:rsidRDefault="0092466F" w:rsidP="0092466F">
      <w:pPr>
        <w:widowControl/>
        <w:spacing w:line="216" w:lineRule="atLeast"/>
        <w:rPr>
          <w:rFonts w:ascii="Times New Roman" w:eastAsia="宋体" w:hAnsi="Times New Roman" w:cs="Times New Roman"/>
          <w:color w:val="000000"/>
          <w:kern w:val="0"/>
          <w:sz w:val="18"/>
          <w:szCs w:val="18"/>
        </w:rPr>
      </w:pPr>
      <w:r w:rsidRPr="0092466F">
        <w:rPr>
          <w:rFonts w:ascii="inherit" w:eastAsia="宋体" w:hAnsi="inherit" w:cs="Times New Roman"/>
          <w:color w:val="000000"/>
          <w:kern w:val="0"/>
          <w:sz w:val="18"/>
          <w:szCs w:val="18"/>
        </w:rPr>
        <w:t>We have served as the Company's auditor since 1921.</w:t>
      </w:r>
    </w:p>
    <w:p w14:paraId="21F1FDCD" w14:textId="77777777" w:rsidR="0092466F" w:rsidRPr="0092466F" w:rsidRDefault="0092466F" w:rsidP="0092466F">
      <w:pPr>
        <w:widowControl/>
        <w:spacing w:line="216" w:lineRule="atLeast"/>
        <w:rPr>
          <w:rFonts w:ascii="Times New Roman" w:eastAsia="宋体" w:hAnsi="Times New Roman" w:cs="Times New Roman"/>
          <w:color w:val="000000"/>
          <w:kern w:val="0"/>
          <w:sz w:val="18"/>
          <w:szCs w:val="18"/>
        </w:rPr>
      </w:pPr>
      <w:r w:rsidRPr="0092466F">
        <w:rPr>
          <w:rFonts w:ascii="inherit" w:eastAsia="宋体" w:hAnsi="inherit" w:cs="Times New Roman"/>
          <w:color w:val="000000"/>
          <w:kern w:val="0"/>
          <w:sz w:val="18"/>
          <w:szCs w:val="18"/>
        </w:rPr>
        <w:t>Atlanta, Georgia</w:t>
      </w:r>
    </w:p>
    <w:p w14:paraId="5BA26AE7" w14:textId="77777777" w:rsidR="0092466F" w:rsidRPr="0092466F" w:rsidRDefault="0092466F" w:rsidP="0092466F">
      <w:pPr>
        <w:widowControl/>
        <w:spacing w:line="216" w:lineRule="atLeast"/>
        <w:rPr>
          <w:rFonts w:ascii="Times New Roman" w:eastAsia="宋体" w:hAnsi="Times New Roman" w:cs="Times New Roman"/>
          <w:color w:val="000000"/>
          <w:kern w:val="0"/>
          <w:sz w:val="18"/>
          <w:szCs w:val="18"/>
        </w:rPr>
      </w:pPr>
      <w:r w:rsidRPr="0092466F">
        <w:rPr>
          <w:rFonts w:ascii="inherit" w:eastAsia="宋体" w:hAnsi="inherit" w:cs="Times New Roman"/>
          <w:color w:val="000000"/>
          <w:kern w:val="0"/>
          <w:sz w:val="18"/>
          <w:szCs w:val="18"/>
        </w:rPr>
        <w:t>February 24, 2020</w:t>
      </w:r>
    </w:p>
    <w:p w14:paraId="00EBFA10"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77E4D8A1"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141</w:t>
      </w:r>
    </w:p>
    <w:p w14:paraId="215787C3"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3E0A1402">
          <v:rect id="_x0000_i1171" style="width:0;height:1.5pt" o:hralign="center" o:hrstd="t" o:hrnoshade="t" o:hr="t" fillcolor="black" stroked="f"/>
        </w:pict>
      </w:r>
    </w:p>
    <w:p w14:paraId="35FFF8D1"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37F92D83"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6D53CE48" w14:textId="77777777" w:rsidR="0092466F" w:rsidRPr="0092466F" w:rsidRDefault="0092466F" w:rsidP="0092466F">
      <w:pPr>
        <w:widowControl/>
        <w:spacing w:line="216" w:lineRule="atLeast"/>
        <w:jc w:val="center"/>
        <w:rPr>
          <w:rFonts w:ascii="Times New Roman" w:eastAsia="宋体" w:hAnsi="Times New Roman" w:cs="Times New Roman"/>
          <w:color w:val="000000"/>
          <w:kern w:val="0"/>
          <w:sz w:val="18"/>
          <w:szCs w:val="18"/>
        </w:rPr>
      </w:pPr>
      <w:r w:rsidRPr="0092466F">
        <w:rPr>
          <w:rFonts w:ascii="inherit" w:eastAsia="宋体" w:hAnsi="inherit" w:cs="Times New Roman"/>
          <w:b/>
          <w:bCs/>
          <w:color w:val="000000"/>
          <w:kern w:val="0"/>
          <w:sz w:val="18"/>
          <w:szCs w:val="18"/>
        </w:rPr>
        <w:t>Report of Independent Registered Public Accounting Firm</w:t>
      </w:r>
    </w:p>
    <w:p w14:paraId="431D9C3D" w14:textId="77777777" w:rsidR="0092466F" w:rsidRPr="0092466F" w:rsidRDefault="0092466F" w:rsidP="0092466F">
      <w:pPr>
        <w:widowControl/>
        <w:spacing w:line="216" w:lineRule="atLeast"/>
        <w:jc w:val="center"/>
        <w:rPr>
          <w:rFonts w:ascii="Times New Roman" w:eastAsia="宋体" w:hAnsi="Times New Roman" w:cs="Times New Roman"/>
          <w:color w:val="000000"/>
          <w:kern w:val="0"/>
          <w:sz w:val="18"/>
          <w:szCs w:val="18"/>
        </w:rPr>
      </w:pPr>
    </w:p>
    <w:p w14:paraId="61FFA234" w14:textId="77777777" w:rsidR="0092466F" w:rsidRPr="0092466F" w:rsidRDefault="0092466F" w:rsidP="0092466F">
      <w:pPr>
        <w:widowControl/>
        <w:spacing w:line="216" w:lineRule="atLeast"/>
        <w:jc w:val="left"/>
        <w:rPr>
          <w:rFonts w:ascii="Times New Roman" w:eastAsia="宋体" w:hAnsi="Times New Roman" w:cs="Times New Roman"/>
          <w:color w:val="000000"/>
          <w:kern w:val="0"/>
          <w:sz w:val="18"/>
          <w:szCs w:val="18"/>
        </w:rPr>
      </w:pPr>
    </w:p>
    <w:p w14:paraId="26FEA120" w14:textId="77777777" w:rsidR="0092466F" w:rsidRPr="0092466F" w:rsidRDefault="0092466F" w:rsidP="0092466F">
      <w:pPr>
        <w:widowControl/>
        <w:spacing w:line="216" w:lineRule="atLeast"/>
        <w:jc w:val="left"/>
        <w:rPr>
          <w:rFonts w:ascii="Times New Roman" w:eastAsia="宋体" w:hAnsi="Times New Roman" w:cs="Times New Roman"/>
          <w:color w:val="000000"/>
          <w:kern w:val="0"/>
          <w:sz w:val="18"/>
          <w:szCs w:val="18"/>
        </w:rPr>
      </w:pPr>
    </w:p>
    <w:p w14:paraId="1178023F" w14:textId="77777777" w:rsidR="0092466F" w:rsidRPr="0092466F" w:rsidRDefault="0092466F" w:rsidP="0092466F">
      <w:pPr>
        <w:widowControl/>
        <w:spacing w:line="216" w:lineRule="atLeast"/>
        <w:jc w:val="left"/>
        <w:rPr>
          <w:rFonts w:ascii="Times New Roman" w:eastAsia="宋体" w:hAnsi="Times New Roman" w:cs="Times New Roman"/>
          <w:color w:val="000000"/>
          <w:kern w:val="0"/>
          <w:sz w:val="18"/>
          <w:szCs w:val="18"/>
        </w:rPr>
      </w:pPr>
      <w:r w:rsidRPr="0092466F">
        <w:rPr>
          <w:rFonts w:ascii="inherit" w:eastAsia="宋体" w:hAnsi="inherit" w:cs="Times New Roman"/>
          <w:b/>
          <w:bCs/>
          <w:color w:val="000000"/>
          <w:kern w:val="0"/>
          <w:sz w:val="18"/>
          <w:szCs w:val="18"/>
        </w:rPr>
        <w:t>Board of Directors and Shareowners</w:t>
      </w:r>
    </w:p>
    <w:p w14:paraId="43FAF883" w14:textId="77777777" w:rsidR="0092466F" w:rsidRPr="0092466F" w:rsidRDefault="0092466F" w:rsidP="0092466F">
      <w:pPr>
        <w:widowControl/>
        <w:spacing w:line="216" w:lineRule="atLeast"/>
        <w:jc w:val="left"/>
        <w:rPr>
          <w:rFonts w:ascii="Times New Roman" w:eastAsia="宋体" w:hAnsi="Times New Roman" w:cs="Times New Roman"/>
          <w:color w:val="000000"/>
          <w:kern w:val="0"/>
          <w:sz w:val="18"/>
          <w:szCs w:val="18"/>
        </w:rPr>
      </w:pPr>
      <w:r w:rsidRPr="0092466F">
        <w:rPr>
          <w:rFonts w:ascii="inherit" w:eastAsia="宋体" w:hAnsi="inherit" w:cs="Times New Roman"/>
          <w:b/>
          <w:bCs/>
          <w:i/>
          <w:iCs/>
          <w:color w:val="000000"/>
          <w:kern w:val="0"/>
          <w:sz w:val="18"/>
          <w:szCs w:val="18"/>
        </w:rPr>
        <w:t>The Coca-Cola Company</w:t>
      </w:r>
    </w:p>
    <w:p w14:paraId="0E1C9A53" w14:textId="77777777" w:rsidR="0092466F" w:rsidRPr="0092466F" w:rsidRDefault="0092466F" w:rsidP="0092466F">
      <w:pPr>
        <w:widowControl/>
        <w:spacing w:line="216" w:lineRule="atLeast"/>
        <w:jc w:val="left"/>
        <w:rPr>
          <w:rFonts w:ascii="Times New Roman" w:eastAsia="宋体" w:hAnsi="Times New Roman" w:cs="Times New Roman"/>
          <w:color w:val="000000"/>
          <w:kern w:val="0"/>
          <w:sz w:val="18"/>
          <w:szCs w:val="18"/>
        </w:rPr>
      </w:pPr>
    </w:p>
    <w:p w14:paraId="7A5928BB" w14:textId="77777777" w:rsidR="0092466F" w:rsidRPr="0092466F" w:rsidRDefault="0092466F" w:rsidP="0092466F">
      <w:pPr>
        <w:widowControl/>
        <w:spacing w:line="216" w:lineRule="atLeast"/>
        <w:rPr>
          <w:rFonts w:ascii="Times New Roman" w:eastAsia="宋体" w:hAnsi="Times New Roman" w:cs="Times New Roman"/>
          <w:color w:val="000000"/>
          <w:kern w:val="0"/>
          <w:sz w:val="18"/>
          <w:szCs w:val="18"/>
        </w:rPr>
      </w:pPr>
      <w:r w:rsidRPr="0092466F">
        <w:rPr>
          <w:rFonts w:ascii="inherit" w:eastAsia="宋体" w:hAnsi="inherit" w:cs="Times New Roman"/>
          <w:b/>
          <w:bCs/>
          <w:color w:val="000000"/>
          <w:kern w:val="0"/>
          <w:sz w:val="18"/>
          <w:szCs w:val="18"/>
        </w:rPr>
        <w:t>Opinion on Internal Control over Financial Reporting</w:t>
      </w:r>
    </w:p>
    <w:p w14:paraId="497C922F" w14:textId="77777777" w:rsidR="0092466F" w:rsidRPr="0092466F" w:rsidRDefault="0092466F" w:rsidP="0092466F">
      <w:pPr>
        <w:widowControl/>
        <w:spacing w:line="216" w:lineRule="atLeast"/>
        <w:rPr>
          <w:rFonts w:ascii="Times New Roman" w:eastAsia="宋体" w:hAnsi="Times New Roman" w:cs="Times New Roman"/>
          <w:color w:val="000000"/>
          <w:kern w:val="0"/>
          <w:sz w:val="18"/>
          <w:szCs w:val="18"/>
        </w:rPr>
      </w:pPr>
    </w:p>
    <w:p w14:paraId="4B00DF7A" w14:textId="77777777" w:rsidR="0092466F" w:rsidRPr="0092466F" w:rsidRDefault="0092466F" w:rsidP="0092466F">
      <w:pPr>
        <w:widowControl/>
        <w:spacing w:line="216" w:lineRule="atLeast"/>
        <w:rPr>
          <w:rFonts w:ascii="Times New Roman" w:eastAsia="宋体" w:hAnsi="Times New Roman" w:cs="Times New Roman"/>
          <w:color w:val="000000"/>
          <w:kern w:val="0"/>
          <w:sz w:val="18"/>
          <w:szCs w:val="18"/>
        </w:rPr>
      </w:pPr>
      <w:r w:rsidRPr="0092466F">
        <w:rPr>
          <w:rFonts w:ascii="inherit" w:eastAsia="宋体" w:hAnsi="inherit" w:cs="Times New Roman"/>
          <w:color w:val="000000"/>
          <w:kern w:val="0"/>
          <w:sz w:val="18"/>
          <w:szCs w:val="18"/>
        </w:rPr>
        <w:t>We have audited The Coca-Cola Company and subsidiaries’ internal control over financial reporting as of December 31, 2019, based on criteria established in Internal Control-Integrated Framework issued by the Committee of Sponsoring Organizations of the Treadway Commission (2013 framework) (the COSO criteria). In our opinion, The Coca-Cola Company and subsidiaries (the Company) maintained, in all material respects, effective internal control over financial reporting as of December 31, 2019, based on the COSO criteria.</w:t>
      </w:r>
    </w:p>
    <w:p w14:paraId="7B8A3351" w14:textId="77777777" w:rsidR="0092466F" w:rsidRPr="0092466F" w:rsidRDefault="0092466F" w:rsidP="0092466F">
      <w:pPr>
        <w:widowControl/>
        <w:spacing w:line="216" w:lineRule="atLeast"/>
        <w:rPr>
          <w:rFonts w:ascii="Times New Roman" w:eastAsia="宋体" w:hAnsi="Times New Roman" w:cs="Times New Roman"/>
          <w:color w:val="000000"/>
          <w:kern w:val="0"/>
          <w:sz w:val="18"/>
          <w:szCs w:val="18"/>
        </w:rPr>
      </w:pPr>
    </w:p>
    <w:p w14:paraId="7FDFAF1F" w14:textId="77777777" w:rsidR="0092466F" w:rsidRPr="0092466F" w:rsidRDefault="0092466F" w:rsidP="0092466F">
      <w:pPr>
        <w:widowControl/>
        <w:spacing w:line="216" w:lineRule="atLeast"/>
        <w:rPr>
          <w:rFonts w:ascii="Times New Roman" w:eastAsia="宋体" w:hAnsi="Times New Roman" w:cs="Times New Roman"/>
          <w:color w:val="000000"/>
          <w:kern w:val="0"/>
          <w:sz w:val="18"/>
          <w:szCs w:val="18"/>
        </w:rPr>
      </w:pPr>
      <w:r w:rsidRPr="0092466F">
        <w:rPr>
          <w:rFonts w:ascii="inherit" w:eastAsia="宋体" w:hAnsi="inherit" w:cs="Times New Roman"/>
          <w:color w:val="000000"/>
          <w:kern w:val="0"/>
          <w:sz w:val="18"/>
          <w:szCs w:val="18"/>
        </w:rPr>
        <w:t>We also have audited, in accordance with the standards of the Public Company Accounting Oversight Board (United States) (PCAOB), the consolidated balance sheets of the Company as of December 31, 2019 and 2018, the related consolidated statements of income, comprehensive income, shareowners' equity, and cash flows for each of the three years in the period ended December 31, 2019, and the related notes and our report dated February 24, 2020 expressed an unqualified opinion thereon.</w:t>
      </w:r>
    </w:p>
    <w:p w14:paraId="434E2C7A" w14:textId="77777777" w:rsidR="0092466F" w:rsidRPr="0092466F" w:rsidRDefault="0092466F" w:rsidP="0092466F">
      <w:pPr>
        <w:widowControl/>
        <w:spacing w:line="216" w:lineRule="atLeast"/>
        <w:rPr>
          <w:rFonts w:ascii="Times New Roman" w:eastAsia="宋体" w:hAnsi="Times New Roman" w:cs="Times New Roman"/>
          <w:color w:val="000000"/>
          <w:kern w:val="0"/>
          <w:sz w:val="18"/>
          <w:szCs w:val="18"/>
        </w:rPr>
      </w:pPr>
    </w:p>
    <w:p w14:paraId="290D13AC" w14:textId="77777777" w:rsidR="0092466F" w:rsidRPr="0092466F" w:rsidRDefault="0092466F" w:rsidP="0092466F">
      <w:pPr>
        <w:widowControl/>
        <w:spacing w:line="216" w:lineRule="atLeast"/>
        <w:rPr>
          <w:rFonts w:ascii="Times New Roman" w:eastAsia="宋体" w:hAnsi="Times New Roman" w:cs="Times New Roman"/>
          <w:color w:val="000000"/>
          <w:kern w:val="0"/>
          <w:sz w:val="18"/>
          <w:szCs w:val="18"/>
        </w:rPr>
      </w:pPr>
      <w:r w:rsidRPr="0092466F">
        <w:rPr>
          <w:rFonts w:ascii="inherit" w:eastAsia="宋体" w:hAnsi="inherit" w:cs="Times New Roman"/>
          <w:b/>
          <w:bCs/>
          <w:color w:val="000000"/>
          <w:kern w:val="0"/>
          <w:sz w:val="18"/>
          <w:szCs w:val="18"/>
        </w:rPr>
        <w:t>Basis for Opinion</w:t>
      </w:r>
    </w:p>
    <w:p w14:paraId="75B86EAB" w14:textId="77777777" w:rsidR="0092466F" w:rsidRPr="0092466F" w:rsidRDefault="0092466F" w:rsidP="0092466F">
      <w:pPr>
        <w:widowControl/>
        <w:spacing w:line="216" w:lineRule="atLeast"/>
        <w:rPr>
          <w:rFonts w:ascii="Times New Roman" w:eastAsia="宋体" w:hAnsi="Times New Roman" w:cs="Times New Roman"/>
          <w:color w:val="000000"/>
          <w:kern w:val="0"/>
          <w:sz w:val="18"/>
          <w:szCs w:val="18"/>
        </w:rPr>
      </w:pPr>
    </w:p>
    <w:p w14:paraId="3F7A975F" w14:textId="77777777" w:rsidR="0092466F" w:rsidRPr="0092466F" w:rsidRDefault="0092466F" w:rsidP="0092466F">
      <w:pPr>
        <w:widowControl/>
        <w:spacing w:line="216" w:lineRule="atLeast"/>
        <w:rPr>
          <w:rFonts w:ascii="Times New Roman" w:eastAsia="宋体" w:hAnsi="Times New Roman" w:cs="Times New Roman"/>
          <w:color w:val="000000"/>
          <w:kern w:val="0"/>
          <w:sz w:val="18"/>
          <w:szCs w:val="18"/>
        </w:rPr>
      </w:pPr>
      <w:r w:rsidRPr="0092466F">
        <w:rPr>
          <w:rFonts w:ascii="inherit" w:eastAsia="宋体" w:hAnsi="inherit" w:cs="Times New Roman"/>
          <w:color w:val="000000"/>
          <w:kern w:val="0"/>
          <w:sz w:val="18"/>
          <w:szCs w:val="18"/>
        </w:rPr>
        <w:t>The Company’s management is responsible for maintaining effective internal control over financial reporting and for its assessment of the effectiveness of internal control over financial reporting included in the accompanying Management’s Report on Internal Control Over Financial Reporting. Our responsibility is to express an opinion on the Company's internal control over financial reporting based on our audit. We are a public accounting firm registered with the PCAOB and are required to be independent with respect to the Company in accordance with the U.S. federal securities laws and the applicable rules and regulations of the Securities and Exchange Commission and the PCAOB.</w:t>
      </w:r>
    </w:p>
    <w:p w14:paraId="5D0DFE16" w14:textId="77777777" w:rsidR="0092466F" w:rsidRPr="0092466F" w:rsidRDefault="0092466F" w:rsidP="0092466F">
      <w:pPr>
        <w:widowControl/>
        <w:spacing w:line="216" w:lineRule="atLeast"/>
        <w:rPr>
          <w:rFonts w:ascii="Times New Roman" w:eastAsia="宋体" w:hAnsi="Times New Roman" w:cs="Times New Roman"/>
          <w:color w:val="000000"/>
          <w:kern w:val="0"/>
          <w:sz w:val="18"/>
          <w:szCs w:val="18"/>
        </w:rPr>
      </w:pPr>
    </w:p>
    <w:p w14:paraId="7CD98561" w14:textId="77777777" w:rsidR="0092466F" w:rsidRPr="0092466F" w:rsidRDefault="0092466F" w:rsidP="0092466F">
      <w:pPr>
        <w:widowControl/>
        <w:spacing w:line="216" w:lineRule="atLeast"/>
        <w:rPr>
          <w:rFonts w:ascii="Times New Roman" w:eastAsia="宋体" w:hAnsi="Times New Roman" w:cs="Times New Roman"/>
          <w:color w:val="000000"/>
          <w:kern w:val="0"/>
          <w:sz w:val="18"/>
          <w:szCs w:val="18"/>
        </w:rPr>
      </w:pPr>
      <w:r w:rsidRPr="0092466F">
        <w:rPr>
          <w:rFonts w:ascii="inherit" w:eastAsia="宋体" w:hAnsi="inherit" w:cs="Times New Roman"/>
          <w:color w:val="000000"/>
          <w:kern w:val="0"/>
          <w:sz w:val="18"/>
          <w:szCs w:val="18"/>
        </w:rPr>
        <w:t>We conducted our audit in accordance with the standards of the PCAOB. Those standards require that we plan and perform the audit to obtain reasonable assurance about whether effective internal control over financial reporting was maintained in all material respects.</w:t>
      </w:r>
    </w:p>
    <w:p w14:paraId="3FDECFF3" w14:textId="77777777" w:rsidR="0092466F" w:rsidRPr="0092466F" w:rsidRDefault="0092466F" w:rsidP="0092466F">
      <w:pPr>
        <w:widowControl/>
        <w:spacing w:line="216" w:lineRule="atLeast"/>
        <w:rPr>
          <w:rFonts w:ascii="Times New Roman" w:eastAsia="宋体" w:hAnsi="Times New Roman" w:cs="Times New Roman"/>
          <w:color w:val="000000"/>
          <w:kern w:val="0"/>
          <w:sz w:val="18"/>
          <w:szCs w:val="18"/>
        </w:rPr>
      </w:pPr>
    </w:p>
    <w:p w14:paraId="61DC84E7" w14:textId="77777777" w:rsidR="0092466F" w:rsidRPr="0092466F" w:rsidRDefault="0092466F" w:rsidP="0092466F">
      <w:pPr>
        <w:widowControl/>
        <w:spacing w:line="216" w:lineRule="atLeast"/>
        <w:rPr>
          <w:rFonts w:ascii="Times New Roman" w:eastAsia="宋体" w:hAnsi="Times New Roman" w:cs="Times New Roman"/>
          <w:color w:val="000000"/>
          <w:kern w:val="0"/>
          <w:sz w:val="18"/>
          <w:szCs w:val="18"/>
        </w:rPr>
      </w:pPr>
      <w:r w:rsidRPr="0092466F">
        <w:rPr>
          <w:rFonts w:ascii="inherit" w:eastAsia="宋体" w:hAnsi="inherit" w:cs="Times New Roman"/>
          <w:color w:val="000000"/>
          <w:kern w:val="0"/>
          <w:sz w:val="18"/>
          <w:szCs w:val="18"/>
        </w:rPr>
        <w:t>Our audit included obtaining an understanding of internal control over financial reporting, assessing the risk that a material weakness exists, testing and evaluating the design and operating effectiveness of internal control based on the assessed risk, and performing such other procedures as we considered necessary in the circumstances. We believe that our audit provides a reasonable basis for our opinion.</w:t>
      </w:r>
    </w:p>
    <w:p w14:paraId="63E373C6" w14:textId="77777777" w:rsidR="0092466F" w:rsidRPr="0092466F" w:rsidRDefault="0092466F" w:rsidP="0092466F">
      <w:pPr>
        <w:widowControl/>
        <w:spacing w:line="216" w:lineRule="atLeast"/>
        <w:rPr>
          <w:rFonts w:ascii="Times New Roman" w:eastAsia="宋体" w:hAnsi="Times New Roman" w:cs="Times New Roman"/>
          <w:color w:val="000000"/>
          <w:kern w:val="0"/>
          <w:sz w:val="18"/>
          <w:szCs w:val="18"/>
        </w:rPr>
      </w:pPr>
    </w:p>
    <w:p w14:paraId="27DD5550" w14:textId="77777777" w:rsidR="0092466F" w:rsidRPr="0092466F" w:rsidRDefault="0092466F" w:rsidP="0092466F">
      <w:pPr>
        <w:widowControl/>
        <w:spacing w:line="216" w:lineRule="atLeast"/>
        <w:rPr>
          <w:rFonts w:ascii="Times New Roman" w:eastAsia="宋体" w:hAnsi="Times New Roman" w:cs="Times New Roman"/>
          <w:color w:val="000000"/>
          <w:kern w:val="0"/>
          <w:sz w:val="18"/>
          <w:szCs w:val="18"/>
        </w:rPr>
      </w:pPr>
      <w:r w:rsidRPr="0092466F">
        <w:rPr>
          <w:rFonts w:ascii="inherit" w:eastAsia="宋体" w:hAnsi="inherit" w:cs="Times New Roman"/>
          <w:b/>
          <w:bCs/>
          <w:color w:val="000000"/>
          <w:kern w:val="0"/>
          <w:sz w:val="18"/>
          <w:szCs w:val="18"/>
        </w:rPr>
        <w:t>Definition and Limitations of Internal Control Over Financial Reporting</w:t>
      </w:r>
    </w:p>
    <w:p w14:paraId="711EA47E" w14:textId="77777777" w:rsidR="0092466F" w:rsidRPr="0092466F" w:rsidRDefault="0092466F" w:rsidP="0092466F">
      <w:pPr>
        <w:widowControl/>
        <w:spacing w:line="216" w:lineRule="atLeast"/>
        <w:rPr>
          <w:rFonts w:ascii="Times New Roman" w:eastAsia="宋体" w:hAnsi="Times New Roman" w:cs="Times New Roman"/>
          <w:color w:val="000000"/>
          <w:kern w:val="0"/>
          <w:sz w:val="18"/>
          <w:szCs w:val="18"/>
        </w:rPr>
      </w:pPr>
    </w:p>
    <w:p w14:paraId="3F996C16" w14:textId="77777777" w:rsidR="0092466F" w:rsidRPr="0092466F" w:rsidRDefault="0092466F" w:rsidP="0092466F">
      <w:pPr>
        <w:widowControl/>
        <w:spacing w:line="216" w:lineRule="atLeast"/>
        <w:rPr>
          <w:rFonts w:ascii="Times New Roman" w:eastAsia="宋体" w:hAnsi="Times New Roman" w:cs="Times New Roman"/>
          <w:color w:val="000000"/>
          <w:kern w:val="0"/>
          <w:sz w:val="18"/>
          <w:szCs w:val="18"/>
        </w:rPr>
      </w:pPr>
      <w:r w:rsidRPr="0092466F">
        <w:rPr>
          <w:rFonts w:ascii="inherit" w:eastAsia="宋体" w:hAnsi="inherit" w:cs="Times New Roman"/>
          <w:color w:val="000000"/>
          <w:kern w:val="0"/>
          <w:sz w:val="18"/>
          <w:szCs w:val="18"/>
        </w:rPr>
        <w:t>A company's internal control over financial reporting is a process designed to provide reasonable assurance regarding the reliability of financial reporting and the preparation of financial statements for external purposes in accordance with generally accepted accounting principles. A company's internal control over financial reporting includes those policies and procedures that (1) pertain to the maintenance of records that, in reasonable detail, accurately and fairly reflect the transactions and dispositions of the assets of the company; (2) provide reasonable assurance that transactions are recorded as necessary to permit preparation of financial statements in accordance with generally accepted accounting principles, and that receipts and expenditures of the company are being made only in accordance with authorizations of management and directors of the company; and (3) provide reasonable assurance regarding prevention or timely detection of unauthorized acquisition, use, or disposition of the company's assets that could have a material effect on the financial statements.</w:t>
      </w:r>
    </w:p>
    <w:p w14:paraId="7BD45AA3" w14:textId="77777777" w:rsidR="0092466F" w:rsidRPr="0092466F" w:rsidRDefault="0092466F" w:rsidP="0092466F">
      <w:pPr>
        <w:widowControl/>
        <w:spacing w:line="216" w:lineRule="atLeast"/>
        <w:rPr>
          <w:rFonts w:ascii="Times New Roman" w:eastAsia="宋体" w:hAnsi="Times New Roman" w:cs="Times New Roman"/>
          <w:color w:val="000000"/>
          <w:kern w:val="0"/>
          <w:sz w:val="18"/>
          <w:szCs w:val="18"/>
        </w:rPr>
      </w:pPr>
    </w:p>
    <w:p w14:paraId="1CA60678" w14:textId="77777777" w:rsidR="0092466F" w:rsidRPr="0092466F" w:rsidRDefault="0092466F" w:rsidP="0092466F">
      <w:pPr>
        <w:widowControl/>
        <w:spacing w:line="216" w:lineRule="atLeast"/>
        <w:rPr>
          <w:rFonts w:ascii="Times New Roman" w:eastAsia="宋体" w:hAnsi="Times New Roman" w:cs="Times New Roman"/>
          <w:color w:val="000000"/>
          <w:kern w:val="0"/>
          <w:sz w:val="18"/>
          <w:szCs w:val="18"/>
        </w:rPr>
      </w:pPr>
      <w:r w:rsidRPr="0092466F">
        <w:rPr>
          <w:rFonts w:ascii="inherit" w:eastAsia="宋体" w:hAnsi="inherit" w:cs="Times New Roman"/>
          <w:color w:val="000000"/>
          <w:kern w:val="0"/>
          <w:sz w:val="18"/>
          <w:szCs w:val="18"/>
        </w:rPr>
        <w:t>Because of its inherent limitations, internal control over financial reporting may not prevent or detect misstatements. Also, projections of any evaluation of effectiveness to future periods are subject to the risk that controls may become inadequate because of changes in conditions, or that the degree of compliance with the policies or procedures may deteriorate.</w:t>
      </w:r>
    </w:p>
    <w:p w14:paraId="2852E8C3" w14:textId="77777777" w:rsidR="0092466F" w:rsidRPr="0092466F" w:rsidRDefault="0092466F" w:rsidP="0092466F">
      <w:pPr>
        <w:widowControl/>
        <w:spacing w:line="216" w:lineRule="atLeast"/>
        <w:rPr>
          <w:rFonts w:ascii="Times New Roman" w:eastAsia="宋体" w:hAnsi="Times New Roman" w:cs="Times New Roman"/>
          <w:color w:val="000000"/>
          <w:kern w:val="0"/>
          <w:sz w:val="18"/>
          <w:szCs w:val="18"/>
        </w:rPr>
      </w:pPr>
    </w:p>
    <w:p w14:paraId="0FB8390A" w14:textId="77777777" w:rsidR="0092466F" w:rsidRPr="0092466F" w:rsidRDefault="0092466F" w:rsidP="0092466F">
      <w:pPr>
        <w:widowControl/>
        <w:spacing w:line="216" w:lineRule="atLeast"/>
        <w:rPr>
          <w:rFonts w:ascii="Times New Roman" w:eastAsia="宋体" w:hAnsi="Times New Roman" w:cs="Times New Roman"/>
          <w:color w:val="000000"/>
          <w:kern w:val="0"/>
          <w:sz w:val="18"/>
          <w:szCs w:val="18"/>
        </w:rPr>
      </w:pPr>
    </w:p>
    <w:p w14:paraId="2970F0F4" w14:textId="77777777" w:rsidR="0092466F" w:rsidRPr="0092466F" w:rsidRDefault="0092466F" w:rsidP="0092466F">
      <w:pPr>
        <w:widowControl/>
        <w:spacing w:line="216" w:lineRule="atLeast"/>
        <w:rPr>
          <w:rFonts w:ascii="Times New Roman" w:eastAsia="宋体" w:hAnsi="Times New Roman" w:cs="Times New Roman"/>
          <w:color w:val="000000"/>
          <w:kern w:val="0"/>
          <w:sz w:val="18"/>
          <w:szCs w:val="18"/>
        </w:rPr>
      </w:pPr>
      <w:r w:rsidRPr="0092466F">
        <w:rPr>
          <w:rFonts w:ascii="inherit" w:eastAsia="宋体" w:hAnsi="inherit" w:cs="Times New Roman"/>
          <w:color w:val="000000"/>
          <w:kern w:val="0"/>
          <w:sz w:val="18"/>
          <w:szCs w:val="18"/>
        </w:rPr>
        <w:t>/s/ Ernst &amp; Young LLP</w:t>
      </w:r>
    </w:p>
    <w:p w14:paraId="6CD87C95" w14:textId="77777777" w:rsidR="0092466F" w:rsidRPr="0092466F" w:rsidRDefault="0092466F" w:rsidP="0092466F">
      <w:pPr>
        <w:widowControl/>
        <w:spacing w:line="216" w:lineRule="atLeast"/>
        <w:rPr>
          <w:rFonts w:ascii="Times New Roman" w:eastAsia="宋体" w:hAnsi="Times New Roman" w:cs="Times New Roman"/>
          <w:color w:val="000000"/>
          <w:kern w:val="0"/>
          <w:sz w:val="18"/>
          <w:szCs w:val="18"/>
        </w:rPr>
      </w:pPr>
      <w:r w:rsidRPr="0092466F">
        <w:rPr>
          <w:rFonts w:ascii="inherit" w:eastAsia="宋体" w:hAnsi="inherit" w:cs="Times New Roman"/>
          <w:color w:val="000000"/>
          <w:kern w:val="0"/>
          <w:sz w:val="18"/>
          <w:szCs w:val="18"/>
        </w:rPr>
        <w:t>Atlanta, Georgia</w:t>
      </w:r>
    </w:p>
    <w:p w14:paraId="483045F5" w14:textId="77777777" w:rsidR="0092466F" w:rsidRPr="0092466F" w:rsidRDefault="0092466F" w:rsidP="0092466F">
      <w:pPr>
        <w:widowControl/>
        <w:spacing w:line="216" w:lineRule="atLeast"/>
        <w:jc w:val="left"/>
        <w:rPr>
          <w:rFonts w:ascii="Times New Roman" w:eastAsia="宋体" w:hAnsi="Times New Roman" w:cs="Times New Roman"/>
          <w:color w:val="000000"/>
          <w:kern w:val="0"/>
          <w:sz w:val="18"/>
          <w:szCs w:val="18"/>
        </w:rPr>
      </w:pPr>
      <w:r w:rsidRPr="0092466F">
        <w:rPr>
          <w:rFonts w:ascii="inherit" w:eastAsia="宋体" w:hAnsi="inherit" w:cs="Times New Roman"/>
          <w:color w:val="000000"/>
          <w:kern w:val="0"/>
          <w:sz w:val="18"/>
          <w:szCs w:val="18"/>
        </w:rPr>
        <w:t>February 24, 2020</w:t>
      </w:r>
    </w:p>
    <w:p w14:paraId="7EF89C25"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228B36F9"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142</w:t>
      </w:r>
    </w:p>
    <w:p w14:paraId="51C8A7ED"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23AE616D">
          <v:rect id="_x0000_i1172" style="width:0;height:1.5pt" o:hralign="center" o:hrstd="t" o:hrnoshade="t" o:hr="t" fillcolor="black" stroked="f"/>
        </w:pict>
      </w:r>
    </w:p>
    <w:p w14:paraId="19DF1527"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1E3B3BC8"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61712D7D"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20"/>
          <w:szCs w:val="20"/>
        </w:rPr>
        <w:t>Quarterly Data (Unaudited)</w:t>
      </w:r>
    </w:p>
    <w:tbl>
      <w:tblPr>
        <w:tblW w:w="19931" w:type="dxa"/>
        <w:tblCellMar>
          <w:left w:w="0" w:type="dxa"/>
          <w:right w:w="0" w:type="dxa"/>
        </w:tblCellMar>
        <w:tblLook w:val="04A0" w:firstRow="1" w:lastRow="0" w:firstColumn="1" w:lastColumn="0" w:noHBand="0" w:noVBand="1"/>
      </w:tblPr>
      <w:tblGrid>
        <w:gridCol w:w="8771"/>
        <w:gridCol w:w="199"/>
        <w:gridCol w:w="1794"/>
        <w:gridCol w:w="199"/>
        <w:gridCol w:w="199"/>
        <w:gridCol w:w="1794"/>
        <w:gridCol w:w="199"/>
        <w:gridCol w:w="199"/>
        <w:gridCol w:w="1794"/>
        <w:gridCol w:w="199"/>
        <w:gridCol w:w="199"/>
        <w:gridCol w:w="1794"/>
        <w:gridCol w:w="199"/>
        <w:gridCol w:w="199"/>
        <w:gridCol w:w="1794"/>
        <w:gridCol w:w="199"/>
        <w:gridCol w:w="200"/>
      </w:tblGrid>
      <w:tr w:rsidR="0092466F" w:rsidRPr="0092466F" w14:paraId="4A6C4BC8" w14:textId="77777777" w:rsidTr="0092466F">
        <w:tc>
          <w:tcPr>
            <w:tcW w:w="0" w:type="auto"/>
            <w:gridSpan w:val="17"/>
            <w:vAlign w:val="center"/>
            <w:hideMark/>
          </w:tcPr>
          <w:p w14:paraId="4DEAF957"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p>
        </w:tc>
      </w:tr>
      <w:tr w:rsidR="0092466F" w:rsidRPr="0092466F" w14:paraId="335434A7" w14:textId="77777777" w:rsidTr="0092466F">
        <w:tc>
          <w:tcPr>
            <w:tcW w:w="8770" w:type="dxa"/>
            <w:vAlign w:val="center"/>
            <w:hideMark/>
          </w:tcPr>
          <w:p w14:paraId="37A414F1"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99" w:type="dxa"/>
            <w:vAlign w:val="center"/>
            <w:hideMark/>
          </w:tcPr>
          <w:p w14:paraId="2CC440DC"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794" w:type="dxa"/>
            <w:vAlign w:val="center"/>
            <w:hideMark/>
          </w:tcPr>
          <w:p w14:paraId="7FF9138E"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99" w:type="dxa"/>
            <w:vAlign w:val="center"/>
            <w:hideMark/>
          </w:tcPr>
          <w:p w14:paraId="11703469"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99" w:type="dxa"/>
            <w:vAlign w:val="center"/>
            <w:hideMark/>
          </w:tcPr>
          <w:p w14:paraId="18976382"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794" w:type="dxa"/>
            <w:vAlign w:val="center"/>
            <w:hideMark/>
          </w:tcPr>
          <w:p w14:paraId="02D13105"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99" w:type="dxa"/>
            <w:vAlign w:val="center"/>
            <w:hideMark/>
          </w:tcPr>
          <w:p w14:paraId="2E524889"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99" w:type="dxa"/>
            <w:vAlign w:val="center"/>
            <w:hideMark/>
          </w:tcPr>
          <w:p w14:paraId="25B580B2"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794" w:type="dxa"/>
            <w:vAlign w:val="center"/>
            <w:hideMark/>
          </w:tcPr>
          <w:p w14:paraId="3F16FDBD"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99" w:type="dxa"/>
            <w:vAlign w:val="center"/>
            <w:hideMark/>
          </w:tcPr>
          <w:p w14:paraId="701103AA"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99" w:type="dxa"/>
            <w:vAlign w:val="center"/>
            <w:hideMark/>
          </w:tcPr>
          <w:p w14:paraId="57C67FF3"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794" w:type="dxa"/>
            <w:vAlign w:val="center"/>
            <w:hideMark/>
          </w:tcPr>
          <w:p w14:paraId="75277C65"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99" w:type="dxa"/>
            <w:vAlign w:val="center"/>
            <w:hideMark/>
          </w:tcPr>
          <w:p w14:paraId="06DC16D8"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99" w:type="dxa"/>
            <w:vAlign w:val="center"/>
            <w:hideMark/>
          </w:tcPr>
          <w:p w14:paraId="44652287"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794" w:type="dxa"/>
            <w:vAlign w:val="center"/>
            <w:hideMark/>
          </w:tcPr>
          <w:p w14:paraId="76EA6883"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99" w:type="dxa"/>
            <w:vAlign w:val="center"/>
            <w:hideMark/>
          </w:tcPr>
          <w:p w14:paraId="19B850C5"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0" w:type="dxa"/>
            <w:vAlign w:val="center"/>
            <w:hideMark/>
          </w:tcPr>
          <w:p w14:paraId="4EFF4DB0"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27B82880" w14:textId="77777777" w:rsidTr="0092466F">
        <w:tc>
          <w:tcPr>
            <w:tcW w:w="0" w:type="auto"/>
            <w:tcMar>
              <w:top w:w="30" w:type="dxa"/>
              <w:left w:w="30" w:type="dxa"/>
              <w:bottom w:w="30" w:type="dxa"/>
              <w:right w:w="30" w:type="dxa"/>
            </w:tcMar>
            <w:vAlign w:val="bottom"/>
            <w:hideMark/>
          </w:tcPr>
          <w:p w14:paraId="4074AAB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6C6AD63"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First</w:t>
            </w:r>
          </w:p>
          <w:p w14:paraId="1EF6868F"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Quarter</w:t>
            </w:r>
          </w:p>
        </w:tc>
        <w:tc>
          <w:tcPr>
            <w:tcW w:w="0" w:type="auto"/>
            <w:tcBorders>
              <w:bottom w:val="single" w:sz="6" w:space="0" w:color="000000"/>
            </w:tcBorders>
            <w:vAlign w:val="bottom"/>
            <w:hideMark/>
          </w:tcPr>
          <w:p w14:paraId="7294DC6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53D7A3E5"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Second</w:t>
            </w:r>
          </w:p>
          <w:p w14:paraId="12B7719E"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Quarter</w:t>
            </w:r>
          </w:p>
        </w:tc>
        <w:tc>
          <w:tcPr>
            <w:tcW w:w="0" w:type="auto"/>
            <w:tcBorders>
              <w:bottom w:val="single" w:sz="6" w:space="0" w:color="000000"/>
            </w:tcBorders>
            <w:vAlign w:val="bottom"/>
            <w:hideMark/>
          </w:tcPr>
          <w:p w14:paraId="228E83AE"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505E766A"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Third</w:t>
            </w:r>
          </w:p>
          <w:p w14:paraId="52F18FEE"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Quarter</w:t>
            </w:r>
          </w:p>
        </w:tc>
        <w:tc>
          <w:tcPr>
            <w:tcW w:w="0" w:type="auto"/>
            <w:tcBorders>
              <w:bottom w:val="single" w:sz="6" w:space="0" w:color="000000"/>
            </w:tcBorders>
            <w:vAlign w:val="bottom"/>
            <w:hideMark/>
          </w:tcPr>
          <w:p w14:paraId="182B8BF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59A5F2F3"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Fourth</w:t>
            </w:r>
          </w:p>
          <w:p w14:paraId="4E663B27"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Quarter</w:t>
            </w:r>
          </w:p>
        </w:tc>
        <w:tc>
          <w:tcPr>
            <w:tcW w:w="0" w:type="auto"/>
            <w:tcBorders>
              <w:bottom w:val="single" w:sz="6" w:space="0" w:color="000000"/>
            </w:tcBorders>
            <w:vAlign w:val="bottom"/>
            <w:hideMark/>
          </w:tcPr>
          <w:p w14:paraId="42F8301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4658E167" w14:textId="77777777" w:rsidR="0092466F" w:rsidRPr="0092466F" w:rsidRDefault="0092466F" w:rsidP="0092466F">
            <w:pPr>
              <w:widowControl/>
              <w:jc w:val="right"/>
              <w:rPr>
                <w:rFonts w:ascii="Times New Roman" w:eastAsia="宋体" w:hAnsi="Times New Roman" w:cs="Times New Roman"/>
                <w:kern w:val="0"/>
                <w:sz w:val="16"/>
                <w:szCs w:val="16"/>
              </w:rPr>
            </w:pPr>
            <w:r w:rsidRPr="0092466F">
              <w:rPr>
                <w:rFonts w:ascii="inherit" w:eastAsia="宋体" w:hAnsi="inherit" w:cs="Times New Roman"/>
                <w:kern w:val="0"/>
                <w:sz w:val="16"/>
                <w:szCs w:val="16"/>
              </w:rPr>
              <w:t>Full Year</w:t>
            </w:r>
          </w:p>
        </w:tc>
        <w:tc>
          <w:tcPr>
            <w:tcW w:w="0" w:type="auto"/>
            <w:tcBorders>
              <w:bottom w:val="single" w:sz="6" w:space="0" w:color="000000"/>
            </w:tcBorders>
            <w:vAlign w:val="bottom"/>
            <w:hideMark/>
          </w:tcPr>
          <w:p w14:paraId="5ACC157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60696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3F2FD5E5" w14:textId="77777777" w:rsidTr="0092466F">
        <w:tc>
          <w:tcPr>
            <w:tcW w:w="0" w:type="auto"/>
            <w:tcBorders>
              <w:top w:val="single" w:sz="6" w:space="0" w:color="000000"/>
            </w:tcBorders>
            <w:tcMar>
              <w:top w:w="30" w:type="dxa"/>
              <w:left w:w="30" w:type="dxa"/>
              <w:bottom w:w="30" w:type="dxa"/>
              <w:right w:w="30" w:type="dxa"/>
            </w:tcMar>
            <w:vAlign w:val="bottom"/>
            <w:hideMark/>
          </w:tcPr>
          <w:p w14:paraId="5EF6840D"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(In millions except per share data)</w:t>
            </w:r>
          </w:p>
        </w:tc>
        <w:tc>
          <w:tcPr>
            <w:tcW w:w="0" w:type="auto"/>
            <w:gridSpan w:val="3"/>
            <w:tcMar>
              <w:top w:w="30" w:type="dxa"/>
              <w:left w:w="30" w:type="dxa"/>
              <w:bottom w:w="30" w:type="dxa"/>
              <w:right w:w="30" w:type="dxa"/>
            </w:tcMar>
            <w:vAlign w:val="bottom"/>
            <w:hideMark/>
          </w:tcPr>
          <w:p w14:paraId="3234C07D"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 </w:t>
            </w:r>
          </w:p>
        </w:tc>
        <w:tc>
          <w:tcPr>
            <w:tcW w:w="0" w:type="auto"/>
            <w:gridSpan w:val="3"/>
            <w:tcMar>
              <w:top w:w="30" w:type="dxa"/>
              <w:left w:w="30" w:type="dxa"/>
              <w:bottom w:w="30" w:type="dxa"/>
              <w:right w:w="30" w:type="dxa"/>
            </w:tcMar>
            <w:vAlign w:val="bottom"/>
            <w:hideMark/>
          </w:tcPr>
          <w:p w14:paraId="2CC9461D"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 </w:t>
            </w:r>
          </w:p>
        </w:tc>
        <w:tc>
          <w:tcPr>
            <w:tcW w:w="0" w:type="auto"/>
            <w:gridSpan w:val="3"/>
            <w:tcMar>
              <w:top w:w="30" w:type="dxa"/>
              <w:left w:w="30" w:type="dxa"/>
              <w:bottom w:w="30" w:type="dxa"/>
              <w:right w:w="30" w:type="dxa"/>
            </w:tcMar>
            <w:vAlign w:val="bottom"/>
            <w:hideMark/>
          </w:tcPr>
          <w:p w14:paraId="4093A40C"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 </w:t>
            </w:r>
          </w:p>
        </w:tc>
        <w:tc>
          <w:tcPr>
            <w:tcW w:w="0" w:type="auto"/>
            <w:gridSpan w:val="3"/>
            <w:tcMar>
              <w:top w:w="30" w:type="dxa"/>
              <w:left w:w="30" w:type="dxa"/>
              <w:bottom w:w="30" w:type="dxa"/>
              <w:right w:w="30" w:type="dxa"/>
            </w:tcMar>
            <w:vAlign w:val="bottom"/>
            <w:hideMark/>
          </w:tcPr>
          <w:p w14:paraId="7B092E35"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 </w:t>
            </w:r>
          </w:p>
        </w:tc>
        <w:tc>
          <w:tcPr>
            <w:tcW w:w="0" w:type="auto"/>
            <w:gridSpan w:val="3"/>
            <w:tcMar>
              <w:top w:w="30" w:type="dxa"/>
              <w:left w:w="30" w:type="dxa"/>
              <w:bottom w:w="30" w:type="dxa"/>
              <w:right w:w="30" w:type="dxa"/>
            </w:tcMar>
            <w:vAlign w:val="bottom"/>
            <w:hideMark/>
          </w:tcPr>
          <w:p w14:paraId="2A3E9CE5" w14:textId="77777777" w:rsidR="0092466F" w:rsidRPr="0092466F" w:rsidRDefault="0092466F" w:rsidP="0092466F">
            <w:pPr>
              <w:widowControl/>
              <w:jc w:val="left"/>
              <w:rPr>
                <w:rFonts w:ascii="Times New Roman" w:eastAsia="宋体" w:hAnsi="Times New Roman" w:cs="Times New Roman"/>
                <w:kern w:val="0"/>
                <w:sz w:val="16"/>
                <w:szCs w:val="16"/>
              </w:rPr>
            </w:pPr>
            <w:r w:rsidRPr="0092466F">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3F15B79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6A319BE8" w14:textId="77777777" w:rsidTr="0092466F">
        <w:tc>
          <w:tcPr>
            <w:tcW w:w="0" w:type="auto"/>
            <w:shd w:val="clear" w:color="auto" w:fill="CCEEFF"/>
            <w:tcMar>
              <w:top w:w="30" w:type="dxa"/>
              <w:left w:w="30" w:type="dxa"/>
              <w:bottom w:w="30" w:type="dxa"/>
              <w:right w:w="30" w:type="dxa"/>
            </w:tcMar>
            <w:vAlign w:val="bottom"/>
            <w:hideMark/>
          </w:tcPr>
          <w:p w14:paraId="292D901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2019</w:t>
            </w:r>
          </w:p>
        </w:tc>
        <w:tc>
          <w:tcPr>
            <w:tcW w:w="0" w:type="auto"/>
            <w:gridSpan w:val="3"/>
            <w:shd w:val="clear" w:color="auto" w:fill="CCEEFF"/>
            <w:tcMar>
              <w:top w:w="30" w:type="dxa"/>
              <w:left w:w="30" w:type="dxa"/>
              <w:bottom w:w="30" w:type="dxa"/>
              <w:right w:w="30" w:type="dxa"/>
            </w:tcMar>
            <w:vAlign w:val="bottom"/>
            <w:hideMark/>
          </w:tcPr>
          <w:p w14:paraId="53FD199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FCBBD4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62822B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CC8472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A5E955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994BD5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06AEE1CE" w14:textId="77777777" w:rsidTr="0092466F">
        <w:tc>
          <w:tcPr>
            <w:tcW w:w="0" w:type="auto"/>
            <w:tcMar>
              <w:top w:w="30" w:type="dxa"/>
              <w:left w:w="30" w:type="dxa"/>
              <w:bottom w:w="30" w:type="dxa"/>
              <w:right w:w="30" w:type="dxa"/>
            </w:tcMar>
            <w:vAlign w:val="bottom"/>
            <w:hideMark/>
          </w:tcPr>
          <w:p w14:paraId="0C370E8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Net operating revenues</w:t>
            </w:r>
          </w:p>
        </w:tc>
        <w:tc>
          <w:tcPr>
            <w:tcW w:w="0" w:type="auto"/>
            <w:tcMar>
              <w:top w:w="30" w:type="dxa"/>
              <w:left w:w="30" w:type="dxa"/>
              <w:bottom w:w="30" w:type="dxa"/>
              <w:right w:w="0" w:type="dxa"/>
            </w:tcMar>
            <w:vAlign w:val="bottom"/>
            <w:hideMark/>
          </w:tcPr>
          <w:p w14:paraId="3735964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1DD2187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8,694</w:t>
            </w:r>
          </w:p>
        </w:tc>
        <w:tc>
          <w:tcPr>
            <w:tcW w:w="0" w:type="auto"/>
            <w:vAlign w:val="bottom"/>
            <w:hideMark/>
          </w:tcPr>
          <w:p w14:paraId="2000CFA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5A2A949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2E92CEF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9,997</w:t>
            </w:r>
          </w:p>
        </w:tc>
        <w:tc>
          <w:tcPr>
            <w:tcW w:w="0" w:type="auto"/>
            <w:vAlign w:val="bottom"/>
            <w:hideMark/>
          </w:tcPr>
          <w:p w14:paraId="511B252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196D75A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174766C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9,507</w:t>
            </w:r>
          </w:p>
        </w:tc>
        <w:tc>
          <w:tcPr>
            <w:tcW w:w="0" w:type="auto"/>
            <w:vAlign w:val="bottom"/>
            <w:hideMark/>
          </w:tcPr>
          <w:p w14:paraId="293DC0D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411C0A4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6BC3A15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9,068</w:t>
            </w:r>
          </w:p>
        </w:tc>
        <w:tc>
          <w:tcPr>
            <w:tcW w:w="0" w:type="auto"/>
            <w:vAlign w:val="bottom"/>
            <w:hideMark/>
          </w:tcPr>
          <w:p w14:paraId="4B111BA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6A5EFDE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593E989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37,266</w:t>
            </w:r>
          </w:p>
        </w:tc>
        <w:tc>
          <w:tcPr>
            <w:tcW w:w="0" w:type="auto"/>
            <w:vAlign w:val="bottom"/>
            <w:hideMark/>
          </w:tcPr>
          <w:p w14:paraId="5171FD9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19ED3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0D98D6EE" w14:textId="77777777" w:rsidTr="0092466F">
        <w:tc>
          <w:tcPr>
            <w:tcW w:w="0" w:type="auto"/>
            <w:shd w:val="clear" w:color="auto" w:fill="CCEEFF"/>
            <w:tcMar>
              <w:top w:w="30" w:type="dxa"/>
              <w:left w:w="30" w:type="dxa"/>
              <w:bottom w:w="30" w:type="dxa"/>
              <w:right w:w="30" w:type="dxa"/>
            </w:tcMar>
            <w:vAlign w:val="bottom"/>
            <w:hideMark/>
          </w:tcPr>
          <w:p w14:paraId="7E19487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Gross profit</w:t>
            </w:r>
          </w:p>
        </w:tc>
        <w:tc>
          <w:tcPr>
            <w:tcW w:w="0" w:type="auto"/>
            <w:gridSpan w:val="2"/>
            <w:shd w:val="clear" w:color="auto" w:fill="CCEEFF"/>
            <w:tcMar>
              <w:top w:w="30" w:type="dxa"/>
              <w:left w:w="30" w:type="dxa"/>
              <w:bottom w:w="30" w:type="dxa"/>
              <w:right w:w="0" w:type="dxa"/>
            </w:tcMar>
            <w:vAlign w:val="bottom"/>
            <w:hideMark/>
          </w:tcPr>
          <w:p w14:paraId="2AFEED8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5,329</w:t>
            </w:r>
          </w:p>
        </w:tc>
        <w:tc>
          <w:tcPr>
            <w:tcW w:w="0" w:type="auto"/>
            <w:shd w:val="clear" w:color="auto" w:fill="CCEEFF"/>
            <w:vAlign w:val="bottom"/>
            <w:hideMark/>
          </w:tcPr>
          <w:p w14:paraId="10EA3EB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0574A59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6,076</w:t>
            </w:r>
          </w:p>
        </w:tc>
        <w:tc>
          <w:tcPr>
            <w:tcW w:w="0" w:type="auto"/>
            <w:shd w:val="clear" w:color="auto" w:fill="CCEEFF"/>
            <w:vAlign w:val="bottom"/>
            <w:hideMark/>
          </w:tcPr>
          <w:p w14:paraId="67011A52"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305BA9C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5,740</w:t>
            </w:r>
          </w:p>
        </w:tc>
        <w:tc>
          <w:tcPr>
            <w:tcW w:w="0" w:type="auto"/>
            <w:shd w:val="clear" w:color="auto" w:fill="CCEEFF"/>
            <w:vAlign w:val="bottom"/>
            <w:hideMark/>
          </w:tcPr>
          <w:p w14:paraId="478D505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135129E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5,502</w:t>
            </w:r>
          </w:p>
        </w:tc>
        <w:tc>
          <w:tcPr>
            <w:tcW w:w="0" w:type="auto"/>
            <w:shd w:val="clear" w:color="auto" w:fill="CCEEFF"/>
            <w:vAlign w:val="bottom"/>
            <w:hideMark/>
          </w:tcPr>
          <w:p w14:paraId="2BC0364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07EF8C6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22,647</w:t>
            </w:r>
          </w:p>
        </w:tc>
        <w:tc>
          <w:tcPr>
            <w:tcW w:w="0" w:type="auto"/>
            <w:shd w:val="clear" w:color="auto" w:fill="CCEEFF"/>
            <w:vAlign w:val="bottom"/>
            <w:hideMark/>
          </w:tcPr>
          <w:p w14:paraId="0BEA04E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CA5E8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4AFD1BF2" w14:textId="77777777" w:rsidTr="0092466F">
        <w:tc>
          <w:tcPr>
            <w:tcW w:w="0" w:type="auto"/>
            <w:tcBorders>
              <w:bottom w:val="single" w:sz="12" w:space="0" w:color="000000"/>
            </w:tcBorders>
            <w:tcMar>
              <w:top w:w="30" w:type="dxa"/>
              <w:left w:w="30" w:type="dxa"/>
              <w:bottom w:w="30" w:type="dxa"/>
              <w:right w:w="30" w:type="dxa"/>
            </w:tcMar>
            <w:vAlign w:val="bottom"/>
            <w:hideMark/>
          </w:tcPr>
          <w:p w14:paraId="3B7A2E4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Net income attributable to shareowners of</w:t>
            </w:r>
          </w:p>
          <w:p w14:paraId="594ED82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lastRenderedPageBreak/>
              <w:t>   The Coca-Cola Company</w:t>
            </w:r>
          </w:p>
        </w:tc>
        <w:tc>
          <w:tcPr>
            <w:tcW w:w="0" w:type="auto"/>
            <w:gridSpan w:val="2"/>
            <w:tcBorders>
              <w:bottom w:val="single" w:sz="12" w:space="0" w:color="000000"/>
            </w:tcBorders>
            <w:tcMar>
              <w:top w:w="30" w:type="dxa"/>
              <w:left w:w="30" w:type="dxa"/>
              <w:bottom w:w="30" w:type="dxa"/>
              <w:right w:w="0" w:type="dxa"/>
            </w:tcMar>
            <w:vAlign w:val="bottom"/>
            <w:hideMark/>
          </w:tcPr>
          <w:p w14:paraId="40C8038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lastRenderedPageBreak/>
              <w:t>1,678</w:t>
            </w:r>
          </w:p>
        </w:tc>
        <w:tc>
          <w:tcPr>
            <w:tcW w:w="0" w:type="auto"/>
            <w:tcBorders>
              <w:bottom w:val="single" w:sz="12" w:space="0" w:color="000000"/>
            </w:tcBorders>
            <w:vAlign w:val="bottom"/>
            <w:hideMark/>
          </w:tcPr>
          <w:p w14:paraId="543C08F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tcMar>
              <w:top w:w="30" w:type="dxa"/>
              <w:left w:w="30" w:type="dxa"/>
              <w:bottom w:w="30" w:type="dxa"/>
              <w:right w:w="0" w:type="dxa"/>
            </w:tcMar>
            <w:vAlign w:val="bottom"/>
            <w:hideMark/>
          </w:tcPr>
          <w:p w14:paraId="1E30CB0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2,607</w:t>
            </w:r>
          </w:p>
        </w:tc>
        <w:tc>
          <w:tcPr>
            <w:tcW w:w="0" w:type="auto"/>
            <w:tcBorders>
              <w:bottom w:val="single" w:sz="12" w:space="0" w:color="000000"/>
            </w:tcBorders>
            <w:vAlign w:val="bottom"/>
            <w:hideMark/>
          </w:tcPr>
          <w:p w14:paraId="50EA1A4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tcMar>
              <w:top w:w="30" w:type="dxa"/>
              <w:left w:w="30" w:type="dxa"/>
              <w:bottom w:w="30" w:type="dxa"/>
              <w:right w:w="0" w:type="dxa"/>
            </w:tcMar>
            <w:vAlign w:val="bottom"/>
            <w:hideMark/>
          </w:tcPr>
          <w:p w14:paraId="3FFEA88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2,593</w:t>
            </w:r>
          </w:p>
        </w:tc>
        <w:tc>
          <w:tcPr>
            <w:tcW w:w="0" w:type="auto"/>
            <w:tcBorders>
              <w:bottom w:val="single" w:sz="12" w:space="0" w:color="000000"/>
            </w:tcBorders>
            <w:vAlign w:val="bottom"/>
            <w:hideMark/>
          </w:tcPr>
          <w:p w14:paraId="2794064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tcMar>
              <w:top w:w="30" w:type="dxa"/>
              <w:left w:w="30" w:type="dxa"/>
              <w:bottom w:w="30" w:type="dxa"/>
              <w:right w:w="0" w:type="dxa"/>
            </w:tcMar>
            <w:vAlign w:val="bottom"/>
            <w:hideMark/>
          </w:tcPr>
          <w:p w14:paraId="74C0C2D4"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2,042</w:t>
            </w:r>
          </w:p>
        </w:tc>
        <w:tc>
          <w:tcPr>
            <w:tcW w:w="0" w:type="auto"/>
            <w:tcBorders>
              <w:bottom w:val="single" w:sz="12" w:space="0" w:color="000000"/>
            </w:tcBorders>
            <w:vAlign w:val="bottom"/>
            <w:hideMark/>
          </w:tcPr>
          <w:p w14:paraId="21FF295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tcMar>
              <w:top w:w="30" w:type="dxa"/>
              <w:left w:w="30" w:type="dxa"/>
              <w:bottom w:w="30" w:type="dxa"/>
              <w:right w:w="0" w:type="dxa"/>
            </w:tcMar>
            <w:vAlign w:val="bottom"/>
            <w:hideMark/>
          </w:tcPr>
          <w:p w14:paraId="54E1BED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8,920</w:t>
            </w:r>
          </w:p>
        </w:tc>
        <w:tc>
          <w:tcPr>
            <w:tcW w:w="0" w:type="auto"/>
            <w:tcBorders>
              <w:bottom w:val="single" w:sz="12" w:space="0" w:color="000000"/>
            </w:tcBorders>
            <w:vAlign w:val="bottom"/>
            <w:hideMark/>
          </w:tcPr>
          <w:p w14:paraId="73639FA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F0266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1625D9FD" w14:textId="77777777" w:rsidTr="0092466F">
        <w:tc>
          <w:tcPr>
            <w:tcW w:w="0" w:type="auto"/>
            <w:tcBorders>
              <w:bottom w:val="single" w:sz="12" w:space="0" w:color="000000"/>
            </w:tcBorders>
            <w:shd w:val="clear" w:color="auto" w:fill="CCEEFF"/>
            <w:tcMar>
              <w:top w:w="30" w:type="dxa"/>
              <w:left w:w="30" w:type="dxa"/>
              <w:bottom w:w="30" w:type="dxa"/>
              <w:right w:w="30" w:type="dxa"/>
            </w:tcMar>
            <w:vAlign w:val="bottom"/>
            <w:hideMark/>
          </w:tcPr>
          <w:p w14:paraId="6B26026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Basic net income per share</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2C37346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5CE277E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0.39</w:t>
            </w:r>
          </w:p>
        </w:tc>
        <w:tc>
          <w:tcPr>
            <w:tcW w:w="0" w:type="auto"/>
            <w:tcBorders>
              <w:bottom w:val="single" w:sz="12" w:space="0" w:color="000000"/>
            </w:tcBorders>
            <w:shd w:val="clear" w:color="auto" w:fill="CCEEFF"/>
            <w:vAlign w:val="bottom"/>
            <w:hideMark/>
          </w:tcPr>
          <w:p w14:paraId="771E0DD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5705CAC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1441B7E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0.61</w:t>
            </w:r>
          </w:p>
        </w:tc>
        <w:tc>
          <w:tcPr>
            <w:tcW w:w="0" w:type="auto"/>
            <w:tcBorders>
              <w:bottom w:val="single" w:sz="12" w:space="0" w:color="000000"/>
            </w:tcBorders>
            <w:shd w:val="clear" w:color="auto" w:fill="CCEEFF"/>
            <w:vAlign w:val="bottom"/>
            <w:hideMark/>
          </w:tcPr>
          <w:p w14:paraId="38399AF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14FB0BD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7E00FDB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0.61</w:t>
            </w:r>
          </w:p>
        </w:tc>
        <w:tc>
          <w:tcPr>
            <w:tcW w:w="0" w:type="auto"/>
            <w:tcBorders>
              <w:bottom w:val="single" w:sz="12" w:space="0" w:color="000000"/>
            </w:tcBorders>
            <w:shd w:val="clear" w:color="auto" w:fill="CCEEFF"/>
            <w:vAlign w:val="bottom"/>
            <w:hideMark/>
          </w:tcPr>
          <w:p w14:paraId="0712E09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7A3F3C8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6702C76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0.48</w:t>
            </w:r>
          </w:p>
        </w:tc>
        <w:tc>
          <w:tcPr>
            <w:tcW w:w="0" w:type="auto"/>
            <w:tcBorders>
              <w:top w:val="single" w:sz="6" w:space="0" w:color="000000"/>
              <w:bottom w:val="single" w:sz="12" w:space="0" w:color="000000"/>
            </w:tcBorders>
            <w:shd w:val="clear" w:color="auto" w:fill="CCEEFF"/>
            <w:vAlign w:val="bottom"/>
            <w:hideMark/>
          </w:tcPr>
          <w:p w14:paraId="70A9E1D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4049B9E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676D301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2.09</w:t>
            </w:r>
          </w:p>
        </w:tc>
        <w:tc>
          <w:tcPr>
            <w:tcW w:w="0" w:type="auto"/>
            <w:tcBorders>
              <w:top w:val="single" w:sz="6" w:space="0" w:color="000000"/>
              <w:bottom w:val="single" w:sz="12" w:space="0" w:color="000000"/>
            </w:tcBorders>
            <w:shd w:val="clear" w:color="auto" w:fill="CCEEFF"/>
            <w:vAlign w:val="bottom"/>
            <w:hideMark/>
          </w:tcPr>
          <w:p w14:paraId="62DA375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8A212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4B2CB83B" w14:textId="77777777" w:rsidTr="0092466F">
        <w:tc>
          <w:tcPr>
            <w:tcW w:w="0" w:type="auto"/>
            <w:tcBorders>
              <w:bottom w:val="single" w:sz="12" w:space="0" w:color="000000"/>
            </w:tcBorders>
            <w:tcMar>
              <w:top w:w="30" w:type="dxa"/>
              <w:left w:w="30" w:type="dxa"/>
              <w:bottom w:w="30" w:type="dxa"/>
              <w:right w:w="30" w:type="dxa"/>
            </w:tcMar>
            <w:vAlign w:val="bottom"/>
            <w:hideMark/>
          </w:tcPr>
          <w:p w14:paraId="4528811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Diluted net income per share</w:t>
            </w:r>
          </w:p>
        </w:tc>
        <w:tc>
          <w:tcPr>
            <w:tcW w:w="0" w:type="auto"/>
            <w:tcBorders>
              <w:bottom w:val="single" w:sz="12" w:space="0" w:color="000000"/>
            </w:tcBorders>
            <w:tcMar>
              <w:top w:w="30" w:type="dxa"/>
              <w:left w:w="30" w:type="dxa"/>
              <w:bottom w:w="30" w:type="dxa"/>
              <w:right w:w="0" w:type="dxa"/>
            </w:tcMar>
            <w:vAlign w:val="bottom"/>
            <w:hideMark/>
          </w:tcPr>
          <w:p w14:paraId="3DEC784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33CF862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0.39</w:t>
            </w:r>
          </w:p>
        </w:tc>
        <w:tc>
          <w:tcPr>
            <w:tcW w:w="0" w:type="auto"/>
            <w:tcBorders>
              <w:bottom w:val="single" w:sz="12" w:space="0" w:color="000000"/>
            </w:tcBorders>
            <w:vAlign w:val="bottom"/>
            <w:hideMark/>
          </w:tcPr>
          <w:p w14:paraId="3B5B3747"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35646AD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6863C85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0.61</w:t>
            </w:r>
          </w:p>
        </w:tc>
        <w:tc>
          <w:tcPr>
            <w:tcW w:w="0" w:type="auto"/>
            <w:tcBorders>
              <w:bottom w:val="single" w:sz="12" w:space="0" w:color="000000"/>
            </w:tcBorders>
            <w:vAlign w:val="bottom"/>
            <w:hideMark/>
          </w:tcPr>
          <w:p w14:paraId="5708C230"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060E817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75892D0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0.60</w:t>
            </w:r>
          </w:p>
        </w:tc>
        <w:tc>
          <w:tcPr>
            <w:tcW w:w="0" w:type="auto"/>
            <w:tcBorders>
              <w:bottom w:val="single" w:sz="12" w:space="0" w:color="000000"/>
            </w:tcBorders>
            <w:vAlign w:val="bottom"/>
            <w:hideMark/>
          </w:tcPr>
          <w:p w14:paraId="2A92843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51E653C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0C298697"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0.47</w:t>
            </w:r>
          </w:p>
        </w:tc>
        <w:tc>
          <w:tcPr>
            <w:tcW w:w="0" w:type="auto"/>
            <w:tcBorders>
              <w:bottom w:val="single" w:sz="12" w:space="0" w:color="000000"/>
            </w:tcBorders>
            <w:vAlign w:val="bottom"/>
            <w:hideMark/>
          </w:tcPr>
          <w:p w14:paraId="301CFB4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62E114B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6FE440E3"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b/>
                <w:bCs/>
                <w:kern w:val="0"/>
                <w:sz w:val="20"/>
                <w:szCs w:val="20"/>
              </w:rPr>
              <w:t>2.07</w:t>
            </w:r>
          </w:p>
        </w:tc>
        <w:tc>
          <w:tcPr>
            <w:tcW w:w="0" w:type="auto"/>
            <w:tcBorders>
              <w:bottom w:val="single" w:sz="12" w:space="0" w:color="000000"/>
            </w:tcBorders>
            <w:vAlign w:val="bottom"/>
            <w:hideMark/>
          </w:tcPr>
          <w:p w14:paraId="229A3C3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04548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004DEC9A" w14:textId="77777777" w:rsidTr="0092466F">
        <w:tc>
          <w:tcPr>
            <w:tcW w:w="0" w:type="auto"/>
            <w:tcBorders>
              <w:top w:val="single" w:sz="12" w:space="0" w:color="000000"/>
            </w:tcBorders>
            <w:shd w:val="clear" w:color="auto" w:fill="CCEEFF"/>
            <w:tcMar>
              <w:top w:w="30" w:type="dxa"/>
              <w:left w:w="30" w:type="dxa"/>
              <w:bottom w:w="30" w:type="dxa"/>
              <w:right w:w="30" w:type="dxa"/>
            </w:tcMar>
            <w:vAlign w:val="bottom"/>
            <w:hideMark/>
          </w:tcPr>
          <w:p w14:paraId="0DA497D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2018</w:t>
            </w:r>
          </w:p>
        </w:tc>
        <w:tc>
          <w:tcPr>
            <w:tcW w:w="0" w:type="auto"/>
            <w:gridSpan w:val="3"/>
            <w:shd w:val="clear" w:color="auto" w:fill="CCEEFF"/>
            <w:tcMar>
              <w:top w:w="30" w:type="dxa"/>
              <w:left w:w="30" w:type="dxa"/>
              <w:bottom w:w="30" w:type="dxa"/>
              <w:right w:w="30" w:type="dxa"/>
            </w:tcMar>
            <w:vAlign w:val="bottom"/>
            <w:hideMark/>
          </w:tcPr>
          <w:p w14:paraId="7E60BB0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FF3419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229616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889A04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2D7908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2D13E4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5F5B9451" w14:textId="77777777" w:rsidTr="0092466F">
        <w:tc>
          <w:tcPr>
            <w:tcW w:w="0" w:type="auto"/>
            <w:tcMar>
              <w:top w:w="30" w:type="dxa"/>
              <w:left w:w="30" w:type="dxa"/>
              <w:bottom w:w="30" w:type="dxa"/>
              <w:right w:w="30" w:type="dxa"/>
            </w:tcMar>
            <w:vAlign w:val="bottom"/>
            <w:hideMark/>
          </w:tcPr>
          <w:p w14:paraId="487A912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Net operating revenues</w:t>
            </w:r>
          </w:p>
        </w:tc>
        <w:tc>
          <w:tcPr>
            <w:tcW w:w="0" w:type="auto"/>
            <w:tcMar>
              <w:top w:w="30" w:type="dxa"/>
              <w:left w:w="30" w:type="dxa"/>
              <w:bottom w:w="30" w:type="dxa"/>
              <w:right w:w="0" w:type="dxa"/>
            </w:tcMar>
            <w:vAlign w:val="bottom"/>
            <w:hideMark/>
          </w:tcPr>
          <w:p w14:paraId="211EA03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EF6390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8,298</w:t>
            </w:r>
          </w:p>
        </w:tc>
        <w:tc>
          <w:tcPr>
            <w:tcW w:w="0" w:type="auto"/>
            <w:vAlign w:val="bottom"/>
            <w:hideMark/>
          </w:tcPr>
          <w:p w14:paraId="36F768F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4C836D6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908EACC"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9,421</w:t>
            </w:r>
          </w:p>
        </w:tc>
        <w:tc>
          <w:tcPr>
            <w:tcW w:w="0" w:type="auto"/>
            <w:vAlign w:val="bottom"/>
            <w:hideMark/>
          </w:tcPr>
          <w:p w14:paraId="162480E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1172143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07EEE01"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8,775</w:t>
            </w:r>
          </w:p>
        </w:tc>
        <w:tc>
          <w:tcPr>
            <w:tcW w:w="0" w:type="auto"/>
            <w:vAlign w:val="bottom"/>
            <w:hideMark/>
          </w:tcPr>
          <w:p w14:paraId="007D7CA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6923AF7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90E524E"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7,806</w:t>
            </w:r>
          </w:p>
        </w:tc>
        <w:tc>
          <w:tcPr>
            <w:tcW w:w="0" w:type="auto"/>
            <w:vAlign w:val="bottom"/>
            <w:hideMark/>
          </w:tcPr>
          <w:p w14:paraId="5578278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7D90E11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A18565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34,300</w:t>
            </w:r>
          </w:p>
        </w:tc>
        <w:tc>
          <w:tcPr>
            <w:tcW w:w="0" w:type="auto"/>
            <w:vAlign w:val="bottom"/>
            <w:hideMark/>
          </w:tcPr>
          <w:p w14:paraId="52B64FB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1C9A6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49800F1D" w14:textId="77777777" w:rsidTr="0092466F">
        <w:tc>
          <w:tcPr>
            <w:tcW w:w="0" w:type="auto"/>
            <w:shd w:val="clear" w:color="auto" w:fill="CCEEFF"/>
            <w:tcMar>
              <w:top w:w="30" w:type="dxa"/>
              <w:left w:w="30" w:type="dxa"/>
              <w:bottom w:w="30" w:type="dxa"/>
              <w:right w:w="30" w:type="dxa"/>
            </w:tcMar>
            <w:vAlign w:val="bottom"/>
            <w:hideMark/>
          </w:tcPr>
          <w:p w14:paraId="5755C4C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Gross profit</w:t>
            </w:r>
          </w:p>
        </w:tc>
        <w:tc>
          <w:tcPr>
            <w:tcW w:w="0" w:type="auto"/>
            <w:gridSpan w:val="2"/>
            <w:shd w:val="clear" w:color="auto" w:fill="CCEEFF"/>
            <w:tcMar>
              <w:top w:w="30" w:type="dxa"/>
              <w:left w:w="30" w:type="dxa"/>
              <w:bottom w:w="30" w:type="dxa"/>
              <w:right w:w="0" w:type="dxa"/>
            </w:tcMar>
            <w:vAlign w:val="bottom"/>
            <w:hideMark/>
          </w:tcPr>
          <w:p w14:paraId="106B394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5,222</w:t>
            </w:r>
          </w:p>
        </w:tc>
        <w:tc>
          <w:tcPr>
            <w:tcW w:w="0" w:type="auto"/>
            <w:shd w:val="clear" w:color="auto" w:fill="CCEEFF"/>
            <w:vAlign w:val="bottom"/>
            <w:hideMark/>
          </w:tcPr>
          <w:p w14:paraId="7C81F01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1FE5DB7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5,878</w:t>
            </w:r>
          </w:p>
        </w:tc>
        <w:tc>
          <w:tcPr>
            <w:tcW w:w="0" w:type="auto"/>
            <w:shd w:val="clear" w:color="auto" w:fill="CCEEFF"/>
            <w:vAlign w:val="bottom"/>
            <w:hideMark/>
          </w:tcPr>
          <w:p w14:paraId="5020FDA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1CAEF96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5,429</w:t>
            </w:r>
          </w:p>
        </w:tc>
        <w:tc>
          <w:tcPr>
            <w:tcW w:w="0" w:type="auto"/>
            <w:shd w:val="clear" w:color="auto" w:fill="CCEEFF"/>
            <w:vAlign w:val="bottom"/>
            <w:hideMark/>
          </w:tcPr>
          <w:p w14:paraId="7FA3D908"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4BCA139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4,704</w:t>
            </w:r>
          </w:p>
        </w:tc>
        <w:tc>
          <w:tcPr>
            <w:tcW w:w="0" w:type="auto"/>
            <w:shd w:val="clear" w:color="auto" w:fill="CCEEFF"/>
            <w:vAlign w:val="bottom"/>
            <w:hideMark/>
          </w:tcPr>
          <w:p w14:paraId="225DB80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006AE02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21,233</w:t>
            </w:r>
          </w:p>
        </w:tc>
        <w:tc>
          <w:tcPr>
            <w:tcW w:w="0" w:type="auto"/>
            <w:shd w:val="clear" w:color="auto" w:fill="CCEEFF"/>
            <w:vAlign w:val="bottom"/>
            <w:hideMark/>
          </w:tcPr>
          <w:p w14:paraId="1F25332C"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28E90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627DE8FF" w14:textId="77777777" w:rsidTr="0092466F">
        <w:tc>
          <w:tcPr>
            <w:tcW w:w="0" w:type="auto"/>
            <w:tcBorders>
              <w:bottom w:val="single" w:sz="12" w:space="0" w:color="000000"/>
            </w:tcBorders>
            <w:tcMar>
              <w:top w:w="30" w:type="dxa"/>
              <w:left w:w="30" w:type="dxa"/>
              <w:bottom w:w="30" w:type="dxa"/>
              <w:right w:w="30" w:type="dxa"/>
            </w:tcMar>
            <w:vAlign w:val="bottom"/>
            <w:hideMark/>
          </w:tcPr>
          <w:p w14:paraId="50D0A6D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Net income attributable to shareowners of</w:t>
            </w:r>
          </w:p>
          <w:p w14:paraId="6F9EA2F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The Coca-Cola Company</w:t>
            </w:r>
          </w:p>
        </w:tc>
        <w:tc>
          <w:tcPr>
            <w:tcW w:w="0" w:type="auto"/>
            <w:gridSpan w:val="2"/>
            <w:tcBorders>
              <w:bottom w:val="single" w:sz="12" w:space="0" w:color="000000"/>
            </w:tcBorders>
            <w:tcMar>
              <w:top w:w="30" w:type="dxa"/>
              <w:left w:w="30" w:type="dxa"/>
              <w:bottom w:w="30" w:type="dxa"/>
              <w:right w:w="0" w:type="dxa"/>
            </w:tcMar>
            <w:vAlign w:val="bottom"/>
            <w:hideMark/>
          </w:tcPr>
          <w:p w14:paraId="33DE8B1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1,368</w:t>
            </w:r>
          </w:p>
        </w:tc>
        <w:tc>
          <w:tcPr>
            <w:tcW w:w="0" w:type="auto"/>
            <w:tcBorders>
              <w:bottom w:val="single" w:sz="12" w:space="0" w:color="000000"/>
            </w:tcBorders>
            <w:vAlign w:val="bottom"/>
            <w:hideMark/>
          </w:tcPr>
          <w:p w14:paraId="7B89BA9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tcMar>
              <w:top w:w="30" w:type="dxa"/>
              <w:left w:w="30" w:type="dxa"/>
              <w:bottom w:w="30" w:type="dxa"/>
              <w:right w:w="0" w:type="dxa"/>
            </w:tcMar>
            <w:vAlign w:val="bottom"/>
            <w:hideMark/>
          </w:tcPr>
          <w:p w14:paraId="6DC8A55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2,316</w:t>
            </w:r>
          </w:p>
        </w:tc>
        <w:tc>
          <w:tcPr>
            <w:tcW w:w="0" w:type="auto"/>
            <w:tcBorders>
              <w:bottom w:val="single" w:sz="12" w:space="0" w:color="000000"/>
            </w:tcBorders>
            <w:vAlign w:val="bottom"/>
            <w:hideMark/>
          </w:tcPr>
          <w:p w14:paraId="457B32E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tcMar>
              <w:top w:w="30" w:type="dxa"/>
              <w:left w:w="30" w:type="dxa"/>
              <w:bottom w:w="30" w:type="dxa"/>
              <w:right w:w="0" w:type="dxa"/>
            </w:tcMar>
            <w:vAlign w:val="bottom"/>
            <w:hideMark/>
          </w:tcPr>
          <w:p w14:paraId="225C81F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1,880</w:t>
            </w:r>
          </w:p>
        </w:tc>
        <w:tc>
          <w:tcPr>
            <w:tcW w:w="0" w:type="auto"/>
            <w:tcBorders>
              <w:bottom w:val="single" w:sz="12" w:space="0" w:color="000000"/>
            </w:tcBorders>
            <w:vAlign w:val="bottom"/>
            <w:hideMark/>
          </w:tcPr>
          <w:p w14:paraId="51F397FB"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tcMar>
              <w:top w:w="30" w:type="dxa"/>
              <w:left w:w="30" w:type="dxa"/>
              <w:bottom w:w="30" w:type="dxa"/>
              <w:right w:w="0" w:type="dxa"/>
            </w:tcMar>
            <w:vAlign w:val="bottom"/>
            <w:hideMark/>
          </w:tcPr>
          <w:p w14:paraId="091A668F"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870</w:t>
            </w:r>
          </w:p>
        </w:tc>
        <w:tc>
          <w:tcPr>
            <w:tcW w:w="0" w:type="auto"/>
            <w:tcBorders>
              <w:bottom w:val="single" w:sz="12" w:space="0" w:color="000000"/>
            </w:tcBorders>
            <w:vAlign w:val="bottom"/>
            <w:hideMark/>
          </w:tcPr>
          <w:p w14:paraId="54DD1E6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tcMar>
              <w:top w:w="30" w:type="dxa"/>
              <w:left w:w="30" w:type="dxa"/>
              <w:bottom w:w="30" w:type="dxa"/>
              <w:right w:w="0" w:type="dxa"/>
            </w:tcMar>
            <w:vAlign w:val="bottom"/>
            <w:hideMark/>
          </w:tcPr>
          <w:p w14:paraId="41E4B7A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6,434</w:t>
            </w:r>
          </w:p>
        </w:tc>
        <w:tc>
          <w:tcPr>
            <w:tcW w:w="0" w:type="auto"/>
            <w:tcBorders>
              <w:bottom w:val="single" w:sz="12" w:space="0" w:color="000000"/>
            </w:tcBorders>
            <w:vAlign w:val="bottom"/>
            <w:hideMark/>
          </w:tcPr>
          <w:p w14:paraId="7E655D4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B832B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70903F00" w14:textId="77777777" w:rsidTr="0092466F">
        <w:tc>
          <w:tcPr>
            <w:tcW w:w="0" w:type="auto"/>
            <w:tcBorders>
              <w:bottom w:val="single" w:sz="12" w:space="0" w:color="000000"/>
            </w:tcBorders>
            <w:shd w:val="clear" w:color="auto" w:fill="CCEEFF"/>
            <w:tcMar>
              <w:top w:w="30" w:type="dxa"/>
              <w:left w:w="30" w:type="dxa"/>
              <w:bottom w:w="30" w:type="dxa"/>
              <w:right w:w="30" w:type="dxa"/>
            </w:tcMar>
            <w:vAlign w:val="bottom"/>
            <w:hideMark/>
          </w:tcPr>
          <w:p w14:paraId="1360750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Basic net income per share</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767640B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319DAF02"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0.32</w:t>
            </w:r>
          </w:p>
        </w:tc>
        <w:tc>
          <w:tcPr>
            <w:tcW w:w="0" w:type="auto"/>
            <w:tcBorders>
              <w:bottom w:val="single" w:sz="12" w:space="0" w:color="000000"/>
            </w:tcBorders>
            <w:shd w:val="clear" w:color="auto" w:fill="CCEEFF"/>
            <w:vAlign w:val="bottom"/>
            <w:hideMark/>
          </w:tcPr>
          <w:p w14:paraId="094FA364"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4F3BE7A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4831DD16"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0.54</w:t>
            </w:r>
          </w:p>
        </w:tc>
        <w:tc>
          <w:tcPr>
            <w:tcW w:w="0" w:type="auto"/>
            <w:tcBorders>
              <w:bottom w:val="single" w:sz="12" w:space="0" w:color="000000"/>
            </w:tcBorders>
            <w:shd w:val="clear" w:color="auto" w:fill="CCEEFF"/>
            <w:vAlign w:val="bottom"/>
            <w:hideMark/>
          </w:tcPr>
          <w:p w14:paraId="3BFB676A"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36BB1FD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43C1DFF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0.44</w:t>
            </w:r>
          </w:p>
        </w:tc>
        <w:tc>
          <w:tcPr>
            <w:tcW w:w="0" w:type="auto"/>
            <w:tcBorders>
              <w:bottom w:val="single" w:sz="12" w:space="0" w:color="000000"/>
            </w:tcBorders>
            <w:shd w:val="clear" w:color="auto" w:fill="CCEEFF"/>
            <w:vAlign w:val="bottom"/>
            <w:hideMark/>
          </w:tcPr>
          <w:p w14:paraId="7FB8C9AF"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6F1E340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74C01C75"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0.20</w:t>
            </w:r>
          </w:p>
        </w:tc>
        <w:tc>
          <w:tcPr>
            <w:tcW w:w="0" w:type="auto"/>
            <w:tcBorders>
              <w:top w:val="single" w:sz="6" w:space="0" w:color="000000"/>
              <w:bottom w:val="single" w:sz="12" w:space="0" w:color="000000"/>
            </w:tcBorders>
            <w:shd w:val="clear" w:color="auto" w:fill="CCEEFF"/>
            <w:vAlign w:val="bottom"/>
            <w:hideMark/>
          </w:tcPr>
          <w:p w14:paraId="09109BD5"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5D37006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22189C2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1.51</w:t>
            </w:r>
          </w:p>
        </w:tc>
        <w:tc>
          <w:tcPr>
            <w:tcW w:w="0" w:type="auto"/>
            <w:tcBorders>
              <w:top w:val="single" w:sz="6" w:space="0" w:color="000000"/>
              <w:bottom w:val="single" w:sz="12" w:space="0" w:color="000000"/>
            </w:tcBorders>
            <w:shd w:val="clear" w:color="auto" w:fill="CCEEFF"/>
            <w:vAlign w:val="bottom"/>
            <w:hideMark/>
          </w:tcPr>
          <w:p w14:paraId="252B91B6"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81AB2B" w14:textId="77777777" w:rsidR="0092466F" w:rsidRPr="0092466F" w:rsidRDefault="0092466F" w:rsidP="0092466F">
            <w:pPr>
              <w:widowControl/>
              <w:jc w:val="center"/>
              <w:rPr>
                <w:rFonts w:ascii="Times New Roman" w:eastAsia="宋体" w:hAnsi="Times New Roman" w:cs="Times New Roman"/>
                <w:kern w:val="0"/>
                <w:sz w:val="16"/>
                <w:szCs w:val="16"/>
              </w:rPr>
            </w:pPr>
            <w:r w:rsidRPr="0092466F">
              <w:rPr>
                <w:rFonts w:ascii="inherit" w:eastAsia="宋体" w:hAnsi="inherit" w:cs="Times New Roman"/>
                <w:kern w:val="0"/>
                <w:sz w:val="10"/>
                <w:szCs w:val="10"/>
                <w:vertAlign w:val="superscript"/>
              </w:rPr>
              <w:t>1</w:t>
            </w:r>
            <w:r w:rsidRPr="0092466F">
              <w:rPr>
                <w:rFonts w:ascii="inherit" w:eastAsia="宋体" w:hAnsi="inherit" w:cs="Times New Roman"/>
                <w:kern w:val="0"/>
                <w:sz w:val="16"/>
                <w:szCs w:val="16"/>
              </w:rPr>
              <w:t> </w:t>
            </w:r>
          </w:p>
        </w:tc>
      </w:tr>
      <w:tr w:rsidR="0092466F" w:rsidRPr="0092466F" w14:paraId="0FFABD25" w14:textId="77777777" w:rsidTr="0092466F">
        <w:tc>
          <w:tcPr>
            <w:tcW w:w="0" w:type="auto"/>
            <w:tcBorders>
              <w:bottom w:val="single" w:sz="12" w:space="0" w:color="000000"/>
            </w:tcBorders>
            <w:tcMar>
              <w:top w:w="30" w:type="dxa"/>
              <w:left w:w="30" w:type="dxa"/>
              <w:bottom w:w="30" w:type="dxa"/>
              <w:right w:w="30" w:type="dxa"/>
            </w:tcMar>
            <w:vAlign w:val="bottom"/>
            <w:hideMark/>
          </w:tcPr>
          <w:p w14:paraId="68CDCD8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Diluted net income per share</w:t>
            </w:r>
          </w:p>
        </w:tc>
        <w:tc>
          <w:tcPr>
            <w:tcW w:w="0" w:type="auto"/>
            <w:tcBorders>
              <w:bottom w:val="single" w:sz="12" w:space="0" w:color="000000"/>
            </w:tcBorders>
            <w:tcMar>
              <w:top w:w="30" w:type="dxa"/>
              <w:left w:w="30" w:type="dxa"/>
              <w:bottom w:w="30" w:type="dxa"/>
              <w:right w:w="0" w:type="dxa"/>
            </w:tcMar>
            <w:vAlign w:val="bottom"/>
            <w:hideMark/>
          </w:tcPr>
          <w:p w14:paraId="3A53591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2A8D8A0B"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0.32</w:t>
            </w:r>
          </w:p>
        </w:tc>
        <w:tc>
          <w:tcPr>
            <w:tcW w:w="0" w:type="auto"/>
            <w:tcBorders>
              <w:bottom w:val="single" w:sz="12" w:space="0" w:color="000000"/>
            </w:tcBorders>
            <w:vAlign w:val="bottom"/>
            <w:hideMark/>
          </w:tcPr>
          <w:p w14:paraId="12F594CD"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725A36E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09F9A2ED"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0.54</w:t>
            </w:r>
          </w:p>
        </w:tc>
        <w:tc>
          <w:tcPr>
            <w:tcW w:w="0" w:type="auto"/>
            <w:tcBorders>
              <w:bottom w:val="single" w:sz="12" w:space="0" w:color="000000"/>
            </w:tcBorders>
            <w:vAlign w:val="bottom"/>
            <w:hideMark/>
          </w:tcPr>
          <w:p w14:paraId="48EC1193"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236B061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5BD4E04A"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0.44</w:t>
            </w:r>
          </w:p>
        </w:tc>
        <w:tc>
          <w:tcPr>
            <w:tcW w:w="0" w:type="auto"/>
            <w:tcBorders>
              <w:bottom w:val="single" w:sz="12" w:space="0" w:color="000000"/>
            </w:tcBorders>
            <w:vAlign w:val="bottom"/>
            <w:hideMark/>
          </w:tcPr>
          <w:p w14:paraId="10AD6B7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6800CCB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01BA2E19"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0.20</w:t>
            </w:r>
          </w:p>
        </w:tc>
        <w:tc>
          <w:tcPr>
            <w:tcW w:w="0" w:type="auto"/>
            <w:tcBorders>
              <w:bottom w:val="single" w:sz="12" w:space="0" w:color="000000"/>
            </w:tcBorders>
            <w:vAlign w:val="bottom"/>
            <w:hideMark/>
          </w:tcPr>
          <w:p w14:paraId="5E872F99"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0339FB7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6270F0E0" w14:textId="77777777" w:rsidR="0092466F" w:rsidRPr="0092466F" w:rsidRDefault="0092466F" w:rsidP="0092466F">
            <w:pPr>
              <w:widowControl/>
              <w:jc w:val="righ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1.50</w:t>
            </w:r>
          </w:p>
        </w:tc>
        <w:tc>
          <w:tcPr>
            <w:tcW w:w="0" w:type="auto"/>
            <w:tcBorders>
              <w:bottom w:val="single" w:sz="12" w:space="0" w:color="000000"/>
            </w:tcBorders>
            <w:vAlign w:val="bottom"/>
            <w:hideMark/>
          </w:tcPr>
          <w:p w14:paraId="21D5A9C1" w14:textId="77777777" w:rsidR="0092466F" w:rsidRPr="0092466F" w:rsidRDefault="0092466F" w:rsidP="0092466F">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DE1C9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bl>
    <w:p w14:paraId="2136FF72" w14:textId="77777777" w:rsidR="0092466F" w:rsidRPr="0092466F" w:rsidRDefault="0092466F" w:rsidP="0092466F">
      <w:pPr>
        <w:widowControl/>
        <w:spacing w:line="216" w:lineRule="atLeast"/>
        <w:ind w:hanging="90"/>
        <w:jc w:val="left"/>
        <w:rPr>
          <w:rFonts w:ascii="Times New Roman" w:eastAsia="宋体" w:hAnsi="Times New Roman" w:cs="Times New Roman"/>
          <w:color w:val="000000"/>
          <w:kern w:val="0"/>
          <w:sz w:val="18"/>
          <w:szCs w:val="18"/>
        </w:rPr>
      </w:pPr>
      <w:r w:rsidRPr="0092466F">
        <w:rPr>
          <w:rFonts w:ascii="inherit" w:eastAsia="宋体" w:hAnsi="inherit" w:cs="Times New Roman"/>
          <w:color w:val="000000"/>
          <w:kern w:val="0"/>
          <w:sz w:val="12"/>
          <w:szCs w:val="12"/>
          <w:vertAlign w:val="superscript"/>
        </w:rPr>
        <w:t>1 </w:t>
      </w:r>
      <w:r w:rsidRPr="0092466F">
        <w:rPr>
          <w:rFonts w:ascii="inherit" w:eastAsia="宋体" w:hAnsi="inherit" w:cs="Times New Roman"/>
          <w:color w:val="000000"/>
          <w:kern w:val="0"/>
          <w:sz w:val="18"/>
          <w:szCs w:val="18"/>
        </w:rPr>
        <w:t>The sum of the quarterly net income per share amounts does not agree to the full year net income per share amounts. We calculate net income per share based on the weighted-average number of outstanding shares during the reporting period. The average number of shares fluctuates throughout the year and can therefore produce a full year result that does not agree to the sum of the individual quarters.</w:t>
      </w:r>
    </w:p>
    <w:p w14:paraId="55F28B6F"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Our first quarter, second quarter and third quarter reporting periods end on the Friday closest to the last day of the applicable quarterly calendar period. Our fourth quarter and fiscal year end on December 31 regardless of the day of the week on which December 31 falls.</w:t>
      </w:r>
    </w:p>
    <w:p w14:paraId="54DC050E"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During 2019 and 2018, our quarterly operating results were impacted by acquisition and divestiture activities. Refer to Note 2.</w:t>
      </w:r>
    </w:p>
    <w:p w14:paraId="17BABADD"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The Company's first quarter 2019 results were impacted by one less day compared to the first quarter of 2018. Furthermore, the Company recorded the following transactions which impacted results:</w:t>
      </w:r>
    </w:p>
    <w:tbl>
      <w:tblPr>
        <w:tblW w:w="0" w:type="auto"/>
        <w:tblCellSpacing w:w="0" w:type="dxa"/>
        <w:tblCellMar>
          <w:left w:w="0" w:type="dxa"/>
          <w:bottom w:w="90" w:type="dxa"/>
          <w:right w:w="0" w:type="dxa"/>
        </w:tblCellMar>
        <w:tblLook w:val="04A0" w:firstRow="1" w:lastRow="0" w:firstColumn="1" w:lastColumn="0" w:noHBand="0" w:noVBand="1"/>
      </w:tblPr>
      <w:tblGrid>
        <w:gridCol w:w="720"/>
        <w:gridCol w:w="7586"/>
      </w:tblGrid>
      <w:tr w:rsidR="0092466F" w:rsidRPr="0092466F" w14:paraId="3F294EB2" w14:textId="77777777" w:rsidTr="0092466F">
        <w:trPr>
          <w:tblCellSpacing w:w="0" w:type="dxa"/>
        </w:trPr>
        <w:tc>
          <w:tcPr>
            <w:tcW w:w="720" w:type="dxa"/>
            <w:vAlign w:val="center"/>
            <w:hideMark/>
          </w:tcPr>
          <w:p w14:paraId="719F5C6A"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09A94E30"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3592E7B4" w14:textId="77777777" w:rsidTr="0092466F">
        <w:trPr>
          <w:tblCellSpacing w:w="0" w:type="dxa"/>
        </w:trPr>
        <w:tc>
          <w:tcPr>
            <w:tcW w:w="0" w:type="auto"/>
            <w:hideMark/>
          </w:tcPr>
          <w:p w14:paraId="2EBCD28A"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1CE5C3BD"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An other-than-temporary impairment charge of $286 million related to CCBJHI, an equity method investee. Refer to Note 18.</w:t>
            </w:r>
          </w:p>
        </w:tc>
      </w:tr>
    </w:tbl>
    <w:p w14:paraId="5FCFA726"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720"/>
        <w:gridCol w:w="7586"/>
      </w:tblGrid>
      <w:tr w:rsidR="0092466F" w:rsidRPr="0092466F" w14:paraId="18AA8C4E" w14:textId="77777777" w:rsidTr="0092466F">
        <w:trPr>
          <w:tblCellSpacing w:w="0" w:type="dxa"/>
        </w:trPr>
        <w:tc>
          <w:tcPr>
            <w:tcW w:w="720" w:type="dxa"/>
            <w:vAlign w:val="center"/>
            <w:hideMark/>
          </w:tcPr>
          <w:p w14:paraId="3C4C56F0"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57B011DF"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155C5C70" w14:textId="77777777" w:rsidTr="0092466F">
        <w:trPr>
          <w:tblCellSpacing w:w="0" w:type="dxa"/>
        </w:trPr>
        <w:tc>
          <w:tcPr>
            <w:tcW w:w="0" w:type="auto"/>
            <w:hideMark/>
          </w:tcPr>
          <w:p w14:paraId="61D53C37"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4C73E671"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 net gain of $149 million related to realized and unrealized gains and losses on equity securities and trading debt securities as well as realized gains and losses on available-for-sale debt securities. Refer to Note 4.</w:t>
            </w:r>
          </w:p>
        </w:tc>
      </w:tr>
    </w:tbl>
    <w:p w14:paraId="1352F0EF"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720"/>
        <w:gridCol w:w="7586"/>
      </w:tblGrid>
      <w:tr w:rsidR="0092466F" w:rsidRPr="0092466F" w14:paraId="50AB3C4B" w14:textId="77777777" w:rsidTr="0092466F">
        <w:trPr>
          <w:tblCellSpacing w:w="0" w:type="dxa"/>
        </w:trPr>
        <w:tc>
          <w:tcPr>
            <w:tcW w:w="720" w:type="dxa"/>
            <w:vAlign w:val="center"/>
            <w:hideMark/>
          </w:tcPr>
          <w:p w14:paraId="6FF1B5CC"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26D83D0F"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487446D3" w14:textId="77777777" w:rsidTr="0092466F">
        <w:trPr>
          <w:tblCellSpacing w:w="0" w:type="dxa"/>
        </w:trPr>
        <w:tc>
          <w:tcPr>
            <w:tcW w:w="0" w:type="auto"/>
            <w:hideMark/>
          </w:tcPr>
          <w:p w14:paraId="5434ECE6"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0D7123BA"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 net loss of $121 million related to acquiring a controlling interest in CHI. Refer to Note 2.</w:t>
            </w:r>
          </w:p>
        </w:tc>
      </w:tr>
    </w:tbl>
    <w:p w14:paraId="2FCDE598"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720"/>
        <w:gridCol w:w="7586"/>
      </w:tblGrid>
      <w:tr w:rsidR="0092466F" w:rsidRPr="0092466F" w14:paraId="5B8B69A0" w14:textId="77777777" w:rsidTr="0092466F">
        <w:trPr>
          <w:tblCellSpacing w:w="0" w:type="dxa"/>
        </w:trPr>
        <w:tc>
          <w:tcPr>
            <w:tcW w:w="720" w:type="dxa"/>
            <w:vAlign w:val="center"/>
            <w:hideMark/>
          </w:tcPr>
          <w:p w14:paraId="08EDC300"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245E951E"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04B1E8B3" w14:textId="77777777" w:rsidTr="0092466F">
        <w:trPr>
          <w:tblCellSpacing w:w="0" w:type="dxa"/>
        </w:trPr>
        <w:tc>
          <w:tcPr>
            <w:tcW w:w="0" w:type="auto"/>
            <w:hideMark/>
          </w:tcPr>
          <w:p w14:paraId="0E601524"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1717BCC7"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Charges of $68 million due to the Company's productivity and reinvestment program. Refer to Note 20.</w:t>
            </w:r>
          </w:p>
        </w:tc>
      </w:tr>
    </w:tbl>
    <w:p w14:paraId="3838DCAA"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720"/>
        <w:gridCol w:w="7586"/>
      </w:tblGrid>
      <w:tr w:rsidR="0092466F" w:rsidRPr="0092466F" w14:paraId="00484299" w14:textId="77777777" w:rsidTr="0092466F">
        <w:trPr>
          <w:tblCellSpacing w:w="0" w:type="dxa"/>
        </w:trPr>
        <w:tc>
          <w:tcPr>
            <w:tcW w:w="720" w:type="dxa"/>
            <w:vAlign w:val="center"/>
            <w:hideMark/>
          </w:tcPr>
          <w:p w14:paraId="78764417"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6C1F1A7E"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395DF8B8" w14:textId="77777777" w:rsidTr="0092466F">
        <w:trPr>
          <w:tblCellSpacing w:w="0" w:type="dxa"/>
        </w:trPr>
        <w:tc>
          <w:tcPr>
            <w:tcW w:w="0" w:type="auto"/>
            <w:hideMark/>
          </w:tcPr>
          <w:p w14:paraId="6F2F8D91"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0E56F768"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An other-than-temporary impairment charge of $57 million related to one of our equity method investees in North America. Refer to Note 18.</w:t>
            </w:r>
          </w:p>
        </w:tc>
      </w:tr>
    </w:tbl>
    <w:p w14:paraId="651B7D90"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720"/>
        <w:gridCol w:w="7586"/>
      </w:tblGrid>
      <w:tr w:rsidR="0092466F" w:rsidRPr="0092466F" w14:paraId="264AC7C2" w14:textId="77777777" w:rsidTr="0092466F">
        <w:trPr>
          <w:tblCellSpacing w:w="0" w:type="dxa"/>
        </w:trPr>
        <w:tc>
          <w:tcPr>
            <w:tcW w:w="720" w:type="dxa"/>
            <w:vAlign w:val="center"/>
            <w:hideMark/>
          </w:tcPr>
          <w:p w14:paraId="6AACEB88"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06D4A1AB"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1D88DEAA" w14:textId="77777777" w:rsidTr="0092466F">
        <w:trPr>
          <w:tblCellSpacing w:w="0" w:type="dxa"/>
        </w:trPr>
        <w:tc>
          <w:tcPr>
            <w:tcW w:w="0" w:type="auto"/>
            <w:hideMark/>
          </w:tcPr>
          <w:p w14:paraId="1DDE1E84"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6D457AE7"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Charges of $46 million for transaction costs associated with the purchase of Costa. Refer to Note 2.</w:t>
            </w:r>
          </w:p>
        </w:tc>
      </w:tr>
    </w:tbl>
    <w:p w14:paraId="26D2E538"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720"/>
        <w:gridCol w:w="7586"/>
      </w:tblGrid>
      <w:tr w:rsidR="0092466F" w:rsidRPr="0092466F" w14:paraId="4F516C6F" w14:textId="77777777" w:rsidTr="0092466F">
        <w:trPr>
          <w:tblCellSpacing w:w="0" w:type="dxa"/>
        </w:trPr>
        <w:tc>
          <w:tcPr>
            <w:tcW w:w="720" w:type="dxa"/>
            <w:vAlign w:val="center"/>
            <w:hideMark/>
          </w:tcPr>
          <w:p w14:paraId="03B0576F"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1F16F8BF"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33AA8E2E" w14:textId="77777777" w:rsidTr="0092466F">
        <w:trPr>
          <w:tblCellSpacing w:w="0" w:type="dxa"/>
        </w:trPr>
        <w:tc>
          <w:tcPr>
            <w:tcW w:w="0" w:type="auto"/>
            <w:hideMark/>
          </w:tcPr>
          <w:p w14:paraId="01B9CF3F"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50504D19"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Net charges of $42 million related to the Company's proportionate share of significant operating and nonoperating items recorded by certain of our equity method investees.</w:t>
            </w:r>
          </w:p>
        </w:tc>
      </w:tr>
    </w:tbl>
    <w:p w14:paraId="311D39E0"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720"/>
        <w:gridCol w:w="7586"/>
      </w:tblGrid>
      <w:tr w:rsidR="0092466F" w:rsidRPr="0092466F" w14:paraId="6BE5822B" w14:textId="77777777" w:rsidTr="0092466F">
        <w:trPr>
          <w:tblCellSpacing w:w="0" w:type="dxa"/>
        </w:trPr>
        <w:tc>
          <w:tcPr>
            <w:tcW w:w="720" w:type="dxa"/>
            <w:vAlign w:val="center"/>
            <w:hideMark/>
          </w:tcPr>
          <w:p w14:paraId="494224EF"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098FC782"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6CCB82E6" w14:textId="77777777" w:rsidTr="0092466F">
        <w:trPr>
          <w:tblCellSpacing w:w="0" w:type="dxa"/>
        </w:trPr>
        <w:tc>
          <w:tcPr>
            <w:tcW w:w="0" w:type="auto"/>
            <w:hideMark/>
          </w:tcPr>
          <w:p w14:paraId="5EBF9172"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lastRenderedPageBreak/>
              <w:t>•</w:t>
            </w:r>
          </w:p>
        </w:tc>
        <w:tc>
          <w:tcPr>
            <w:tcW w:w="0" w:type="auto"/>
            <w:hideMark/>
          </w:tcPr>
          <w:p w14:paraId="763BBCEB"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 gain of $39 million related to the sale of a portion of our equity ownership interest in Andina. Refer to Note 2.</w:t>
            </w:r>
          </w:p>
        </w:tc>
      </w:tr>
    </w:tbl>
    <w:p w14:paraId="56699163"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720"/>
        <w:gridCol w:w="7586"/>
      </w:tblGrid>
      <w:tr w:rsidR="0092466F" w:rsidRPr="0092466F" w14:paraId="118256B0" w14:textId="77777777" w:rsidTr="0092466F">
        <w:trPr>
          <w:tblCellSpacing w:w="0" w:type="dxa"/>
        </w:trPr>
        <w:tc>
          <w:tcPr>
            <w:tcW w:w="720" w:type="dxa"/>
            <w:vAlign w:val="center"/>
            <w:hideMark/>
          </w:tcPr>
          <w:p w14:paraId="2AFB6918"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09FB874D"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03BF0460" w14:textId="77777777" w:rsidTr="0092466F">
        <w:trPr>
          <w:tblCellSpacing w:w="0" w:type="dxa"/>
        </w:trPr>
        <w:tc>
          <w:tcPr>
            <w:tcW w:w="0" w:type="auto"/>
            <w:hideMark/>
          </w:tcPr>
          <w:p w14:paraId="50445CE0"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69ABED64"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Charges of $11 million related to costs incurred to refranchise certain of our North America bottling operations.</w:t>
            </w:r>
          </w:p>
        </w:tc>
      </w:tr>
    </w:tbl>
    <w:p w14:paraId="521791B1"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720"/>
        <w:gridCol w:w="7586"/>
      </w:tblGrid>
      <w:tr w:rsidR="0092466F" w:rsidRPr="0092466F" w14:paraId="581DF34E" w14:textId="77777777" w:rsidTr="0092466F">
        <w:trPr>
          <w:tblCellSpacing w:w="0" w:type="dxa"/>
        </w:trPr>
        <w:tc>
          <w:tcPr>
            <w:tcW w:w="720" w:type="dxa"/>
            <w:vAlign w:val="center"/>
            <w:hideMark/>
          </w:tcPr>
          <w:p w14:paraId="6D3D23B1"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5D8F28D2"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0A888A61" w14:textId="77777777" w:rsidTr="0092466F">
        <w:trPr>
          <w:tblCellSpacing w:w="0" w:type="dxa"/>
        </w:trPr>
        <w:tc>
          <w:tcPr>
            <w:tcW w:w="0" w:type="auto"/>
            <w:hideMark/>
          </w:tcPr>
          <w:p w14:paraId="100BCA36"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2F59290C"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Charges of $4 million due to the refranchising of certain bottling territories in North America. Refer to Note 2.</w:t>
            </w:r>
          </w:p>
        </w:tc>
      </w:tr>
    </w:tbl>
    <w:p w14:paraId="3331569F"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In the second quarter of 2019, the Company recorded the following transactions which impacted results:</w:t>
      </w:r>
    </w:p>
    <w:tbl>
      <w:tblPr>
        <w:tblW w:w="0" w:type="auto"/>
        <w:tblCellSpacing w:w="0" w:type="dxa"/>
        <w:tblCellMar>
          <w:left w:w="0" w:type="dxa"/>
          <w:bottom w:w="90" w:type="dxa"/>
          <w:right w:w="0" w:type="dxa"/>
        </w:tblCellMar>
        <w:tblLook w:val="04A0" w:firstRow="1" w:lastRow="0" w:firstColumn="1" w:lastColumn="0" w:noHBand="0" w:noVBand="1"/>
      </w:tblPr>
      <w:tblGrid>
        <w:gridCol w:w="720"/>
        <w:gridCol w:w="7586"/>
      </w:tblGrid>
      <w:tr w:rsidR="0092466F" w:rsidRPr="0092466F" w14:paraId="28C63747" w14:textId="77777777" w:rsidTr="0092466F">
        <w:trPr>
          <w:tblCellSpacing w:w="0" w:type="dxa"/>
        </w:trPr>
        <w:tc>
          <w:tcPr>
            <w:tcW w:w="720" w:type="dxa"/>
            <w:vAlign w:val="center"/>
            <w:hideMark/>
          </w:tcPr>
          <w:p w14:paraId="06D4F220"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3259595E"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64EBE76F" w14:textId="77777777" w:rsidTr="0092466F">
        <w:trPr>
          <w:tblCellSpacing w:w="0" w:type="dxa"/>
        </w:trPr>
        <w:tc>
          <w:tcPr>
            <w:tcW w:w="0" w:type="auto"/>
            <w:hideMark/>
          </w:tcPr>
          <w:p w14:paraId="5743673F"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4FDCCE87"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An adjustment to reduce the carrying amount of CCBA's fixed assets and definite-lived intangible assets by $160 million as a result of the Company's change in plans for CCBA. Refer to Note 2.</w:t>
            </w:r>
          </w:p>
        </w:tc>
      </w:tr>
    </w:tbl>
    <w:p w14:paraId="491A77B9"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720"/>
        <w:gridCol w:w="7586"/>
      </w:tblGrid>
      <w:tr w:rsidR="0092466F" w:rsidRPr="0092466F" w14:paraId="3CC94C3B" w14:textId="77777777" w:rsidTr="0092466F">
        <w:trPr>
          <w:tblCellSpacing w:w="0" w:type="dxa"/>
        </w:trPr>
        <w:tc>
          <w:tcPr>
            <w:tcW w:w="720" w:type="dxa"/>
            <w:vAlign w:val="center"/>
            <w:hideMark/>
          </w:tcPr>
          <w:p w14:paraId="176FCB5A"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36D8F8B0"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14F51D7C" w14:textId="77777777" w:rsidTr="0092466F">
        <w:trPr>
          <w:tblCellSpacing w:w="0" w:type="dxa"/>
        </w:trPr>
        <w:tc>
          <w:tcPr>
            <w:tcW w:w="0" w:type="auto"/>
            <w:hideMark/>
          </w:tcPr>
          <w:p w14:paraId="117E5A8A"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37641136"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Charges of $55 million due to the Company's productivity and reinvestment program. Refer to Note 20.</w:t>
            </w:r>
          </w:p>
        </w:tc>
      </w:tr>
    </w:tbl>
    <w:p w14:paraId="1A78E1DC"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720"/>
        <w:gridCol w:w="7586"/>
      </w:tblGrid>
      <w:tr w:rsidR="0092466F" w:rsidRPr="0092466F" w14:paraId="06A84F6D" w14:textId="77777777" w:rsidTr="0092466F">
        <w:trPr>
          <w:tblCellSpacing w:w="0" w:type="dxa"/>
        </w:trPr>
        <w:tc>
          <w:tcPr>
            <w:tcW w:w="720" w:type="dxa"/>
            <w:vAlign w:val="center"/>
            <w:hideMark/>
          </w:tcPr>
          <w:p w14:paraId="2A7D7729"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2A512940"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5E260001" w14:textId="77777777" w:rsidTr="0092466F">
        <w:trPr>
          <w:tblCellSpacing w:w="0" w:type="dxa"/>
        </w:trPr>
        <w:tc>
          <w:tcPr>
            <w:tcW w:w="0" w:type="auto"/>
            <w:hideMark/>
          </w:tcPr>
          <w:p w14:paraId="01FBAD8B"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2F3D4FAA"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An other-than-temporary impairment charge of $49 million related to one of our equity method investees in Latin America. Refer to Note 18.</w:t>
            </w:r>
          </w:p>
        </w:tc>
      </w:tr>
    </w:tbl>
    <w:p w14:paraId="72DB0FA2"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58F3C1EC"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143</w:t>
      </w:r>
    </w:p>
    <w:p w14:paraId="1A634F2E"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73DC5E1F">
          <v:rect id="_x0000_i1173" style="width:0;height:1.5pt" o:hralign="center" o:hrstd="t" o:hrnoshade="t" o:hr="t" fillcolor="black" stroked="f"/>
        </w:pict>
      </w:r>
    </w:p>
    <w:p w14:paraId="6EE16662"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5821B32A"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tbl>
      <w:tblPr>
        <w:tblW w:w="0" w:type="auto"/>
        <w:tblCellSpacing w:w="0" w:type="dxa"/>
        <w:tblCellMar>
          <w:left w:w="0" w:type="dxa"/>
          <w:bottom w:w="90" w:type="dxa"/>
          <w:right w:w="0" w:type="dxa"/>
        </w:tblCellMar>
        <w:tblLook w:val="04A0" w:firstRow="1" w:lastRow="0" w:firstColumn="1" w:lastColumn="0" w:noHBand="0" w:noVBand="1"/>
      </w:tblPr>
      <w:tblGrid>
        <w:gridCol w:w="720"/>
        <w:gridCol w:w="7586"/>
      </w:tblGrid>
      <w:tr w:rsidR="0092466F" w:rsidRPr="0092466F" w14:paraId="1DDACDB9" w14:textId="77777777" w:rsidTr="0092466F">
        <w:trPr>
          <w:tblCellSpacing w:w="0" w:type="dxa"/>
        </w:trPr>
        <w:tc>
          <w:tcPr>
            <w:tcW w:w="720" w:type="dxa"/>
            <w:vAlign w:val="center"/>
            <w:hideMark/>
          </w:tcPr>
          <w:p w14:paraId="1FE32BF3"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tc>
        <w:tc>
          <w:tcPr>
            <w:tcW w:w="0" w:type="auto"/>
            <w:vAlign w:val="center"/>
            <w:hideMark/>
          </w:tcPr>
          <w:p w14:paraId="6919CD03"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783F9E68" w14:textId="77777777" w:rsidTr="0092466F">
        <w:trPr>
          <w:tblCellSpacing w:w="0" w:type="dxa"/>
        </w:trPr>
        <w:tc>
          <w:tcPr>
            <w:tcW w:w="0" w:type="auto"/>
            <w:hideMark/>
          </w:tcPr>
          <w:p w14:paraId="6E12FFAE"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69E7AF5E"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Charges of $29 million related to costs incurred to refranchise certain of our North America bottling operations.</w:t>
            </w:r>
          </w:p>
        </w:tc>
      </w:tr>
    </w:tbl>
    <w:p w14:paraId="3BAD0640"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720"/>
        <w:gridCol w:w="7586"/>
      </w:tblGrid>
      <w:tr w:rsidR="0092466F" w:rsidRPr="0092466F" w14:paraId="69F5F373" w14:textId="77777777" w:rsidTr="0092466F">
        <w:trPr>
          <w:tblCellSpacing w:w="0" w:type="dxa"/>
        </w:trPr>
        <w:tc>
          <w:tcPr>
            <w:tcW w:w="720" w:type="dxa"/>
            <w:vAlign w:val="center"/>
            <w:hideMark/>
          </w:tcPr>
          <w:p w14:paraId="77D5927F"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57621CC1"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2B13D96C" w14:textId="77777777" w:rsidTr="0092466F">
        <w:trPr>
          <w:tblCellSpacing w:w="0" w:type="dxa"/>
        </w:trPr>
        <w:tc>
          <w:tcPr>
            <w:tcW w:w="0" w:type="auto"/>
            <w:hideMark/>
          </w:tcPr>
          <w:p w14:paraId="1B896CBA"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021CEF45"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 net charge of $26 million related to the Company's proportionate share of significant operating and nonoperating items recorded by certain of our equity method investees.</w:t>
            </w:r>
          </w:p>
        </w:tc>
      </w:tr>
    </w:tbl>
    <w:p w14:paraId="3388D649"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720"/>
        <w:gridCol w:w="7586"/>
      </w:tblGrid>
      <w:tr w:rsidR="0092466F" w:rsidRPr="0092466F" w14:paraId="1A71D152" w14:textId="77777777" w:rsidTr="0092466F">
        <w:trPr>
          <w:tblCellSpacing w:w="0" w:type="dxa"/>
        </w:trPr>
        <w:tc>
          <w:tcPr>
            <w:tcW w:w="720" w:type="dxa"/>
            <w:vAlign w:val="center"/>
            <w:hideMark/>
          </w:tcPr>
          <w:p w14:paraId="23917507"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1E436476"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3EB35451" w14:textId="77777777" w:rsidTr="0092466F">
        <w:trPr>
          <w:tblCellSpacing w:w="0" w:type="dxa"/>
        </w:trPr>
        <w:tc>
          <w:tcPr>
            <w:tcW w:w="0" w:type="auto"/>
            <w:hideMark/>
          </w:tcPr>
          <w:p w14:paraId="1B77F116"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6368989B"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 net gain of $10 million related to realized and unrealized gains and losses on equity securities and trading debt securities as well as realized gains and losses on available-for-sale debt securities. Refer to Note 4.</w:t>
            </w:r>
          </w:p>
        </w:tc>
      </w:tr>
    </w:tbl>
    <w:p w14:paraId="00B67162"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In the third quarter of 2019, the Company recorded the following transactions which impacted results:</w:t>
      </w:r>
    </w:p>
    <w:tbl>
      <w:tblPr>
        <w:tblW w:w="0" w:type="auto"/>
        <w:tblCellSpacing w:w="0" w:type="dxa"/>
        <w:tblCellMar>
          <w:left w:w="0" w:type="dxa"/>
          <w:bottom w:w="90" w:type="dxa"/>
          <w:right w:w="0" w:type="dxa"/>
        </w:tblCellMar>
        <w:tblLook w:val="04A0" w:firstRow="1" w:lastRow="0" w:firstColumn="1" w:lastColumn="0" w:noHBand="0" w:noVBand="1"/>
      </w:tblPr>
      <w:tblGrid>
        <w:gridCol w:w="720"/>
        <w:gridCol w:w="6827"/>
      </w:tblGrid>
      <w:tr w:rsidR="0092466F" w:rsidRPr="0092466F" w14:paraId="6E94828E" w14:textId="77777777" w:rsidTr="0092466F">
        <w:trPr>
          <w:tblCellSpacing w:w="0" w:type="dxa"/>
        </w:trPr>
        <w:tc>
          <w:tcPr>
            <w:tcW w:w="720" w:type="dxa"/>
            <w:vAlign w:val="center"/>
            <w:hideMark/>
          </w:tcPr>
          <w:p w14:paraId="72287ACA"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15FB8E73"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710C164F" w14:textId="77777777" w:rsidTr="0092466F">
        <w:trPr>
          <w:tblCellSpacing w:w="0" w:type="dxa"/>
        </w:trPr>
        <w:tc>
          <w:tcPr>
            <w:tcW w:w="0" w:type="auto"/>
            <w:hideMark/>
          </w:tcPr>
          <w:p w14:paraId="526164F1"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7D6A45FE"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 gain of $739 million on the sale of a retail and office building in New York City.</w:t>
            </w:r>
          </w:p>
        </w:tc>
      </w:tr>
    </w:tbl>
    <w:p w14:paraId="77C0CA69"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720"/>
        <w:gridCol w:w="7586"/>
      </w:tblGrid>
      <w:tr w:rsidR="0092466F" w:rsidRPr="0092466F" w14:paraId="4238497C" w14:textId="77777777" w:rsidTr="0092466F">
        <w:trPr>
          <w:tblCellSpacing w:w="0" w:type="dxa"/>
        </w:trPr>
        <w:tc>
          <w:tcPr>
            <w:tcW w:w="720" w:type="dxa"/>
            <w:vAlign w:val="center"/>
            <w:hideMark/>
          </w:tcPr>
          <w:p w14:paraId="3A2205C5"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4644387F"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3A548775" w14:textId="77777777" w:rsidTr="0092466F">
        <w:trPr>
          <w:tblCellSpacing w:w="0" w:type="dxa"/>
        </w:trPr>
        <w:tc>
          <w:tcPr>
            <w:tcW w:w="0" w:type="auto"/>
            <w:hideMark/>
          </w:tcPr>
          <w:p w14:paraId="046802BA"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253D4388"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Other-than-temporary impairment charges of $255 million related to certain of our equity method investees in the Middle East. Refer to Note 18.</w:t>
            </w:r>
          </w:p>
        </w:tc>
      </w:tr>
    </w:tbl>
    <w:p w14:paraId="57DD5F2E"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720"/>
        <w:gridCol w:w="7586"/>
      </w:tblGrid>
      <w:tr w:rsidR="0092466F" w:rsidRPr="0092466F" w14:paraId="5B1DE7FF" w14:textId="77777777" w:rsidTr="0092466F">
        <w:trPr>
          <w:tblCellSpacing w:w="0" w:type="dxa"/>
        </w:trPr>
        <w:tc>
          <w:tcPr>
            <w:tcW w:w="720" w:type="dxa"/>
            <w:vAlign w:val="center"/>
            <w:hideMark/>
          </w:tcPr>
          <w:p w14:paraId="62995315"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2F1531A2"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39B058A6" w14:textId="77777777" w:rsidTr="0092466F">
        <w:trPr>
          <w:tblCellSpacing w:w="0" w:type="dxa"/>
        </w:trPr>
        <w:tc>
          <w:tcPr>
            <w:tcW w:w="0" w:type="auto"/>
            <w:hideMark/>
          </w:tcPr>
          <w:p w14:paraId="2559FACE"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07F76A29"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An other-than-temporary impairment charge of $120 million related to CCBJHI, an equity method investee. Refer to Note 18.</w:t>
            </w:r>
          </w:p>
        </w:tc>
      </w:tr>
    </w:tbl>
    <w:p w14:paraId="3D45A329"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720"/>
        <w:gridCol w:w="7586"/>
      </w:tblGrid>
      <w:tr w:rsidR="0092466F" w:rsidRPr="0092466F" w14:paraId="7896F5C4" w14:textId="77777777" w:rsidTr="0092466F">
        <w:trPr>
          <w:tblCellSpacing w:w="0" w:type="dxa"/>
        </w:trPr>
        <w:tc>
          <w:tcPr>
            <w:tcW w:w="720" w:type="dxa"/>
            <w:vAlign w:val="center"/>
            <w:hideMark/>
          </w:tcPr>
          <w:p w14:paraId="339120FB"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61AB02CA"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29653ED7" w14:textId="77777777" w:rsidTr="0092466F">
        <w:trPr>
          <w:tblCellSpacing w:w="0" w:type="dxa"/>
        </w:trPr>
        <w:tc>
          <w:tcPr>
            <w:tcW w:w="0" w:type="auto"/>
            <w:hideMark/>
          </w:tcPr>
          <w:p w14:paraId="525F601B"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2FF6C80C"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Charges of $103 million due to the refranchising of certain bottling territories in North America. Refer to Note 2.</w:t>
            </w:r>
          </w:p>
        </w:tc>
      </w:tr>
    </w:tbl>
    <w:p w14:paraId="2C2886B6"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720"/>
        <w:gridCol w:w="7586"/>
      </w:tblGrid>
      <w:tr w:rsidR="0092466F" w:rsidRPr="0092466F" w14:paraId="079334B2" w14:textId="77777777" w:rsidTr="0092466F">
        <w:trPr>
          <w:tblCellSpacing w:w="0" w:type="dxa"/>
        </w:trPr>
        <w:tc>
          <w:tcPr>
            <w:tcW w:w="720" w:type="dxa"/>
            <w:vAlign w:val="center"/>
            <w:hideMark/>
          </w:tcPr>
          <w:p w14:paraId="29C4CE55"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7E2C6107"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07E0AF23" w14:textId="77777777" w:rsidTr="0092466F">
        <w:trPr>
          <w:tblCellSpacing w:w="0" w:type="dxa"/>
        </w:trPr>
        <w:tc>
          <w:tcPr>
            <w:tcW w:w="0" w:type="auto"/>
            <w:hideMark/>
          </w:tcPr>
          <w:p w14:paraId="35593A8D"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lastRenderedPageBreak/>
              <w:t>•</w:t>
            </w:r>
          </w:p>
        </w:tc>
        <w:tc>
          <w:tcPr>
            <w:tcW w:w="0" w:type="auto"/>
            <w:hideMark/>
          </w:tcPr>
          <w:p w14:paraId="3B27FB4E"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Charges of $61 million due to the Company's productivity and reinvestment program. Refer to Note 20.</w:t>
            </w:r>
          </w:p>
        </w:tc>
      </w:tr>
    </w:tbl>
    <w:p w14:paraId="51AB9659"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720"/>
        <w:gridCol w:w="7586"/>
      </w:tblGrid>
      <w:tr w:rsidR="0092466F" w:rsidRPr="0092466F" w14:paraId="753BDBFD" w14:textId="77777777" w:rsidTr="0092466F">
        <w:trPr>
          <w:tblCellSpacing w:w="0" w:type="dxa"/>
        </w:trPr>
        <w:tc>
          <w:tcPr>
            <w:tcW w:w="720" w:type="dxa"/>
            <w:vAlign w:val="center"/>
            <w:hideMark/>
          </w:tcPr>
          <w:p w14:paraId="3EB3BCDB"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10610650"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59CFBD66" w14:textId="77777777" w:rsidTr="0092466F">
        <w:trPr>
          <w:tblCellSpacing w:w="0" w:type="dxa"/>
        </w:trPr>
        <w:tc>
          <w:tcPr>
            <w:tcW w:w="0" w:type="auto"/>
            <w:hideMark/>
          </w:tcPr>
          <w:p w14:paraId="14736A34"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2ABE18F2"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An impairment charge of $42 million related to a trademark in Asia Pacific. Refer to Note 18.</w:t>
            </w:r>
          </w:p>
        </w:tc>
      </w:tr>
    </w:tbl>
    <w:p w14:paraId="11A1E8D2"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720"/>
        <w:gridCol w:w="7586"/>
      </w:tblGrid>
      <w:tr w:rsidR="0092466F" w:rsidRPr="0092466F" w14:paraId="58710D57" w14:textId="77777777" w:rsidTr="0092466F">
        <w:trPr>
          <w:tblCellSpacing w:w="0" w:type="dxa"/>
        </w:trPr>
        <w:tc>
          <w:tcPr>
            <w:tcW w:w="720" w:type="dxa"/>
            <w:vAlign w:val="center"/>
            <w:hideMark/>
          </w:tcPr>
          <w:p w14:paraId="0B6D6FF2"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006C5E7A"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5B448971" w14:textId="77777777" w:rsidTr="0092466F">
        <w:trPr>
          <w:tblCellSpacing w:w="0" w:type="dxa"/>
        </w:trPr>
        <w:tc>
          <w:tcPr>
            <w:tcW w:w="0" w:type="auto"/>
            <w:hideMark/>
          </w:tcPr>
          <w:p w14:paraId="0419A418"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66B8D15B"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 net charge of $39 million related to the Company's proportionate share of significant operating and nonoperating items recorded by certain of our equity method investees.</w:t>
            </w:r>
          </w:p>
        </w:tc>
      </w:tr>
    </w:tbl>
    <w:p w14:paraId="6F5997C7"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720"/>
        <w:gridCol w:w="7586"/>
      </w:tblGrid>
      <w:tr w:rsidR="0092466F" w:rsidRPr="0092466F" w14:paraId="50123B8F" w14:textId="77777777" w:rsidTr="0092466F">
        <w:trPr>
          <w:tblCellSpacing w:w="0" w:type="dxa"/>
        </w:trPr>
        <w:tc>
          <w:tcPr>
            <w:tcW w:w="720" w:type="dxa"/>
            <w:vAlign w:val="center"/>
            <w:hideMark/>
          </w:tcPr>
          <w:p w14:paraId="5B20A46D"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0E50E29C"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3A43E6A3" w14:textId="77777777" w:rsidTr="0092466F">
        <w:trPr>
          <w:tblCellSpacing w:w="0" w:type="dxa"/>
        </w:trPr>
        <w:tc>
          <w:tcPr>
            <w:tcW w:w="0" w:type="auto"/>
            <w:hideMark/>
          </w:tcPr>
          <w:p w14:paraId="6683C253"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67C2E123"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 net gain of $38 million related to realized and unrealized gains and losses on equity securities and trading debt securities as well as realized gains and losses on available-for-sale debt securities. Refer to Note 4.</w:t>
            </w:r>
          </w:p>
        </w:tc>
      </w:tr>
    </w:tbl>
    <w:p w14:paraId="59F3DCC5"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720"/>
        <w:gridCol w:w="7586"/>
      </w:tblGrid>
      <w:tr w:rsidR="0092466F" w:rsidRPr="0092466F" w14:paraId="2CA199C3" w14:textId="77777777" w:rsidTr="0092466F">
        <w:trPr>
          <w:tblCellSpacing w:w="0" w:type="dxa"/>
        </w:trPr>
        <w:tc>
          <w:tcPr>
            <w:tcW w:w="720" w:type="dxa"/>
            <w:vAlign w:val="center"/>
            <w:hideMark/>
          </w:tcPr>
          <w:p w14:paraId="7B695E6F"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1458C59B"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6F5D8685" w14:textId="77777777" w:rsidTr="0092466F">
        <w:trPr>
          <w:tblCellSpacing w:w="0" w:type="dxa"/>
        </w:trPr>
        <w:tc>
          <w:tcPr>
            <w:tcW w:w="0" w:type="auto"/>
            <w:hideMark/>
          </w:tcPr>
          <w:p w14:paraId="4E948822"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33376654"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Charges of $21 million related to costs incurred to refranchise certain of our North America bottling operations.</w:t>
            </w:r>
          </w:p>
        </w:tc>
      </w:tr>
    </w:tbl>
    <w:p w14:paraId="71FE8CA2"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The Company's fourth quarter 2019 results were impacted by one additional day compared to the fourth quarter of 2018. Furthermore, the Company recorded the following transactions which impacted results:</w:t>
      </w:r>
    </w:p>
    <w:tbl>
      <w:tblPr>
        <w:tblW w:w="0" w:type="auto"/>
        <w:tblCellSpacing w:w="0" w:type="dxa"/>
        <w:tblCellMar>
          <w:left w:w="0" w:type="dxa"/>
          <w:bottom w:w="90" w:type="dxa"/>
          <w:right w:w="0" w:type="dxa"/>
        </w:tblCellMar>
        <w:tblLook w:val="04A0" w:firstRow="1" w:lastRow="0" w:firstColumn="1" w:lastColumn="0" w:noHBand="0" w:noVBand="1"/>
      </w:tblPr>
      <w:tblGrid>
        <w:gridCol w:w="720"/>
        <w:gridCol w:w="7586"/>
      </w:tblGrid>
      <w:tr w:rsidR="0092466F" w:rsidRPr="0092466F" w14:paraId="6B2410F8" w14:textId="77777777" w:rsidTr="0092466F">
        <w:trPr>
          <w:tblCellSpacing w:w="0" w:type="dxa"/>
        </w:trPr>
        <w:tc>
          <w:tcPr>
            <w:tcW w:w="720" w:type="dxa"/>
            <w:vAlign w:val="center"/>
            <w:hideMark/>
          </w:tcPr>
          <w:p w14:paraId="4D66077B"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5E39D16C"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5BD03AA2" w14:textId="77777777" w:rsidTr="0092466F">
        <w:trPr>
          <w:tblCellSpacing w:w="0" w:type="dxa"/>
        </w:trPr>
        <w:tc>
          <w:tcPr>
            <w:tcW w:w="0" w:type="auto"/>
            <w:hideMark/>
          </w:tcPr>
          <w:p w14:paraId="61ABFA25"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1DA8479E"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Charges of $80 million due to the Company's productivity and reinvestment program. Refer to Note 20.</w:t>
            </w:r>
          </w:p>
        </w:tc>
      </w:tr>
    </w:tbl>
    <w:p w14:paraId="5E664891"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720"/>
        <w:gridCol w:w="7586"/>
      </w:tblGrid>
      <w:tr w:rsidR="0092466F" w:rsidRPr="0092466F" w14:paraId="5CB4FC43" w14:textId="77777777" w:rsidTr="0092466F">
        <w:trPr>
          <w:tblCellSpacing w:w="0" w:type="dxa"/>
        </w:trPr>
        <w:tc>
          <w:tcPr>
            <w:tcW w:w="720" w:type="dxa"/>
            <w:vAlign w:val="center"/>
            <w:hideMark/>
          </w:tcPr>
          <w:p w14:paraId="14FADC36"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76DECEEB"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329DF8A2" w14:textId="77777777" w:rsidTr="0092466F">
        <w:trPr>
          <w:tblCellSpacing w:w="0" w:type="dxa"/>
        </w:trPr>
        <w:tc>
          <w:tcPr>
            <w:tcW w:w="0" w:type="auto"/>
            <w:hideMark/>
          </w:tcPr>
          <w:p w14:paraId="263E8FF3"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49252F8C"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 net gain of $73 million related to the refranchising of certain of our bottling operations in India. Refer to Note 2.</w:t>
            </w:r>
          </w:p>
        </w:tc>
      </w:tr>
    </w:tbl>
    <w:p w14:paraId="71583278"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720"/>
        <w:gridCol w:w="7586"/>
      </w:tblGrid>
      <w:tr w:rsidR="0092466F" w:rsidRPr="0092466F" w14:paraId="6D587E19" w14:textId="77777777" w:rsidTr="0092466F">
        <w:trPr>
          <w:tblCellSpacing w:w="0" w:type="dxa"/>
        </w:trPr>
        <w:tc>
          <w:tcPr>
            <w:tcW w:w="720" w:type="dxa"/>
            <w:vAlign w:val="center"/>
            <w:hideMark/>
          </w:tcPr>
          <w:p w14:paraId="5F951AB4"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762E67FE"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66EB9FCE" w14:textId="77777777" w:rsidTr="0092466F">
        <w:trPr>
          <w:tblCellSpacing w:w="0" w:type="dxa"/>
        </w:trPr>
        <w:tc>
          <w:tcPr>
            <w:tcW w:w="0" w:type="auto"/>
            <w:hideMark/>
          </w:tcPr>
          <w:p w14:paraId="76EA649D"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1922CBA8"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 net gain of $53 million related to realized and unrealized gains and losses on equity securities and trading debt securities as well as realized gains and losses on available-for-sale debt securities. Refer to Note 4.</w:t>
            </w:r>
          </w:p>
        </w:tc>
      </w:tr>
    </w:tbl>
    <w:p w14:paraId="785E8F61"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720"/>
        <w:gridCol w:w="7586"/>
      </w:tblGrid>
      <w:tr w:rsidR="0092466F" w:rsidRPr="0092466F" w14:paraId="6FA5132D" w14:textId="77777777" w:rsidTr="0092466F">
        <w:trPr>
          <w:tblCellSpacing w:w="0" w:type="dxa"/>
        </w:trPr>
        <w:tc>
          <w:tcPr>
            <w:tcW w:w="720" w:type="dxa"/>
            <w:vAlign w:val="center"/>
            <w:hideMark/>
          </w:tcPr>
          <w:p w14:paraId="5EAF6B81"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0ABC2A07"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475FCC00" w14:textId="77777777" w:rsidTr="0092466F">
        <w:trPr>
          <w:tblCellSpacing w:w="0" w:type="dxa"/>
        </w:trPr>
        <w:tc>
          <w:tcPr>
            <w:tcW w:w="0" w:type="auto"/>
            <w:hideMark/>
          </w:tcPr>
          <w:p w14:paraId="2ADD8DE0"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10988CD7"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Charges of $34 million related to costs incurred to refranchise certain of our North America bottling operations.</w:t>
            </w:r>
          </w:p>
        </w:tc>
      </w:tr>
    </w:tbl>
    <w:p w14:paraId="4122092C"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720"/>
        <w:gridCol w:w="7586"/>
      </w:tblGrid>
      <w:tr w:rsidR="0092466F" w:rsidRPr="0092466F" w14:paraId="2B04D51D" w14:textId="77777777" w:rsidTr="0092466F">
        <w:trPr>
          <w:tblCellSpacing w:w="0" w:type="dxa"/>
        </w:trPr>
        <w:tc>
          <w:tcPr>
            <w:tcW w:w="720" w:type="dxa"/>
            <w:vAlign w:val="center"/>
            <w:hideMark/>
          </w:tcPr>
          <w:p w14:paraId="51C6A969"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4D5E0579"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377F6218" w14:textId="77777777" w:rsidTr="0092466F">
        <w:trPr>
          <w:tblCellSpacing w:w="0" w:type="dxa"/>
        </w:trPr>
        <w:tc>
          <w:tcPr>
            <w:tcW w:w="0" w:type="auto"/>
            <w:hideMark/>
          </w:tcPr>
          <w:p w14:paraId="7370916C"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4087DEE9"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 net gain of $7 million related to the Company's proportionate share of significant operating and nonoperating items recorded by certain of our equity method investees.</w:t>
            </w:r>
          </w:p>
        </w:tc>
      </w:tr>
    </w:tbl>
    <w:p w14:paraId="2CE2F734"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720"/>
        <w:gridCol w:w="7509"/>
      </w:tblGrid>
      <w:tr w:rsidR="0092466F" w:rsidRPr="0092466F" w14:paraId="7A53E89A" w14:textId="77777777" w:rsidTr="0092466F">
        <w:trPr>
          <w:tblCellSpacing w:w="0" w:type="dxa"/>
        </w:trPr>
        <w:tc>
          <w:tcPr>
            <w:tcW w:w="720" w:type="dxa"/>
            <w:vAlign w:val="center"/>
            <w:hideMark/>
          </w:tcPr>
          <w:p w14:paraId="1A32607B"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19AC1951"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7C6A45EE" w14:textId="77777777" w:rsidTr="0092466F">
        <w:trPr>
          <w:tblCellSpacing w:w="0" w:type="dxa"/>
        </w:trPr>
        <w:tc>
          <w:tcPr>
            <w:tcW w:w="0" w:type="auto"/>
            <w:hideMark/>
          </w:tcPr>
          <w:p w14:paraId="000F5449"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67211D34"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 net gain of $3 million related to acquiring a controlling interest in CHI. Refer to Note 2.</w:t>
            </w:r>
          </w:p>
        </w:tc>
      </w:tr>
    </w:tbl>
    <w:p w14:paraId="1409B479"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720"/>
        <w:gridCol w:w="7586"/>
      </w:tblGrid>
      <w:tr w:rsidR="0092466F" w:rsidRPr="0092466F" w14:paraId="2BC10C59" w14:textId="77777777" w:rsidTr="0092466F">
        <w:trPr>
          <w:tblCellSpacing w:w="0" w:type="dxa"/>
        </w:trPr>
        <w:tc>
          <w:tcPr>
            <w:tcW w:w="720" w:type="dxa"/>
            <w:vAlign w:val="center"/>
            <w:hideMark/>
          </w:tcPr>
          <w:p w14:paraId="535D46EB"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3C7691B8"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2130AFEE" w14:textId="77777777" w:rsidTr="0092466F">
        <w:trPr>
          <w:tblCellSpacing w:w="0" w:type="dxa"/>
        </w:trPr>
        <w:tc>
          <w:tcPr>
            <w:tcW w:w="0" w:type="auto"/>
            <w:hideMark/>
          </w:tcPr>
          <w:p w14:paraId="28037745"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280349BD"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 net gain of $2 million due to the refranchising of certain bottling territories in North America. Refer to Note 2.</w:t>
            </w:r>
          </w:p>
        </w:tc>
      </w:tr>
    </w:tbl>
    <w:p w14:paraId="63D9EFE3"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In the first quarter of 2018, the Company recorded the following transactions which impacted results:</w:t>
      </w:r>
    </w:p>
    <w:tbl>
      <w:tblPr>
        <w:tblW w:w="0" w:type="auto"/>
        <w:tblCellSpacing w:w="0" w:type="dxa"/>
        <w:tblCellMar>
          <w:left w:w="0" w:type="dxa"/>
          <w:bottom w:w="90" w:type="dxa"/>
          <w:right w:w="0" w:type="dxa"/>
        </w:tblCellMar>
        <w:tblLook w:val="04A0" w:firstRow="1" w:lastRow="0" w:firstColumn="1" w:lastColumn="0" w:noHBand="0" w:noVBand="1"/>
      </w:tblPr>
      <w:tblGrid>
        <w:gridCol w:w="720"/>
        <w:gridCol w:w="7586"/>
      </w:tblGrid>
      <w:tr w:rsidR="0092466F" w:rsidRPr="0092466F" w14:paraId="354E0D73" w14:textId="77777777" w:rsidTr="0092466F">
        <w:trPr>
          <w:tblCellSpacing w:w="0" w:type="dxa"/>
        </w:trPr>
        <w:tc>
          <w:tcPr>
            <w:tcW w:w="720" w:type="dxa"/>
            <w:vAlign w:val="center"/>
            <w:hideMark/>
          </w:tcPr>
          <w:p w14:paraId="3AD4BAAC"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0E0A1ED8"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316C0D86" w14:textId="77777777" w:rsidTr="0092466F">
        <w:trPr>
          <w:tblCellSpacing w:w="0" w:type="dxa"/>
        </w:trPr>
        <w:tc>
          <w:tcPr>
            <w:tcW w:w="0" w:type="auto"/>
            <w:hideMark/>
          </w:tcPr>
          <w:p w14:paraId="0E66CB79"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18989A81"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Charges of $390 million related to the impairment of certain CCR assets. Refer to Note 18.</w:t>
            </w:r>
          </w:p>
        </w:tc>
      </w:tr>
    </w:tbl>
    <w:p w14:paraId="194F8C2C"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720"/>
        <w:gridCol w:w="7586"/>
      </w:tblGrid>
      <w:tr w:rsidR="0092466F" w:rsidRPr="0092466F" w14:paraId="2A6C0F31" w14:textId="77777777" w:rsidTr="0092466F">
        <w:trPr>
          <w:tblCellSpacing w:w="0" w:type="dxa"/>
        </w:trPr>
        <w:tc>
          <w:tcPr>
            <w:tcW w:w="720" w:type="dxa"/>
            <w:vAlign w:val="center"/>
            <w:hideMark/>
          </w:tcPr>
          <w:p w14:paraId="1BC13A32"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5EE24B35"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64397BDB" w14:textId="77777777" w:rsidTr="0092466F">
        <w:trPr>
          <w:tblCellSpacing w:w="0" w:type="dxa"/>
        </w:trPr>
        <w:tc>
          <w:tcPr>
            <w:tcW w:w="0" w:type="auto"/>
            <w:hideMark/>
          </w:tcPr>
          <w:p w14:paraId="0E8F839A"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32B85249"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Charges of $95 million due to the Company's productivity and reinvestment program. Refer to Note 20.</w:t>
            </w:r>
          </w:p>
        </w:tc>
      </w:tr>
    </w:tbl>
    <w:p w14:paraId="0C516963"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720"/>
        <w:gridCol w:w="7586"/>
      </w:tblGrid>
      <w:tr w:rsidR="0092466F" w:rsidRPr="0092466F" w14:paraId="00145826" w14:textId="77777777" w:rsidTr="0092466F">
        <w:trPr>
          <w:tblCellSpacing w:w="0" w:type="dxa"/>
        </w:trPr>
        <w:tc>
          <w:tcPr>
            <w:tcW w:w="720" w:type="dxa"/>
            <w:vAlign w:val="center"/>
            <w:hideMark/>
          </w:tcPr>
          <w:p w14:paraId="2A44B2DD"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288E8F18"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606BE8BC" w14:textId="77777777" w:rsidTr="0092466F">
        <w:trPr>
          <w:tblCellSpacing w:w="0" w:type="dxa"/>
        </w:trPr>
        <w:tc>
          <w:tcPr>
            <w:tcW w:w="0" w:type="auto"/>
            <w:hideMark/>
          </w:tcPr>
          <w:p w14:paraId="278667C6"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lastRenderedPageBreak/>
              <w:t>•</w:t>
            </w:r>
          </w:p>
        </w:tc>
        <w:tc>
          <w:tcPr>
            <w:tcW w:w="0" w:type="auto"/>
            <w:hideMark/>
          </w:tcPr>
          <w:p w14:paraId="6A47D2B9"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 net loss of $85 million related to realized and unrealized gains and losses on equity securities and trading debt securities as well as realized gains and losses on available-for-sale debt securities. Refer to Note 4.</w:t>
            </w:r>
          </w:p>
        </w:tc>
      </w:tr>
    </w:tbl>
    <w:p w14:paraId="26CC52DC"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720"/>
        <w:gridCol w:w="7586"/>
      </w:tblGrid>
      <w:tr w:rsidR="0092466F" w:rsidRPr="0092466F" w14:paraId="0FD6D710" w14:textId="77777777" w:rsidTr="0092466F">
        <w:trPr>
          <w:tblCellSpacing w:w="0" w:type="dxa"/>
        </w:trPr>
        <w:tc>
          <w:tcPr>
            <w:tcW w:w="720" w:type="dxa"/>
            <w:vAlign w:val="center"/>
            <w:hideMark/>
          </w:tcPr>
          <w:p w14:paraId="07937E3E"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405ECC77"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3B8D6365" w14:textId="77777777" w:rsidTr="0092466F">
        <w:trPr>
          <w:tblCellSpacing w:w="0" w:type="dxa"/>
        </w:trPr>
        <w:tc>
          <w:tcPr>
            <w:tcW w:w="0" w:type="auto"/>
            <w:hideMark/>
          </w:tcPr>
          <w:p w14:paraId="40052E85"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21D67684"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 net charge of $51 million related to the Company's proportionate share of significant operating and nonoperating items recorded by certain of our equity method investees.</w:t>
            </w:r>
          </w:p>
        </w:tc>
      </w:tr>
    </w:tbl>
    <w:p w14:paraId="3A2AF16F"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720"/>
        <w:gridCol w:w="7586"/>
      </w:tblGrid>
      <w:tr w:rsidR="0092466F" w:rsidRPr="0092466F" w14:paraId="44057794" w14:textId="77777777" w:rsidTr="0092466F">
        <w:trPr>
          <w:tblCellSpacing w:w="0" w:type="dxa"/>
        </w:trPr>
        <w:tc>
          <w:tcPr>
            <w:tcW w:w="720" w:type="dxa"/>
            <w:vAlign w:val="center"/>
            <w:hideMark/>
          </w:tcPr>
          <w:p w14:paraId="1C7CFDB4"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021D95B8"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32B8C480" w14:textId="77777777" w:rsidTr="0092466F">
        <w:trPr>
          <w:tblCellSpacing w:w="0" w:type="dxa"/>
        </w:trPr>
        <w:tc>
          <w:tcPr>
            <w:tcW w:w="0" w:type="auto"/>
            <w:hideMark/>
          </w:tcPr>
          <w:p w14:paraId="20C94A67"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65380F88"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Charges of $45 million related to costs incurred to refranchise certain of our North America bottling operations.</w:t>
            </w:r>
          </w:p>
        </w:tc>
      </w:tr>
    </w:tbl>
    <w:p w14:paraId="75573225"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720"/>
        <w:gridCol w:w="7586"/>
      </w:tblGrid>
      <w:tr w:rsidR="0092466F" w:rsidRPr="0092466F" w14:paraId="57358577" w14:textId="77777777" w:rsidTr="0092466F">
        <w:trPr>
          <w:tblCellSpacing w:w="0" w:type="dxa"/>
        </w:trPr>
        <w:tc>
          <w:tcPr>
            <w:tcW w:w="720" w:type="dxa"/>
            <w:vAlign w:val="center"/>
            <w:hideMark/>
          </w:tcPr>
          <w:p w14:paraId="2D2BB8DE"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015FE735"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5B8502AF" w14:textId="77777777" w:rsidTr="0092466F">
        <w:trPr>
          <w:tblCellSpacing w:w="0" w:type="dxa"/>
        </w:trPr>
        <w:tc>
          <w:tcPr>
            <w:tcW w:w="0" w:type="auto"/>
            <w:hideMark/>
          </w:tcPr>
          <w:p w14:paraId="3B4DFC53"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39D5D624"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 net loss of $33 million primarily related to the reversal of the cumulative translation adjustments resulting from the substantial liquidation of the Company's former Russian juice operations.</w:t>
            </w:r>
          </w:p>
        </w:tc>
      </w:tr>
    </w:tbl>
    <w:p w14:paraId="18C4EB16"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720"/>
        <w:gridCol w:w="7586"/>
      </w:tblGrid>
      <w:tr w:rsidR="0092466F" w:rsidRPr="0092466F" w14:paraId="72EA1EF7" w14:textId="77777777" w:rsidTr="0092466F">
        <w:trPr>
          <w:tblCellSpacing w:w="0" w:type="dxa"/>
        </w:trPr>
        <w:tc>
          <w:tcPr>
            <w:tcW w:w="720" w:type="dxa"/>
            <w:vAlign w:val="center"/>
            <w:hideMark/>
          </w:tcPr>
          <w:p w14:paraId="557B79F7"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7D02E3CD"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121F54A3" w14:textId="77777777" w:rsidTr="0092466F">
        <w:trPr>
          <w:tblCellSpacing w:w="0" w:type="dxa"/>
        </w:trPr>
        <w:tc>
          <w:tcPr>
            <w:tcW w:w="0" w:type="auto"/>
            <w:hideMark/>
          </w:tcPr>
          <w:p w14:paraId="1AB2CE5D"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58A37729"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Charges of $19 million primarily related to payments made to convert the bottling agreements for certain North America bottling partners' territories to a single form of CBA with additional requirements. Refer to Note 2.</w:t>
            </w:r>
          </w:p>
        </w:tc>
      </w:tr>
    </w:tbl>
    <w:p w14:paraId="56FEA48A"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In the second quarter of 2018, the Company recorded the following transactions which impacted results:</w:t>
      </w:r>
    </w:p>
    <w:tbl>
      <w:tblPr>
        <w:tblW w:w="0" w:type="auto"/>
        <w:tblCellSpacing w:w="0" w:type="dxa"/>
        <w:tblCellMar>
          <w:left w:w="0" w:type="dxa"/>
          <w:bottom w:w="90" w:type="dxa"/>
          <w:right w:w="0" w:type="dxa"/>
        </w:tblCellMar>
        <w:tblLook w:val="04A0" w:firstRow="1" w:lastRow="0" w:firstColumn="1" w:lastColumn="0" w:noHBand="0" w:noVBand="1"/>
      </w:tblPr>
      <w:tblGrid>
        <w:gridCol w:w="720"/>
        <w:gridCol w:w="7586"/>
      </w:tblGrid>
      <w:tr w:rsidR="0092466F" w:rsidRPr="0092466F" w14:paraId="7D1B1AA7" w14:textId="77777777" w:rsidTr="0092466F">
        <w:trPr>
          <w:tblCellSpacing w:w="0" w:type="dxa"/>
        </w:trPr>
        <w:tc>
          <w:tcPr>
            <w:tcW w:w="720" w:type="dxa"/>
            <w:vAlign w:val="center"/>
            <w:hideMark/>
          </w:tcPr>
          <w:p w14:paraId="01FB2C3C"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1BDCB511"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74BD69A7" w14:textId="77777777" w:rsidTr="0092466F">
        <w:trPr>
          <w:tblCellSpacing w:w="0" w:type="dxa"/>
        </w:trPr>
        <w:tc>
          <w:tcPr>
            <w:tcW w:w="0" w:type="auto"/>
            <w:hideMark/>
          </w:tcPr>
          <w:p w14:paraId="13DA6278"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3C005B5A"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Charges of $150 million due to the Company's productivity and reinvestment program. Refer to Note 20.</w:t>
            </w:r>
          </w:p>
        </w:tc>
      </w:tr>
    </w:tbl>
    <w:p w14:paraId="218B2355"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71D72A80"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144</w:t>
      </w:r>
    </w:p>
    <w:p w14:paraId="66865A4C"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6813CF0F">
          <v:rect id="_x0000_i1174" style="width:0;height:1.5pt" o:hralign="center" o:hrstd="t" o:hrnoshade="t" o:hr="t" fillcolor="black" stroked="f"/>
        </w:pict>
      </w:r>
    </w:p>
    <w:p w14:paraId="4B4301BB"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64A640E4"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tbl>
      <w:tblPr>
        <w:tblW w:w="0" w:type="auto"/>
        <w:tblCellSpacing w:w="0" w:type="dxa"/>
        <w:tblCellMar>
          <w:left w:w="0" w:type="dxa"/>
          <w:bottom w:w="90" w:type="dxa"/>
          <w:right w:w="0" w:type="dxa"/>
        </w:tblCellMar>
        <w:tblLook w:val="04A0" w:firstRow="1" w:lastRow="0" w:firstColumn="1" w:lastColumn="0" w:noHBand="0" w:noVBand="1"/>
      </w:tblPr>
      <w:tblGrid>
        <w:gridCol w:w="720"/>
        <w:gridCol w:w="7586"/>
      </w:tblGrid>
      <w:tr w:rsidR="0092466F" w:rsidRPr="0092466F" w14:paraId="417E569F" w14:textId="77777777" w:rsidTr="0092466F">
        <w:trPr>
          <w:tblCellSpacing w:w="0" w:type="dxa"/>
        </w:trPr>
        <w:tc>
          <w:tcPr>
            <w:tcW w:w="720" w:type="dxa"/>
            <w:vAlign w:val="center"/>
            <w:hideMark/>
          </w:tcPr>
          <w:p w14:paraId="5914627D"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tc>
        <w:tc>
          <w:tcPr>
            <w:tcW w:w="0" w:type="auto"/>
            <w:vAlign w:val="center"/>
            <w:hideMark/>
          </w:tcPr>
          <w:p w14:paraId="7E133251"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4C0989F8" w14:textId="77777777" w:rsidTr="0092466F">
        <w:trPr>
          <w:tblCellSpacing w:w="0" w:type="dxa"/>
        </w:trPr>
        <w:tc>
          <w:tcPr>
            <w:tcW w:w="0" w:type="auto"/>
            <w:hideMark/>
          </w:tcPr>
          <w:p w14:paraId="26CDDBB8"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4272E009"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Charges of $102 million due to the refranchising of certain bottling territories in North America. Refer to Note 2.</w:t>
            </w:r>
          </w:p>
        </w:tc>
      </w:tr>
    </w:tbl>
    <w:p w14:paraId="24FEBAA0"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720"/>
        <w:gridCol w:w="7102"/>
      </w:tblGrid>
      <w:tr w:rsidR="0092466F" w:rsidRPr="0092466F" w14:paraId="772F0989" w14:textId="77777777" w:rsidTr="0092466F">
        <w:trPr>
          <w:tblCellSpacing w:w="0" w:type="dxa"/>
        </w:trPr>
        <w:tc>
          <w:tcPr>
            <w:tcW w:w="720" w:type="dxa"/>
            <w:vAlign w:val="center"/>
            <w:hideMark/>
          </w:tcPr>
          <w:p w14:paraId="5B4A4332"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4B00C269"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4FA67A15" w14:textId="77777777" w:rsidTr="0092466F">
        <w:trPr>
          <w:tblCellSpacing w:w="0" w:type="dxa"/>
        </w:trPr>
        <w:tc>
          <w:tcPr>
            <w:tcW w:w="0" w:type="auto"/>
            <w:hideMark/>
          </w:tcPr>
          <w:p w14:paraId="628DD357"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75F19322"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Charges of $60 million related to the impairment of certain assets. Refer to Note 18.</w:t>
            </w:r>
          </w:p>
        </w:tc>
      </w:tr>
    </w:tbl>
    <w:p w14:paraId="40A665D9"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720"/>
        <w:gridCol w:w="7586"/>
      </w:tblGrid>
      <w:tr w:rsidR="0092466F" w:rsidRPr="0092466F" w14:paraId="500FCA18" w14:textId="77777777" w:rsidTr="0092466F">
        <w:trPr>
          <w:tblCellSpacing w:w="0" w:type="dxa"/>
        </w:trPr>
        <w:tc>
          <w:tcPr>
            <w:tcW w:w="720" w:type="dxa"/>
            <w:vAlign w:val="center"/>
            <w:hideMark/>
          </w:tcPr>
          <w:p w14:paraId="4A9E1717"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2DE89E5B"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57A6A6FA" w14:textId="77777777" w:rsidTr="0092466F">
        <w:trPr>
          <w:tblCellSpacing w:w="0" w:type="dxa"/>
        </w:trPr>
        <w:tc>
          <w:tcPr>
            <w:tcW w:w="0" w:type="auto"/>
            <w:hideMark/>
          </w:tcPr>
          <w:p w14:paraId="08C8EE09"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1F6097A7"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An other-than-temporary impairment charge of $52 million related to one of our Latin American equity method investees. Refer to Note 18.</w:t>
            </w:r>
          </w:p>
        </w:tc>
      </w:tr>
    </w:tbl>
    <w:p w14:paraId="2F609F56"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720"/>
        <w:gridCol w:w="7586"/>
      </w:tblGrid>
      <w:tr w:rsidR="0092466F" w:rsidRPr="0092466F" w14:paraId="0DFE2EBB" w14:textId="77777777" w:rsidTr="0092466F">
        <w:trPr>
          <w:tblCellSpacing w:w="0" w:type="dxa"/>
        </w:trPr>
        <w:tc>
          <w:tcPr>
            <w:tcW w:w="720" w:type="dxa"/>
            <w:vAlign w:val="center"/>
            <w:hideMark/>
          </w:tcPr>
          <w:p w14:paraId="28CD69E7"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6B649D94"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28FA0208" w14:textId="77777777" w:rsidTr="0092466F">
        <w:trPr>
          <w:tblCellSpacing w:w="0" w:type="dxa"/>
        </w:trPr>
        <w:tc>
          <w:tcPr>
            <w:tcW w:w="0" w:type="auto"/>
            <w:hideMark/>
          </w:tcPr>
          <w:p w14:paraId="6B536810"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79CC2D7D"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Charges of $47 million related to pension settlements as a result of North America refranchising. Refer to Note 15.</w:t>
            </w:r>
          </w:p>
        </w:tc>
      </w:tr>
    </w:tbl>
    <w:p w14:paraId="1A2CBCDB"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720"/>
        <w:gridCol w:w="7586"/>
      </w:tblGrid>
      <w:tr w:rsidR="0092466F" w:rsidRPr="0092466F" w14:paraId="6465FA90" w14:textId="77777777" w:rsidTr="0092466F">
        <w:trPr>
          <w:tblCellSpacing w:w="0" w:type="dxa"/>
        </w:trPr>
        <w:tc>
          <w:tcPr>
            <w:tcW w:w="720" w:type="dxa"/>
            <w:vAlign w:val="center"/>
            <w:hideMark/>
          </w:tcPr>
          <w:p w14:paraId="4155F021"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18EA0246"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1A358C83" w14:textId="77777777" w:rsidTr="0092466F">
        <w:trPr>
          <w:tblCellSpacing w:w="0" w:type="dxa"/>
        </w:trPr>
        <w:tc>
          <w:tcPr>
            <w:tcW w:w="0" w:type="auto"/>
            <w:hideMark/>
          </w:tcPr>
          <w:p w14:paraId="374A5CED"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3ADBB82E"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 net gain of $36 million related to the refranchising of our Latin American bottling operations. Refer to Note 2.</w:t>
            </w:r>
          </w:p>
        </w:tc>
      </w:tr>
    </w:tbl>
    <w:p w14:paraId="135C423A"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720"/>
        <w:gridCol w:w="7586"/>
      </w:tblGrid>
      <w:tr w:rsidR="0092466F" w:rsidRPr="0092466F" w14:paraId="6D96375D" w14:textId="77777777" w:rsidTr="0092466F">
        <w:trPr>
          <w:tblCellSpacing w:w="0" w:type="dxa"/>
        </w:trPr>
        <w:tc>
          <w:tcPr>
            <w:tcW w:w="720" w:type="dxa"/>
            <w:vAlign w:val="center"/>
            <w:hideMark/>
          </w:tcPr>
          <w:p w14:paraId="55656D3B"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2F1C592F"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1B168647" w14:textId="77777777" w:rsidTr="0092466F">
        <w:trPr>
          <w:tblCellSpacing w:w="0" w:type="dxa"/>
        </w:trPr>
        <w:tc>
          <w:tcPr>
            <w:tcW w:w="0" w:type="auto"/>
            <w:hideMark/>
          </w:tcPr>
          <w:p w14:paraId="36D6DC14"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6BC5B751"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 net gain of $36 million related to realized and unrealized gains and losses on equity securities and trading debt securities as well as realized gains and losses on available-for-sale debt securities. Refer to Note 4.</w:t>
            </w:r>
          </w:p>
        </w:tc>
      </w:tr>
    </w:tbl>
    <w:p w14:paraId="4A2A2257"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720"/>
        <w:gridCol w:w="7586"/>
      </w:tblGrid>
      <w:tr w:rsidR="0092466F" w:rsidRPr="0092466F" w14:paraId="30A5CC9F" w14:textId="77777777" w:rsidTr="0092466F">
        <w:trPr>
          <w:tblCellSpacing w:w="0" w:type="dxa"/>
        </w:trPr>
        <w:tc>
          <w:tcPr>
            <w:tcW w:w="720" w:type="dxa"/>
            <w:vAlign w:val="center"/>
            <w:hideMark/>
          </w:tcPr>
          <w:p w14:paraId="4D74478F"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00EA1EA2"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543B1406" w14:textId="77777777" w:rsidTr="0092466F">
        <w:trPr>
          <w:tblCellSpacing w:w="0" w:type="dxa"/>
        </w:trPr>
        <w:tc>
          <w:tcPr>
            <w:tcW w:w="0" w:type="auto"/>
            <w:hideMark/>
          </w:tcPr>
          <w:p w14:paraId="63A7CA33"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3704F516"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Charges of $34 million related to costs incurred to refranchise certain of our North America bottling operations.</w:t>
            </w:r>
          </w:p>
        </w:tc>
      </w:tr>
    </w:tbl>
    <w:p w14:paraId="797C0B82"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720"/>
        <w:gridCol w:w="7586"/>
      </w:tblGrid>
      <w:tr w:rsidR="0092466F" w:rsidRPr="0092466F" w14:paraId="6EB14BB7" w14:textId="77777777" w:rsidTr="0092466F">
        <w:trPr>
          <w:tblCellSpacing w:w="0" w:type="dxa"/>
        </w:trPr>
        <w:tc>
          <w:tcPr>
            <w:tcW w:w="720" w:type="dxa"/>
            <w:vAlign w:val="center"/>
            <w:hideMark/>
          </w:tcPr>
          <w:p w14:paraId="26D2788F"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7367C303"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5CB8EE91" w14:textId="77777777" w:rsidTr="0092466F">
        <w:trPr>
          <w:tblCellSpacing w:w="0" w:type="dxa"/>
        </w:trPr>
        <w:tc>
          <w:tcPr>
            <w:tcW w:w="0" w:type="auto"/>
            <w:hideMark/>
          </w:tcPr>
          <w:p w14:paraId="22B28E9D"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lastRenderedPageBreak/>
              <w:t>•</w:t>
            </w:r>
          </w:p>
        </w:tc>
        <w:tc>
          <w:tcPr>
            <w:tcW w:w="0" w:type="auto"/>
            <w:hideMark/>
          </w:tcPr>
          <w:p w14:paraId="3715DC80"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 net charge of $33 million related to the Company's proportionate share of significant operating and nonoperating items recorded by certain of our equity method investees.</w:t>
            </w:r>
          </w:p>
        </w:tc>
      </w:tr>
    </w:tbl>
    <w:p w14:paraId="3DA5293C"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720"/>
        <w:gridCol w:w="6168"/>
      </w:tblGrid>
      <w:tr w:rsidR="0092466F" w:rsidRPr="0092466F" w14:paraId="1DA20351" w14:textId="77777777" w:rsidTr="0092466F">
        <w:trPr>
          <w:tblCellSpacing w:w="0" w:type="dxa"/>
        </w:trPr>
        <w:tc>
          <w:tcPr>
            <w:tcW w:w="720" w:type="dxa"/>
            <w:vAlign w:val="center"/>
            <w:hideMark/>
          </w:tcPr>
          <w:p w14:paraId="042BC69B"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1E6ED9B0"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0F4C0E78" w14:textId="77777777" w:rsidTr="0092466F">
        <w:trPr>
          <w:tblCellSpacing w:w="0" w:type="dxa"/>
        </w:trPr>
        <w:tc>
          <w:tcPr>
            <w:tcW w:w="0" w:type="auto"/>
            <w:hideMark/>
          </w:tcPr>
          <w:p w14:paraId="6B65EDC0"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405EC8D9"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Charges of $22 million related to tax litigation expense. Refer to Note 13.</w:t>
            </w:r>
          </w:p>
        </w:tc>
      </w:tr>
    </w:tbl>
    <w:p w14:paraId="73D3B8B4"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In the third quarter of 2018, the Company recorded the following transactions which impacted results:</w:t>
      </w:r>
    </w:p>
    <w:tbl>
      <w:tblPr>
        <w:tblW w:w="0" w:type="auto"/>
        <w:tblCellSpacing w:w="0" w:type="dxa"/>
        <w:tblCellMar>
          <w:left w:w="0" w:type="dxa"/>
          <w:bottom w:w="90" w:type="dxa"/>
          <w:right w:w="0" w:type="dxa"/>
        </w:tblCellMar>
        <w:tblLook w:val="04A0" w:firstRow="1" w:lastRow="0" w:firstColumn="1" w:lastColumn="0" w:noHBand="0" w:noVBand="1"/>
      </w:tblPr>
      <w:tblGrid>
        <w:gridCol w:w="720"/>
        <w:gridCol w:w="7284"/>
      </w:tblGrid>
      <w:tr w:rsidR="0092466F" w:rsidRPr="0092466F" w14:paraId="30EF535E" w14:textId="77777777" w:rsidTr="0092466F">
        <w:trPr>
          <w:tblCellSpacing w:w="0" w:type="dxa"/>
        </w:trPr>
        <w:tc>
          <w:tcPr>
            <w:tcW w:w="720" w:type="dxa"/>
            <w:vAlign w:val="center"/>
            <w:hideMark/>
          </w:tcPr>
          <w:p w14:paraId="1C61CA8D"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6EA4521F"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783AE4E2" w14:textId="77777777" w:rsidTr="0092466F">
        <w:trPr>
          <w:tblCellSpacing w:w="0" w:type="dxa"/>
        </w:trPr>
        <w:tc>
          <w:tcPr>
            <w:tcW w:w="0" w:type="auto"/>
            <w:hideMark/>
          </w:tcPr>
          <w:p w14:paraId="685E0A66"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7AC1CF4E"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An impairment charge of $554 million related to assets held by CCBA. Refer to Note 2.</w:t>
            </w:r>
          </w:p>
        </w:tc>
      </w:tr>
    </w:tbl>
    <w:p w14:paraId="066BB48E"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720"/>
        <w:gridCol w:w="7586"/>
      </w:tblGrid>
      <w:tr w:rsidR="0092466F" w:rsidRPr="0092466F" w14:paraId="0916771A" w14:textId="77777777" w:rsidTr="0092466F">
        <w:trPr>
          <w:tblCellSpacing w:w="0" w:type="dxa"/>
        </w:trPr>
        <w:tc>
          <w:tcPr>
            <w:tcW w:w="720" w:type="dxa"/>
            <w:vAlign w:val="center"/>
            <w:hideMark/>
          </w:tcPr>
          <w:p w14:paraId="6CFA6833"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5D7C6AB5"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4C919967" w14:textId="77777777" w:rsidTr="0092466F">
        <w:trPr>
          <w:tblCellSpacing w:w="0" w:type="dxa"/>
        </w:trPr>
        <w:tc>
          <w:tcPr>
            <w:tcW w:w="0" w:type="auto"/>
            <w:hideMark/>
          </w:tcPr>
          <w:p w14:paraId="3DE3CFA7"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67A1FDC7"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 net gain of $370 million related to the sale of our equity ownership in Lindley. Refer to Note 2.</w:t>
            </w:r>
          </w:p>
        </w:tc>
      </w:tr>
    </w:tbl>
    <w:p w14:paraId="08B6E3A8"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720"/>
        <w:gridCol w:w="7586"/>
      </w:tblGrid>
      <w:tr w:rsidR="0092466F" w:rsidRPr="0092466F" w14:paraId="153FB191" w14:textId="77777777" w:rsidTr="0092466F">
        <w:trPr>
          <w:tblCellSpacing w:w="0" w:type="dxa"/>
        </w:trPr>
        <w:tc>
          <w:tcPr>
            <w:tcW w:w="720" w:type="dxa"/>
            <w:vAlign w:val="center"/>
            <w:hideMark/>
          </w:tcPr>
          <w:p w14:paraId="6B485256"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508B90D2"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4BB0B804" w14:textId="77777777" w:rsidTr="0092466F">
        <w:trPr>
          <w:tblCellSpacing w:w="0" w:type="dxa"/>
        </w:trPr>
        <w:tc>
          <w:tcPr>
            <w:tcW w:w="0" w:type="auto"/>
            <w:hideMark/>
          </w:tcPr>
          <w:p w14:paraId="478BC305"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57C56B42"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Charges of $275 million due to the refranchising of certain bottling territories in North America. Refer to Note 2.</w:t>
            </w:r>
          </w:p>
        </w:tc>
      </w:tr>
    </w:tbl>
    <w:p w14:paraId="559040A7"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720"/>
        <w:gridCol w:w="7586"/>
      </w:tblGrid>
      <w:tr w:rsidR="0092466F" w:rsidRPr="0092466F" w14:paraId="7B4DCF45" w14:textId="77777777" w:rsidTr="0092466F">
        <w:trPr>
          <w:tblCellSpacing w:w="0" w:type="dxa"/>
        </w:trPr>
        <w:tc>
          <w:tcPr>
            <w:tcW w:w="720" w:type="dxa"/>
            <w:vAlign w:val="center"/>
            <w:hideMark/>
          </w:tcPr>
          <w:p w14:paraId="1A0D2049"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049C4D4A"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608E9C95" w14:textId="77777777" w:rsidTr="0092466F">
        <w:trPr>
          <w:tblCellSpacing w:w="0" w:type="dxa"/>
        </w:trPr>
        <w:tc>
          <w:tcPr>
            <w:tcW w:w="0" w:type="auto"/>
            <w:hideMark/>
          </w:tcPr>
          <w:p w14:paraId="73157D87"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1A7DA0CD"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An other-than-temporary impairment charge of $205 million related to our equity method investee in Indonesia. Refer to Note 18.</w:t>
            </w:r>
          </w:p>
        </w:tc>
      </w:tr>
    </w:tbl>
    <w:p w14:paraId="5A19DE3D"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720"/>
        <w:gridCol w:w="7586"/>
      </w:tblGrid>
      <w:tr w:rsidR="0092466F" w:rsidRPr="0092466F" w14:paraId="4E5E1900" w14:textId="77777777" w:rsidTr="0092466F">
        <w:trPr>
          <w:tblCellSpacing w:w="0" w:type="dxa"/>
        </w:trPr>
        <w:tc>
          <w:tcPr>
            <w:tcW w:w="720" w:type="dxa"/>
            <w:vAlign w:val="center"/>
            <w:hideMark/>
          </w:tcPr>
          <w:p w14:paraId="2D6FA965"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2FC25C5D"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3EE99A45" w14:textId="77777777" w:rsidTr="0092466F">
        <w:trPr>
          <w:tblCellSpacing w:w="0" w:type="dxa"/>
        </w:trPr>
        <w:tc>
          <w:tcPr>
            <w:tcW w:w="0" w:type="auto"/>
            <w:hideMark/>
          </w:tcPr>
          <w:p w14:paraId="0AF1FE34"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00B1C545"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Charges of $132 million due to the Company's productivity and reinvestment program. Refer to Note 20.</w:t>
            </w:r>
          </w:p>
        </w:tc>
      </w:tr>
    </w:tbl>
    <w:p w14:paraId="22D0175F"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720"/>
        <w:gridCol w:w="7586"/>
      </w:tblGrid>
      <w:tr w:rsidR="0092466F" w:rsidRPr="0092466F" w14:paraId="30E8342E" w14:textId="77777777" w:rsidTr="0092466F">
        <w:trPr>
          <w:tblCellSpacing w:w="0" w:type="dxa"/>
        </w:trPr>
        <w:tc>
          <w:tcPr>
            <w:tcW w:w="720" w:type="dxa"/>
            <w:vAlign w:val="center"/>
            <w:hideMark/>
          </w:tcPr>
          <w:p w14:paraId="241D4F56"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13795616"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6BAD55CC" w14:textId="77777777" w:rsidTr="0092466F">
        <w:trPr>
          <w:tblCellSpacing w:w="0" w:type="dxa"/>
        </w:trPr>
        <w:tc>
          <w:tcPr>
            <w:tcW w:w="0" w:type="auto"/>
            <w:hideMark/>
          </w:tcPr>
          <w:p w14:paraId="5726864D"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7BFB1DA6"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 net gain of $64 million related to realized and unrealized gains and losses on equity securities and trading debt securities as well as realized gains and losses on available-for-sale debt securities. Refer to Note 4.</w:t>
            </w:r>
          </w:p>
        </w:tc>
      </w:tr>
    </w:tbl>
    <w:p w14:paraId="73C173E9"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720"/>
        <w:gridCol w:w="7586"/>
      </w:tblGrid>
      <w:tr w:rsidR="0092466F" w:rsidRPr="0092466F" w14:paraId="0EA6C78D" w14:textId="77777777" w:rsidTr="0092466F">
        <w:trPr>
          <w:tblCellSpacing w:w="0" w:type="dxa"/>
        </w:trPr>
        <w:tc>
          <w:tcPr>
            <w:tcW w:w="720" w:type="dxa"/>
            <w:vAlign w:val="center"/>
            <w:hideMark/>
          </w:tcPr>
          <w:p w14:paraId="5F8894C6"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15C055C3"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77A56691" w14:textId="77777777" w:rsidTr="0092466F">
        <w:trPr>
          <w:tblCellSpacing w:w="0" w:type="dxa"/>
        </w:trPr>
        <w:tc>
          <w:tcPr>
            <w:tcW w:w="0" w:type="auto"/>
            <w:hideMark/>
          </w:tcPr>
          <w:p w14:paraId="2F42180F"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15A1B4E5"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 gain of $41 million related to economic hedging activity associated with the purchase of Costa, which we acquired in January 2019. Refer to Note 6.</w:t>
            </w:r>
          </w:p>
        </w:tc>
      </w:tr>
    </w:tbl>
    <w:p w14:paraId="1F5CBD6B"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720"/>
        <w:gridCol w:w="7586"/>
      </w:tblGrid>
      <w:tr w:rsidR="0092466F" w:rsidRPr="0092466F" w14:paraId="7150D4C0" w14:textId="77777777" w:rsidTr="0092466F">
        <w:trPr>
          <w:tblCellSpacing w:w="0" w:type="dxa"/>
        </w:trPr>
        <w:tc>
          <w:tcPr>
            <w:tcW w:w="720" w:type="dxa"/>
            <w:vAlign w:val="center"/>
            <w:hideMark/>
          </w:tcPr>
          <w:p w14:paraId="43DB6559"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52CBD901"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49642466" w14:textId="77777777" w:rsidTr="0092466F">
        <w:trPr>
          <w:tblCellSpacing w:w="0" w:type="dxa"/>
        </w:trPr>
        <w:tc>
          <w:tcPr>
            <w:tcW w:w="0" w:type="auto"/>
            <w:hideMark/>
          </w:tcPr>
          <w:p w14:paraId="44FEBE57"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7BD8DB5B"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Charges of $38 million related to costs incurred to refranchise certain of our North America bottling operations.</w:t>
            </w:r>
          </w:p>
        </w:tc>
      </w:tr>
    </w:tbl>
    <w:p w14:paraId="21D53E17"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720"/>
        <w:gridCol w:w="7586"/>
      </w:tblGrid>
      <w:tr w:rsidR="0092466F" w:rsidRPr="0092466F" w14:paraId="4997498A" w14:textId="77777777" w:rsidTr="0092466F">
        <w:trPr>
          <w:tblCellSpacing w:w="0" w:type="dxa"/>
        </w:trPr>
        <w:tc>
          <w:tcPr>
            <w:tcW w:w="720" w:type="dxa"/>
            <w:vAlign w:val="center"/>
            <w:hideMark/>
          </w:tcPr>
          <w:p w14:paraId="0CBBB474"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18066D2E"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5F00836F" w14:textId="77777777" w:rsidTr="0092466F">
        <w:trPr>
          <w:tblCellSpacing w:w="0" w:type="dxa"/>
        </w:trPr>
        <w:tc>
          <w:tcPr>
            <w:tcW w:w="0" w:type="auto"/>
            <w:hideMark/>
          </w:tcPr>
          <w:p w14:paraId="4BED0614"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5F0F0A06"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 net gain of $27 million related to the early extinguishment of long-term debt. Refer to Note 12.</w:t>
            </w:r>
          </w:p>
        </w:tc>
      </w:tr>
    </w:tbl>
    <w:p w14:paraId="31BF31CF"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720"/>
        <w:gridCol w:w="7586"/>
      </w:tblGrid>
      <w:tr w:rsidR="0092466F" w:rsidRPr="0092466F" w14:paraId="1E6B8E5B" w14:textId="77777777" w:rsidTr="0092466F">
        <w:trPr>
          <w:tblCellSpacing w:w="0" w:type="dxa"/>
        </w:trPr>
        <w:tc>
          <w:tcPr>
            <w:tcW w:w="720" w:type="dxa"/>
            <w:vAlign w:val="center"/>
            <w:hideMark/>
          </w:tcPr>
          <w:p w14:paraId="0EE6AF0A"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42D5C822"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58070685" w14:textId="77777777" w:rsidTr="0092466F">
        <w:trPr>
          <w:tblCellSpacing w:w="0" w:type="dxa"/>
        </w:trPr>
        <w:tc>
          <w:tcPr>
            <w:tcW w:w="0" w:type="auto"/>
            <w:hideMark/>
          </w:tcPr>
          <w:p w14:paraId="1F40EFE9"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19406FA0"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 net gain of $19 million related to the Company's proportionate share of significant operating and nonoperating items recorded by certain of our equity method investees.</w:t>
            </w:r>
          </w:p>
        </w:tc>
      </w:tr>
    </w:tbl>
    <w:p w14:paraId="2091FB67"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720"/>
        <w:gridCol w:w="7586"/>
      </w:tblGrid>
      <w:tr w:rsidR="0092466F" w:rsidRPr="0092466F" w14:paraId="2B2C3894" w14:textId="77777777" w:rsidTr="0092466F">
        <w:trPr>
          <w:tblCellSpacing w:w="0" w:type="dxa"/>
        </w:trPr>
        <w:tc>
          <w:tcPr>
            <w:tcW w:w="720" w:type="dxa"/>
            <w:vAlign w:val="center"/>
            <w:hideMark/>
          </w:tcPr>
          <w:p w14:paraId="1B666527"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42434EA0"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5C891CF6" w14:textId="77777777" w:rsidTr="0092466F">
        <w:trPr>
          <w:tblCellSpacing w:w="0" w:type="dxa"/>
        </w:trPr>
        <w:tc>
          <w:tcPr>
            <w:tcW w:w="0" w:type="auto"/>
            <w:hideMark/>
          </w:tcPr>
          <w:p w14:paraId="5A83412F"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7868837C"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Charges of $12 million primarily related to payments made to convert the bottling agreements for certain North America bottling partners' territories to a single form of CBA with additional requirements. Refer to Note 2.</w:t>
            </w:r>
          </w:p>
        </w:tc>
      </w:tr>
    </w:tbl>
    <w:p w14:paraId="1328FF62"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720"/>
        <w:gridCol w:w="7586"/>
      </w:tblGrid>
      <w:tr w:rsidR="0092466F" w:rsidRPr="0092466F" w14:paraId="403FDFE0" w14:textId="77777777" w:rsidTr="0092466F">
        <w:trPr>
          <w:tblCellSpacing w:w="0" w:type="dxa"/>
        </w:trPr>
        <w:tc>
          <w:tcPr>
            <w:tcW w:w="720" w:type="dxa"/>
            <w:vAlign w:val="center"/>
            <w:hideMark/>
          </w:tcPr>
          <w:p w14:paraId="26DA094D"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15A39961"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506F82A5" w14:textId="77777777" w:rsidTr="0092466F">
        <w:trPr>
          <w:tblCellSpacing w:w="0" w:type="dxa"/>
        </w:trPr>
        <w:tc>
          <w:tcPr>
            <w:tcW w:w="0" w:type="auto"/>
            <w:hideMark/>
          </w:tcPr>
          <w:p w14:paraId="6D7C72B5"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5A497DE4"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 gain of $11 million related to the refranchising of our Latin American bottling operations. Refer to Note 2.</w:t>
            </w:r>
          </w:p>
        </w:tc>
      </w:tr>
    </w:tbl>
    <w:p w14:paraId="60F3E694"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In the fourth quarter of 2018, the Company recorded the following transactions which impacted results:</w:t>
      </w:r>
    </w:p>
    <w:tbl>
      <w:tblPr>
        <w:tblW w:w="0" w:type="auto"/>
        <w:tblCellSpacing w:w="0" w:type="dxa"/>
        <w:tblCellMar>
          <w:left w:w="0" w:type="dxa"/>
          <w:bottom w:w="90" w:type="dxa"/>
          <w:right w:w="0" w:type="dxa"/>
        </w:tblCellMar>
        <w:tblLook w:val="04A0" w:firstRow="1" w:lastRow="0" w:firstColumn="1" w:lastColumn="0" w:noHBand="0" w:noVBand="1"/>
      </w:tblPr>
      <w:tblGrid>
        <w:gridCol w:w="720"/>
        <w:gridCol w:w="7586"/>
      </w:tblGrid>
      <w:tr w:rsidR="0092466F" w:rsidRPr="0092466F" w14:paraId="7338339F" w14:textId="77777777" w:rsidTr="0092466F">
        <w:trPr>
          <w:tblCellSpacing w:w="0" w:type="dxa"/>
        </w:trPr>
        <w:tc>
          <w:tcPr>
            <w:tcW w:w="720" w:type="dxa"/>
            <w:vAlign w:val="center"/>
            <w:hideMark/>
          </w:tcPr>
          <w:p w14:paraId="07E1B886"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7970B0B6"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15DA5DAB" w14:textId="77777777" w:rsidTr="0092466F">
        <w:trPr>
          <w:tblCellSpacing w:w="0" w:type="dxa"/>
        </w:trPr>
        <w:tc>
          <w:tcPr>
            <w:tcW w:w="0" w:type="auto"/>
            <w:hideMark/>
          </w:tcPr>
          <w:p w14:paraId="4E213E31"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6C5BB923"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Other-than-temporary impairment charges of $334 million related to certain of our equity method investees in the Middle East. Refer to Note 18.</w:t>
            </w:r>
          </w:p>
        </w:tc>
      </w:tr>
    </w:tbl>
    <w:p w14:paraId="7548169A"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720"/>
        <w:gridCol w:w="7586"/>
      </w:tblGrid>
      <w:tr w:rsidR="0092466F" w:rsidRPr="0092466F" w14:paraId="2D35021C" w14:textId="77777777" w:rsidTr="0092466F">
        <w:trPr>
          <w:tblCellSpacing w:w="0" w:type="dxa"/>
        </w:trPr>
        <w:tc>
          <w:tcPr>
            <w:tcW w:w="720" w:type="dxa"/>
            <w:vAlign w:val="center"/>
            <w:hideMark/>
          </w:tcPr>
          <w:p w14:paraId="6997F599"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05B5DEE7"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155CC592" w14:textId="77777777" w:rsidTr="0092466F">
        <w:trPr>
          <w:tblCellSpacing w:w="0" w:type="dxa"/>
        </w:trPr>
        <w:tc>
          <w:tcPr>
            <w:tcW w:w="0" w:type="auto"/>
            <w:hideMark/>
          </w:tcPr>
          <w:p w14:paraId="659EBCDE"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lastRenderedPageBreak/>
              <w:t>•</w:t>
            </w:r>
          </w:p>
        </w:tc>
        <w:tc>
          <w:tcPr>
            <w:tcW w:w="0" w:type="auto"/>
            <w:hideMark/>
          </w:tcPr>
          <w:p w14:paraId="15C0828B"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 net loss of $293 million related to realized and unrealized gains and losses on equity securities and trading debt securities as well as realized gains and losses on available-for-sale debt securities. Refer to Note 4.</w:t>
            </w:r>
          </w:p>
        </w:tc>
      </w:tr>
    </w:tbl>
    <w:p w14:paraId="231438EC"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720"/>
        <w:gridCol w:w="7586"/>
      </w:tblGrid>
      <w:tr w:rsidR="0092466F" w:rsidRPr="0092466F" w14:paraId="34E23BB2" w14:textId="77777777" w:rsidTr="0092466F">
        <w:trPr>
          <w:tblCellSpacing w:w="0" w:type="dxa"/>
        </w:trPr>
        <w:tc>
          <w:tcPr>
            <w:tcW w:w="720" w:type="dxa"/>
            <w:vAlign w:val="center"/>
            <w:hideMark/>
          </w:tcPr>
          <w:p w14:paraId="59D88921"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63119732"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2AD85A24" w14:textId="77777777" w:rsidTr="0092466F">
        <w:trPr>
          <w:tblCellSpacing w:w="0" w:type="dxa"/>
        </w:trPr>
        <w:tc>
          <w:tcPr>
            <w:tcW w:w="0" w:type="auto"/>
            <w:hideMark/>
          </w:tcPr>
          <w:p w14:paraId="6618F008"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65BD50F9"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Charges of $131 million due to the Company's productivity and reinvestment program. Refer to Note 20.</w:t>
            </w:r>
          </w:p>
        </w:tc>
      </w:tr>
    </w:tbl>
    <w:p w14:paraId="4906F051"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720"/>
        <w:gridCol w:w="7586"/>
      </w:tblGrid>
      <w:tr w:rsidR="0092466F" w:rsidRPr="0092466F" w14:paraId="2AD60692" w14:textId="77777777" w:rsidTr="0092466F">
        <w:trPr>
          <w:tblCellSpacing w:w="0" w:type="dxa"/>
        </w:trPr>
        <w:tc>
          <w:tcPr>
            <w:tcW w:w="720" w:type="dxa"/>
            <w:vAlign w:val="center"/>
            <w:hideMark/>
          </w:tcPr>
          <w:p w14:paraId="2A3E3A14"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3046E543"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06B07E1D" w14:textId="77777777" w:rsidTr="0092466F">
        <w:trPr>
          <w:tblCellSpacing w:w="0" w:type="dxa"/>
        </w:trPr>
        <w:tc>
          <w:tcPr>
            <w:tcW w:w="0" w:type="auto"/>
            <w:hideMark/>
          </w:tcPr>
          <w:p w14:paraId="6FC6D099"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393D7B50"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 net loss of $120 million related to economic hedging activity associated with the purchase of Costa, which we acquired in January 2019. Refer to Note 6.</w:t>
            </w:r>
          </w:p>
        </w:tc>
      </w:tr>
    </w:tbl>
    <w:p w14:paraId="3BE2CE0A"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720"/>
        <w:gridCol w:w="7586"/>
      </w:tblGrid>
      <w:tr w:rsidR="0092466F" w:rsidRPr="0092466F" w14:paraId="435A12EA" w14:textId="77777777" w:rsidTr="0092466F">
        <w:trPr>
          <w:tblCellSpacing w:w="0" w:type="dxa"/>
        </w:trPr>
        <w:tc>
          <w:tcPr>
            <w:tcW w:w="720" w:type="dxa"/>
            <w:vAlign w:val="center"/>
            <w:hideMark/>
          </w:tcPr>
          <w:p w14:paraId="0707359F"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3AA0BC06"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53DF326D" w14:textId="77777777" w:rsidTr="0092466F">
        <w:trPr>
          <w:tblCellSpacing w:w="0" w:type="dxa"/>
        </w:trPr>
        <w:tc>
          <w:tcPr>
            <w:tcW w:w="0" w:type="auto"/>
            <w:hideMark/>
          </w:tcPr>
          <w:p w14:paraId="71946196"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6470BBBD"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Charges of $102 million related to pension settlements as a result of North America refranchising. Refer to Note 15.</w:t>
            </w:r>
          </w:p>
        </w:tc>
      </w:tr>
    </w:tbl>
    <w:p w14:paraId="349E6799"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720"/>
        <w:gridCol w:w="7586"/>
      </w:tblGrid>
      <w:tr w:rsidR="0092466F" w:rsidRPr="0092466F" w14:paraId="79CBB11B" w14:textId="77777777" w:rsidTr="0092466F">
        <w:trPr>
          <w:tblCellSpacing w:w="0" w:type="dxa"/>
        </w:trPr>
        <w:tc>
          <w:tcPr>
            <w:tcW w:w="720" w:type="dxa"/>
            <w:vAlign w:val="center"/>
            <w:hideMark/>
          </w:tcPr>
          <w:p w14:paraId="3BF936EB"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62BCA325"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0D76A161" w14:textId="77777777" w:rsidTr="0092466F">
        <w:trPr>
          <w:tblCellSpacing w:w="0" w:type="dxa"/>
        </w:trPr>
        <w:tc>
          <w:tcPr>
            <w:tcW w:w="0" w:type="auto"/>
            <w:hideMark/>
          </w:tcPr>
          <w:p w14:paraId="165663E1"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0B426703"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Charges of $97 million due to the refranchising of certain bottling territories in North America. Refer to Note 2.</w:t>
            </w:r>
          </w:p>
        </w:tc>
      </w:tr>
    </w:tbl>
    <w:p w14:paraId="1B19BE10"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720"/>
        <w:gridCol w:w="7586"/>
      </w:tblGrid>
      <w:tr w:rsidR="0092466F" w:rsidRPr="0092466F" w14:paraId="5BE3FFEF" w14:textId="77777777" w:rsidTr="0092466F">
        <w:trPr>
          <w:tblCellSpacing w:w="0" w:type="dxa"/>
        </w:trPr>
        <w:tc>
          <w:tcPr>
            <w:tcW w:w="720" w:type="dxa"/>
            <w:vAlign w:val="center"/>
            <w:hideMark/>
          </w:tcPr>
          <w:p w14:paraId="459D2BA7"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39A07637"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6B016413" w14:textId="77777777" w:rsidTr="0092466F">
        <w:trPr>
          <w:tblCellSpacing w:w="0" w:type="dxa"/>
        </w:trPr>
        <w:tc>
          <w:tcPr>
            <w:tcW w:w="0" w:type="auto"/>
            <w:hideMark/>
          </w:tcPr>
          <w:p w14:paraId="54DE5980"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711C6FFE"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 loss of $74 million related to the sale of our equity ownership in Lindley. Refer to Note 2.</w:t>
            </w:r>
          </w:p>
        </w:tc>
      </w:tr>
    </w:tbl>
    <w:p w14:paraId="2F691009"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720"/>
        <w:gridCol w:w="7586"/>
      </w:tblGrid>
      <w:tr w:rsidR="0092466F" w:rsidRPr="0092466F" w14:paraId="4E56107E" w14:textId="77777777" w:rsidTr="0092466F">
        <w:trPr>
          <w:tblCellSpacing w:w="0" w:type="dxa"/>
        </w:trPr>
        <w:tc>
          <w:tcPr>
            <w:tcW w:w="720" w:type="dxa"/>
            <w:vAlign w:val="center"/>
            <w:hideMark/>
          </w:tcPr>
          <w:p w14:paraId="6C98E8BB"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4125485E"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78510743" w14:textId="77777777" w:rsidTr="0092466F">
        <w:trPr>
          <w:tblCellSpacing w:w="0" w:type="dxa"/>
        </w:trPr>
        <w:tc>
          <w:tcPr>
            <w:tcW w:w="0" w:type="auto"/>
            <w:hideMark/>
          </w:tcPr>
          <w:p w14:paraId="56C3A383"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2A64CE74"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 net charge of $46 million related to the Company's proportionate share of significant operating and nonoperating items recorded by certain of our equity method investees.</w:t>
            </w:r>
          </w:p>
        </w:tc>
      </w:tr>
    </w:tbl>
    <w:p w14:paraId="57908E59"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5FB1D3A8"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145</w:t>
      </w:r>
    </w:p>
    <w:p w14:paraId="4411C061"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5AFB5FC5">
          <v:rect id="_x0000_i1175" style="width:0;height:1.5pt" o:hralign="center" o:hrstd="t" o:hrnoshade="t" o:hr="t" fillcolor="black" stroked="f"/>
        </w:pict>
      </w:r>
    </w:p>
    <w:p w14:paraId="780E15BD"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4F64DEF5"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tbl>
      <w:tblPr>
        <w:tblW w:w="0" w:type="auto"/>
        <w:tblCellSpacing w:w="0" w:type="dxa"/>
        <w:tblCellMar>
          <w:left w:w="0" w:type="dxa"/>
          <w:bottom w:w="90" w:type="dxa"/>
          <w:right w:w="0" w:type="dxa"/>
        </w:tblCellMar>
        <w:tblLook w:val="04A0" w:firstRow="1" w:lastRow="0" w:firstColumn="1" w:lastColumn="0" w:noHBand="0" w:noVBand="1"/>
      </w:tblPr>
      <w:tblGrid>
        <w:gridCol w:w="720"/>
        <w:gridCol w:w="7586"/>
      </w:tblGrid>
      <w:tr w:rsidR="0092466F" w:rsidRPr="0092466F" w14:paraId="04A63E80" w14:textId="77777777" w:rsidTr="0092466F">
        <w:trPr>
          <w:tblCellSpacing w:w="0" w:type="dxa"/>
        </w:trPr>
        <w:tc>
          <w:tcPr>
            <w:tcW w:w="720" w:type="dxa"/>
            <w:vAlign w:val="center"/>
            <w:hideMark/>
          </w:tcPr>
          <w:p w14:paraId="6BCA3B09"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tc>
        <w:tc>
          <w:tcPr>
            <w:tcW w:w="0" w:type="auto"/>
            <w:vAlign w:val="center"/>
            <w:hideMark/>
          </w:tcPr>
          <w:p w14:paraId="4847C6E6"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239E9E37" w14:textId="77777777" w:rsidTr="0092466F">
        <w:trPr>
          <w:tblCellSpacing w:w="0" w:type="dxa"/>
        </w:trPr>
        <w:tc>
          <w:tcPr>
            <w:tcW w:w="0" w:type="auto"/>
            <w:hideMark/>
          </w:tcPr>
          <w:p w14:paraId="78B858E9"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5337ED7C"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 net loss of $32 million related to acquiring a controlling interest in the Philippine bottling operations. Refer to Note 2.</w:t>
            </w:r>
          </w:p>
        </w:tc>
      </w:tr>
    </w:tbl>
    <w:p w14:paraId="17287A9A"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720"/>
        <w:gridCol w:w="7586"/>
      </w:tblGrid>
      <w:tr w:rsidR="0092466F" w:rsidRPr="0092466F" w14:paraId="6A8847FB" w14:textId="77777777" w:rsidTr="0092466F">
        <w:trPr>
          <w:tblCellSpacing w:w="0" w:type="dxa"/>
        </w:trPr>
        <w:tc>
          <w:tcPr>
            <w:tcW w:w="720" w:type="dxa"/>
            <w:vAlign w:val="center"/>
            <w:hideMark/>
          </w:tcPr>
          <w:p w14:paraId="06F41887"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5D5D9775"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5E9FAB1C" w14:textId="77777777" w:rsidTr="0092466F">
        <w:trPr>
          <w:tblCellSpacing w:w="0" w:type="dxa"/>
        </w:trPr>
        <w:tc>
          <w:tcPr>
            <w:tcW w:w="0" w:type="auto"/>
            <w:hideMark/>
          </w:tcPr>
          <w:p w14:paraId="093E5848"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37CD6B71"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Charges of $22 million related to costs incurred to refranchise certain of our North America bottling operations.</w:t>
            </w:r>
          </w:p>
        </w:tc>
      </w:tr>
    </w:tbl>
    <w:p w14:paraId="2E7441F1"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3D127C30"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146</w:t>
      </w:r>
    </w:p>
    <w:p w14:paraId="09331BC7"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7895E2ED">
          <v:rect id="_x0000_i1176" style="width:0;height:1.5pt" o:hralign="center" o:hrstd="t" o:hrnoshade="t" o:hr="t" fillcolor="black" stroked="f"/>
        </w:pict>
      </w:r>
    </w:p>
    <w:p w14:paraId="08BD48B5"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609B100F"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37C3F427"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20"/>
          <w:szCs w:val="20"/>
        </w:rPr>
        <w:t>ITEM 9.  CHANGES IN AND DISAGREEMENTS WITH ACCOUNTANTS ON ACCOUNTING AND FINANCIAL DISCLOSURE</w:t>
      </w:r>
    </w:p>
    <w:p w14:paraId="737A5ACD"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Not applicable.</w:t>
      </w:r>
    </w:p>
    <w:p w14:paraId="37FA541F"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20"/>
          <w:szCs w:val="20"/>
        </w:rPr>
        <w:t>ITEM 9A.  CONTROLS AND PROCEDURES</w:t>
      </w:r>
    </w:p>
    <w:p w14:paraId="197A0799"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i/>
          <w:iCs/>
          <w:color w:val="000000"/>
          <w:kern w:val="0"/>
          <w:sz w:val="20"/>
          <w:szCs w:val="20"/>
        </w:rPr>
        <w:t>Evaluation of Disclosure Controls and Procedures</w:t>
      </w:r>
    </w:p>
    <w:p w14:paraId="7982465B"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The Company, under the supervision and with the participation of its management, including the Chief Executive Officer and the Chief Financial Officer, evaluated the effectiveness of the design and operation of the Company's "disclosure controls and procedures" (as defined in Rule 13a-</w:t>
      </w:r>
      <w:r w:rsidRPr="0092466F">
        <w:rPr>
          <w:rFonts w:ascii="inherit" w:eastAsia="宋体" w:hAnsi="inherit" w:cs="Times New Roman"/>
          <w:color w:val="000000"/>
          <w:kern w:val="0"/>
          <w:sz w:val="20"/>
          <w:szCs w:val="20"/>
        </w:rPr>
        <w:lastRenderedPageBreak/>
        <w:t>15(e) under the Securities Exchange Act of 1934, as amended ("Exchange Act")) as of the end of the period covered by this report. Based on that evaluation, the Chief Executive Officer and the Chief Financial Officer concluded that the Company's disclosure controls and procedures were effective as of December 31, 2019.</w:t>
      </w:r>
    </w:p>
    <w:p w14:paraId="15D1FFBB"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i/>
          <w:iCs/>
          <w:color w:val="000000"/>
          <w:kern w:val="0"/>
          <w:sz w:val="20"/>
          <w:szCs w:val="20"/>
        </w:rPr>
        <w:t>Report of Management on Internal Control Over Financial Reporting and Attestation Report of Independent Registered Public Accounting Firm</w:t>
      </w:r>
    </w:p>
    <w:p w14:paraId="344C675A"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The report of management on our internal control over financial reporting as of December 31, 2019 and the attestation report of our independent registered public accounting firm on our internal control over financial reporting are set forth in Part II, "Item 8. Financial Statements and Supplementary Data" in this report.</w:t>
      </w:r>
    </w:p>
    <w:p w14:paraId="7225A6EF"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i/>
          <w:iCs/>
          <w:color w:val="000000"/>
          <w:kern w:val="0"/>
          <w:sz w:val="20"/>
          <w:szCs w:val="20"/>
        </w:rPr>
        <w:t>Changes in Internal Control Over Financial Reporting</w:t>
      </w:r>
    </w:p>
    <w:p w14:paraId="2982045B"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There have been no changes in the Company's internal control over financial reporting during the quarter ended December 31, 2019 that have materially affected, or are reasonably likely to materially affect, the Company's internal control over financial reporting.</w:t>
      </w:r>
    </w:p>
    <w:p w14:paraId="7BEDCF54"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20"/>
          <w:szCs w:val="20"/>
        </w:rPr>
        <w:t>ITEM 9B.  OTHER INFORMATION</w:t>
      </w:r>
    </w:p>
    <w:p w14:paraId="6D37B329"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Not applicable.</w:t>
      </w:r>
    </w:p>
    <w:p w14:paraId="0CE13099"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20"/>
          <w:szCs w:val="20"/>
        </w:rPr>
        <w:t>Part III</w:t>
      </w:r>
    </w:p>
    <w:p w14:paraId="36120512"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20"/>
          <w:szCs w:val="20"/>
        </w:rPr>
        <w:t>ITEM 10.  DIRECTORS, EXECUTIVE OFFICERS AND CORPORATE GOVERNANCE</w:t>
      </w:r>
    </w:p>
    <w:p w14:paraId="6C5952D0"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The information with respect to Directors under the subheading "Item 1 Election of Directors" under the principal heading "Governance," the information regarding the Codes of Business Conduct under the subheading "Additional Governance Matters" under the principal heading "Governance," the information under the subheading "Delinquent Section 16(a) Reports" under the principal heading "Share Ownership," and the information regarding the Audit Committee under the subheading "Board and Committee Governance" under the principal heading "Governance" in the Company's 2020 Proxy Statement is incorporated herein by reference. See Item X in Part I of this report for information regarding executive officers of the Company.</w:t>
      </w:r>
    </w:p>
    <w:p w14:paraId="39CAD625"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20"/>
          <w:szCs w:val="20"/>
        </w:rPr>
        <w:t>ITEM 11.  EXECUTIVE COMPENSATION</w:t>
      </w:r>
    </w:p>
    <w:p w14:paraId="35862887"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The information under the subheading "Director Compensation" under the principal heading "Governance" and the information under the subheadings "Compensation Discussion and Analysis,"Compensation Committee Report," "Compensation Committee Interlocks and Insider Participation," "Compensation Tables," "Payments on Termination or Change in Control" and "Pay Ratio Disclosure" under the principal heading "Compensation" and the information in "Annex B - Summary of Plans" in the Company's 2020 Proxy Statement is incorporated herein by reference.</w:t>
      </w:r>
    </w:p>
    <w:p w14:paraId="76CD89C6"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20"/>
          <w:szCs w:val="20"/>
        </w:rPr>
        <w:t>ITEM 12.  SECURITY OWNERSHIP OF CERTAIN BENEFICIAL OWNERS AND MANAGEMENT AND RELATED STOCKHOLDER MATTERS</w:t>
      </w:r>
    </w:p>
    <w:p w14:paraId="462B5CC0"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The information under the subheading "Equity Compensation Plan Information" under the principal heading "Compensation" and the information under the subheading "Ownership of Equity Securities of the Company" under the principal heading "Share Ownership" in the Company's 2020 Proxy Statement is incorporated herein by reference.</w:t>
      </w:r>
    </w:p>
    <w:p w14:paraId="08921A47"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20"/>
          <w:szCs w:val="20"/>
        </w:rPr>
        <w:t>ITEM 13.  CERTAIN RELATIONSHIPS AND RELATED TRANSACTIONS, AND DIRECTOR INDEPENDENCE</w:t>
      </w:r>
    </w:p>
    <w:p w14:paraId="6806D82D"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The information under the subheading "Director Independence and Related Person Transactions" under the principal heading</w:t>
      </w:r>
    </w:p>
    <w:p w14:paraId="69A03400"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lastRenderedPageBreak/>
        <w:t>"Governance" in the Company's 2020 Proxy Statement is incorporated herein by reference.</w:t>
      </w:r>
    </w:p>
    <w:p w14:paraId="41F7D54B"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5BBE6A4C"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147</w:t>
      </w:r>
    </w:p>
    <w:p w14:paraId="3300CD76"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292FA08D">
          <v:rect id="_x0000_i1177" style="width:0;height:1.5pt" o:hralign="center" o:hrstd="t" o:hrnoshade="t" o:hr="t" fillcolor="black" stroked="f"/>
        </w:pict>
      </w:r>
    </w:p>
    <w:p w14:paraId="40D6F844"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11FF1EB9"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034A66C5"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20"/>
          <w:szCs w:val="20"/>
        </w:rPr>
        <w:t>ITEM 14.  PRINCIPAL ACCOUNTANT FEES AND SERVICES</w:t>
      </w:r>
    </w:p>
    <w:p w14:paraId="58553296"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The information regarding Audit Fees, Audit-Related Fees, Tax Fees, All Other Fees and Audit Committee Pre-Approval of Audit and Permissible Non-Audit Services of Independent Auditors under the subheading "Item 3 Ratification of the Appointment of Ernst &amp; Young LLP as Independent Auditors" under the principal heading "Audit Matters" in the Company's 2020 Proxy Statement is incorporated herein by reference.</w:t>
      </w:r>
    </w:p>
    <w:p w14:paraId="578285FA"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20"/>
          <w:szCs w:val="20"/>
        </w:rPr>
        <w:t>Part IV</w:t>
      </w:r>
    </w:p>
    <w:p w14:paraId="455A9E5D"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20"/>
          <w:szCs w:val="20"/>
        </w:rPr>
        <w:t>ITEM 15.  EXHIBITS AND FINANCIAL STATEMENT SCHEDULES</w:t>
      </w:r>
    </w:p>
    <w:tbl>
      <w:tblPr>
        <w:tblW w:w="0" w:type="auto"/>
        <w:tblCellSpacing w:w="0" w:type="dxa"/>
        <w:tblCellMar>
          <w:left w:w="0" w:type="dxa"/>
          <w:bottom w:w="75" w:type="dxa"/>
          <w:right w:w="0" w:type="dxa"/>
        </w:tblCellMar>
        <w:tblLook w:val="04A0" w:firstRow="1" w:lastRow="0" w:firstColumn="1" w:lastColumn="0" w:noHBand="0" w:noVBand="1"/>
      </w:tblPr>
      <w:tblGrid>
        <w:gridCol w:w="720"/>
        <w:gridCol w:w="4757"/>
      </w:tblGrid>
      <w:tr w:rsidR="0092466F" w:rsidRPr="0092466F" w14:paraId="186BA2FB" w14:textId="77777777" w:rsidTr="0092466F">
        <w:trPr>
          <w:tblCellSpacing w:w="0" w:type="dxa"/>
        </w:trPr>
        <w:tc>
          <w:tcPr>
            <w:tcW w:w="720" w:type="dxa"/>
            <w:vAlign w:val="center"/>
            <w:hideMark/>
          </w:tcPr>
          <w:p w14:paraId="407A27C2"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29540C61"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16421B1B" w14:textId="77777777" w:rsidTr="0092466F">
        <w:trPr>
          <w:tblCellSpacing w:w="0" w:type="dxa"/>
        </w:trPr>
        <w:tc>
          <w:tcPr>
            <w:tcW w:w="0" w:type="auto"/>
            <w:hideMark/>
          </w:tcPr>
          <w:p w14:paraId="7458446F"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w:t>
            </w:r>
          </w:p>
        </w:tc>
        <w:tc>
          <w:tcPr>
            <w:tcW w:w="0" w:type="auto"/>
            <w:hideMark/>
          </w:tcPr>
          <w:p w14:paraId="79463A93"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The following documents are filed as part of this report:</w:t>
            </w:r>
          </w:p>
        </w:tc>
      </w:tr>
    </w:tbl>
    <w:p w14:paraId="01169E79"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1.Financial Statements:</w:t>
      </w:r>
    </w:p>
    <w:p w14:paraId="5BCA3C41" w14:textId="77777777" w:rsidR="0092466F" w:rsidRPr="0092466F" w:rsidRDefault="0092466F" w:rsidP="0092466F">
      <w:pPr>
        <w:widowControl/>
        <w:spacing w:line="240" w:lineRule="atLeast"/>
        <w:ind w:firstLine="1440"/>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Consolidated Statements of Income — Years Ended December 31, 2019, 2018 and 2017.</w:t>
      </w:r>
    </w:p>
    <w:p w14:paraId="78768192" w14:textId="77777777" w:rsidR="0092466F" w:rsidRPr="0092466F" w:rsidRDefault="0092466F" w:rsidP="0092466F">
      <w:pPr>
        <w:widowControl/>
        <w:spacing w:line="240" w:lineRule="atLeast"/>
        <w:ind w:firstLine="1440"/>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Consolidated Statements of Comprehensive Income — Years Ended December 31, 2019, 2018 and 2017.</w:t>
      </w:r>
    </w:p>
    <w:p w14:paraId="7555C249" w14:textId="77777777" w:rsidR="0092466F" w:rsidRPr="0092466F" w:rsidRDefault="0092466F" w:rsidP="0092466F">
      <w:pPr>
        <w:widowControl/>
        <w:spacing w:line="240" w:lineRule="atLeast"/>
        <w:ind w:firstLine="1440"/>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Consolidated Balance Sheets — December 31, 2019 and 2018.</w:t>
      </w:r>
    </w:p>
    <w:p w14:paraId="760B5B49" w14:textId="77777777" w:rsidR="0092466F" w:rsidRPr="0092466F" w:rsidRDefault="0092466F" w:rsidP="0092466F">
      <w:pPr>
        <w:widowControl/>
        <w:spacing w:line="240" w:lineRule="atLeast"/>
        <w:ind w:firstLine="1440"/>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Consolidated Statements of Cash Flows — Years Ended December 31, 2019, 2018 and 2017.</w:t>
      </w:r>
    </w:p>
    <w:p w14:paraId="2CB9E799" w14:textId="77777777" w:rsidR="0092466F" w:rsidRPr="0092466F" w:rsidRDefault="0092466F" w:rsidP="0092466F">
      <w:pPr>
        <w:widowControl/>
        <w:spacing w:line="240" w:lineRule="atLeast"/>
        <w:ind w:firstLine="1440"/>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Consolidated Statements of Shareowners' Equity — Years Ended December 31, 2019, 2018 and 2017.</w:t>
      </w:r>
    </w:p>
    <w:p w14:paraId="72F69798" w14:textId="77777777" w:rsidR="0092466F" w:rsidRPr="0092466F" w:rsidRDefault="0092466F" w:rsidP="0092466F">
      <w:pPr>
        <w:widowControl/>
        <w:spacing w:line="240" w:lineRule="atLeast"/>
        <w:ind w:firstLine="1440"/>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Notes to Consolidated Financial Statements.</w:t>
      </w:r>
    </w:p>
    <w:p w14:paraId="79229934" w14:textId="77777777" w:rsidR="0092466F" w:rsidRPr="0092466F" w:rsidRDefault="0092466F" w:rsidP="0092466F">
      <w:pPr>
        <w:widowControl/>
        <w:spacing w:line="240" w:lineRule="atLeast"/>
        <w:ind w:firstLine="1440"/>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Report of Independent Registered Public Accounting Firm.</w:t>
      </w:r>
    </w:p>
    <w:p w14:paraId="3F5C4AD0" w14:textId="77777777" w:rsidR="0092466F" w:rsidRPr="0092466F" w:rsidRDefault="0092466F" w:rsidP="0092466F">
      <w:pPr>
        <w:widowControl/>
        <w:spacing w:line="240" w:lineRule="atLeast"/>
        <w:ind w:firstLine="1440"/>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Report of Independent Registered Public Accounting Firm on Internal Control Over Financial Reporting.</w:t>
      </w:r>
    </w:p>
    <w:p w14:paraId="52AEEF31"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2.Financial Statement Schedules:</w:t>
      </w:r>
    </w:p>
    <w:p w14:paraId="1C1B1EA4"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The schedules for which provision is made in the applicable accounting regulations of the Securities and Exchange Commission ("SEC") are not required under the related instructions or are inapplicable and, therefore, have been omitted.</w:t>
      </w:r>
    </w:p>
    <w:p w14:paraId="57734C5F"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3.Exhibits</w:t>
      </w:r>
    </w:p>
    <w:p w14:paraId="7D45CDB2"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In reviewing the agreements included as exhibits to this report, please remember they are included to provide you with information regarding their terms and are not intended to provide any other factual or disclosure information about the Company or the other parties to the agreements. The agreements contain representations, warranties, covenants and conditions by or of each of the parties to the applicable agreement. These representations, warranties, covenants and conditions have been made solely for the benefit of the other parties to the applicable agreement and:</w:t>
      </w:r>
    </w:p>
    <w:tbl>
      <w:tblPr>
        <w:tblW w:w="0" w:type="auto"/>
        <w:tblCellSpacing w:w="0" w:type="dxa"/>
        <w:tblCellMar>
          <w:left w:w="0" w:type="dxa"/>
          <w:bottom w:w="75" w:type="dxa"/>
          <w:right w:w="0" w:type="dxa"/>
        </w:tblCellMar>
        <w:tblLook w:val="04A0" w:firstRow="1" w:lastRow="0" w:firstColumn="1" w:lastColumn="0" w:noHBand="0" w:noVBand="1"/>
      </w:tblPr>
      <w:tblGrid>
        <w:gridCol w:w="1980"/>
        <w:gridCol w:w="6326"/>
      </w:tblGrid>
      <w:tr w:rsidR="0092466F" w:rsidRPr="0092466F" w14:paraId="27DF4151" w14:textId="77777777" w:rsidTr="0092466F">
        <w:trPr>
          <w:tblCellSpacing w:w="0" w:type="dxa"/>
        </w:trPr>
        <w:tc>
          <w:tcPr>
            <w:tcW w:w="1980" w:type="dxa"/>
            <w:vAlign w:val="center"/>
            <w:hideMark/>
          </w:tcPr>
          <w:p w14:paraId="79F12929"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33C501B5"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6FCFB2FB" w14:textId="77777777" w:rsidTr="0092466F">
        <w:trPr>
          <w:tblCellSpacing w:w="0" w:type="dxa"/>
        </w:trPr>
        <w:tc>
          <w:tcPr>
            <w:tcW w:w="0" w:type="auto"/>
            <w:hideMark/>
          </w:tcPr>
          <w:p w14:paraId="3AD97B9F"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lastRenderedPageBreak/>
              <w:t>•</w:t>
            </w:r>
          </w:p>
        </w:tc>
        <w:tc>
          <w:tcPr>
            <w:tcW w:w="0" w:type="auto"/>
            <w:hideMark/>
          </w:tcPr>
          <w:p w14:paraId="44684945"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should not in all instances be treated as categorical statements of fact, but rather as a way of allocating the risk to one of the parties if those statements prove to be inaccurate;</w:t>
            </w:r>
          </w:p>
        </w:tc>
      </w:tr>
    </w:tbl>
    <w:p w14:paraId="0E123C00"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75" w:type="dxa"/>
          <w:right w:w="0" w:type="dxa"/>
        </w:tblCellMar>
        <w:tblLook w:val="04A0" w:firstRow="1" w:lastRow="0" w:firstColumn="1" w:lastColumn="0" w:noHBand="0" w:noVBand="1"/>
      </w:tblPr>
      <w:tblGrid>
        <w:gridCol w:w="1980"/>
        <w:gridCol w:w="6326"/>
      </w:tblGrid>
      <w:tr w:rsidR="0092466F" w:rsidRPr="0092466F" w14:paraId="57DDC3C1" w14:textId="77777777" w:rsidTr="0092466F">
        <w:trPr>
          <w:tblCellSpacing w:w="0" w:type="dxa"/>
        </w:trPr>
        <w:tc>
          <w:tcPr>
            <w:tcW w:w="1980" w:type="dxa"/>
            <w:vAlign w:val="center"/>
            <w:hideMark/>
          </w:tcPr>
          <w:p w14:paraId="6C94865E"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18F3B119"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1AB83CD3" w14:textId="77777777" w:rsidTr="0092466F">
        <w:trPr>
          <w:tblCellSpacing w:w="0" w:type="dxa"/>
        </w:trPr>
        <w:tc>
          <w:tcPr>
            <w:tcW w:w="0" w:type="auto"/>
            <w:hideMark/>
          </w:tcPr>
          <w:p w14:paraId="71AB9B60"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5F74B107"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may have been qualified by disclosures that were made to the other party in connection with the negotiation of the applicable agreement, which disclosures are not necessarily reflected in the agreement;</w:t>
            </w:r>
          </w:p>
        </w:tc>
      </w:tr>
    </w:tbl>
    <w:p w14:paraId="290237FB"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75" w:type="dxa"/>
          <w:right w:w="0" w:type="dxa"/>
        </w:tblCellMar>
        <w:tblLook w:val="04A0" w:firstRow="1" w:lastRow="0" w:firstColumn="1" w:lastColumn="0" w:noHBand="0" w:noVBand="1"/>
      </w:tblPr>
      <w:tblGrid>
        <w:gridCol w:w="1980"/>
        <w:gridCol w:w="6326"/>
      </w:tblGrid>
      <w:tr w:rsidR="0092466F" w:rsidRPr="0092466F" w14:paraId="1DCCB034" w14:textId="77777777" w:rsidTr="0092466F">
        <w:trPr>
          <w:tblCellSpacing w:w="0" w:type="dxa"/>
        </w:trPr>
        <w:tc>
          <w:tcPr>
            <w:tcW w:w="1980" w:type="dxa"/>
            <w:vAlign w:val="center"/>
            <w:hideMark/>
          </w:tcPr>
          <w:p w14:paraId="552A5D0B"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55404610"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379EBEC2" w14:textId="77777777" w:rsidTr="0092466F">
        <w:trPr>
          <w:tblCellSpacing w:w="0" w:type="dxa"/>
        </w:trPr>
        <w:tc>
          <w:tcPr>
            <w:tcW w:w="0" w:type="auto"/>
            <w:hideMark/>
          </w:tcPr>
          <w:p w14:paraId="50906CF1"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4FB04047"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may apply standards of materiality in a way that is different from what may be viewed as material to you or other investors; and</w:t>
            </w:r>
          </w:p>
        </w:tc>
      </w:tr>
    </w:tbl>
    <w:p w14:paraId="6008DF95" w14:textId="77777777" w:rsidR="0092466F" w:rsidRPr="0092466F" w:rsidRDefault="0092466F" w:rsidP="0092466F">
      <w:pPr>
        <w:widowControl/>
        <w:jc w:val="left"/>
        <w:rPr>
          <w:rFonts w:ascii="宋体" w:eastAsia="宋体" w:hAnsi="宋体" w:cs="宋体"/>
          <w:vanish/>
          <w:kern w:val="0"/>
          <w:sz w:val="24"/>
          <w:szCs w:val="24"/>
        </w:rPr>
      </w:pPr>
    </w:p>
    <w:tbl>
      <w:tblPr>
        <w:tblW w:w="0" w:type="auto"/>
        <w:tblCellSpacing w:w="0" w:type="dxa"/>
        <w:tblCellMar>
          <w:left w:w="0" w:type="dxa"/>
          <w:bottom w:w="75" w:type="dxa"/>
          <w:right w:w="0" w:type="dxa"/>
        </w:tblCellMar>
        <w:tblLook w:val="04A0" w:firstRow="1" w:lastRow="0" w:firstColumn="1" w:lastColumn="0" w:noHBand="0" w:noVBand="1"/>
      </w:tblPr>
      <w:tblGrid>
        <w:gridCol w:w="1980"/>
        <w:gridCol w:w="6326"/>
      </w:tblGrid>
      <w:tr w:rsidR="0092466F" w:rsidRPr="0092466F" w14:paraId="7FE5EC7D" w14:textId="77777777" w:rsidTr="0092466F">
        <w:trPr>
          <w:tblCellSpacing w:w="0" w:type="dxa"/>
        </w:trPr>
        <w:tc>
          <w:tcPr>
            <w:tcW w:w="1980" w:type="dxa"/>
            <w:vAlign w:val="center"/>
            <w:hideMark/>
          </w:tcPr>
          <w:p w14:paraId="4F763F6E" w14:textId="77777777" w:rsidR="0092466F" w:rsidRPr="0092466F" w:rsidRDefault="0092466F" w:rsidP="0092466F">
            <w:pPr>
              <w:widowControl/>
              <w:jc w:val="left"/>
              <w:rPr>
                <w:rFonts w:ascii="宋体" w:eastAsia="宋体" w:hAnsi="宋体" w:cs="宋体"/>
                <w:kern w:val="0"/>
                <w:sz w:val="24"/>
                <w:szCs w:val="24"/>
              </w:rPr>
            </w:pPr>
          </w:p>
        </w:tc>
        <w:tc>
          <w:tcPr>
            <w:tcW w:w="0" w:type="auto"/>
            <w:vAlign w:val="center"/>
            <w:hideMark/>
          </w:tcPr>
          <w:p w14:paraId="066C32CF"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0F68BB6A" w14:textId="77777777" w:rsidTr="0092466F">
        <w:trPr>
          <w:tblCellSpacing w:w="0" w:type="dxa"/>
        </w:trPr>
        <w:tc>
          <w:tcPr>
            <w:tcW w:w="0" w:type="auto"/>
            <w:hideMark/>
          </w:tcPr>
          <w:p w14:paraId="32AE6794"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hideMark/>
          </w:tcPr>
          <w:p w14:paraId="67C86F75"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were made only as of the date of the applicable agreement or such other date or dates as may be specified in the agreement and are subject to more recent developments.</w:t>
            </w:r>
          </w:p>
        </w:tc>
      </w:tr>
    </w:tbl>
    <w:p w14:paraId="3FEA982A"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Accordingly, these representations and warranties may not describe the actual state of affairs as of the date they were made or at any other time. Additional information about the Company may be found elsewhere in this report and the Company's other public filings, which are available without charge through the SEC's website at http://www.sec.gov.</w:t>
      </w:r>
    </w:p>
    <w:p w14:paraId="25DC681D"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 </w:t>
      </w:r>
    </w:p>
    <w:p w14:paraId="1392E6BF" w14:textId="77777777" w:rsidR="0092466F" w:rsidRPr="0092466F" w:rsidRDefault="0092466F" w:rsidP="0092466F">
      <w:pPr>
        <w:widowControl/>
        <w:spacing w:line="240" w:lineRule="atLeast"/>
        <w:ind w:hanging="900"/>
        <w:jc w:val="center"/>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20"/>
          <w:szCs w:val="20"/>
          <w:u w:val="single"/>
        </w:rPr>
        <w:t>EXHIBIT INDEX</w:t>
      </w:r>
    </w:p>
    <w:p w14:paraId="05AAE86F"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i/>
          <w:iCs/>
          <w:color w:val="000000"/>
          <w:kern w:val="0"/>
          <w:sz w:val="20"/>
          <w:szCs w:val="20"/>
        </w:rPr>
        <w:t>(With regard to applicable cross-references in the list of exhibits below, the Company's Current, Quarterly and Annual Reports are filed with the Securities and Exchange Commission ("SEC") under File No. 001-02217; and Coca-Cola Refreshments USA, Inc.'s (formerly known as Coca-Cola Enterprises Inc.) Current, Quarterly and Annual Reports are filed with the SEC under File No. 001-09300).</w:t>
      </w:r>
    </w:p>
    <w:p w14:paraId="08A3A2E6"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08AD0A5B"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148</w:t>
      </w:r>
    </w:p>
    <w:p w14:paraId="7172EC65"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232EFDD7">
          <v:rect id="_x0000_i1178" style="width:0;height:1.5pt" o:hralign="center" o:hrstd="t" o:hrnoshade="t" o:hr="t" fillcolor="black" stroked="f"/>
        </w:pict>
      </w:r>
    </w:p>
    <w:p w14:paraId="60E3C664"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1D3ED328"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tbl>
      <w:tblPr>
        <w:tblW w:w="20614" w:type="dxa"/>
        <w:jc w:val="center"/>
        <w:tblCellMar>
          <w:left w:w="0" w:type="dxa"/>
          <w:right w:w="0" w:type="dxa"/>
        </w:tblCellMar>
        <w:tblLook w:val="04A0" w:firstRow="1" w:lastRow="0" w:firstColumn="1" w:lastColumn="0" w:noHBand="0" w:noVBand="1"/>
      </w:tblPr>
      <w:tblGrid>
        <w:gridCol w:w="1723"/>
        <w:gridCol w:w="163"/>
        <w:gridCol w:w="2648"/>
        <w:gridCol w:w="16080"/>
      </w:tblGrid>
      <w:tr w:rsidR="0092466F" w:rsidRPr="0092466F" w14:paraId="7D080BC4" w14:textId="77777777" w:rsidTr="0092466F">
        <w:trPr>
          <w:jc w:val="center"/>
        </w:trPr>
        <w:tc>
          <w:tcPr>
            <w:tcW w:w="0" w:type="auto"/>
            <w:gridSpan w:val="4"/>
            <w:vAlign w:val="center"/>
            <w:hideMark/>
          </w:tcPr>
          <w:p w14:paraId="0E375D6E"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tc>
      </w:tr>
      <w:tr w:rsidR="0092466F" w:rsidRPr="0092466F" w14:paraId="3B5EA28E" w14:textId="77777777" w:rsidTr="0092466F">
        <w:trPr>
          <w:jc w:val="center"/>
        </w:trPr>
        <w:tc>
          <w:tcPr>
            <w:tcW w:w="2680" w:type="dxa"/>
            <w:vAlign w:val="center"/>
            <w:hideMark/>
          </w:tcPr>
          <w:p w14:paraId="38B850FE"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1208049B"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474" w:type="dxa"/>
            <w:vAlign w:val="center"/>
            <w:hideMark/>
          </w:tcPr>
          <w:p w14:paraId="58A56A1A"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5255" w:type="dxa"/>
            <w:vAlign w:val="center"/>
            <w:hideMark/>
          </w:tcPr>
          <w:p w14:paraId="5CE43F56"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0AD93606" w14:textId="77777777" w:rsidTr="0092466F">
        <w:trPr>
          <w:jc w:val="center"/>
        </w:trPr>
        <w:tc>
          <w:tcPr>
            <w:tcW w:w="0" w:type="auto"/>
            <w:tcMar>
              <w:top w:w="30" w:type="dxa"/>
              <w:left w:w="30" w:type="dxa"/>
              <w:bottom w:w="30" w:type="dxa"/>
              <w:right w:w="30" w:type="dxa"/>
            </w:tcMar>
            <w:hideMark/>
          </w:tcPr>
          <w:p w14:paraId="388EF309" w14:textId="77777777" w:rsidR="0092466F" w:rsidRPr="0092466F" w:rsidRDefault="0092466F" w:rsidP="0092466F">
            <w:pPr>
              <w:widowControl/>
              <w:jc w:val="left"/>
              <w:rPr>
                <w:rFonts w:ascii="Times New Roman" w:eastAsia="宋体" w:hAnsi="Times New Roman" w:cs="Times New Roman"/>
                <w:kern w:val="0"/>
                <w:sz w:val="20"/>
                <w:szCs w:val="20"/>
              </w:rPr>
            </w:pPr>
            <w:hyperlink r:id="rId94" w:history="1">
              <w:r w:rsidRPr="0092466F">
                <w:rPr>
                  <w:rFonts w:ascii="inherit" w:eastAsia="宋体" w:hAnsi="inherit" w:cs="Times New Roman"/>
                  <w:color w:val="0000FF"/>
                  <w:kern w:val="0"/>
                  <w:sz w:val="20"/>
                  <w:szCs w:val="20"/>
                  <w:u w:val="single"/>
                </w:rPr>
                <w:t>3.1</w:t>
              </w:r>
            </w:hyperlink>
          </w:p>
        </w:tc>
        <w:tc>
          <w:tcPr>
            <w:tcW w:w="0" w:type="auto"/>
            <w:tcMar>
              <w:top w:w="30" w:type="dxa"/>
              <w:left w:w="30" w:type="dxa"/>
              <w:bottom w:w="30" w:type="dxa"/>
              <w:right w:w="30" w:type="dxa"/>
            </w:tcMar>
            <w:vAlign w:val="bottom"/>
            <w:hideMark/>
          </w:tcPr>
          <w:p w14:paraId="5F0E64C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463C1AB4" w14:textId="77777777" w:rsidR="0092466F" w:rsidRPr="0092466F" w:rsidRDefault="0092466F" w:rsidP="0092466F">
            <w:pPr>
              <w:widowControl/>
              <w:jc w:val="left"/>
              <w:rPr>
                <w:rFonts w:ascii="Times New Roman" w:eastAsia="宋体" w:hAnsi="Times New Roman" w:cs="Times New Roman"/>
                <w:kern w:val="0"/>
                <w:sz w:val="20"/>
                <w:szCs w:val="20"/>
              </w:rPr>
            </w:pPr>
            <w:hyperlink r:id="rId95" w:history="1">
              <w:r w:rsidRPr="0092466F">
                <w:rPr>
                  <w:rFonts w:ascii="inherit" w:eastAsia="宋体" w:hAnsi="inherit" w:cs="Times New Roman"/>
                  <w:color w:val="0000FF"/>
                  <w:kern w:val="0"/>
                  <w:sz w:val="20"/>
                  <w:szCs w:val="20"/>
                  <w:u w:val="single"/>
                </w:rPr>
                <w:t>Certificate of Incorporation of the Company, including Amendment of Certificate of Incorporation, dated July 27, 2012 — incorporated herein by reference to Exhibit 3.1 to the Company's Quarterly Report on Form 10-Q for the quarter ended September 28, 2012.</w:t>
              </w:r>
            </w:hyperlink>
          </w:p>
        </w:tc>
      </w:tr>
      <w:tr w:rsidR="0092466F" w:rsidRPr="0092466F" w14:paraId="71E5C8F5" w14:textId="77777777" w:rsidTr="0092466F">
        <w:trPr>
          <w:jc w:val="center"/>
        </w:trPr>
        <w:tc>
          <w:tcPr>
            <w:tcW w:w="0" w:type="auto"/>
            <w:tcMar>
              <w:top w:w="30" w:type="dxa"/>
              <w:left w:w="30" w:type="dxa"/>
              <w:bottom w:w="30" w:type="dxa"/>
              <w:right w:w="30" w:type="dxa"/>
            </w:tcMar>
            <w:hideMark/>
          </w:tcPr>
          <w:p w14:paraId="49FA345C" w14:textId="77777777" w:rsidR="0092466F" w:rsidRPr="0092466F" w:rsidRDefault="0092466F" w:rsidP="0092466F">
            <w:pPr>
              <w:widowControl/>
              <w:jc w:val="left"/>
              <w:rPr>
                <w:rFonts w:ascii="Times New Roman" w:eastAsia="宋体" w:hAnsi="Times New Roman" w:cs="Times New Roman"/>
                <w:kern w:val="0"/>
                <w:sz w:val="20"/>
                <w:szCs w:val="20"/>
              </w:rPr>
            </w:pPr>
            <w:hyperlink r:id="rId96" w:history="1">
              <w:r w:rsidRPr="0092466F">
                <w:rPr>
                  <w:rFonts w:ascii="inherit" w:eastAsia="宋体" w:hAnsi="inherit" w:cs="Times New Roman"/>
                  <w:color w:val="0000FF"/>
                  <w:kern w:val="0"/>
                  <w:sz w:val="20"/>
                  <w:szCs w:val="20"/>
                  <w:u w:val="single"/>
                </w:rPr>
                <w:t>3.2</w:t>
              </w:r>
            </w:hyperlink>
          </w:p>
        </w:tc>
        <w:tc>
          <w:tcPr>
            <w:tcW w:w="0" w:type="auto"/>
            <w:tcMar>
              <w:top w:w="30" w:type="dxa"/>
              <w:left w:w="30" w:type="dxa"/>
              <w:bottom w:w="30" w:type="dxa"/>
              <w:right w:w="30" w:type="dxa"/>
            </w:tcMar>
            <w:vAlign w:val="bottom"/>
            <w:hideMark/>
          </w:tcPr>
          <w:p w14:paraId="1EB77F6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009F1498" w14:textId="77777777" w:rsidR="0092466F" w:rsidRPr="0092466F" w:rsidRDefault="0092466F" w:rsidP="0092466F">
            <w:pPr>
              <w:widowControl/>
              <w:jc w:val="left"/>
              <w:rPr>
                <w:rFonts w:ascii="Times New Roman" w:eastAsia="宋体" w:hAnsi="Times New Roman" w:cs="Times New Roman"/>
                <w:kern w:val="0"/>
                <w:sz w:val="20"/>
                <w:szCs w:val="20"/>
              </w:rPr>
            </w:pPr>
            <w:hyperlink r:id="rId97" w:history="1">
              <w:r w:rsidRPr="0092466F">
                <w:rPr>
                  <w:rFonts w:ascii="inherit" w:eastAsia="宋体" w:hAnsi="inherit" w:cs="Times New Roman"/>
                  <w:color w:val="0000FF"/>
                  <w:kern w:val="0"/>
                  <w:sz w:val="20"/>
                  <w:szCs w:val="20"/>
                  <w:u w:val="single"/>
                </w:rPr>
                <w:t>By-Laws of the Company, as amended and restated through September 2, 2015 — incorporated herein by reference to Exhibit 3.2 of the Company's Current Report on Form 8-K filed on September 3, 2015.</w:t>
              </w:r>
            </w:hyperlink>
          </w:p>
        </w:tc>
      </w:tr>
      <w:tr w:rsidR="0092466F" w:rsidRPr="0092466F" w14:paraId="3C93FAA0" w14:textId="77777777" w:rsidTr="0092466F">
        <w:trPr>
          <w:jc w:val="center"/>
        </w:trPr>
        <w:tc>
          <w:tcPr>
            <w:tcW w:w="0" w:type="auto"/>
            <w:tcMar>
              <w:top w:w="30" w:type="dxa"/>
              <w:left w:w="30" w:type="dxa"/>
              <w:bottom w:w="30" w:type="dxa"/>
              <w:right w:w="30" w:type="dxa"/>
            </w:tcMar>
            <w:hideMark/>
          </w:tcPr>
          <w:p w14:paraId="175B529F" w14:textId="77777777" w:rsidR="0092466F" w:rsidRPr="0092466F" w:rsidRDefault="0092466F" w:rsidP="0092466F">
            <w:pPr>
              <w:widowControl/>
              <w:jc w:val="left"/>
              <w:rPr>
                <w:rFonts w:ascii="Times New Roman" w:eastAsia="宋体" w:hAnsi="Times New Roman" w:cs="Times New Roman"/>
                <w:kern w:val="0"/>
                <w:sz w:val="20"/>
                <w:szCs w:val="20"/>
              </w:rPr>
            </w:pPr>
            <w:hyperlink r:id="rId98" w:history="1">
              <w:r w:rsidRPr="0092466F">
                <w:rPr>
                  <w:rFonts w:ascii="inherit" w:eastAsia="宋体" w:hAnsi="inherit" w:cs="Times New Roman"/>
                  <w:color w:val="0000FF"/>
                  <w:kern w:val="0"/>
                  <w:sz w:val="20"/>
                  <w:szCs w:val="20"/>
                  <w:u w:val="single"/>
                </w:rPr>
                <w:t>4.1</w:t>
              </w:r>
            </w:hyperlink>
          </w:p>
        </w:tc>
        <w:tc>
          <w:tcPr>
            <w:tcW w:w="0" w:type="auto"/>
            <w:tcMar>
              <w:top w:w="30" w:type="dxa"/>
              <w:left w:w="30" w:type="dxa"/>
              <w:bottom w:w="30" w:type="dxa"/>
              <w:right w:w="30" w:type="dxa"/>
            </w:tcMar>
            <w:vAlign w:val="bottom"/>
            <w:hideMark/>
          </w:tcPr>
          <w:p w14:paraId="257D674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56EF7CCF" w14:textId="77777777" w:rsidR="0092466F" w:rsidRPr="0092466F" w:rsidRDefault="0092466F" w:rsidP="0092466F">
            <w:pPr>
              <w:widowControl/>
              <w:jc w:val="left"/>
              <w:rPr>
                <w:rFonts w:ascii="Times New Roman" w:eastAsia="宋体" w:hAnsi="Times New Roman" w:cs="Times New Roman"/>
                <w:kern w:val="0"/>
                <w:sz w:val="20"/>
                <w:szCs w:val="20"/>
              </w:rPr>
            </w:pPr>
            <w:hyperlink r:id="rId99" w:history="1">
              <w:r w:rsidRPr="0092466F">
                <w:rPr>
                  <w:rFonts w:ascii="inherit" w:eastAsia="宋体" w:hAnsi="inherit" w:cs="Times New Roman"/>
                  <w:color w:val="0000FF"/>
                  <w:kern w:val="0"/>
                  <w:sz w:val="20"/>
                  <w:szCs w:val="20"/>
                  <w:u w:val="single"/>
                </w:rPr>
                <w:t>Description of the Company’s Securities Registered Pursuant to Section 12 of the Securities Exchange Act of 1934.</w:t>
              </w:r>
            </w:hyperlink>
          </w:p>
        </w:tc>
      </w:tr>
      <w:tr w:rsidR="0092466F" w:rsidRPr="0092466F" w14:paraId="5197349D" w14:textId="77777777" w:rsidTr="0092466F">
        <w:trPr>
          <w:jc w:val="center"/>
        </w:trPr>
        <w:tc>
          <w:tcPr>
            <w:tcW w:w="0" w:type="auto"/>
            <w:tcMar>
              <w:top w:w="30" w:type="dxa"/>
              <w:left w:w="30" w:type="dxa"/>
              <w:bottom w:w="30" w:type="dxa"/>
              <w:right w:w="30" w:type="dxa"/>
            </w:tcMar>
            <w:hideMark/>
          </w:tcPr>
          <w:p w14:paraId="1402956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4.2</w:t>
            </w:r>
          </w:p>
        </w:tc>
        <w:tc>
          <w:tcPr>
            <w:tcW w:w="0" w:type="auto"/>
            <w:tcMar>
              <w:top w:w="30" w:type="dxa"/>
              <w:left w:w="30" w:type="dxa"/>
              <w:bottom w:w="30" w:type="dxa"/>
              <w:right w:w="30" w:type="dxa"/>
            </w:tcMar>
            <w:vAlign w:val="bottom"/>
            <w:hideMark/>
          </w:tcPr>
          <w:p w14:paraId="422A82F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73EFCCF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As permitted by the rules of the SEC, the Company has not filed certain instruments defining the rights of holders of long-term debt of the Company or consolidated subsidiaries under which the total amount of securities authorized does not exceed 10 percent of the total assets of the Company and its consolidated subsidiaries. The Company agrees to furnish to the SEC, upon request, a copy of any omitted instrument.</w:t>
            </w:r>
          </w:p>
        </w:tc>
      </w:tr>
      <w:tr w:rsidR="0092466F" w:rsidRPr="0092466F" w14:paraId="10A30BDE" w14:textId="77777777" w:rsidTr="0092466F">
        <w:trPr>
          <w:jc w:val="center"/>
        </w:trPr>
        <w:tc>
          <w:tcPr>
            <w:tcW w:w="0" w:type="auto"/>
            <w:tcMar>
              <w:top w:w="30" w:type="dxa"/>
              <w:left w:w="30" w:type="dxa"/>
              <w:bottom w:w="30" w:type="dxa"/>
              <w:right w:w="30" w:type="dxa"/>
            </w:tcMar>
            <w:hideMark/>
          </w:tcPr>
          <w:p w14:paraId="30CA41E1" w14:textId="77777777" w:rsidR="0092466F" w:rsidRPr="0092466F" w:rsidRDefault="0092466F" w:rsidP="0092466F">
            <w:pPr>
              <w:widowControl/>
              <w:jc w:val="left"/>
              <w:rPr>
                <w:rFonts w:ascii="Times New Roman" w:eastAsia="宋体" w:hAnsi="Times New Roman" w:cs="Times New Roman"/>
                <w:kern w:val="0"/>
                <w:sz w:val="20"/>
                <w:szCs w:val="20"/>
              </w:rPr>
            </w:pPr>
            <w:hyperlink r:id="rId100" w:history="1">
              <w:r w:rsidRPr="0092466F">
                <w:rPr>
                  <w:rFonts w:ascii="inherit" w:eastAsia="宋体" w:hAnsi="inherit" w:cs="Times New Roman"/>
                  <w:color w:val="0000FF"/>
                  <w:kern w:val="0"/>
                  <w:sz w:val="20"/>
                  <w:szCs w:val="20"/>
                  <w:u w:val="single"/>
                </w:rPr>
                <w:t>4.3</w:t>
              </w:r>
            </w:hyperlink>
          </w:p>
        </w:tc>
        <w:tc>
          <w:tcPr>
            <w:tcW w:w="0" w:type="auto"/>
            <w:tcMar>
              <w:top w:w="30" w:type="dxa"/>
              <w:left w:w="30" w:type="dxa"/>
              <w:bottom w:w="30" w:type="dxa"/>
              <w:right w:w="30" w:type="dxa"/>
            </w:tcMar>
            <w:vAlign w:val="bottom"/>
            <w:hideMark/>
          </w:tcPr>
          <w:p w14:paraId="5A4E1C3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019D7520" w14:textId="77777777" w:rsidR="0092466F" w:rsidRPr="0092466F" w:rsidRDefault="0092466F" w:rsidP="0092466F">
            <w:pPr>
              <w:widowControl/>
              <w:jc w:val="left"/>
              <w:rPr>
                <w:rFonts w:ascii="Times New Roman" w:eastAsia="宋体" w:hAnsi="Times New Roman" w:cs="Times New Roman"/>
                <w:kern w:val="0"/>
                <w:sz w:val="20"/>
                <w:szCs w:val="20"/>
              </w:rPr>
            </w:pPr>
            <w:hyperlink r:id="rId101" w:history="1">
              <w:r w:rsidRPr="0092466F">
                <w:rPr>
                  <w:rFonts w:ascii="inherit" w:eastAsia="宋体" w:hAnsi="inherit" w:cs="Times New Roman"/>
                  <w:color w:val="0000FF"/>
                  <w:kern w:val="0"/>
                  <w:sz w:val="20"/>
                  <w:szCs w:val="20"/>
                  <w:u w:val="single"/>
                </w:rPr>
                <w:t>Amended and Restated Indenture, dated as of April 26, 1988, between the Company and Deutsche Bank Trust Company Americas, as successor to Bankers Trust Company, as trustee — incorporated herein by reference to Exhibit 4.1 to the Company's Current Report on Form 8-K filed on May 25, 2017.</w:t>
              </w:r>
            </w:hyperlink>
          </w:p>
        </w:tc>
      </w:tr>
      <w:tr w:rsidR="0092466F" w:rsidRPr="0092466F" w14:paraId="7A8CFD23" w14:textId="77777777" w:rsidTr="0092466F">
        <w:trPr>
          <w:jc w:val="center"/>
        </w:trPr>
        <w:tc>
          <w:tcPr>
            <w:tcW w:w="0" w:type="auto"/>
            <w:tcMar>
              <w:top w:w="30" w:type="dxa"/>
              <w:left w:w="30" w:type="dxa"/>
              <w:bottom w:w="30" w:type="dxa"/>
              <w:right w:w="30" w:type="dxa"/>
            </w:tcMar>
            <w:hideMark/>
          </w:tcPr>
          <w:p w14:paraId="5A0B02D0" w14:textId="77777777" w:rsidR="0092466F" w:rsidRPr="0092466F" w:rsidRDefault="0092466F" w:rsidP="0092466F">
            <w:pPr>
              <w:widowControl/>
              <w:jc w:val="left"/>
              <w:rPr>
                <w:rFonts w:ascii="Times New Roman" w:eastAsia="宋体" w:hAnsi="Times New Roman" w:cs="Times New Roman"/>
                <w:kern w:val="0"/>
                <w:sz w:val="20"/>
                <w:szCs w:val="20"/>
              </w:rPr>
            </w:pPr>
            <w:hyperlink r:id="rId102" w:history="1">
              <w:r w:rsidRPr="0092466F">
                <w:rPr>
                  <w:rFonts w:ascii="inherit" w:eastAsia="宋体" w:hAnsi="inherit" w:cs="Times New Roman"/>
                  <w:color w:val="0000FF"/>
                  <w:kern w:val="0"/>
                  <w:sz w:val="20"/>
                  <w:szCs w:val="20"/>
                  <w:u w:val="single"/>
                </w:rPr>
                <w:t>4.4</w:t>
              </w:r>
            </w:hyperlink>
          </w:p>
        </w:tc>
        <w:tc>
          <w:tcPr>
            <w:tcW w:w="0" w:type="auto"/>
            <w:tcMar>
              <w:top w:w="30" w:type="dxa"/>
              <w:left w:w="30" w:type="dxa"/>
              <w:bottom w:w="30" w:type="dxa"/>
              <w:right w:w="30" w:type="dxa"/>
            </w:tcMar>
            <w:vAlign w:val="bottom"/>
            <w:hideMark/>
          </w:tcPr>
          <w:p w14:paraId="7377CF9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5664F80D" w14:textId="77777777" w:rsidR="0092466F" w:rsidRPr="0092466F" w:rsidRDefault="0092466F" w:rsidP="0092466F">
            <w:pPr>
              <w:widowControl/>
              <w:jc w:val="left"/>
              <w:rPr>
                <w:rFonts w:ascii="Times New Roman" w:eastAsia="宋体" w:hAnsi="Times New Roman" w:cs="Times New Roman"/>
                <w:kern w:val="0"/>
                <w:sz w:val="20"/>
                <w:szCs w:val="20"/>
              </w:rPr>
            </w:pPr>
            <w:hyperlink r:id="rId103" w:history="1">
              <w:r w:rsidRPr="0092466F">
                <w:rPr>
                  <w:rFonts w:ascii="inherit" w:eastAsia="宋体" w:hAnsi="inherit" w:cs="Times New Roman"/>
                  <w:color w:val="0000FF"/>
                  <w:kern w:val="0"/>
                  <w:sz w:val="20"/>
                  <w:szCs w:val="20"/>
                  <w:u w:val="single"/>
                </w:rPr>
                <w:t>First Supplemental Indenture, dated as of February 24, 1992, to Amended and Restated Indenture, dated as of April 26, 1988, between the Company and Deutsche Bank Trust Company Americas, as successor to Bankers Trust Company, as trustee — incorporated herein by reference to Exhibit 4.2 to the Company's Current Report on Form 8-K filed on May 25, 2017.</w:t>
              </w:r>
            </w:hyperlink>
          </w:p>
        </w:tc>
      </w:tr>
      <w:tr w:rsidR="0092466F" w:rsidRPr="0092466F" w14:paraId="11F19D13" w14:textId="77777777" w:rsidTr="0092466F">
        <w:trPr>
          <w:jc w:val="center"/>
        </w:trPr>
        <w:tc>
          <w:tcPr>
            <w:tcW w:w="0" w:type="auto"/>
            <w:tcMar>
              <w:top w:w="30" w:type="dxa"/>
              <w:left w:w="30" w:type="dxa"/>
              <w:bottom w:w="30" w:type="dxa"/>
              <w:right w:w="30" w:type="dxa"/>
            </w:tcMar>
            <w:hideMark/>
          </w:tcPr>
          <w:p w14:paraId="0DD80F92" w14:textId="77777777" w:rsidR="0092466F" w:rsidRPr="0092466F" w:rsidRDefault="0092466F" w:rsidP="0092466F">
            <w:pPr>
              <w:widowControl/>
              <w:jc w:val="left"/>
              <w:rPr>
                <w:rFonts w:ascii="Times New Roman" w:eastAsia="宋体" w:hAnsi="Times New Roman" w:cs="Times New Roman"/>
                <w:kern w:val="0"/>
                <w:sz w:val="20"/>
                <w:szCs w:val="20"/>
              </w:rPr>
            </w:pPr>
            <w:hyperlink r:id="rId104" w:history="1">
              <w:r w:rsidRPr="0092466F">
                <w:rPr>
                  <w:rFonts w:ascii="inherit" w:eastAsia="宋体" w:hAnsi="inherit" w:cs="Times New Roman"/>
                  <w:color w:val="0000FF"/>
                  <w:kern w:val="0"/>
                  <w:sz w:val="20"/>
                  <w:szCs w:val="20"/>
                  <w:u w:val="single"/>
                </w:rPr>
                <w:t>4.5</w:t>
              </w:r>
            </w:hyperlink>
          </w:p>
        </w:tc>
        <w:tc>
          <w:tcPr>
            <w:tcW w:w="0" w:type="auto"/>
            <w:tcMar>
              <w:top w:w="30" w:type="dxa"/>
              <w:left w:w="30" w:type="dxa"/>
              <w:bottom w:w="30" w:type="dxa"/>
              <w:right w:w="30" w:type="dxa"/>
            </w:tcMar>
            <w:vAlign w:val="bottom"/>
            <w:hideMark/>
          </w:tcPr>
          <w:p w14:paraId="34D9FE3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29FAB4AA" w14:textId="77777777" w:rsidR="0092466F" w:rsidRPr="0092466F" w:rsidRDefault="0092466F" w:rsidP="0092466F">
            <w:pPr>
              <w:widowControl/>
              <w:jc w:val="left"/>
              <w:rPr>
                <w:rFonts w:ascii="Times New Roman" w:eastAsia="宋体" w:hAnsi="Times New Roman" w:cs="Times New Roman"/>
                <w:kern w:val="0"/>
                <w:sz w:val="20"/>
                <w:szCs w:val="20"/>
              </w:rPr>
            </w:pPr>
            <w:hyperlink r:id="rId105" w:history="1">
              <w:r w:rsidRPr="0092466F">
                <w:rPr>
                  <w:rFonts w:ascii="inherit" w:eastAsia="宋体" w:hAnsi="inherit" w:cs="Times New Roman"/>
                  <w:color w:val="0000FF"/>
                  <w:kern w:val="0"/>
                  <w:sz w:val="20"/>
                  <w:szCs w:val="20"/>
                  <w:u w:val="single"/>
                </w:rPr>
                <w:t>Second Supplemental Indenture, dated as of November 1, 2007, to Amended and Restated Indenture, dated as of April 26, 1988, as amended, between the Company and Deutsche Bank Trust Company Americas, as successor to Bankers Trust Company, as trustee — incorporated herein by reference to Exhibit 4.3 to the Company's Current Report on Form 8-K filed on May 25, 2017.</w:t>
              </w:r>
            </w:hyperlink>
          </w:p>
        </w:tc>
      </w:tr>
      <w:tr w:rsidR="0092466F" w:rsidRPr="0092466F" w14:paraId="74C2D0DA" w14:textId="77777777" w:rsidTr="0092466F">
        <w:trPr>
          <w:jc w:val="center"/>
        </w:trPr>
        <w:tc>
          <w:tcPr>
            <w:tcW w:w="0" w:type="auto"/>
            <w:tcMar>
              <w:top w:w="30" w:type="dxa"/>
              <w:left w:w="30" w:type="dxa"/>
              <w:bottom w:w="30" w:type="dxa"/>
              <w:right w:w="30" w:type="dxa"/>
            </w:tcMar>
            <w:hideMark/>
          </w:tcPr>
          <w:p w14:paraId="7D23A808" w14:textId="77777777" w:rsidR="0092466F" w:rsidRPr="0092466F" w:rsidRDefault="0092466F" w:rsidP="0092466F">
            <w:pPr>
              <w:widowControl/>
              <w:jc w:val="left"/>
              <w:rPr>
                <w:rFonts w:ascii="Times New Roman" w:eastAsia="宋体" w:hAnsi="Times New Roman" w:cs="Times New Roman"/>
                <w:kern w:val="0"/>
                <w:sz w:val="20"/>
                <w:szCs w:val="20"/>
              </w:rPr>
            </w:pPr>
            <w:hyperlink r:id="rId106" w:history="1">
              <w:r w:rsidRPr="0092466F">
                <w:rPr>
                  <w:rFonts w:ascii="inherit" w:eastAsia="宋体" w:hAnsi="inherit" w:cs="Times New Roman"/>
                  <w:color w:val="0000FF"/>
                  <w:kern w:val="0"/>
                  <w:sz w:val="20"/>
                  <w:szCs w:val="20"/>
                  <w:u w:val="single"/>
                </w:rPr>
                <w:t>4.6</w:t>
              </w:r>
            </w:hyperlink>
          </w:p>
        </w:tc>
        <w:tc>
          <w:tcPr>
            <w:tcW w:w="0" w:type="auto"/>
            <w:tcMar>
              <w:top w:w="30" w:type="dxa"/>
              <w:left w:w="30" w:type="dxa"/>
              <w:bottom w:w="30" w:type="dxa"/>
              <w:right w:w="30" w:type="dxa"/>
            </w:tcMar>
            <w:vAlign w:val="bottom"/>
            <w:hideMark/>
          </w:tcPr>
          <w:p w14:paraId="5BF23BB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76E971E2" w14:textId="77777777" w:rsidR="0092466F" w:rsidRPr="0092466F" w:rsidRDefault="0092466F" w:rsidP="0092466F">
            <w:pPr>
              <w:widowControl/>
              <w:jc w:val="left"/>
              <w:rPr>
                <w:rFonts w:ascii="Times New Roman" w:eastAsia="宋体" w:hAnsi="Times New Roman" w:cs="Times New Roman"/>
                <w:kern w:val="0"/>
                <w:sz w:val="20"/>
                <w:szCs w:val="20"/>
              </w:rPr>
            </w:pPr>
            <w:hyperlink r:id="rId107" w:history="1">
              <w:r w:rsidRPr="0092466F">
                <w:rPr>
                  <w:rFonts w:ascii="inherit" w:eastAsia="宋体" w:hAnsi="inherit" w:cs="Times New Roman"/>
                  <w:color w:val="0000FF"/>
                  <w:kern w:val="0"/>
                  <w:sz w:val="20"/>
                  <w:szCs w:val="20"/>
                  <w:u w:val="single"/>
                </w:rPr>
                <w:t>Form of Note for 3.150% Notes due November 15, 2020 — incorporated herein by reference to Exhibit 4.7 to the Company's Current Report on Form 8-K filed on November 18, 2010.</w:t>
              </w:r>
            </w:hyperlink>
          </w:p>
        </w:tc>
      </w:tr>
      <w:tr w:rsidR="0092466F" w:rsidRPr="0092466F" w14:paraId="11FBBC5E" w14:textId="77777777" w:rsidTr="0092466F">
        <w:trPr>
          <w:jc w:val="center"/>
        </w:trPr>
        <w:tc>
          <w:tcPr>
            <w:tcW w:w="0" w:type="auto"/>
            <w:tcMar>
              <w:top w:w="30" w:type="dxa"/>
              <w:left w:w="30" w:type="dxa"/>
              <w:bottom w:w="30" w:type="dxa"/>
              <w:right w:w="30" w:type="dxa"/>
            </w:tcMar>
            <w:hideMark/>
          </w:tcPr>
          <w:p w14:paraId="70D32ECF" w14:textId="77777777" w:rsidR="0092466F" w:rsidRPr="0092466F" w:rsidRDefault="0092466F" w:rsidP="0092466F">
            <w:pPr>
              <w:widowControl/>
              <w:jc w:val="left"/>
              <w:rPr>
                <w:rFonts w:ascii="Times New Roman" w:eastAsia="宋体" w:hAnsi="Times New Roman" w:cs="Times New Roman"/>
                <w:kern w:val="0"/>
                <w:sz w:val="20"/>
                <w:szCs w:val="20"/>
              </w:rPr>
            </w:pPr>
            <w:hyperlink r:id="rId108" w:history="1">
              <w:r w:rsidRPr="0092466F">
                <w:rPr>
                  <w:rFonts w:ascii="inherit" w:eastAsia="宋体" w:hAnsi="inherit" w:cs="Times New Roman"/>
                  <w:color w:val="0000FF"/>
                  <w:kern w:val="0"/>
                  <w:sz w:val="20"/>
                  <w:szCs w:val="20"/>
                  <w:u w:val="single"/>
                </w:rPr>
                <w:t>4.7</w:t>
              </w:r>
            </w:hyperlink>
          </w:p>
        </w:tc>
        <w:tc>
          <w:tcPr>
            <w:tcW w:w="0" w:type="auto"/>
            <w:tcMar>
              <w:top w:w="30" w:type="dxa"/>
              <w:left w:w="30" w:type="dxa"/>
              <w:bottom w:w="30" w:type="dxa"/>
              <w:right w:w="30" w:type="dxa"/>
            </w:tcMar>
            <w:vAlign w:val="bottom"/>
            <w:hideMark/>
          </w:tcPr>
          <w:p w14:paraId="70B79F8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4F6FE046" w14:textId="77777777" w:rsidR="0092466F" w:rsidRPr="0092466F" w:rsidRDefault="0092466F" w:rsidP="0092466F">
            <w:pPr>
              <w:widowControl/>
              <w:jc w:val="left"/>
              <w:rPr>
                <w:rFonts w:ascii="Times New Roman" w:eastAsia="宋体" w:hAnsi="Times New Roman" w:cs="Times New Roman"/>
                <w:kern w:val="0"/>
                <w:sz w:val="20"/>
                <w:szCs w:val="20"/>
              </w:rPr>
            </w:pPr>
            <w:hyperlink r:id="rId109" w:history="1">
              <w:r w:rsidRPr="0092466F">
                <w:rPr>
                  <w:rFonts w:ascii="inherit" w:eastAsia="宋体" w:hAnsi="inherit" w:cs="Times New Roman"/>
                  <w:color w:val="0000FF"/>
                  <w:kern w:val="0"/>
                  <w:sz w:val="20"/>
                  <w:szCs w:val="20"/>
                  <w:u w:val="single"/>
                </w:rPr>
                <w:t>Form of Note for 3.30% Notes due September 1, 2021 — incorporated herein by reference to Exhibit 4.14 to the Company's Quarterly Report on Form 10-Q for the quarter ended September 30, 2011.</w:t>
              </w:r>
            </w:hyperlink>
          </w:p>
        </w:tc>
      </w:tr>
      <w:tr w:rsidR="0092466F" w:rsidRPr="0092466F" w14:paraId="5B6AF19F" w14:textId="77777777" w:rsidTr="0092466F">
        <w:trPr>
          <w:jc w:val="center"/>
        </w:trPr>
        <w:tc>
          <w:tcPr>
            <w:tcW w:w="0" w:type="auto"/>
            <w:tcMar>
              <w:top w:w="30" w:type="dxa"/>
              <w:left w:w="30" w:type="dxa"/>
              <w:bottom w:w="30" w:type="dxa"/>
              <w:right w:w="30" w:type="dxa"/>
            </w:tcMar>
            <w:hideMark/>
          </w:tcPr>
          <w:p w14:paraId="01761AF3" w14:textId="77777777" w:rsidR="0092466F" w:rsidRPr="0092466F" w:rsidRDefault="0092466F" w:rsidP="0092466F">
            <w:pPr>
              <w:widowControl/>
              <w:jc w:val="left"/>
              <w:rPr>
                <w:rFonts w:ascii="Times New Roman" w:eastAsia="宋体" w:hAnsi="Times New Roman" w:cs="Times New Roman"/>
                <w:kern w:val="0"/>
                <w:sz w:val="20"/>
                <w:szCs w:val="20"/>
              </w:rPr>
            </w:pPr>
            <w:hyperlink r:id="rId110" w:history="1">
              <w:r w:rsidRPr="0092466F">
                <w:rPr>
                  <w:rFonts w:ascii="inherit" w:eastAsia="宋体" w:hAnsi="inherit" w:cs="Times New Roman"/>
                  <w:color w:val="0000FF"/>
                  <w:kern w:val="0"/>
                  <w:sz w:val="20"/>
                  <w:szCs w:val="20"/>
                  <w:u w:val="single"/>
                </w:rPr>
                <w:t>4.8</w:t>
              </w:r>
            </w:hyperlink>
          </w:p>
        </w:tc>
        <w:tc>
          <w:tcPr>
            <w:tcW w:w="0" w:type="auto"/>
            <w:tcMar>
              <w:top w:w="30" w:type="dxa"/>
              <w:left w:w="30" w:type="dxa"/>
              <w:bottom w:w="30" w:type="dxa"/>
              <w:right w:w="30" w:type="dxa"/>
            </w:tcMar>
            <w:vAlign w:val="bottom"/>
            <w:hideMark/>
          </w:tcPr>
          <w:p w14:paraId="2AF4839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016A05BE" w14:textId="77777777" w:rsidR="0092466F" w:rsidRPr="0092466F" w:rsidRDefault="0092466F" w:rsidP="0092466F">
            <w:pPr>
              <w:widowControl/>
              <w:jc w:val="left"/>
              <w:rPr>
                <w:rFonts w:ascii="Times New Roman" w:eastAsia="宋体" w:hAnsi="Times New Roman" w:cs="Times New Roman"/>
                <w:kern w:val="0"/>
                <w:sz w:val="20"/>
                <w:szCs w:val="20"/>
              </w:rPr>
            </w:pPr>
            <w:hyperlink r:id="rId111" w:history="1">
              <w:r w:rsidRPr="0092466F">
                <w:rPr>
                  <w:rFonts w:ascii="inherit" w:eastAsia="宋体" w:hAnsi="inherit" w:cs="Times New Roman"/>
                  <w:color w:val="0000FF"/>
                  <w:kern w:val="0"/>
                  <w:sz w:val="20"/>
                  <w:szCs w:val="20"/>
                  <w:u w:val="single"/>
                </w:rPr>
                <w:t>Form of Note for 2.500% Notes due 2023 — incorporated herein by reference to Exhibit 4.6 to the Company's Current Report on Form 8-K filed on March 5, 2013.</w:t>
              </w:r>
            </w:hyperlink>
          </w:p>
        </w:tc>
      </w:tr>
      <w:tr w:rsidR="0092466F" w:rsidRPr="0092466F" w14:paraId="434EEA81" w14:textId="77777777" w:rsidTr="0092466F">
        <w:trPr>
          <w:jc w:val="center"/>
        </w:trPr>
        <w:tc>
          <w:tcPr>
            <w:tcW w:w="0" w:type="auto"/>
            <w:tcMar>
              <w:top w:w="30" w:type="dxa"/>
              <w:left w:w="30" w:type="dxa"/>
              <w:bottom w:w="30" w:type="dxa"/>
              <w:right w:w="30" w:type="dxa"/>
            </w:tcMar>
            <w:hideMark/>
          </w:tcPr>
          <w:p w14:paraId="30C44DAC" w14:textId="77777777" w:rsidR="0092466F" w:rsidRPr="0092466F" w:rsidRDefault="0092466F" w:rsidP="0092466F">
            <w:pPr>
              <w:widowControl/>
              <w:jc w:val="left"/>
              <w:rPr>
                <w:rFonts w:ascii="Times New Roman" w:eastAsia="宋体" w:hAnsi="Times New Roman" w:cs="Times New Roman"/>
                <w:kern w:val="0"/>
                <w:sz w:val="20"/>
                <w:szCs w:val="20"/>
              </w:rPr>
            </w:pPr>
            <w:hyperlink r:id="rId112" w:history="1">
              <w:r w:rsidRPr="0092466F">
                <w:rPr>
                  <w:rFonts w:ascii="inherit" w:eastAsia="宋体" w:hAnsi="inherit" w:cs="Times New Roman"/>
                  <w:color w:val="0000FF"/>
                  <w:kern w:val="0"/>
                  <w:sz w:val="20"/>
                  <w:szCs w:val="20"/>
                  <w:u w:val="single"/>
                </w:rPr>
                <w:t>4.9</w:t>
              </w:r>
            </w:hyperlink>
          </w:p>
        </w:tc>
        <w:tc>
          <w:tcPr>
            <w:tcW w:w="0" w:type="auto"/>
            <w:tcMar>
              <w:top w:w="30" w:type="dxa"/>
              <w:left w:w="30" w:type="dxa"/>
              <w:bottom w:w="30" w:type="dxa"/>
              <w:right w:w="30" w:type="dxa"/>
            </w:tcMar>
            <w:vAlign w:val="bottom"/>
            <w:hideMark/>
          </w:tcPr>
          <w:p w14:paraId="75E4923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5CC9C31C" w14:textId="77777777" w:rsidR="0092466F" w:rsidRPr="0092466F" w:rsidRDefault="0092466F" w:rsidP="0092466F">
            <w:pPr>
              <w:widowControl/>
              <w:jc w:val="left"/>
              <w:rPr>
                <w:rFonts w:ascii="Times New Roman" w:eastAsia="宋体" w:hAnsi="Times New Roman" w:cs="Times New Roman"/>
                <w:kern w:val="0"/>
                <w:sz w:val="20"/>
                <w:szCs w:val="20"/>
              </w:rPr>
            </w:pPr>
            <w:hyperlink r:id="rId113" w:history="1">
              <w:r w:rsidRPr="0092466F">
                <w:rPr>
                  <w:rFonts w:ascii="inherit" w:eastAsia="宋体" w:hAnsi="inherit" w:cs="Times New Roman"/>
                  <w:color w:val="0000FF"/>
                  <w:kern w:val="0"/>
                  <w:sz w:val="20"/>
                  <w:szCs w:val="20"/>
                  <w:u w:val="single"/>
                </w:rPr>
                <w:t>Form of Note for 2.450% Notes due 2020 — incorporated herein by reference to Exhibit 4.7 to the Company's Current Report on Form 8-K filed on November 1, 2013.</w:t>
              </w:r>
            </w:hyperlink>
          </w:p>
        </w:tc>
      </w:tr>
      <w:tr w:rsidR="0092466F" w:rsidRPr="0092466F" w14:paraId="11C5FA0D" w14:textId="77777777" w:rsidTr="0092466F">
        <w:trPr>
          <w:jc w:val="center"/>
        </w:trPr>
        <w:tc>
          <w:tcPr>
            <w:tcW w:w="0" w:type="auto"/>
            <w:tcMar>
              <w:top w:w="30" w:type="dxa"/>
              <w:left w:w="30" w:type="dxa"/>
              <w:bottom w:w="30" w:type="dxa"/>
              <w:right w:w="30" w:type="dxa"/>
            </w:tcMar>
            <w:hideMark/>
          </w:tcPr>
          <w:p w14:paraId="45872ED4" w14:textId="77777777" w:rsidR="0092466F" w:rsidRPr="0092466F" w:rsidRDefault="0092466F" w:rsidP="0092466F">
            <w:pPr>
              <w:widowControl/>
              <w:jc w:val="left"/>
              <w:rPr>
                <w:rFonts w:ascii="Times New Roman" w:eastAsia="宋体" w:hAnsi="Times New Roman" w:cs="Times New Roman"/>
                <w:kern w:val="0"/>
                <w:sz w:val="20"/>
                <w:szCs w:val="20"/>
              </w:rPr>
            </w:pPr>
            <w:hyperlink r:id="rId114" w:history="1">
              <w:r w:rsidRPr="0092466F">
                <w:rPr>
                  <w:rFonts w:ascii="inherit" w:eastAsia="宋体" w:hAnsi="inherit" w:cs="Times New Roman"/>
                  <w:color w:val="0000FF"/>
                  <w:kern w:val="0"/>
                  <w:sz w:val="20"/>
                  <w:szCs w:val="20"/>
                  <w:u w:val="single"/>
                </w:rPr>
                <w:t>4.10</w:t>
              </w:r>
            </w:hyperlink>
          </w:p>
        </w:tc>
        <w:tc>
          <w:tcPr>
            <w:tcW w:w="0" w:type="auto"/>
            <w:tcMar>
              <w:top w:w="30" w:type="dxa"/>
              <w:left w:w="30" w:type="dxa"/>
              <w:bottom w:w="30" w:type="dxa"/>
              <w:right w:w="30" w:type="dxa"/>
            </w:tcMar>
            <w:vAlign w:val="bottom"/>
            <w:hideMark/>
          </w:tcPr>
          <w:p w14:paraId="6E1C5E4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515A56EF" w14:textId="77777777" w:rsidR="0092466F" w:rsidRPr="0092466F" w:rsidRDefault="0092466F" w:rsidP="0092466F">
            <w:pPr>
              <w:widowControl/>
              <w:jc w:val="left"/>
              <w:rPr>
                <w:rFonts w:ascii="Times New Roman" w:eastAsia="宋体" w:hAnsi="Times New Roman" w:cs="Times New Roman"/>
                <w:kern w:val="0"/>
                <w:sz w:val="20"/>
                <w:szCs w:val="20"/>
              </w:rPr>
            </w:pPr>
            <w:hyperlink r:id="rId115" w:history="1">
              <w:r w:rsidRPr="0092466F">
                <w:rPr>
                  <w:rFonts w:ascii="inherit" w:eastAsia="宋体" w:hAnsi="inherit" w:cs="Times New Roman"/>
                  <w:color w:val="0000FF"/>
                  <w:kern w:val="0"/>
                  <w:sz w:val="20"/>
                  <w:szCs w:val="20"/>
                  <w:u w:val="single"/>
                </w:rPr>
                <w:t>Form of Note for 3.200% Notes due 2023 — incorporated herein by reference to Exhibit 4.8 to the Company's Current Report on Form 8-K filed on November 1, 2013.</w:t>
              </w:r>
            </w:hyperlink>
          </w:p>
        </w:tc>
      </w:tr>
      <w:tr w:rsidR="0092466F" w:rsidRPr="0092466F" w14:paraId="1F89B4F8" w14:textId="77777777" w:rsidTr="0092466F">
        <w:trPr>
          <w:jc w:val="center"/>
        </w:trPr>
        <w:tc>
          <w:tcPr>
            <w:tcW w:w="0" w:type="auto"/>
            <w:tcMar>
              <w:top w:w="30" w:type="dxa"/>
              <w:left w:w="30" w:type="dxa"/>
              <w:bottom w:w="30" w:type="dxa"/>
              <w:right w:w="30" w:type="dxa"/>
            </w:tcMar>
            <w:hideMark/>
          </w:tcPr>
          <w:p w14:paraId="7316756C" w14:textId="77777777" w:rsidR="0092466F" w:rsidRPr="0092466F" w:rsidRDefault="0092466F" w:rsidP="0092466F">
            <w:pPr>
              <w:widowControl/>
              <w:jc w:val="left"/>
              <w:rPr>
                <w:rFonts w:ascii="Times New Roman" w:eastAsia="宋体" w:hAnsi="Times New Roman" w:cs="Times New Roman"/>
                <w:kern w:val="0"/>
                <w:sz w:val="20"/>
                <w:szCs w:val="20"/>
              </w:rPr>
            </w:pPr>
            <w:hyperlink r:id="rId116" w:history="1">
              <w:r w:rsidRPr="0092466F">
                <w:rPr>
                  <w:rFonts w:ascii="inherit" w:eastAsia="宋体" w:hAnsi="inherit" w:cs="Times New Roman"/>
                  <w:color w:val="0000FF"/>
                  <w:kern w:val="0"/>
                  <w:sz w:val="20"/>
                  <w:szCs w:val="20"/>
                  <w:u w:val="single"/>
                </w:rPr>
                <w:t>4.11</w:t>
              </w:r>
            </w:hyperlink>
          </w:p>
        </w:tc>
        <w:tc>
          <w:tcPr>
            <w:tcW w:w="0" w:type="auto"/>
            <w:tcMar>
              <w:top w:w="30" w:type="dxa"/>
              <w:left w:w="30" w:type="dxa"/>
              <w:bottom w:w="30" w:type="dxa"/>
              <w:right w:w="30" w:type="dxa"/>
            </w:tcMar>
            <w:vAlign w:val="bottom"/>
            <w:hideMark/>
          </w:tcPr>
          <w:p w14:paraId="3FA3B2F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0616460B" w14:textId="77777777" w:rsidR="0092466F" w:rsidRPr="0092466F" w:rsidRDefault="0092466F" w:rsidP="0092466F">
            <w:pPr>
              <w:widowControl/>
              <w:jc w:val="left"/>
              <w:rPr>
                <w:rFonts w:ascii="Times New Roman" w:eastAsia="宋体" w:hAnsi="Times New Roman" w:cs="Times New Roman"/>
                <w:kern w:val="0"/>
                <w:sz w:val="20"/>
                <w:szCs w:val="20"/>
              </w:rPr>
            </w:pPr>
            <w:hyperlink r:id="rId117" w:history="1">
              <w:r w:rsidRPr="0092466F">
                <w:rPr>
                  <w:rFonts w:ascii="inherit" w:eastAsia="宋体" w:hAnsi="inherit" w:cs="Times New Roman"/>
                  <w:color w:val="0000FF"/>
                  <w:kern w:val="0"/>
                  <w:sz w:val="20"/>
                  <w:szCs w:val="20"/>
                  <w:u w:val="single"/>
                </w:rPr>
                <w:t>Form of Note for 1.875% Notes due 2026 — incorporated herein by reference to Exhibit 4.4 to the Company's Current Report on Form 8-A filed on September 19, 2014.</w:t>
              </w:r>
            </w:hyperlink>
          </w:p>
        </w:tc>
      </w:tr>
      <w:tr w:rsidR="0092466F" w:rsidRPr="0092466F" w14:paraId="6D8216D7" w14:textId="77777777" w:rsidTr="0092466F">
        <w:trPr>
          <w:jc w:val="center"/>
        </w:trPr>
        <w:tc>
          <w:tcPr>
            <w:tcW w:w="0" w:type="auto"/>
            <w:tcMar>
              <w:top w:w="30" w:type="dxa"/>
              <w:left w:w="30" w:type="dxa"/>
              <w:bottom w:w="30" w:type="dxa"/>
              <w:right w:w="30" w:type="dxa"/>
            </w:tcMar>
            <w:hideMark/>
          </w:tcPr>
          <w:p w14:paraId="00F03E94" w14:textId="77777777" w:rsidR="0092466F" w:rsidRPr="0092466F" w:rsidRDefault="0092466F" w:rsidP="0092466F">
            <w:pPr>
              <w:widowControl/>
              <w:jc w:val="left"/>
              <w:rPr>
                <w:rFonts w:ascii="Times New Roman" w:eastAsia="宋体" w:hAnsi="Times New Roman" w:cs="Times New Roman"/>
                <w:kern w:val="0"/>
                <w:sz w:val="20"/>
                <w:szCs w:val="20"/>
              </w:rPr>
            </w:pPr>
            <w:hyperlink r:id="rId118" w:history="1">
              <w:r w:rsidRPr="0092466F">
                <w:rPr>
                  <w:rFonts w:ascii="inherit" w:eastAsia="宋体" w:hAnsi="inherit" w:cs="Times New Roman"/>
                  <w:color w:val="0000FF"/>
                  <w:kern w:val="0"/>
                  <w:sz w:val="20"/>
                  <w:szCs w:val="20"/>
                  <w:u w:val="single"/>
                </w:rPr>
                <w:t>4.12</w:t>
              </w:r>
            </w:hyperlink>
          </w:p>
        </w:tc>
        <w:tc>
          <w:tcPr>
            <w:tcW w:w="0" w:type="auto"/>
            <w:tcMar>
              <w:top w:w="30" w:type="dxa"/>
              <w:left w:w="30" w:type="dxa"/>
              <w:bottom w:w="30" w:type="dxa"/>
              <w:right w:w="30" w:type="dxa"/>
            </w:tcMar>
            <w:vAlign w:val="bottom"/>
            <w:hideMark/>
          </w:tcPr>
          <w:p w14:paraId="1B9D54E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7DCE46E1" w14:textId="77777777" w:rsidR="0092466F" w:rsidRPr="0092466F" w:rsidRDefault="0092466F" w:rsidP="0092466F">
            <w:pPr>
              <w:widowControl/>
              <w:jc w:val="left"/>
              <w:rPr>
                <w:rFonts w:ascii="Times New Roman" w:eastAsia="宋体" w:hAnsi="Times New Roman" w:cs="Times New Roman"/>
                <w:kern w:val="0"/>
                <w:sz w:val="20"/>
                <w:szCs w:val="20"/>
              </w:rPr>
            </w:pPr>
            <w:hyperlink r:id="rId119" w:history="1">
              <w:r w:rsidRPr="0092466F">
                <w:rPr>
                  <w:rFonts w:ascii="inherit" w:eastAsia="宋体" w:hAnsi="inherit" w:cs="Times New Roman"/>
                  <w:color w:val="0000FF"/>
                  <w:kern w:val="0"/>
                  <w:sz w:val="20"/>
                  <w:szCs w:val="20"/>
                  <w:u w:val="single"/>
                </w:rPr>
                <w:t>Form of Note for 1.125% Notes due 2022 — incorporated herein by reference to Exhibit 4.5 to the Company's Current Report on Form 8-A filed on September 19, 2014.</w:t>
              </w:r>
            </w:hyperlink>
          </w:p>
        </w:tc>
      </w:tr>
      <w:tr w:rsidR="0092466F" w:rsidRPr="0092466F" w14:paraId="2BCC4C98" w14:textId="77777777" w:rsidTr="0092466F">
        <w:trPr>
          <w:jc w:val="center"/>
        </w:trPr>
        <w:tc>
          <w:tcPr>
            <w:tcW w:w="0" w:type="auto"/>
            <w:tcMar>
              <w:top w:w="30" w:type="dxa"/>
              <w:left w:w="30" w:type="dxa"/>
              <w:bottom w:w="30" w:type="dxa"/>
              <w:right w:w="30" w:type="dxa"/>
            </w:tcMar>
            <w:hideMark/>
          </w:tcPr>
          <w:p w14:paraId="32B32A52" w14:textId="77777777" w:rsidR="0092466F" w:rsidRPr="0092466F" w:rsidRDefault="0092466F" w:rsidP="0092466F">
            <w:pPr>
              <w:widowControl/>
              <w:jc w:val="left"/>
              <w:rPr>
                <w:rFonts w:ascii="Times New Roman" w:eastAsia="宋体" w:hAnsi="Times New Roman" w:cs="Times New Roman"/>
                <w:kern w:val="0"/>
                <w:sz w:val="20"/>
                <w:szCs w:val="20"/>
              </w:rPr>
            </w:pPr>
            <w:hyperlink r:id="rId120" w:history="1">
              <w:r w:rsidRPr="0092466F">
                <w:rPr>
                  <w:rFonts w:ascii="inherit" w:eastAsia="宋体" w:hAnsi="inherit" w:cs="Times New Roman"/>
                  <w:color w:val="0000FF"/>
                  <w:kern w:val="0"/>
                  <w:sz w:val="20"/>
                  <w:szCs w:val="20"/>
                  <w:u w:val="single"/>
                </w:rPr>
                <w:t>4.13</w:t>
              </w:r>
            </w:hyperlink>
          </w:p>
        </w:tc>
        <w:tc>
          <w:tcPr>
            <w:tcW w:w="0" w:type="auto"/>
            <w:tcMar>
              <w:top w:w="30" w:type="dxa"/>
              <w:left w:w="30" w:type="dxa"/>
              <w:bottom w:w="30" w:type="dxa"/>
              <w:right w:w="30" w:type="dxa"/>
            </w:tcMar>
            <w:vAlign w:val="bottom"/>
            <w:hideMark/>
          </w:tcPr>
          <w:p w14:paraId="1E6B5B2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17943545" w14:textId="77777777" w:rsidR="0092466F" w:rsidRPr="0092466F" w:rsidRDefault="0092466F" w:rsidP="0092466F">
            <w:pPr>
              <w:widowControl/>
              <w:jc w:val="left"/>
              <w:rPr>
                <w:rFonts w:ascii="Times New Roman" w:eastAsia="宋体" w:hAnsi="Times New Roman" w:cs="Times New Roman"/>
                <w:kern w:val="0"/>
                <w:sz w:val="20"/>
                <w:szCs w:val="20"/>
              </w:rPr>
            </w:pPr>
            <w:hyperlink r:id="rId121" w:history="1">
              <w:r w:rsidRPr="0092466F">
                <w:rPr>
                  <w:rFonts w:ascii="inherit" w:eastAsia="宋体" w:hAnsi="inherit" w:cs="Times New Roman"/>
                  <w:color w:val="0000FF"/>
                  <w:kern w:val="0"/>
                  <w:sz w:val="20"/>
                  <w:szCs w:val="20"/>
                  <w:u w:val="single"/>
                </w:rPr>
                <w:t>Form of Note for 0.75% Notes due 2023 — incorporated herein by reference to Exhibit 4.6 to the Company's Registration Statement on Form 8-A filed on March 6, 2015.</w:t>
              </w:r>
            </w:hyperlink>
          </w:p>
        </w:tc>
      </w:tr>
      <w:tr w:rsidR="0092466F" w:rsidRPr="0092466F" w14:paraId="302EAF58" w14:textId="77777777" w:rsidTr="0092466F">
        <w:trPr>
          <w:jc w:val="center"/>
        </w:trPr>
        <w:tc>
          <w:tcPr>
            <w:tcW w:w="0" w:type="auto"/>
            <w:tcMar>
              <w:top w:w="30" w:type="dxa"/>
              <w:left w:w="30" w:type="dxa"/>
              <w:bottom w:w="30" w:type="dxa"/>
              <w:right w:w="30" w:type="dxa"/>
            </w:tcMar>
            <w:hideMark/>
          </w:tcPr>
          <w:p w14:paraId="57A3235B" w14:textId="77777777" w:rsidR="0092466F" w:rsidRPr="0092466F" w:rsidRDefault="0092466F" w:rsidP="0092466F">
            <w:pPr>
              <w:widowControl/>
              <w:jc w:val="left"/>
              <w:rPr>
                <w:rFonts w:ascii="Times New Roman" w:eastAsia="宋体" w:hAnsi="Times New Roman" w:cs="Times New Roman"/>
                <w:kern w:val="0"/>
                <w:sz w:val="20"/>
                <w:szCs w:val="20"/>
              </w:rPr>
            </w:pPr>
            <w:hyperlink r:id="rId122" w:history="1">
              <w:r w:rsidRPr="0092466F">
                <w:rPr>
                  <w:rFonts w:ascii="inherit" w:eastAsia="宋体" w:hAnsi="inherit" w:cs="Times New Roman"/>
                  <w:color w:val="0000FF"/>
                  <w:kern w:val="0"/>
                  <w:sz w:val="20"/>
                  <w:szCs w:val="20"/>
                  <w:u w:val="single"/>
                </w:rPr>
                <w:t>4.14</w:t>
              </w:r>
            </w:hyperlink>
          </w:p>
        </w:tc>
        <w:tc>
          <w:tcPr>
            <w:tcW w:w="0" w:type="auto"/>
            <w:tcMar>
              <w:top w:w="30" w:type="dxa"/>
              <w:left w:w="30" w:type="dxa"/>
              <w:bottom w:w="30" w:type="dxa"/>
              <w:right w:w="30" w:type="dxa"/>
            </w:tcMar>
            <w:vAlign w:val="bottom"/>
            <w:hideMark/>
          </w:tcPr>
          <w:p w14:paraId="2890467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41ECB027" w14:textId="77777777" w:rsidR="0092466F" w:rsidRPr="0092466F" w:rsidRDefault="0092466F" w:rsidP="0092466F">
            <w:pPr>
              <w:widowControl/>
              <w:jc w:val="left"/>
              <w:rPr>
                <w:rFonts w:ascii="Times New Roman" w:eastAsia="宋体" w:hAnsi="Times New Roman" w:cs="Times New Roman"/>
                <w:kern w:val="0"/>
                <w:sz w:val="20"/>
                <w:szCs w:val="20"/>
              </w:rPr>
            </w:pPr>
            <w:hyperlink r:id="rId123" w:history="1">
              <w:r w:rsidRPr="0092466F">
                <w:rPr>
                  <w:rFonts w:ascii="inherit" w:eastAsia="宋体" w:hAnsi="inherit" w:cs="Times New Roman"/>
                  <w:color w:val="0000FF"/>
                  <w:kern w:val="0"/>
                  <w:sz w:val="20"/>
                  <w:szCs w:val="20"/>
                  <w:u w:val="single"/>
                </w:rPr>
                <w:t>Form of Note for 1.125% Notes due 2027 — incorporated herein by reference to Exhibit 4.7 to the Company's Registration Statement on Form 8-A filed on March 6, 2015.</w:t>
              </w:r>
            </w:hyperlink>
          </w:p>
        </w:tc>
      </w:tr>
      <w:tr w:rsidR="0092466F" w:rsidRPr="0092466F" w14:paraId="46AB2003" w14:textId="77777777" w:rsidTr="0092466F">
        <w:trPr>
          <w:jc w:val="center"/>
        </w:trPr>
        <w:tc>
          <w:tcPr>
            <w:tcW w:w="0" w:type="auto"/>
            <w:tcMar>
              <w:top w:w="30" w:type="dxa"/>
              <w:left w:w="30" w:type="dxa"/>
              <w:bottom w:w="30" w:type="dxa"/>
              <w:right w:w="30" w:type="dxa"/>
            </w:tcMar>
            <w:hideMark/>
          </w:tcPr>
          <w:p w14:paraId="0A09A162" w14:textId="77777777" w:rsidR="0092466F" w:rsidRPr="0092466F" w:rsidRDefault="0092466F" w:rsidP="0092466F">
            <w:pPr>
              <w:widowControl/>
              <w:jc w:val="left"/>
              <w:rPr>
                <w:rFonts w:ascii="Times New Roman" w:eastAsia="宋体" w:hAnsi="Times New Roman" w:cs="Times New Roman"/>
                <w:kern w:val="0"/>
                <w:sz w:val="20"/>
                <w:szCs w:val="20"/>
              </w:rPr>
            </w:pPr>
            <w:hyperlink r:id="rId124" w:history="1">
              <w:r w:rsidRPr="0092466F">
                <w:rPr>
                  <w:rFonts w:ascii="inherit" w:eastAsia="宋体" w:hAnsi="inherit" w:cs="Times New Roman"/>
                  <w:color w:val="0000FF"/>
                  <w:kern w:val="0"/>
                  <w:sz w:val="20"/>
                  <w:szCs w:val="20"/>
                  <w:u w:val="single"/>
                </w:rPr>
                <w:t>4.15</w:t>
              </w:r>
            </w:hyperlink>
          </w:p>
        </w:tc>
        <w:tc>
          <w:tcPr>
            <w:tcW w:w="0" w:type="auto"/>
            <w:tcMar>
              <w:top w:w="30" w:type="dxa"/>
              <w:left w:w="30" w:type="dxa"/>
              <w:bottom w:w="30" w:type="dxa"/>
              <w:right w:w="30" w:type="dxa"/>
            </w:tcMar>
            <w:vAlign w:val="bottom"/>
            <w:hideMark/>
          </w:tcPr>
          <w:p w14:paraId="2E80DAF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205DB9BC" w14:textId="77777777" w:rsidR="0092466F" w:rsidRPr="0092466F" w:rsidRDefault="0092466F" w:rsidP="0092466F">
            <w:pPr>
              <w:widowControl/>
              <w:jc w:val="left"/>
              <w:rPr>
                <w:rFonts w:ascii="Times New Roman" w:eastAsia="宋体" w:hAnsi="Times New Roman" w:cs="Times New Roman"/>
                <w:kern w:val="0"/>
                <w:sz w:val="20"/>
                <w:szCs w:val="20"/>
              </w:rPr>
            </w:pPr>
            <w:hyperlink r:id="rId125" w:history="1">
              <w:r w:rsidRPr="0092466F">
                <w:rPr>
                  <w:rFonts w:ascii="inherit" w:eastAsia="宋体" w:hAnsi="inherit" w:cs="Times New Roman"/>
                  <w:color w:val="0000FF"/>
                  <w:kern w:val="0"/>
                  <w:sz w:val="20"/>
                  <w:szCs w:val="20"/>
                  <w:u w:val="single"/>
                </w:rPr>
                <w:t>Form of Note for 1.625% Notes due 2035 — incorporated herein by reference to Exhibit 4.8 to the Company's Registration Statement on Form 8-A filed on March 6, 2015.</w:t>
              </w:r>
            </w:hyperlink>
          </w:p>
        </w:tc>
      </w:tr>
      <w:tr w:rsidR="0092466F" w:rsidRPr="0092466F" w14:paraId="155A1FB3" w14:textId="77777777" w:rsidTr="0092466F">
        <w:trPr>
          <w:jc w:val="center"/>
        </w:trPr>
        <w:tc>
          <w:tcPr>
            <w:tcW w:w="0" w:type="auto"/>
            <w:tcMar>
              <w:top w:w="30" w:type="dxa"/>
              <w:left w:w="30" w:type="dxa"/>
              <w:bottom w:w="30" w:type="dxa"/>
              <w:right w:w="30" w:type="dxa"/>
            </w:tcMar>
            <w:hideMark/>
          </w:tcPr>
          <w:p w14:paraId="2DF7EE34" w14:textId="77777777" w:rsidR="0092466F" w:rsidRPr="0092466F" w:rsidRDefault="0092466F" w:rsidP="0092466F">
            <w:pPr>
              <w:widowControl/>
              <w:jc w:val="left"/>
              <w:rPr>
                <w:rFonts w:ascii="Times New Roman" w:eastAsia="宋体" w:hAnsi="Times New Roman" w:cs="Times New Roman"/>
                <w:kern w:val="0"/>
                <w:sz w:val="20"/>
                <w:szCs w:val="20"/>
              </w:rPr>
            </w:pPr>
            <w:hyperlink r:id="rId126" w:history="1">
              <w:r w:rsidRPr="0092466F">
                <w:rPr>
                  <w:rFonts w:ascii="inherit" w:eastAsia="宋体" w:hAnsi="inherit" w:cs="Times New Roman"/>
                  <w:color w:val="0000FF"/>
                  <w:kern w:val="0"/>
                  <w:sz w:val="20"/>
                  <w:szCs w:val="20"/>
                  <w:u w:val="single"/>
                </w:rPr>
                <w:t>4.16</w:t>
              </w:r>
            </w:hyperlink>
          </w:p>
        </w:tc>
        <w:tc>
          <w:tcPr>
            <w:tcW w:w="0" w:type="auto"/>
            <w:tcMar>
              <w:top w:w="30" w:type="dxa"/>
              <w:left w:w="30" w:type="dxa"/>
              <w:bottom w:w="30" w:type="dxa"/>
              <w:right w:w="30" w:type="dxa"/>
            </w:tcMar>
            <w:vAlign w:val="bottom"/>
            <w:hideMark/>
          </w:tcPr>
          <w:p w14:paraId="1B7A15F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35A851E2" w14:textId="77777777" w:rsidR="0092466F" w:rsidRPr="0092466F" w:rsidRDefault="0092466F" w:rsidP="0092466F">
            <w:pPr>
              <w:widowControl/>
              <w:jc w:val="left"/>
              <w:rPr>
                <w:rFonts w:ascii="Times New Roman" w:eastAsia="宋体" w:hAnsi="Times New Roman" w:cs="Times New Roman"/>
                <w:kern w:val="0"/>
                <w:sz w:val="20"/>
                <w:szCs w:val="20"/>
              </w:rPr>
            </w:pPr>
            <w:hyperlink r:id="rId127" w:history="1">
              <w:r w:rsidRPr="0092466F">
                <w:rPr>
                  <w:rFonts w:ascii="inherit" w:eastAsia="宋体" w:hAnsi="inherit" w:cs="Times New Roman"/>
                  <w:color w:val="0000FF"/>
                  <w:kern w:val="0"/>
                  <w:sz w:val="20"/>
                  <w:szCs w:val="20"/>
                  <w:u w:val="single"/>
                </w:rPr>
                <w:t>Form of Note for 1.875% Notes due 2020 — incorporated herein by reference to Exhibit 4.5 to the Company's Current Report on Form 8-K filed on October 27, 2015.</w:t>
              </w:r>
            </w:hyperlink>
          </w:p>
        </w:tc>
      </w:tr>
      <w:tr w:rsidR="0092466F" w:rsidRPr="0092466F" w14:paraId="326E8AA0" w14:textId="77777777" w:rsidTr="0092466F">
        <w:trPr>
          <w:jc w:val="center"/>
        </w:trPr>
        <w:tc>
          <w:tcPr>
            <w:tcW w:w="0" w:type="auto"/>
            <w:tcMar>
              <w:top w:w="30" w:type="dxa"/>
              <w:left w:w="30" w:type="dxa"/>
              <w:bottom w:w="30" w:type="dxa"/>
              <w:right w:w="30" w:type="dxa"/>
            </w:tcMar>
            <w:hideMark/>
          </w:tcPr>
          <w:p w14:paraId="3D7ECC47" w14:textId="77777777" w:rsidR="0092466F" w:rsidRPr="0092466F" w:rsidRDefault="0092466F" w:rsidP="0092466F">
            <w:pPr>
              <w:widowControl/>
              <w:jc w:val="left"/>
              <w:rPr>
                <w:rFonts w:ascii="Times New Roman" w:eastAsia="宋体" w:hAnsi="Times New Roman" w:cs="Times New Roman"/>
                <w:kern w:val="0"/>
                <w:sz w:val="20"/>
                <w:szCs w:val="20"/>
              </w:rPr>
            </w:pPr>
            <w:hyperlink r:id="rId128" w:history="1">
              <w:r w:rsidRPr="0092466F">
                <w:rPr>
                  <w:rFonts w:ascii="inherit" w:eastAsia="宋体" w:hAnsi="inherit" w:cs="Times New Roman"/>
                  <w:color w:val="0000FF"/>
                  <w:kern w:val="0"/>
                  <w:sz w:val="20"/>
                  <w:szCs w:val="20"/>
                  <w:u w:val="single"/>
                </w:rPr>
                <w:t>4.17</w:t>
              </w:r>
            </w:hyperlink>
          </w:p>
        </w:tc>
        <w:tc>
          <w:tcPr>
            <w:tcW w:w="0" w:type="auto"/>
            <w:tcMar>
              <w:top w:w="30" w:type="dxa"/>
              <w:left w:w="30" w:type="dxa"/>
              <w:bottom w:w="30" w:type="dxa"/>
              <w:right w:w="30" w:type="dxa"/>
            </w:tcMar>
            <w:vAlign w:val="bottom"/>
            <w:hideMark/>
          </w:tcPr>
          <w:p w14:paraId="446F86C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05914E1E" w14:textId="77777777" w:rsidR="0092466F" w:rsidRPr="0092466F" w:rsidRDefault="0092466F" w:rsidP="0092466F">
            <w:pPr>
              <w:widowControl/>
              <w:jc w:val="left"/>
              <w:rPr>
                <w:rFonts w:ascii="Times New Roman" w:eastAsia="宋体" w:hAnsi="Times New Roman" w:cs="Times New Roman"/>
                <w:kern w:val="0"/>
                <w:sz w:val="20"/>
                <w:szCs w:val="20"/>
              </w:rPr>
            </w:pPr>
            <w:hyperlink r:id="rId129" w:history="1">
              <w:r w:rsidRPr="0092466F">
                <w:rPr>
                  <w:rFonts w:ascii="inherit" w:eastAsia="宋体" w:hAnsi="inherit" w:cs="Times New Roman"/>
                  <w:color w:val="0000FF"/>
                  <w:kern w:val="0"/>
                  <w:sz w:val="20"/>
                  <w:szCs w:val="20"/>
                  <w:u w:val="single"/>
                </w:rPr>
                <w:t>Form of Note for 2.875% Notes due 2025 — incorporated herein by reference to Exhibit 4.6 to the Company's Current Report on Form 8-K filed on October 27, 2015.</w:t>
              </w:r>
            </w:hyperlink>
          </w:p>
        </w:tc>
      </w:tr>
      <w:tr w:rsidR="0092466F" w:rsidRPr="0092466F" w14:paraId="48498224" w14:textId="77777777" w:rsidTr="0092466F">
        <w:trPr>
          <w:jc w:val="center"/>
        </w:trPr>
        <w:tc>
          <w:tcPr>
            <w:tcW w:w="0" w:type="auto"/>
            <w:tcMar>
              <w:top w:w="30" w:type="dxa"/>
              <w:left w:w="30" w:type="dxa"/>
              <w:bottom w:w="30" w:type="dxa"/>
              <w:right w:w="30" w:type="dxa"/>
            </w:tcMar>
            <w:hideMark/>
          </w:tcPr>
          <w:p w14:paraId="55C8D8AB" w14:textId="77777777" w:rsidR="0092466F" w:rsidRPr="0092466F" w:rsidRDefault="0092466F" w:rsidP="0092466F">
            <w:pPr>
              <w:widowControl/>
              <w:jc w:val="left"/>
              <w:rPr>
                <w:rFonts w:ascii="Times New Roman" w:eastAsia="宋体" w:hAnsi="Times New Roman" w:cs="Times New Roman"/>
                <w:kern w:val="0"/>
                <w:sz w:val="20"/>
                <w:szCs w:val="20"/>
              </w:rPr>
            </w:pPr>
            <w:hyperlink r:id="rId130" w:history="1">
              <w:r w:rsidRPr="0092466F">
                <w:rPr>
                  <w:rFonts w:ascii="inherit" w:eastAsia="宋体" w:hAnsi="inherit" w:cs="Times New Roman"/>
                  <w:color w:val="0000FF"/>
                  <w:kern w:val="0"/>
                  <w:sz w:val="20"/>
                  <w:szCs w:val="20"/>
                  <w:u w:val="single"/>
                </w:rPr>
                <w:t>4.18</w:t>
              </w:r>
            </w:hyperlink>
          </w:p>
        </w:tc>
        <w:tc>
          <w:tcPr>
            <w:tcW w:w="0" w:type="auto"/>
            <w:tcMar>
              <w:top w:w="30" w:type="dxa"/>
              <w:left w:w="30" w:type="dxa"/>
              <w:bottom w:w="30" w:type="dxa"/>
              <w:right w:w="30" w:type="dxa"/>
            </w:tcMar>
            <w:vAlign w:val="bottom"/>
            <w:hideMark/>
          </w:tcPr>
          <w:p w14:paraId="152CE8F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6F24B8E" w14:textId="77777777" w:rsidR="0092466F" w:rsidRPr="0092466F" w:rsidRDefault="0092466F" w:rsidP="0092466F">
            <w:pPr>
              <w:widowControl/>
              <w:jc w:val="left"/>
              <w:rPr>
                <w:rFonts w:ascii="Times New Roman" w:eastAsia="宋体" w:hAnsi="Times New Roman" w:cs="Times New Roman"/>
                <w:kern w:val="0"/>
                <w:sz w:val="20"/>
                <w:szCs w:val="20"/>
              </w:rPr>
            </w:pPr>
            <w:hyperlink r:id="rId131" w:history="1">
              <w:r w:rsidRPr="0092466F">
                <w:rPr>
                  <w:rFonts w:ascii="inherit" w:eastAsia="宋体" w:hAnsi="inherit" w:cs="Times New Roman"/>
                  <w:color w:val="0000FF"/>
                  <w:kern w:val="0"/>
                  <w:sz w:val="20"/>
                  <w:szCs w:val="20"/>
                  <w:u w:val="single"/>
                </w:rPr>
                <w:t>Form of Note for 2.55% Notes due 2026 — incorporated herein by reference to Exhibit 4.6 to the Company's Current Report on Form 8-K filed on May 31, 2016.</w:t>
              </w:r>
            </w:hyperlink>
          </w:p>
        </w:tc>
      </w:tr>
      <w:tr w:rsidR="0092466F" w:rsidRPr="0092466F" w14:paraId="502EC6F0" w14:textId="77777777" w:rsidTr="0092466F">
        <w:trPr>
          <w:jc w:val="center"/>
        </w:trPr>
        <w:tc>
          <w:tcPr>
            <w:tcW w:w="0" w:type="auto"/>
            <w:tcMar>
              <w:top w:w="30" w:type="dxa"/>
              <w:left w:w="30" w:type="dxa"/>
              <w:bottom w:w="30" w:type="dxa"/>
              <w:right w:w="30" w:type="dxa"/>
            </w:tcMar>
            <w:hideMark/>
          </w:tcPr>
          <w:p w14:paraId="47128D26" w14:textId="77777777" w:rsidR="0092466F" w:rsidRPr="0092466F" w:rsidRDefault="0092466F" w:rsidP="0092466F">
            <w:pPr>
              <w:widowControl/>
              <w:jc w:val="left"/>
              <w:rPr>
                <w:rFonts w:ascii="Times New Roman" w:eastAsia="宋体" w:hAnsi="Times New Roman" w:cs="Times New Roman"/>
                <w:kern w:val="0"/>
                <w:sz w:val="20"/>
                <w:szCs w:val="20"/>
              </w:rPr>
            </w:pPr>
            <w:hyperlink r:id="rId132" w:history="1">
              <w:r w:rsidRPr="0092466F">
                <w:rPr>
                  <w:rFonts w:ascii="inherit" w:eastAsia="宋体" w:hAnsi="inherit" w:cs="Times New Roman"/>
                  <w:color w:val="0000FF"/>
                  <w:kern w:val="0"/>
                  <w:sz w:val="20"/>
                  <w:szCs w:val="20"/>
                  <w:u w:val="single"/>
                </w:rPr>
                <w:t>4.19</w:t>
              </w:r>
            </w:hyperlink>
          </w:p>
        </w:tc>
        <w:tc>
          <w:tcPr>
            <w:tcW w:w="0" w:type="auto"/>
            <w:tcMar>
              <w:top w:w="30" w:type="dxa"/>
              <w:left w:w="30" w:type="dxa"/>
              <w:bottom w:w="30" w:type="dxa"/>
              <w:right w:w="30" w:type="dxa"/>
            </w:tcMar>
            <w:vAlign w:val="bottom"/>
            <w:hideMark/>
          </w:tcPr>
          <w:p w14:paraId="2DBDBE2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333AADD" w14:textId="77777777" w:rsidR="0092466F" w:rsidRPr="0092466F" w:rsidRDefault="0092466F" w:rsidP="0092466F">
            <w:pPr>
              <w:widowControl/>
              <w:jc w:val="left"/>
              <w:rPr>
                <w:rFonts w:ascii="Times New Roman" w:eastAsia="宋体" w:hAnsi="Times New Roman" w:cs="Times New Roman"/>
                <w:kern w:val="0"/>
                <w:sz w:val="20"/>
                <w:szCs w:val="20"/>
              </w:rPr>
            </w:pPr>
            <w:hyperlink r:id="rId133" w:history="1">
              <w:r w:rsidRPr="0092466F">
                <w:rPr>
                  <w:rFonts w:ascii="inherit" w:eastAsia="宋体" w:hAnsi="inherit" w:cs="Times New Roman"/>
                  <w:color w:val="0000FF"/>
                  <w:kern w:val="0"/>
                  <w:sz w:val="20"/>
                  <w:szCs w:val="20"/>
                  <w:u w:val="single"/>
                </w:rPr>
                <w:t>Form of Note for 1.550% Notes due 2021 — incorporated herein by reference to Exhibit 4.4 to the Company's Current Report on Form 8-K filed on September 1, 2016.</w:t>
              </w:r>
            </w:hyperlink>
          </w:p>
        </w:tc>
      </w:tr>
      <w:tr w:rsidR="0092466F" w:rsidRPr="0092466F" w14:paraId="24CCFEFF" w14:textId="77777777" w:rsidTr="0092466F">
        <w:trPr>
          <w:jc w:val="center"/>
        </w:trPr>
        <w:tc>
          <w:tcPr>
            <w:tcW w:w="0" w:type="auto"/>
            <w:tcMar>
              <w:top w:w="30" w:type="dxa"/>
              <w:left w:w="30" w:type="dxa"/>
              <w:bottom w:w="30" w:type="dxa"/>
              <w:right w:w="30" w:type="dxa"/>
            </w:tcMar>
            <w:hideMark/>
          </w:tcPr>
          <w:p w14:paraId="2D92B92F" w14:textId="77777777" w:rsidR="0092466F" w:rsidRPr="0092466F" w:rsidRDefault="0092466F" w:rsidP="0092466F">
            <w:pPr>
              <w:widowControl/>
              <w:jc w:val="left"/>
              <w:rPr>
                <w:rFonts w:ascii="Times New Roman" w:eastAsia="宋体" w:hAnsi="Times New Roman" w:cs="Times New Roman"/>
                <w:kern w:val="0"/>
                <w:sz w:val="20"/>
                <w:szCs w:val="20"/>
              </w:rPr>
            </w:pPr>
            <w:hyperlink r:id="rId134" w:history="1">
              <w:r w:rsidRPr="0092466F">
                <w:rPr>
                  <w:rFonts w:ascii="inherit" w:eastAsia="宋体" w:hAnsi="inherit" w:cs="Times New Roman"/>
                  <w:color w:val="0000FF"/>
                  <w:kern w:val="0"/>
                  <w:sz w:val="20"/>
                  <w:szCs w:val="20"/>
                  <w:u w:val="single"/>
                </w:rPr>
                <w:t>4.20</w:t>
              </w:r>
            </w:hyperlink>
          </w:p>
        </w:tc>
        <w:tc>
          <w:tcPr>
            <w:tcW w:w="0" w:type="auto"/>
            <w:tcMar>
              <w:top w:w="30" w:type="dxa"/>
              <w:left w:w="30" w:type="dxa"/>
              <w:bottom w:w="30" w:type="dxa"/>
              <w:right w:w="30" w:type="dxa"/>
            </w:tcMar>
            <w:vAlign w:val="bottom"/>
            <w:hideMark/>
          </w:tcPr>
          <w:p w14:paraId="70D70B4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4D970E7" w14:textId="77777777" w:rsidR="0092466F" w:rsidRPr="0092466F" w:rsidRDefault="0092466F" w:rsidP="0092466F">
            <w:pPr>
              <w:widowControl/>
              <w:jc w:val="left"/>
              <w:rPr>
                <w:rFonts w:ascii="Times New Roman" w:eastAsia="宋体" w:hAnsi="Times New Roman" w:cs="Times New Roman"/>
                <w:kern w:val="0"/>
                <w:sz w:val="20"/>
                <w:szCs w:val="20"/>
              </w:rPr>
            </w:pPr>
            <w:hyperlink r:id="rId135" w:history="1">
              <w:r w:rsidRPr="0092466F">
                <w:rPr>
                  <w:rFonts w:ascii="inherit" w:eastAsia="宋体" w:hAnsi="inherit" w:cs="Times New Roman"/>
                  <w:color w:val="0000FF"/>
                  <w:kern w:val="0"/>
                  <w:sz w:val="20"/>
                  <w:szCs w:val="20"/>
                  <w:u w:val="single"/>
                </w:rPr>
                <w:t>Form of Note for 2.250% Notes due 2026 — incorporated herein by reference to Exhibit 4.5 to the Company's Current Report on Form 8-K filed on September 1, 2016.</w:t>
              </w:r>
            </w:hyperlink>
          </w:p>
        </w:tc>
      </w:tr>
      <w:tr w:rsidR="0092466F" w:rsidRPr="0092466F" w14:paraId="2A472959" w14:textId="77777777" w:rsidTr="0092466F">
        <w:trPr>
          <w:jc w:val="center"/>
        </w:trPr>
        <w:tc>
          <w:tcPr>
            <w:tcW w:w="0" w:type="auto"/>
            <w:tcMar>
              <w:top w:w="30" w:type="dxa"/>
              <w:left w:w="30" w:type="dxa"/>
              <w:bottom w:w="30" w:type="dxa"/>
              <w:right w:w="30" w:type="dxa"/>
            </w:tcMar>
            <w:hideMark/>
          </w:tcPr>
          <w:p w14:paraId="675F5580" w14:textId="77777777" w:rsidR="0092466F" w:rsidRPr="0092466F" w:rsidRDefault="0092466F" w:rsidP="0092466F">
            <w:pPr>
              <w:widowControl/>
              <w:jc w:val="left"/>
              <w:rPr>
                <w:rFonts w:ascii="Times New Roman" w:eastAsia="宋体" w:hAnsi="Times New Roman" w:cs="Times New Roman"/>
                <w:kern w:val="0"/>
                <w:sz w:val="20"/>
                <w:szCs w:val="20"/>
              </w:rPr>
            </w:pPr>
            <w:hyperlink r:id="rId136" w:history="1">
              <w:r w:rsidRPr="0092466F">
                <w:rPr>
                  <w:rFonts w:ascii="inherit" w:eastAsia="宋体" w:hAnsi="inherit" w:cs="Times New Roman"/>
                  <w:color w:val="0000FF"/>
                  <w:kern w:val="0"/>
                  <w:sz w:val="20"/>
                  <w:szCs w:val="20"/>
                  <w:u w:val="single"/>
                </w:rPr>
                <w:t>4.21</w:t>
              </w:r>
            </w:hyperlink>
          </w:p>
        </w:tc>
        <w:tc>
          <w:tcPr>
            <w:tcW w:w="0" w:type="auto"/>
            <w:tcMar>
              <w:top w:w="30" w:type="dxa"/>
              <w:left w:w="30" w:type="dxa"/>
              <w:bottom w:w="30" w:type="dxa"/>
              <w:right w:w="30" w:type="dxa"/>
            </w:tcMar>
            <w:vAlign w:val="bottom"/>
            <w:hideMark/>
          </w:tcPr>
          <w:p w14:paraId="4F5FF9A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FFA2416" w14:textId="77777777" w:rsidR="0092466F" w:rsidRPr="0092466F" w:rsidRDefault="0092466F" w:rsidP="0092466F">
            <w:pPr>
              <w:widowControl/>
              <w:jc w:val="left"/>
              <w:rPr>
                <w:rFonts w:ascii="Times New Roman" w:eastAsia="宋体" w:hAnsi="Times New Roman" w:cs="Times New Roman"/>
                <w:kern w:val="0"/>
                <w:sz w:val="20"/>
                <w:szCs w:val="20"/>
              </w:rPr>
            </w:pPr>
            <w:hyperlink r:id="rId137" w:history="1">
              <w:r w:rsidRPr="0092466F">
                <w:rPr>
                  <w:rFonts w:ascii="inherit" w:eastAsia="宋体" w:hAnsi="inherit" w:cs="Times New Roman"/>
                  <w:color w:val="0000FF"/>
                  <w:kern w:val="0"/>
                  <w:sz w:val="20"/>
                  <w:szCs w:val="20"/>
                  <w:u w:val="single"/>
                </w:rPr>
                <w:t>Form of Note for 1.100% Notes due 2036 — incorporated herein by reference to Exhibit 4.4 to the Company's Registration Statement on Form 8-A filed on September 2, 2016.</w:t>
              </w:r>
            </w:hyperlink>
          </w:p>
        </w:tc>
      </w:tr>
      <w:tr w:rsidR="0092466F" w:rsidRPr="0092466F" w14:paraId="37A6236A" w14:textId="77777777" w:rsidTr="0092466F">
        <w:trPr>
          <w:jc w:val="center"/>
        </w:trPr>
        <w:tc>
          <w:tcPr>
            <w:tcW w:w="0" w:type="auto"/>
            <w:tcMar>
              <w:top w:w="30" w:type="dxa"/>
              <w:left w:w="30" w:type="dxa"/>
              <w:bottom w:w="30" w:type="dxa"/>
              <w:right w:w="30" w:type="dxa"/>
            </w:tcMar>
            <w:hideMark/>
          </w:tcPr>
          <w:p w14:paraId="070A0E82" w14:textId="77777777" w:rsidR="0092466F" w:rsidRPr="0092466F" w:rsidRDefault="0092466F" w:rsidP="0092466F">
            <w:pPr>
              <w:widowControl/>
              <w:jc w:val="left"/>
              <w:rPr>
                <w:rFonts w:ascii="Times New Roman" w:eastAsia="宋体" w:hAnsi="Times New Roman" w:cs="Times New Roman"/>
                <w:kern w:val="0"/>
                <w:sz w:val="20"/>
                <w:szCs w:val="20"/>
              </w:rPr>
            </w:pPr>
            <w:hyperlink r:id="rId138" w:history="1">
              <w:r w:rsidRPr="0092466F">
                <w:rPr>
                  <w:rFonts w:ascii="inherit" w:eastAsia="宋体" w:hAnsi="inherit" w:cs="Times New Roman"/>
                  <w:color w:val="0000FF"/>
                  <w:kern w:val="0"/>
                  <w:sz w:val="20"/>
                  <w:szCs w:val="20"/>
                  <w:u w:val="single"/>
                </w:rPr>
                <w:t>4.22</w:t>
              </w:r>
            </w:hyperlink>
          </w:p>
        </w:tc>
        <w:tc>
          <w:tcPr>
            <w:tcW w:w="0" w:type="auto"/>
            <w:tcMar>
              <w:top w:w="30" w:type="dxa"/>
              <w:left w:w="30" w:type="dxa"/>
              <w:bottom w:w="30" w:type="dxa"/>
              <w:right w:w="30" w:type="dxa"/>
            </w:tcMar>
            <w:vAlign w:val="bottom"/>
            <w:hideMark/>
          </w:tcPr>
          <w:p w14:paraId="27DB362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1FB9D827" w14:textId="77777777" w:rsidR="0092466F" w:rsidRPr="0092466F" w:rsidRDefault="0092466F" w:rsidP="0092466F">
            <w:pPr>
              <w:widowControl/>
              <w:jc w:val="left"/>
              <w:rPr>
                <w:rFonts w:ascii="Times New Roman" w:eastAsia="宋体" w:hAnsi="Times New Roman" w:cs="Times New Roman"/>
                <w:kern w:val="0"/>
                <w:sz w:val="20"/>
                <w:szCs w:val="20"/>
              </w:rPr>
            </w:pPr>
            <w:hyperlink r:id="rId139" w:history="1">
              <w:r w:rsidRPr="0092466F">
                <w:rPr>
                  <w:rFonts w:ascii="inherit" w:eastAsia="宋体" w:hAnsi="inherit" w:cs="Times New Roman"/>
                  <w:color w:val="0000FF"/>
                  <w:kern w:val="0"/>
                  <w:sz w:val="20"/>
                  <w:szCs w:val="20"/>
                  <w:u w:val="single"/>
                </w:rPr>
                <w:t>Form of Note for 0.000% Notes due 2021 — incorporated herein by reference to Exhibit 4.5 to the Company's Registration Statement on Form 8-A filed on March 9, 2017.</w:t>
              </w:r>
            </w:hyperlink>
          </w:p>
        </w:tc>
      </w:tr>
      <w:tr w:rsidR="0092466F" w:rsidRPr="0092466F" w14:paraId="13DC3FBC" w14:textId="77777777" w:rsidTr="0092466F">
        <w:trPr>
          <w:jc w:val="center"/>
        </w:trPr>
        <w:tc>
          <w:tcPr>
            <w:tcW w:w="0" w:type="auto"/>
            <w:tcMar>
              <w:top w:w="30" w:type="dxa"/>
              <w:left w:w="30" w:type="dxa"/>
              <w:bottom w:w="30" w:type="dxa"/>
              <w:right w:w="30" w:type="dxa"/>
            </w:tcMar>
            <w:hideMark/>
          </w:tcPr>
          <w:p w14:paraId="7BA96BC7" w14:textId="77777777" w:rsidR="0092466F" w:rsidRPr="0092466F" w:rsidRDefault="0092466F" w:rsidP="0092466F">
            <w:pPr>
              <w:widowControl/>
              <w:jc w:val="left"/>
              <w:rPr>
                <w:rFonts w:ascii="Times New Roman" w:eastAsia="宋体" w:hAnsi="Times New Roman" w:cs="Times New Roman"/>
                <w:kern w:val="0"/>
                <w:sz w:val="20"/>
                <w:szCs w:val="20"/>
              </w:rPr>
            </w:pPr>
            <w:hyperlink r:id="rId140" w:history="1">
              <w:r w:rsidRPr="0092466F">
                <w:rPr>
                  <w:rFonts w:ascii="inherit" w:eastAsia="宋体" w:hAnsi="inherit" w:cs="Times New Roman"/>
                  <w:color w:val="0000FF"/>
                  <w:kern w:val="0"/>
                  <w:sz w:val="20"/>
                  <w:szCs w:val="20"/>
                  <w:u w:val="single"/>
                </w:rPr>
                <w:t>4.23</w:t>
              </w:r>
            </w:hyperlink>
          </w:p>
        </w:tc>
        <w:tc>
          <w:tcPr>
            <w:tcW w:w="0" w:type="auto"/>
            <w:tcMar>
              <w:top w:w="30" w:type="dxa"/>
              <w:left w:w="30" w:type="dxa"/>
              <w:bottom w:w="30" w:type="dxa"/>
              <w:right w:w="30" w:type="dxa"/>
            </w:tcMar>
            <w:vAlign w:val="bottom"/>
            <w:hideMark/>
          </w:tcPr>
          <w:p w14:paraId="2D989C1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2A80BDF" w14:textId="77777777" w:rsidR="0092466F" w:rsidRPr="0092466F" w:rsidRDefault="0092466F" w:rsidP="0092466F">
            <w:pPr>
              <w:widowControl/>
              <w:jc w:val="left"/>
              <w:rPr>
                <w:rFonts w:ascii="Times New Roman" w:eastAsia="宋体" w:hAnsi="Times New Roman" w:cs="Times New Roman"/>
                <w:kern w:val="0"/>
                <w:sz w:val="20"/>
                <w:szCs w:val="20"/>
              </w:rPr>
            </w:pPr>
            <w:hyperlink r:id="rId141" w:history="1">
              <w:r w:rsidRPr="0092466F">
                <w:rPr>
                  <w:rFonts w:ascii="inherit" w:eastAsia="宋体" w:hAnsi="inherit" w:cs="Times New Roman"/>
                  <w:color w:val="0000FF"/>
                  <w:kern w:val="0"/>
                  <w:sz w:val="20"/>
                  <w:szCs w:val="20"/>
                  <w:u w:val="single"/>
                </w:rPr>
                <w:t>Form of Note for 0.500% Notes due 2024 — incorporated herein by reference to Exhibit 4.6 to the Company's Registration Statement on Form 8-A filed on March 9, 2017.</w:t>
              </w:r>
            </w:hyperlink>
          </w:p>
        </w:tc>
      </w:tr>
    </w:tbl>
    <w:p w14:paraId="0385BAFC"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3C63050D"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149</w:t>
      </w:r>
    </w:p>
    <w:p w14:paraId="3DC5A3B5"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5CCCF8EC">
          <v:rect id="_x0000_i1179" style="width:0;height:1.5pt" o:hralign="center" o:hrstd="t" o:hrnoshade="t" o:hr="t" fillcolor="black" stroked="f"/>
        </w:pict>
      </w:r>
    </w:p>
    <w:p w14:paraId="62262461"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6C4E7DF8"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tbl>
      <w:tblPr>
        <w:tblW w:w="20614" w:type="dxa"/>
        <w:jc w:val="center"/>
        <w:tblCellMar>
          <w:left w:w="0" w:type="dxa"/>
          <w:right w:w="0" w:type="dxa"/>
        </w:tblCellMar>
        <w:tblLook w:val="04A0" w:firstRow="1" w:lastRow="0" w:firstColumn="1" w:lastColumn="0" w:noHBand="0" w:noVBand="1"/>
      </w:tblPr>
      <w:tblGrid>
        <w:gridCol w:w="1779"/>
        <w:gridCol w:w="163"/>
        <w:gridCol w:w="2729"/>
        <w:gridCol w:w="15943"/>
      </w:tblGrid>
      <w:tr w:rsidR="0092466F" w:rsidRPr="0092466F" w14:paraId="2A93DDAB" w14:textId="77777777" w:rsidTr="0092466F">
        <w:trPr>
          <w:jc w:val="center"/>
        </w:trPr>
        <w:tc>
          <w:tcPr>
            <w:tcW w:w="0" w:type="auto"/>
            <w:gridSpan w:val="4"/>
            <w:vAlign w:val="center"/>
            <w:hideMark/>
          </w:tcPr>
          <w:p w14:paraId="1A43800B"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tc>
      </w:tr>
      <w:tr w:rsidR="0092466F" w:rsidRPr="0092466F" w14:paraId="3B8DC8C9" w14:textId="77777777" w:rsidTr="0092466F">
        <w:trPr>
          <w:jc w:val="center"/>
        </w:trPr>
        <w:tc>
          <w:tcPr>
            <w:tcW w:w="2680" w:type="dxa"/>
            <w:vAlign w:val="center"/>
            <w:hideMark/>
          </w:tcPr>
          <w:p w14:paraId="05ABC164"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2926CBC2"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474" w:type="dxa"/>
            <w:vAlign w:val="center"/>
            <w:hideMark/>
          </w:tcPr>
          <w:p w14:paraId="50638E51"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5255" w:type="dxa"/>
            <w:vAlign w:val="center"/>
            <w:hideMark/>
          </w:tcPr>
          <w:p w14:paraId="1657A626"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7D771761" w14:textId="77777777" w:rsidTr="0092466F">
        <w:trPr>
          <w:jc w:val="center"/>
        </w:trPr>
        <w:tc>
          <w:tcPr>
            <w:tcW w:w="0" w:type="auto"/>
            <w:tcMar>
              <w:top w:w="30" w:type="dxa"/>
              <w:left w:w="30" w:type="dxa"/>
              <w:bottom w:w="30" w:type="dxa"/>
              <w:right w:w="30" w:type="dxa"/>
            </w:tcMar>
            <w:hideMark/>
          </w:tcPr>
          <w:p w14:paraId="495C9DB6" w14:textId="77777777" w:rsidR="0092466F" w:rsidRPr="0092466F" w:rsidRDefault="0092466F" w:rsidP="0092466F">
            <w:pPr>
              <w:widowControl/>
              <w:jc w:val="left"/>
              <w:rPr>
                <w:rFonts w:ascii="Times New Roman" w:eastAsia="宋体" w:hAnsi="Times New Roman" w:cs="Times New Roman"/>
                <w:kern w:val="0"/>
                <w:sz w:val="20"/>
                <w:szCs w:val="20"/>
              </w:rPr>
            </w:pPr>
            <w:hyperlink r:id="rId142" w:history="1">
              <w:r w:rsidRPr="0092466F">
                <w:rPr>
                  <w:rFonts w:ascii="inherit" w:eastAsia="宋体" w:hAnsi="inherit" w:cs="Times New Roman"/>
                  <w:color w:val="0000FF"/>
                  <w:kern w:val="0"/>
                  <w:sz w:val="20"/>
                  <w:szCs w:val="20"/>
                  <w:u w:val="single"/>
                </w:rPr>
                <w:t>4.24</w:t>
              </w:r>
            </w:hyperlink>
          </w:p>
        </w:tc>
        <w:tc>
          <w:tcPr>
            <w:tcW w:w="0" w:type="auto"/>
            <w:tcMar>
              <w:top w:w="30" w:type="dxa"/>
              <w:left w:w="30" w:type="dxa"/>
              <w:bottom w:w="30" w:type="dxa"/>
              <w:right w:w="30" w:type="dxa"/>
            </w:tcMar>
            <w:vAlign w:val="bottom"/>
            <w:hideMark/>
          </w:tcPr>
          <w:p w14:paraId="011B2F0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0AE7E634" w14:textId="77777777" w:rsidR="0092466F" w:rsidRPr="0092466F" w:rsidRDefault="0092466F" w:rsidP="0092466F">
            <w:pPr>
              <w:widowControl/>
              <w:jc w:val="left"/>
              <w:rPr>
                <w:rFonts w:ascii="Times New Roman" w:eastAsia="宋体" w:hAnsi="Times New Roman" w:cs="Times New Roman"/>
                <w:kern w:val="0"/>
                <w:sz w:val="20"/>
                <w:szCs w:val="20"/>
              </w:rPr>
            </w:pPr>
            <w:hyperlink r:id="rId143" w:history="1">
              <w:r w:rsidRPr="0092466F">
                <w:rPr>
                  <w:rFonts w:ascii="inherit" w:eastAsia="宋体" w:hAnsi="inherit" w:cs="Times New Roman"/>
                  <w:color w:val="0000FF"/>
                  <w:kern w:val="0"/>
                  <w:sz w:val="20"/>
                  <w:szCs w:val="20"/>
                  <w:u w:val="single"/>
                </w:rPr>
                <w:t>Form of Note for 2.200% Notes due 2022 — incorporated herein by reference to Exhibit 4.4 to the Company's Current Report on Form 8-K filed on May 25, 2017.</w:t>
              </w:r>
            </w:hyperlink>
          </w:p>
        </w:tc>
      </w:tr>
      <w:tr w:rsidR="0092466F" w:rsidRPr="0092466F" w14:paraId="2D469AA5" w14:textId="77777777" w:rsidTr="0092466F">
        <w:trPr>
          <w:jc w:val="center"/>
        </w:trPr>
        <w:tc>
          <w:tcPr>
            <w:tcW w:w="0" w:type="auto"/>
            <w:tcMar>
              <w:top w:w="30" w:type="dxa"/>
              <w:left w:w="30" w:type="dxa"/>
              <w:bottom w:w="30" w:type="dxa"/>
              <w:right w:w="30" w:type="dxa"/>
            </w:tcMar>
            <w:hideMark/>
          </w:tcPr>
          <w:p w14:paraId="5CC8DC4F" w14:textId="77777777" w:rsidR="0092466F" w:rsidRPr="0092466F" w:rsidRDefault="0092466F" w:rsidP="0092466F">
            <w:pPr>
              <w:widowControl/>
              <w:jc w:val="left"/>
              <w:rPr>
                <w:rFonts w:ascii="Times New Roman" w:eastAsia="宋体" w:hAnsi="Times New Roman" w:cs="Times New Roman"/>
                <w:kern w:val="0"/>
                <w:sz w:val="20"/>
                <w:szCs w:val="20"/>
              </w:rPr>
            </w:pPr>
            <w:hyperlink r:id="rId144" w:history="1">
              <w:r w:rsidRPr="0092466F">
                <w:rPr>
                  <w:rFonts w:ascii="inherit" w:eastAsia="宋体" w:hAnsi="inherit" w:cs="Times New Roman"/>
                  <w:color w:val="0000FF"/>
                  <w:kern w:val="0"/>
                  <w:sz w:val="20"/>
                  <w:szCs w:val="20"/>
                  <w:u w:val="single"/>
                </w:rPr>
                <w:t>4.25</w:t>
              </w:r>
            </w:hyperlink>
          </w:p>
        </w:tc>
        <w:tc>
          <w:tcPr>
            <w:tcW w:w="0" w:type="auto"/>
            <w:tcMar>
              <w:top w:w="30" w:type="dxa"/>
              <w:left w:w="30" w:type="dxa"/>
              <w:bottom w:w="30" w:type="dxa"/>
              <w:right w:w="30" w:type="dxa"/>
            </w:tcMar>
            <w:vAlign w:val="bottom"/>
            <w:hideMark/>
          </w:tcPr>
          <w:p w14:paraId="20B8B2D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68B2C543" w14:textId="77777777" w:rsidR="0092466F" w:rsidRPr="0092466F" w:rsidRDefault="0092466F" w:rsidP="0092466F">
            <w:pPr>
              <w:widowControl/>
              <w:jc w:val="left"/>
              <w:rPr>
                <w:rFonts w:ascii="Times New Roman" w:eastAsia="宋体" w:hAnsi="Times New Roman" w:cs="Times New Roman"/>
                <w:kern w:val="0"/>
                <w:sz w:val="20"/>
                <w:szCs w:val="20"/>
              </w:rPr>
            </w:pPr>
            <w:hyperlink r:id="rId145" w:history="1">
              <w:r w:rsidRPr="0092466F">
                <w:rPr>
                  <w:rFonts w:ascii="inherit" w:eastAsia="宋体" w:hAnsi="inherit" w:cs="Times New Roman"/>
                  <w:color w:val="0000FF"/>
                  <w:kern w:val="0"/>
                  <w:sz w:val="20"/>
                  <w:szCs w:val="20"/>
                  <w:u w:val="single"/>
                </w:rPr>
                <w:t>Form of Note for 2.900% Notes due 2027 — incorporated herein by reference to Exhibit 4.5 to the Company's Current Report on Form 8-K filed on May 25, 2017.</w:t>
              </w:r>
            </w:hyperlink>
          </w:p>
        </w:tc>
      </w:tr>
      <w:tr w:rsidR="0092466F" w:rsidRPr="0092466F" w14:paraId="6EE41FBF" w14:textId="77777777" w:rsidTr="0092466F">
        <w:trPr>
          <w:jc w:val="center"/>
        </w:trPr>
        <w:tc>
          <w:tcPr>
            <w:tcW w:w="0" w:type="auto"/>
            <w:tcMar>
              <w:top w:w="30" w:type="dxa"/>
              <w:left w:w="30" w:type="dxa"/>
              <w:bottom w:w="30" w:type="dxa"/>
              <w:right w:w="30" w:type="dxa"/>
            </w:tcMar>
            <w:hideMark/>
          </w:tcPr>
          <w:p w14:paraId="08A776B9" w14:textId="77777777" w:rsidR="0092466F" w:rsidRPr="0092466F" w:rsidRDefault="0092466F" w:rsidP="0092466F">
            <w:pPr>
              <w:widowControl/>
              <w:jc w:val="left"/>
              <w:rPr>
                <w:rFonts w:ascii="Times New Roman" w:eastAsia="宋体" w:hAnsi="Times New Roman" w:cs="Times New Roman"/>
                <w:kern w:val="0"/>
                <w:sz w:val="20"/>
                <w:szCs w:val="20"/>
              </w:rPr>
            </w:pPr>
            <w:hyperlink r:id="rId146" w:history="1">
              <w:r w:rsidRPr="0092466F">
                <w:rPr>
                  <w:rFonts w:ascii="inherit" w:eastAsia="宋体" w:hAnsi="inherit" w:cs="Times New Roman"/>
                  <w:color w:val="0000FF"/>
                  <w:kern w:val="0"/>
                  <w:sz w:val="20"/>
                  <w:szCs w:val="20"/>
                  <w:u w:val="single"/>
                </w:rPr>
                <w:t>4.26</w:t>
              </w:r>
            </w:hyperlink>
          </w:p>
        </w:tc>
        <w:tc>
          <w:tcPr>
            <w:tcW w:w="0" w:type="auto"/>
            <w:tcMar>
              <w:top w:w="30" w:type="dxa"/>
              <w:left w:w="30" w:type="dxa"/>
              <w:bottom w:w="30" w:type="dxa"/>
              <w:right w:w="30" w:type="dxa"/>
            </w:tcMar>
            <w:vAlign w:val="bottom"/>
            <w:hideMark/>
          </w:tcPr>
          <w:p w14:paraId="1B82555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2101AE1" w14:textId="77777777" w:rsidR="0092466F" w:rsidRPr="0092466F" w:rsidRDefault="0092466F" w:rsidP="0092466F">
            <w:pPr>
              <w:widowControl/>
              <w:jc w:val="left"/>
              <w:rPr>
                <w:rFonts w:ascii="Times New Roman" w:eastAsia="宋体" w:hAnsi="Times New Roman" w:cs="Times New Roman"/>
                <w:kern w:val="0"/>
                <w:sz w:val="20"/>
                <w:szCs w:val="20"/>
              </w:rPr>
            </w:pPr>
            <w:hyperlink r:id="rId147" w:history="1">
              <w:r w:rsidRPr="0092466F">
                <w:rPr>
                  <w:rFonts w:ascii="inherit" w:eastAsia="宋体" w:hAnsi="inherit" w:cs="Times New Roman"/>
                  <w:color w:val="0000FF"/>
                  <w:kern w:val="0"/>
                  <w:sz w:val="20"/>
                  <w:szCs w:val="20"/>
                  <w:u w:val="single"/>
                </w:rPr>
                <w:t>Form of Note for 1.750% Notes due 2024 — incorporated herein by reference to Exhibit 4.4 to the Company's Current Report on Form 8-K filed on September, 9, 2019.</w:t>
              </w:r>
            </w:hyperlink>
          </w:p>
        </w:tc>
      </w:tr>
      <w:tr w:rsidR="0092466F" w:rsidRPr="0092466F" w14:paraId="303AD35D" w14:textId="77777777" w:rsidTr="0092466F">
        <w:trPr>
          <w:jc w:val="center"/>
        </w:trPr>
        <w:tc>
          <w:tcPr>
            <w:tcW w:w="0" w:type="auto"/>
            <w:tcMar>
              <w:top w:w="30" w:type="dxa"/>
              <w:left w:w="30" w:type="dxa"/>
              <w:bottom w:w="30" w:type="dxa"/>
              <w:right w:w="30" w:type="dxa"/>
            </w:tcMar>
            <w:hideMark/>
          </w:tcPr>
          <w:p w14:paraId="40A2E5E3" w14:textId="77777777" w:rsidR="0092466F" w:rsidRPr="0092466F" w:rsidRDefault="0092466F" w:rsidP="0092466F">
            <w:pPr>
              <w:widowControl/>
              <w:jc w:val="left"/>
              <w:rPr>
                <w:rFonts w:ascii="Times New Roman" w:eastAsia="宋体" w:hAnsi="Times New Roman" w:cs="Times New Roman"/>
                <w:kern w:val="0"/>
                <w:sz w:val="20"/>
                <w:szCs w:val="20"/>
              </w:rPr>
            </w:pPr>
            <w:hyperlink r:id="rId148" w:history="1">
              <w:r w:rsidRPr="0092466F">
                <w:rPr>
                  <w:rFonts w:ascii="inherit" w:eastAsia="宋体" w:hAnsi="inherit" w:cs="Times New Roman"/>
                  <w:color w:val="0000FF"/>
                  <w:kern w:val="0"/>
                  <w:sz w:val="20"/>
                  <w:szCs w:val="20"/>
                  <w:u w:val="single"/>
                </w:rPr>
                <w:t>4.27</w:t>
              </w:r>
            </w:hyperlink>
          </w:p>
        </w:tc>
        <w:tc>
          <w:tcPr>
            <w:tcW w:w="0" w:type="auto"/>
            <w:tcMar>
              <w:top w:w="30" w:type="dxa"/>
              <w:left w:w="30" w:type="dxa"/>
              <w:bottom w:w="30" w:type="dxa"/>
              <w:right w:w="30" w:type="dxa"/>
            </w:tcMar>
            <w:vAlign w:val="bottom"/>
            <w:hideMark/>
          </w:tcPr>
          <w:p w14:paraId="445A06E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CC8037E" w14:textId="77777777" w:rsidR="0092466F" w:rsidRPr="0092466F" w:rsidRDefault="0092466F" w:rsidP="0092466F">
            <w:pPr>
              <w:widowControl/>
              <w:jc w:val="left"/>
              <w:rPr>
                <w:rFonts w:ascii="Times New Roman" w:eastAsia="宋体" w:hAnsi="Times New Roman" w:cs="Times New Roman"/>
                <w:kern w:val="0"/>
                <w:sz w:val="20"/>
                <w:szCs w:val="20"/>
              </w:rPr>
            </w:pPr>
            <w:hyperlink r:id="rId149" w:history="1">
              <w:r w:rsidRPr="0092466F">
                <w:rPr>
                  <w:rFonts w:ascii="inherit" w:eastAsia="宋体" w:hAnsi="inherit" w:cs="Times New Roman"/>
                  <w:color w:val="0000FF"/>
                  <w:kern w:val="0"/>
                  <w:sz w:val="20"/>
                  <w:szCs w:val="20"/>
                  <w:u w:val="single"/>
                </w:rPr>
                <w:t>Form of Note for 2.125% Notes due 2029 — incorporated herein by reference to Exhibit 4.5 to the Company's Current Report on Form 8-K filed on September 9, 2019.</w:t>
              </w:r>
            </w:hyperlink>
          </w:p>
        </w:tc>
      </w:tr>
      <w:tr w:rsidR="0092466F" w:rsidRPr="0092466F" w14:paraId="477FD590" w14:textId="77777777" w:rsidTr="0092466F">
        <w:trPr>
          <w:jc w:val="center"/>
        </w:trPr>
        <w:tc>
          <w:tcPr>
            <w:tcW w:w="0" w:type="auto"/>
            <w:tcMar>
              <w:top w:w="30" w:type="dxa"/>
              <w:left w:w="30" w:type="dxa"/>
              <w:bottom w:w="30" w:type="dxa"/>
              <w:right w:w="30" w:type="dxa"/>
            </w:tcMar>
            <w:hideMark/>
          </w:tcPr>
          <w:p w14:paraId="5BCB616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4.28</w:t>
            </w:r>
          </w:p>
        </w:tc>
        <w:tc>
          <w:tcPr>
            <w:tcW w:w="0" w:type="auto"/>
            <w:tcMar>
              <w:top w:w="30" w:type="dxa"/>
              <w:left w:w="30" w:type="dxa"/>
              <w:bottom w:w="30" w:type="dxa"/>
              <w:right w:w="30" w:type="dxa"/>
            </w:tcMar>
            <w:vAlign w:val="bottom"/>
            <w:hideMark/>
          </w:tcPr>
          <w:p w14:paraId="2464F60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04022B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Indenture, dated as of July 30, 1991, between Coca-Cola Refreshments USA, Inc. and Deutsche Bank Trust Company Americas, as trustee — incorporated herein by reference to Exhibit 4.1 to Coca-Cola Refreshments USA, Inc.'s Current Report on Form 8-K dated July 30, 1991.</w:t>
            </w:r>
          </w:p>
        </w:tc>
      </w:tr>
      <w:tr w:rsidR="0092466F" w:rsidRPr="0092466F" w14:paraId="13F3AB25" w14:textId="77777777" w:rsidTr="0092466F">
        <w:trPr>
          <w:jc w:val="center"/>
        </w:trPr>
        <w:tc>
          <w:tcPr>
            <w:tcW w:w="0" w:type="auto"/>
            <w:tcMar>
              <w:top w:w="30" w:type="dxa"/>
              <w:left w:w="30" w:type="dxa"/>
              <w:bottom w:w="30" w:type="dxa"/>
              <w:right w:w="30" w:type="dxa"/>
            </w:tcMar>
            <w:hideMark/>
          </w:tcPr>
          <w:p w14:paraId="0E30D96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4.29</w:t>
            </w:r>
          </w:p>
        </w:tc>
        <w:tc>
          <w:tcPr>
            <w:tcW w:w="0" w:type="auto"/>
            <w:tcMar>
              <w:top w:w="30" w:type="dxa"/>
              <w:left w:w="30" w:type="dxa"/>
              <w:bottom w:w="30" w:type="dxa"/>
              <w:right w:w="30" w:type="dxa"/>
            </w:tcMar>
            <w:vAlign w:val="bottom"/>
            <w:hideMark/>
          </w:tcPr>
          <w:p w14:paraId="0311AB2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57DEA88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First Supplemental Indenture, dated as of January 29, 1992, to the Indenture, dated as of July 30, 1991, between Coca-Cola Refreshments USA, Inc. and Deutsche Bank Trust Company Americas, as trustee —incorporated herein by reference to Exhibit 4.01 to Coca-Cola Refreshments USA, Inc.'s Current Report on Form 8-K dated January 29, 1992.</w:t>
            </w:r>
          </w:p>
        </w:tc>
      </w:tr>
      <w:tr w:rsidR="0092466F" w:rsidRPr="0092466F" w14:paraId="0645ED53" w14:textId="77777777" w:rsidTr="0092466F">
        <w:trPr>
          <w:jc w:val="center"/>
        </w:trPr>
        <w:tc>
          <w:tcPr>
            <w:tcW w:w="0" w:type="auto"/>
            <w:tcMar>
              <w:top w:w="30" w:type="dxa"/>
              <w:left w:w="30" w:type="dxa"/>
              <w:bottom w:w="30" w:type="dxa"/>
              <w:right w:w="30" w:type="dxa"/>
            </w:tcMar>
            <w:hideMark/>
          </w:tcPr>
          <w:p w14:paraId="05F97719" w14:textId="77777777" w:rsidR="0092466F" w:rsidRPr="0092466F" w:rsidRDefault="0092466F" w:rsidP="0092466F">
            <w:pPr>
              <w:widowControl/>
              <w:jc w:val="left"/>
              <w:rPr>
                <w:rFonts w:ascii="Times New Roman" w:eastAsia="宋体" w:hAnsi="Times New Roman" w:cs="Times New Roman"/>
                <w:kern w:val="0"/>
                <w:sz w:val="20"/>
                <w:szCs w:val="20"/>
              </w:rPr>
            </w:pPr>
            <w:hyperlink r:id="rId150" w:history="1">
              <w:r w:rsidRPr="0092466F">
                <w:rPr>
                  <w:rFonts w:ascii="inherit" w:eastAsia="宋体" w:hAnsi="inherit" w:cs="Times New Roman"/>
                  <w:color w:val="0000FF"/>
                  <w:kern w:val="0"/>
                  <w:sz w:val="20"/>
                  <w:szCs w:val="20"/>
                  <w:u w:val="single"/>
                </w:rPr>
                <w:t>4.30</w:t>
              </w:r>
            </w:hyperlink>
          </w:p>
        </w:tc>
        <w:tc>
          <w:tcPr>
            <w:tcW w:w="0" w:type="auto"/>
            <w:tcMar>
              <w:top w:w="30" w:type="dxa"/>
              <w:left w:w="30" w:type="dxa"/>
              <w:bottom w:w="30" w:type="dxa"/>
              <w:right w:w="30" w:type="dxa"/>
            </w:tcMar>
            <w:vAlign w:val="bottom"/>
            <w:hideMark/>
          </w:tcPr>
          <w:p w14:paraId="4E5AA69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06B5C4A7" w14:textId="77777777" w:rsidR="0092466F" w:rsidRPr="0092466F" w:rsidRDefault="0092466F" w:rsidP="0092466F">
            <w:pPr>
              <w:widowControl/>
              <w:jc w:val="left"/>
              <w:rPr>
                <w:rFonts w:ascii="Times New Roman" w:eastAsia="宋体" w:hAnsi="Times New Roman" w:cs="Times New Roman"/>
                <w:kern w:val="0"/>
                <w:sz w:val="20"/>
                <w:szCs w:val="20"/>
              </w:rPr>
            </w:pPr>
            <w:hyperlink r:id="rId151" w:history="1">
              <w:r w:rsidRPr="0092466F">
                <w:rPr>
                  <w:rFonts w:ascii="inherit" w:eastAsia="宋体" w:hAnsi="inherit" w:cs="Times New Roman"/>
                  <w:color w:val="0000FF"/>
                  <w:kern w:val="0"/>
                  <w:sz w:val="20"/>
                  <w:szCs w:val="20"/>
                  <w:u w:val="single"/>
                </w:rPr>
                <w:t>Second Supplemental Indenture, dated as of June 22, 2017, to the Indenture, dated as of July 30, 1991, as amended, among Coca-Cola Refreshments USA, Inc., the Company and Deutsche Bank Trust Company Americas, as trustee — incorporated herein by reference to Exhibit 4.3 to the Company's Current Report on Form 8-K dated June 23, 2017.</w:t>
              </w:r>
            </w:hyperlink>
          </w:p>
        </w:tc>
      </w:tr>
      <w:tr w:rsidR="0092466F" w:rsidRPr="0092466F" w14:paraId="68735CD8" w14:textId="77777777" w:rsidTr="0092466F">
        <w:trPr>
          <w:jc w:val="center"/>
        </w:trPr>
        <w:tc>
          <w:tcPr>
            <w:tcW w:w="0" w:type="auto"/>
            <w:tcMar>
              <w:top w:w="30" w:type="dxa"/>
              <w:left w:w="30" w:type="dxa"/>
              <w:bottom w:w="30" w:type="dxa"/>
              <w:right w:w="30" w:type="dxa"/>
            </w:tcMar>
            <w:hideMark/>
          </w:tcPr>
          <w:p w14:paraId="43AE3489" w14:textId="77777777" w:rsidR="0092466F" w:rsidRPr="0092466F" w:rsidRDefault="0092466F" w:rsidP="0092466F">
            <w:pPr>
              <w:widowControl/>
              <w:jc w:val="left"/>
              <w:rPr>
                <w:rFonts w:ascii="Times New Roman" w:eastAsia="宋体" w:hAnsi="Times New Roman" w:cs="Times New Roman"/>
                <w:kern w:val="0"/>
                <w:sz w:val="20"/>
                <w:szCs w:val="20"/>
              </w:rPr>
            </w:pPr>
            <w:hyperlink r:id="rId152" w:history="1">
              <w:r w:rsidRPr="0092466F">
                <w:rPr>
                  <w:rFonts w:ascii="inherit" w:eastAsia="宋体" w:hAnsi="inherit" w:cs="Times New Roman"/>
                  <w:color w:val="0000FF"/>
                  <w:kern w:val="0"/>
                  <w:sz w:val="20"/>
                  <w:szCs w:val="20"/>
                  <w:u w:val="single"/>
                </w:rPr>
                <w:t>4.31</w:t>
              </w:r>
            </w:hyperlink>
          </w:p>
        </w:tc>
        <w:tc>
          <w:tcPr>
            <w:tcW w:w="0" w:type="auto"/>
            <w:tcMar>
              <w:top w:w="30" w:type="dxa"/>
              <w:left w:w="30" w:type="dxa"/>
              <w:bottom w:w="30" w:type="dxa"/>
              <w:right w:w="30" w:type="dxa"/>
            </w:tcMar>
            <w:vAlign w:val="bottom"/>
            <w:hideMark/>
          </w:tcPr>
          <w:p w14:paraId="0D224C2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77CF5817" w14:textId="77777777" w:rsidR="0092466F" w:rsidRPr="0092466F" w:rsidRDefault="0092466F" w:rsidP="0092466F">
            <w:pPr>
              <w:widowControl/>
              <w:jc w:val="left"/>
              <w:rPr>
                <w:rFonts w:ascii="Times New Roman" w:eastAsia="宋体" w:hAnsi="Times New Roman" w:cs="Times New Roman"/>
                <w:kern w:val="0"/>
                <w:sz w:val="20"/>
                <w:szCs w:val="20"/>
              </w:rPr>
            </w:pPr>
            <w:hyperlink r:id="rId153" w:history="1">
              <w:r w:rsidRPr="0092466F">
                <w:rPr>
                  <w:rFonts w:ascii="inherit" w:eastAsia="宋体" w:hAnsi="inherit" w:cs="Times New Roman"/>
                  <w:color w:val="0000FF"/>
                  <w:kern w:val="0"/>
                  <w:sz w:val="20"/>
                  <w:szCs w:val="20"/>
                  <w:u w:val="single"/>
                </w:rPr>
                <w:t>Third Supplemental Indenture, dated as of July 5, 2017, to the Indenture, dated as of July 30, 1991, as amended, among Coca-Cola Refreshments USA, Inc., the Company and Deutsche Bank Trust Company Americas, as trustee — incorporated herein by reference to Exhibit 4.3 to the Company's Current Report on Form 8-K filed on July 6, 2017.</w:t>
              </w:r>
            </w:hyperlink>
          </w:p>
        </w:tc>
      </w:tr>
      <w:tr w:rsidR="0092466F" w:rsidRPr="0092466F" w14:paraId="1AD3E1EC" w14:textId="77777777" w:rsidTr="0092466F">
        <w:trPr>
          <w:jc w:val="center"/>
        </w:trPr>
        <w:tc>
          <w:tcPr>
            <w:tcW w:w="0" w:type="auto"/>
            <w:tcMar>
              <w:top w:w="30" w:type="dxa"/>
              <w:left w:w="30" w:type="dxa"/>
              <w:bottom w:w="30" w:type="dxa"/>
              <w:right w:w="30" w:type="dxa"/>
            </w:tcMar>
            <w:hideMark/>
          </w:tcPr>
          <w:p w14:paraId="2CBDB94A" w14:textId="77777777" w:rsidR="0092466F" w:rsidRPr="0092466F" w:rsidRDefault="0092466F" w:rsidP="0092466F">
            <w:pPr>
              <w:widowControl/>
              <w:jc w:val="left"/>
              <w:rPr>
                <w:rFonts w:ascii="Times New Roman" w:eastAsia="宋体" w:hAnsi="Times New Roman" w:cs="Times New Roman"/>
                <w:kern w:val="0"/>
                <w:sz w:val="20"/>
                <w:szCs w:val="20"/>
              </w:rPr>
            </w:pPr>
            <w:hyperlink r:id="rId154" w:history="1">
              <w:r w:rsidRPr="0092466F">
                <w:rPr>
                  <w:rFonts w:ascii="inherit" w:eastAsia="宋体" w:hAnsi="inherit" w:cs="Times New Roman"/>
                  <w:color w:val="0000FF"/>
                  <w:kern w:val="0"/>
                  <w:sz w:val="20"/>
                  <w:szCs w:val="20"/>
                  <w:u w:val="single"/>
                </w:rPr>
                <w:t>10.1</w:t>
              </w:r>
            </w:hyperlink>
          </w:p>
        </w:tc>
        <w:tc>
          <w:tcPr>
            <w:tcW w:w="0" w:type="auto"/>
            <w:tcMar>
              <w:top w:w="30" w:type="dxa"/>
              <w:left w:w="30" w:type="dxa"/>
              <w:bottom w:w="30" w:type="dxa"/>
              <w:right w:w="30" w:type="dxa"/>
            </w:tcMar>
            <w:vAlign w:val="bottom"/>
            <w:hideMark/>
          </w:tcPr>
          <w:p w14:paraId="057A182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37FDB34A" w14:textId="77777777" w:rsidR="0092466F" w:rsidRPr="0092466F" w:rsidRDefault="0092466F" w:rsidP="0092466F">
            <w:pPr>
              <w:widowControl/>
              <w:jc w:val="left"/>
              <w:rPr>
                <w:rFonts w:ascii="Times New Roman" w:eastAsia="宋体" w:hAnsi="Times New Roman" w:cs="Times New Roman"/>
                <w:kern w:val="0"/>
                <w:sz w:val="20"/>
                <w:szCs w:val="20"/>
              </w:rPr>
            </w:pPr>
            <w:hyperlink r:id="rId155" w:history="1">
              <w:r w:rsidRPr="0092466F">
                <w:rPr>
                  <w:rFonts w:ascii="inherit" w:eastAsia="宋体" w:hAnsi="inherit" w:cs="Times New Roman"/>
                  <w:color w:val="0000FF"/>
                  <w:kern w:val="0"/>
                  <w:sz w:val="20"/>
                  <w:szCs w:val="20"/>
                  <w:u w:val="single"/>
                </w:rPr>
                <w:t>The Coca-Cola Company Performance Incentive Plan, as amended and restated as of February 17, 2016 — incorporated herein by reference to Exhibit 10.1 to the Company's Current Report on Form 8-K filed on February 17, 2016.*</w:t>
              </w:r>
            </w:hyperlink>
          </w:p>
        </w:tc>
      </w:tr>
      <w:tr w:rsidR="0092466F" w:rsidRPr="0092466F" w14:paraId="72D82B6D" w14:textId="77777777" w:rsidTr="0092466F">
        <w:trPr>
          <w:jc w:val="center"/>
        </w:trPr>
        <w:tc>
          <w:tcPr>
            <w:tcW w:w="0" w:type="auto"/>
            <w:tcMar>
              <w:top w:w="30" w:type="dxa"/>
              <w:left w:w="30" w:type="dxa"/>
              <w:bottom w:w="30" w:type="dxa"/>
              <w:right w:w="30" w:type="dxa"/>
            </w:tcMar>
            <w:hideMark/>
          </w:tcPr>
          <w:p w14:paraId="4D8ECB83" w14:textId="77777777" w:rsidR="0092466F" w:rsidRPr="0092466F" w:rsidRDefault="0092466F" w:rsidP="0092466F">
            <w:pPr>
              <w:widowControl/>
              <w:jc w:val="left"/>
              <w:rPr>
                <w:rFonts w:ascii="Times New Roman" w:eastAsia="宋体" w:hAnsi="Times New Roman" w:cs="Times New Roman"/>
                <w:kern w:val="0"/>
                <w:sz w:val="20"/>
                <w:szCs w:val="20"/>
              </w:rPr>
            </w:pPr>
            <w:hyperlink r:id="rId156" w:history="1">
              <w:r w:rsidRPr="0092466F">
                <w:rPr>
                  <w:rFonts w:ascii="inherit" w:eastAsia="宋体" w:hAnsi="inherit" w:cs="Times New Roman"/>
                  <w:color w:val="0000FF"/>
                  <w:kern w:val="0"/>
                  <w:sz w:val="20"/>
                  <w:szCs w:val="20"/>
                  <w:u w:val="single"/>
                </w:rPr>
                <w:t>10.2</w:t>
              </w:r>
            </w:hyperlink>
          </w:p>
        </w:tc>
        <w:tc>
          <w:tcPr>
            <w:tcW w:w="0" w:type="auto"/>
            <w:tcMar>
              <w:top w:w="30" w:type="dxa"/>
              <w:left w:w="30" w:type="dxa"/>
              <w:bottom w:w="30" w:type="dxa"/>
              <w:right w:w="30" w:type="dxa"/>
            </w:tcMar>
            <w:vAlign w:val="bottom"/>
            <w:hideMark/>
          </w:tcPr>
          <w:p w14:paraId="7A2243F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0F956F36" w14:textId="77777777" w:rsidR="0092466F" w:rsidRPr="0092466F" w:rsidRDefault="0092466F" w:rsidP="0092466F">
            <w:pPr>
              <w:widowControl/>
              <w:jc w:val="left"/>
              <w:rPr>
                <w:rFonts w:ascii="Times New Roman" w:eastAsia="宋体" w:hAnsi="Times New Roman" w:cs="Times New Roman"/>
                <w:kern w:val="0"/>
                <w:sz w:val="20"/>
                <w:szCs w:val="20"/>
              </w:rPr>
            </w:pPr>
            <w:hyperlink r:id="rId157" w:history="1">
              <w:r w:rsidRPr="0092466F">
                <w:rPr>
                  <w:rFonts w:ascii="inherit" w:eastAsia="宋体" w:hAnsi="inherit" w:cs="Times New Roman"/>
                  <w:color w:val="0000FF"/>
                  <w:kern w:val="0"/>
                  <w:sz w:val="20"/>
                  <w:szCs w:val="20"/>
                  <w:u w:val="single"/>
                </w:rPr>
                <w:t>The Coca-Cola Company 1999 Stock Option Plan, as amended and restated through February 20, 2013 (the "1999 Stock Option Plan") — incorporated herein by reference to Exhibit 10.1 to the Company's Current Report on Form 8-K filed on February 20, 2013.*</w:t>
              </w:r>
            </w:hyperlink>
          </w:p>
        </w:tc>
      </w:tr>
      <w:tr w:rsidR="0092466F" w:rsidRPr="0092466F" w14:paraId="01B647FA" w14:textId="77777777" w:rsidTr="0092466F">
        <w:trPr>
          <w:jc w:val="center"/>
        </w:trPr>
        <w:tc>
          <w:tcPr>
            <w:tcW w:w="0" w:type="auto"/>
            <w:tcMar>
              <w:top w:w="30" w:type="dxa"/>
              <w:left w:w="30" w:type="dxa"/>
              <w:bottom w:w="30" w:type="dxa"/>
              <w:right w:w="30" w:type="dxa"/>
            </w:tcMar>
            <w:hideMark/>
          </w:tcPr>
          <w:p w14:paraId="6A06F95E" w14:textId="77777777" w:rsidR="0092466F" w:rsidRPr="0092466F" w:rsidRDefault="0092466F" w:rsidP="0092466F">
            <w:pPr>
              <w:widowControl/>
              <w:jc w:val="left"/>
              <w:rPr>
                <w:rFonts w:ascii="Times New Roman" w:eastAsia="宋体" w:hAnsi="Times New Roman" w:cs="Times New Roman"/>
                <w:kern w:val="0"/>
                <w:sz w:val="20"/>
                <w:szCs w:val="20"/>
              </w:rPr>
            </w:pPr>
            <w:hyperlink r:id="rId158" w:history="1">
              <w:r w:rsidRPr="0092466F">
                <w:rPr>
                  <w:rFonts w:ascii="inherit" w:eastAsia="宋体" w:hAnsi="inherit" w:cs="Times New Roman"/>
                  <w:color w:val="0000FF"/>
                  <w:kern w:val="0"/>
                  <w:sz w:val="20"/>
                  <w:szCs w:val="20"/>
                  <w:u w:val="single"/>
                </w:rPr>
                <w:t>10.2.1</w:t>
              </w:r>
            </w:hyperlink>
          </w:p>
        </w:tc>
        <w:tc>
          <w:tcPr>
            <w:tcW w:w="0" w:type="auto"/>
            <w:tcMar>
              <w:top w:w="30" w:type="dxa"/>
              <w:left w:w="30" w:type="dxa"/>
              <w:bottom w:w="30" w:type="dxa"/>
              <w:right w:w="30" w:type="dxa"/>
            </w:tcMar>
            <w:vAlign w:val="bottom"/>
            <w:hideMark/>
          </w:tcPr>
          <w:p w14:paraId="2899864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24C0562A" w14:textId="77777777" w:rsidR="0092466F" w:rsidRPr="0092466F" w:rsidRDefault="0092466F" w:rsidP="0092466F">
            <w:pPr>
              <w:widowControl/>
              <w:jc w:val="left"/>
              <w:rPr>
                <w:rFonts w:ascii="Times New Roman" w:eastAsia="宋体" w:hAnsi="Times New Roman" w:cs="Times New Roman"/>
                <w:kern w:val="0"/>
                <w:sz w:val="20"/>
                <w:szCs w:val="20"/>
              </w:rPr>
            </w:pPr>
            <w:hyperlink r:id="rId159" w:history="1">
              <w:r w:rsidRPr="0092466F">
                <w:rPr>
                  <w:rFonts w:ascii="inherit" w:eastAsia="宋体" w:hAnsi="inherit" w:cs="Times New Roman"/>
                  <w:color w:val="0000FF"/>
                  <w:kern w:val="0"/>
                  <w:sz w:val="20"/>
                  <w:szCs w:val="20"/>
                  <w:u w:val="single"/>
                </w:rPr>
                <w:t>Form of Stock Option Agreement in connection with the 1999 Stock Option Plan, as adopted February 18, 2009 — incorporated herein by reference to Exhibit 10.5 to the Company's Current Report on Form 8-K filed on February 18, 2009.*</w:t>
              </w:r>
            </w:hyperlink>
          </w:p>
        </w:tc>
      </w:tr>
      <w:tr w:rsidR="0092466F" w:rsidRPr="0092466F" w14:paraId="53BC31D4" w14:textId="77777777" w:rsidTr="0092466F">
        <w:trPr>
          <w:jc w:val="center"/>
        </w:trPr>
        <w:tc>
          <w:tcPr>
            <w:tcW w:w="0" w:type="auto"/>
            <w:tcMar>
              <w:top w:w="30" w:type="dxa"/>
              <w:left w:w="30" w:type="dxa"/>
              <w:bottom w:w="30" w:type="dxa"/>
              <w:right w:w="30" w:type="dxa"/>
            </w:tcMar>
            <w:hideMark/>
          </w:tcPr>
          <w:p w14:paraId="48F3F692" w14:textId="77777777" w:rsidR="0092466F" w:rsidRPr="0092466F" w:rsidRDefault="0092466F" w:rsidP="0092466F">
            <w:pPr>
              <w:widowControl/>
              <w:jc w:val="left"/>
              <w:rPr>
                <w:rFonts w:ascii="Times New Roman" w:eastAsia="宋体" w:hAnsi="Times New Roman" w:cs="Times New Roman"/>
                <w:kern w:val="0"/>
                <w:sz w:val="20"/>
                <w:szCs w:val="20"/>
              </w:rPr>
            </w:pPr>
            <w:hyperlink r:id="rId160" w:history="1">
              <w:r w:rsidRPr="0092466F">
                <w:rPr>
                  <w:rFonts w:ascii="inherit" w:eastAsia="宋体" w:hAnsi="inherit" w:cs="Times New Roman"/>
                  <w:color w:val="0000FF"/>
                  <w:kern w:val="0"/>
                  <w:sz w:val="20"/>
                  <w:szCs w:val="20"/>
                  <w:u w:val="single"/>
                </w:rPr>
                <w:t>10.3</w:t>
              </w:r>
            </w:hyperlink>
          </w:p>
        </w:tc>
        <w:tc>
          <w:tcPr>
            <w:tcW w:w="0" w:type="auto"/>
            <w:tcMar>
              <w:top w:w="30" w:type="dxa"/>
              <w:left w:w="30" w:type="dxa"/>
              <w:bottom w:w="30" w:type="dxa"/>
              <w:right w:w="30" w:type="dxa"/>
            </w:tcMar>
            <w:vAlign w:val="bottom"/>
            <w:hideMark/>
          </w:tcPr>
          <w:p w14:paraId="5247141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0BDA60B2" w14:textId="77777777" w:rsidR="0092466F" w:rsidRPr="0092466F" w:rsidRDefault="0092466F" w:rsidP="0092466F">
            <w:pPr>
              <w:widowControl/>
              <w:jc w:val="left"/>
              <w:rPr>
                <w:rFonts w:ascii="Times New Roman" w:eastAsia="宋体" w:hAnsi="Times New Roman" w:cs="Times New Roman"/>
                <w:kern w:val="0"/>
                <w:sz w:val="20"/>
                <w:szCs w:val="20"/>
              </w:rPr>
            </w:pPr>
            <w:hyperlink r:id="rId161" w:history="1">
              <w:r w:rsidRPr="0092466F">
                <w:rPr>
                  <w:rFonts w:ascii="inherit" w:eastAsia="宋体" w:hAnsi="inherit" w:cs="Times New Roman"/>
                  <w:color w:val="0000FF"/>
                  <w:kern w:val="0"/>
                  <w:sz w:val="20"/>
                  <w:szCs w:val="20"/>
                  <w:u w:val="single"/>
                </w:rPr>
                <w:t>The Coca-Cola Company 2008 Stock Option Plan, as amended and restated, effective February 20, 2013 (the "2008 Stock Option Plan") — incorporated herein by reference to Exhibit 10.2 to the Company's Current Report on Form 8-K filed on February 20, 2013.*</w:t>
              </w:r>
            </w:hyperlink>
          </w:p>
        </w:tc>
      </w:tr>
      <w:tr w:rsidR="0092466F" w:rsidRPr="0092466F" w14:paraId="3F58385A" w14:textId="77777777" w:rsidTr="0092466F">
        <w:trPr>
          <w:jc w:val="center"/>
        </w:trPr>
        <w:tc>
          <w:tcPr>
            <w:tcW w:w="0" w:type="auto"/>
            <w:tcMar>
              <w:top w:w="30" w:type="dxa"/>
              <w:left w:w="30" w:type="dxa"/>
              <w:bottom w:w="30" w:type="dxa"/>
              <w:right w:w="30" w:type="dxa"/>
            </w:tcMar>
            <w:hideMark/>
          </w:tcPr>
          <w:p w14:paraId="75D06F73" w14:textId="77777777" w:rsidR="0092466F" w:rsidRPr="0092466F" w:rsidRDefault="0092466F" w:rsidP="0092466F">
            <w:pPr>
              <w:widowControl/>
              <w:jc w:val="left"/>
              <w:rPr>
                <w:rFonts w:ascii="Times New Roman" w:eastAsia="宋体" w:hAnsi="Times New Roman" w:cs="Times New Roman"/>
                <w:kern w:val="0"/>
                <w:sz w:val="20"/>
                <w:szCs w:val="20"/>
              </w:rPr>
            </w:pPr>
            <w:hyperlink r:id="rId162" w:history="1">
              <w:r w:rsidRPr="0092466F">
                <w:rPr>
                  <w:rFonts w:ascii="inherit" w:eastAsia="宋体" w:hAnsi="inherit" w:cs="Times New Roman"/>
                  <w:color w:val="0000FF"/>
                  <w:kern w:val="0"/>
                  <w:sz w:val="20"/>
                  <w:szCs w:val="20"/>
                  <w:u w:val="single"/>
                </w:rPr>
                <w:t>10.3.1</w:t>
              </w:r>
            </w:hyperlink>
          </w:p>
        </w:tc>
        <w:tc>
          <w:tcPr>
            <w:tcW w:w="0" w:type="auto"/>
            <w:tcMar>
              <w:top w:w="30" w:type="dxa"/>
              <w:left w:w="30" w:type="dxa"/>
              <w:bottom w:w="30" w:type="dxa"/>
              <w:right w:w="30" w:type="dxa"/>
            </w:tcMar>
            <w:vAlign w:val="bottom"/>
            <w:hideMark/>
          </w:tcPr>
          <w:p w14:paraId="58507C0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22B2C5BA" w14:textId="77777777" w:rsidR="0092466F" w:rsidRPr="0092466F" w:rsidRDefault="0092466F" w:rsidP="0092466F">
            <w:pPr>
              <w:widowControl/>
              <w:jc w:val="left"/>
              <w:rPr>
                <w:rFonts w:ascii="Times New Roman" w:eastAsia="宋体" w:hAnsi="Times New Roman" w:cs="Times New Roman"/>
                <w:kern w:val="0"/>
                <w:sz w:val="20"/>
                <w:szCs w:val="20"/>
              </w:rPr>
            </w:pPr>
            <w:hyperlink r:id="rId163" w:history="1">
              <w:r w:rsidRPr="0092466F">
                <w:rPr>
                  <w:rFonts w:ascii="inherit" w:eastAsia="宋体" w:hAnsi="inherit" w:cs="Times New Roman"/>
                  <w:color w:val="0000FF"/>
                  <w:kern w:val="0"/>
                  <w:sz w:val="20"/>
                  <w:szCs w:val="20"/>
                  <w:u w:val="single"/>
                </w:rPr>
                <w:t>Form of Stock Option Agreement for grants under the 2008 Stock Option Plan, as adopted February 18, 2009 — incorporated herein by reference to Exhibit 10.7 to the Company's Current Report on Form 8-K filed on February 18, 2009.*</w:t>
              </w:r>
            </w:hyperlink>
          </w:p>
        </w:tc>
      </w:tr>
      <w:tr w:rsidR="0092466F" w:rsidRPr="0092466F" w14:paraId="798E8D7E" w14:textId="77777777" w:rsidTr="0092466F">
        <w:trPr>
          <w:jc w:val="center"/>
        </w:trPr>
        <w:tc>
          <w:tcPr>
            <w:tcW w:w="0" w:type="auto"/>
            <w:tcMar>
              <w:top w:w="30" w:type="dxa"/>
              <w:left w:w="30" w:type="dxa"/>
              <w:bottom w:w="30" w:type="dxa"/>
              <w:right w:w="30" w:type="dxa"/>
            </w:tcMar>
            <w:hideMark/>
          </w:tcPr>
          <w:p w14:paraId="3676AEFC" w14:textId="77777777" w:rsidR="0092466F" w:rsidRPr="0092466F" w:rsidRDefault="0092466F" w:rsidP="0092466F">
            <w:pPr>
              <w:widowControl/>
              <w:jc w:val="left"/>
              <w:rPr>
                <w:rFonts w:ascii="Times New Roman" w:eastAsia="宋体" w:hAnsi="Times New Roman" w:cs="Times New Roman"/>
                <w:kern w:val="0"/>
                <w:sz w:val="20"/>
                <w:szCs w:val="20"/>
              </w:rPr>
            </w:pPr>
            <w:hyperlink r:id="rId164" w:history="1">
              <w:r w:rsidRPr="0092466F">
                <w:rPr>
                  <w:rFonts w:ascii="inherit" w:eastAsia="宋体" w:hAnsi="inherit" w:cs="Times New Roman"/>
                  <w:color w:val="0000FF"/>
                  <w:kern w:val="0"/>
                  <w:sz w:val="20"/>
                  <w:szCs w:val="20"/>
                  <w:u w:val="single"/>
                </w:rPr>
                <w:t>10.3.2</w:t>
              </w:r>
            </w:hyperlink>
          </w:p>
        </w:tc>
        <w:tc>
          <w:tcPr>
            <w:tcW w:w="0" w:type="auto"/>
            <w:tcMar>
              <w:top w:w="30" w:type="dxa"/>
              <w:left w:w="30" w:type="dxa"/>
              <w:bottom w:w="30" w:type="dxa"/>
              <w:right w:w="30" w:type="dxa"/>
            </w:tcMar>
            <w:vAlign w:val="bottom"/>
            <w:hideMark/>
          </w:tcPr>
          <w:p w14:paraId="0223CEA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32BC36C9" w14:textId="77777777" w:rsidR="0092466F" w:rsidRPr="0092466F" w:rsidRDefault="0092466F" w:rsidP="0092466F">
            <w:pPr>
              <w:widowControl/>
              <w:jc w:val="left"/>
              <w:rPr>
                <w:rFonts w:ascii="Times New Roman" w:eastAsia="宋体" w:hAnsi="Times New Roman" w:cs="Times New Roman"/>
                <w:kern w:val="0"/>
                <w:sz w:val="20"/>
                <w:szCs w:val="20"/>
              </w:rPr>
            </w:pPr>
            <w:hyperlink r:id="rId165" w:history="1">
              <w:r w:rsidRPr="0092466F">
                <w:rPr>
                  <w:rFonts w:ascii="inherit" w:eastAsia="宋体" w:hAnsi="inherit" w:cs="Times New Roman"/>
                  <w:color w:val="0000FF"/>
                  <w:kern w:val="0"/>
                  <w:sz w:val="20"/>
                  <w:szCs w:val="20"/>
                  <w:u w:val="single"/>
                </w:rPr>
                <w:t>Form of Stock Option Agreement for grants under the 2008 Stock Option Plan, as adopted February 19, 2014— incorporated herein by reference to Exhibit 10.4 to the Company's Current Report on Form 8-K filed on February 19, 2014.*</w:t>
              </w:r>
            </w:hyperlink>
          </w:p>
        </w:tc>
      </w:tr>
      <w:tr w:rsidR="0092466F" w:rsidRPr="0092466F" w14:paraId="5DEDE14D" w14:textId="77777777" w:rsidTr="0092466F">
        <w:trPr>
          <w:jc w:val="center"/>
        </w:trPr>
        <w:tc>
          <w:tcPr>
            <w:tcW w:w="0" w:type="auto"/>
            <w:tcMar>
              <w:top w:w="30" w:type="dxa"/>
              <w:left w:w="30" w:type="dxa"/>
              <w:bottom w:w="30" w:type="dxa"/>
              <w:right w:w="30" w:type="dxa"/>
            </w:tcMar>
            <w:hideMark/>
          </w:tcPr>
          <w:p w14:paraId="6CD70EC3" w14:textId="77777777" w:rsidR="0092466F" w:rsidRPr="0092466F" w:rsidRDefault="0092466F" w:rsidP="0092466F">
            <w:pPr>
              <w:widowControl/>
              <w:jc w:val="left"/>
              <w:rPr>
                <w:rFonts w:ascii="Times New Roman" w:eastAsia="宋体" w:hAnsi="Times New Roman" w:cs="Times New Roman"/>
                <w:kern w:val="0"/>
                <w:sz w:val="20"/>
                <w:szCs w:val="20"/>
              </w:rPr>
            </w:pPr>
            <w:hyperlink r:id="rId166" w:history="1">
              <w:r w:rsidRPr="0092466F">
                <w:rPr>
                  <w:rFonts w:ascii="inherit" w:eastAsia="宋体" w:hAnsi="inherit" w:cs="Times New Roman"/>
                  <w:color w:val="0000FF"/>
                  <w:kern w:val="0"/>
                  <w:sz w:val="20"/>
                  <w:szCs w:val="20"/>
                  <w:u w:val="single"/>
                </w:rPr>
                <w:t>10.4</w:t>
              </w:r>
            </w:hyperlink>
          </w:p>
        </w:tc>
        <w:tc>
          <w:tcPr>
            <w:tcW w:w="0" w:type="auto"/>
            <w:tcMar>
              <w:top w:w="30" w:type="dxa"/>
              <w:left w:w="30" w:type="dxa"/>
              <w:bottom w:w="30" w:type="dxa"/>
              <w:right w:w="30" w:type="dxa"/>
            </w:tcMar>
            <w:vAlign w:val="bottom"/>
            <w:hideMark/>
          </w:tcPr>
          <w:p w14:paraId="115E2F9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6553E10F" w14:textId="77777777" w:rsidR="0092466F" w:rsidRPr="0092466F" w:rsidRDefault="0092466F" w:rsidP="0092466F">
            <w:pPr>
              <w:widowControl/>
              <w:jc w:val="left"/>
              <w:rPr>
                <w:rFonts w:ascii="Times New Roman" w:eastAsia="宋体" w:hAnsi="Times New Roman" w:cs="Times New Roman"/>
                <w:kern w:val="0"/>
                <w:sz w:val="20"/>
                <w:szCs w:val="20"/>
              </w:rPr>
            </w:pPr>
            <w:hyperlink r:id="rId167" w:history="1">
              <w:r w:rsidRPr="0092466F">
                <w:rPr>
                  <w:rFonts w:ascii="inherit" w:eastAsia="宋体" w:hAnsi="inherit" w:cs="Times New Roman"/>
                  <w:color w:val="0000FF"/>
                  <w:kern w:val="0"/>
                  <w:sz w:val="20"/>
                  <w:szCs w:val="20"/>
                  <w:u w:val="single"/>
                </w:rPr>
                <w:t>The Coca-Cola Company 1983 Restricted Stock Award Plan, as amended and restated through February 16, 2011 (the "1983 Restricted Stock Award Plan") — incorporated herein by reference to Exhibit 10.3 to the Company's Current Report on Form 8-K filed on February 17, 2011.*</w:t>
              </w:r>
            </w:hyperlink>
          </w:p>
        </w:tc>
      </w:tr>
      <w:tr w:rsidR="0092466F" w:rsidRPr="0092466F" w14:paraId="2D53B25B" w14:textId="77777777" w:rsidTr="0092466F">
        <w:trPr>
          <w:jc w:val="center"/>
        </w:trPr>
        <w:tc>
          <w:tcPr>
            <w:tcW w:w="0" w:type="auto"/>
            <w:tcMar>
              <w:top w:w="30" w:type="dxa"/>
              <w:left w:w="30" w:type="dxa"/>
              <w:bottom w:w="30" w:type="dxa"/>
              <w:right w:w="30" w:type="dxa"/>
            </w:tcMar>
            <w:hideMark/>
          </w:tcPr>
          <w:p w14:paraId="09E9338C" w14:textId="77777777" w:rsidR="0092466F" w:rsidRPr="0092466F" w:rsidRDefault="0092466F" w:rsidP="0092466F">
            <w:pPr>
              <w:widowControl/>
              <w:jc w:val="left"/>
              <w:rPr>
                <w:rFonts w:ascii="Times New Roman" w:eastAsia="宋体" w:hAnsi="Times New Roman" w:cs="Times New Roman"/>
                <w:kern w:val="0"/>
                <w:sz w:val="20"/>
                <w:szCs w:val="20"/>
              </w:rPr>
            </w:pPr>
            <w:hyperlink r:id="rId168" w:history="1">
              <w:r w:rsidRPr="0092466F">
                <w:rPr>
                  <w:rFonts w:ascii="inherit" w:eastAsia="宋体" w:hAnsi="inherit" w:cs="Times New Roman"/>
                  <w:color w:val="0000FF"/>
                  <w:kern w:val="0"/>
                  <w:sz w:val="20"/>
                  <w:szCs w:val="20"/>
                  <w:u w:val="single"/>
                </w:rPr>
                <w:t>10.5</w:t>
              </w:r>
            </w:hyperlink>
          </w:p>
        </w:tc>
        <w:tc>
          <w:tcPr>
            <w:tcW w:w="0" w:type="auto"/>
            <w:tcMar>
              <w:top w:w="30" w:type="dxa"/>
              <w:left w:w="30" w:type="dxa"/>
              <w:bottom w:w="30" w:type="dxa"/>
              <w:right w:w="30" w:type="dxa"/>
            </w:tcMar>
            <w:vAlign w:val="bottom"/>
            <w:hideMark/>
          </w:tcPr>
          <w:p w14:paraId="526B3CE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770C48D9" w14:textId="77777777" w:rsidR="0092466F" w:rsidRPr="0092466F" w:rsidRDefault="0092466F" w:rsidP="0092466F">
            <w:pPr>
              <w:widowControl/>
              <w:jc w:val="left"/>
              <w:rPr>
                <w:rFonts w:ascii="Times New Roman" w:eastAsia="宋体" w:hAnsi="Times New Roman" w:cs="Times New Roman"/>
                <w:kern w:val="0"/>
                <w:sz w:val="20"/>
                <w:szCs w:val="20"/>
              </w:rPr>
            </w:pPr>
            <w:hyperlink r:id="rId169" w:history="1">
              <w:r w:rsidRPr="0092466F">
                <w:rPr>
                  <w:rFonts w:ascii="inherit" w:eastAsia="宋体" w:hAnsi="inherit" w:cs="Times New Roman"/>
                  <w:color w:val="0000FF"/>
                  <w:kern w:val="0"/>
                  <w:sz w:val="20"/>
                  <w:szCs w:val="20"/>
                  <w:u w:val="single"/>
                </w:rPr>
                <w:t>The Coca-Cola Company 1989 Restricted Stock Award Plan, as amended and restated through February 19, 2014 (the "1989 Restricted Stock Award Plan") — incorporated herein by reference to Exhibit 10.1 to the Company's Current Report on Form 8-K filed on February 19, 2014.*</w:t>
              </w:r>
            </w:hyperlink>
          </w:p>
        </w:tc>
      </w:tr>
      <w:tr w:rsidR="0092466F" w:rsidRPr="0092466F" w14:paraId="271D4D65" w14:textId="77777777" w:rsidTr="0092466F">
        <w:trPr>
          <w:jc w:val="center"/>
        </w:trPr>
        <w:tc>
          <w:tcPr>
            <w:tcW w:w="0" w:type="auto"/>
            <w:tcMar>
              <w:top w:w="30" w:type="dxa"/>
              <w:left w:w="30" w:type="dxa"/>
              <w:bottom w:w="30" w:type="dxa"/>
              <w:right w:w="30" w:type="dxa"/>
            </w:tcMar>
            <w:hideMark/>
          </w:tcPr>
          <w:p w14:paraId="7EEE1AE8" w14:textId="77777777" w:rsidR="0092466F" w:rsidRPr="0092466F" w:rsidRDefault="0092466F" w:rsidP="0092466F">
            <w:pPr>
              <w:widowControl/>
              <w:jc w:val="left"/>
              <w:rPr>
                <w:rFonts w:ascii="Times New Roman" w:eastAsia="宋体" w:hAnsi="Times New Roman" w:cs="Times New Roman"/>
                <w:kern w:val="0"/>
                <w:sz w:val="20"/>
                <w:szCs w:val="20"/>
              </w:rPr>
            </w:pPr>
            <w:hyperlink r:id="rId170" w:history="1">
              <w:r w:rsidRPr="0092466F">
                <w:rPr>
                  <w:rFonts w:ascii="inherit" w:eastAsia="宋体" w:hAnsi="inherit" w:cs="Times New Roman"/>
                  <w:color w:val="0000FF"/>
                  <w:kern w:val="0"/>
                  <w:sz w:val="20"/>
                  <w:szCs w:val="20"/>
                  <w:u w:val="single"/>
                </w:rPr>
                <w:t>10.5.1</w:t>
              </w:r>
            </w:hyperlink>
          </w:p>
        </w:tc>
        <w:tc>
          <w:tcPr>
            <w:tcW w:w="0" w:type="auto"/>
            <w:tcMar>
              <w:top w:w="30" w:type="dxa"/>
              <w:left w:w="30" w:type="dxa"/>
              <w:bottom w:w="30" w:type="dxa"/>
              <w:right w:w="30" w:type="dxa"/>
            </w:tcMar>
            <w:vAlign w:val="bottom"/>
            <w:hideMark/>
          </w:tcPr>
          <w:p w14:paraId="0F8B2BE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6920B71A" w14:textId="77777777" w:rsidR="0092466F" w:rsidRPr="0092466F" w:rsidRDefault="0092466F" w:rsidP="0092466F">
            <w:pPr>
              <w:widowControl/>
              <w:jc w:val="left"/>
              <w:rPr>
                <w:rFonts w:ascii="Times New Roman" w:eastAsia="宋体" w:hAnsi="Times New Roman" w:cs="Times New Roman"/>
                <w:kern w:val="0"/>
                <w:sz w:val="20"/>
                <w:szCs w:val="20"/>
              </w:rPr>
            </w:pPr>
            <w:hyperlink r:id="rId171" w:history="1">
              <w:r w:rsidRPr="0092466F">
                <w:rPr>
                  <w:rFonts w:ascii="inherit" w:eastAsia="宋体" w:hAnsi="inherit" w:cs="Times New Roman"/>
                  <w:color w:val="0000FF"/>
                  <w:kern w:val="0"/>
                  <w:sz w:val="20"/>
                  <w:szCs w:val="20"/>
                  <w:u w:val="single"/>
                </w:rPr>
                <w:t>Form of Restricted Stock Agreement (Performance Share Unit Agreement) in connection with the 1989 Restricted Stock Award Plan, as adopted February 20, 2013 — incorporated herein by reference to Exhibit 10.4 to the Company's Current Report on Form 8-K filed on February 20, 2013.*</w:t>
              </w:r>
            </w:hyperlink>
          </w:p>
        </w:tc>
      </w:tr>
      <w:tr w:rsidR="0092466F" w:rsidRPr="0092466F" w14:paraId="317ACA64" w14:textId="77777777" w:rsidTr="0092466F">
        <w:trPr>
          <w:jc w:val="center"/>
        </w:trPr>
        <w:tc>
          <w:tcPr>
            <w:tcW w:w="0" w:type="auto"/>
            <w:tcMar>
              <w:top w:w="30" w:type="dxa"/>
              <w:left w:w="30" w:type="dxa"/>
              <w:bottom w:w="30" w:type="dxa"/>
              <w:right w:w="30" w:type="dxa"/>
            </w:tcMar>
            <w:hideMark/>
          </w:tcPr>
          <w:p w14:paraId="2A2ED337" w14:textId="77777777" w:rsidR="0092466F" w:rsidRPr="0092466F" w:rsidRDefault="0092466F" w:rsidP="0092466F">
            <w:pPr>
              <w:widowControl/>
              <w:jc w:val="left"/>
              <w:rPr>
                <w:rFonts w:ascii="Times New Roman" w:eastAsia="宋体" w:hAnsi="Times New Roman" w:cs="Times New Roman"/>
                <w:kern w:val="0"/>
                <w:sz w:val="20"/>
                <w:szCs w:val="20"/>
              </w:rPr>
            </w:pPr>
            <w:hyperlink r:id="rId172" w:history="1">
              <w:r w:rsidRPr="0092466F">
                <w:rPr>
                  <w:rFonts w:ascii="inherit" w:eastAsia="宋体" w:hAnsi="inherit" w:cs="Times New Roman"/>
                  <w:color w:val="0000FF"/>
                  <w:kern w:val="0"/>
                  <w:sz w:val="20"/>
                  <w:szCs w:val="20"/>
                  <w:u w:val="single"/>
                </w:rPr>
                <w:t>10.5.2</w:t>
              </w:r>
            </w:hyperlink>
          </w:p>
        </w:tc>
        <w:tc>
          <w:tcPr>
            <w:tcW w:w="0" w:type="auto"/>
            <w:tcMar>
              <w:top w:w="30" w:type="dxa"/>
              <w:left w:w="30" w:type="dxa"/>
              <w:bottom w:w="30" w:type="dxa"/>
              <w:right w:w="30" w:type="dxa"/>
            </w:tcMar>
            <w:vAlign w:val="bottom"/>
            <w:hideMark/>
          </w:tcPr>
          <w:p w14:paraId="6169AF4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2E774ABC" w14:textId="77777777" w:rsidR="0092466F" w:rsidRPr="0092466F" w:rsidRDefault="0092466F" w:rsidP="0092466F">
            <w:pPr>
              <w:widowControl/>
              <w:jc w:val="left"/>
              <w:rPr>
                <w:rFonts w:ascii="Times New Roman" w:eastAsia="宋体" w:hAnsi="Times New Roman" w:cs="Times New Roman"/>
                <w:kern w:val="0"/>
                <w:sz w:val="20"/>
                <w:szCs w:val="20"/>
              </w:rPr>
            </w:pPr>
            <w:hyperlink r:id="rId173" w:history="1">
              <w:r w:rsidRPr="0092466F">
                <w:rPr>
                  <w:rFonts w:ascii="inherit" w:eastAsia="宋体" w:hAnsi="inherit" w:cs="Times New Roman"/>
                  <w:color w:val="0000FF"/>
                  <w:kern w:val="0"/>
                  <w:sz w:val="20"/>
                  <w:szCs w:val="20"/>
                  <w:u w:val="single"/>
                </w:rPr>
                <w:t>Form of Restricted Stock Agreement (Performance Share Unit Agreement) in connection with the 1989 Restricted Stock Award Plan, as adopted February 20, 2013 — incorporated herein by reference to Exhibit 10.5 to the Company's Current Report on Form 8-K filed on February 20, 2013.*</w:t>
              </w:r>
            </w:hyperlink>
          </w:p>
        </w:tc>
      </w:tr>
      <w:tr w:rsidR="0092466F" w:rsidRPr="0092466F" w14:paraId="0F83EAC9" w14:textId="77777777" w:rsidTr="0092466F">
        <w:trPr>
          <w:jc w:val="center"/>
        </w:trPr>
        <w:tc>
          <w:tcPr>
            <w:tcW w:w="0" w:type="auto"/>
            <w:tcMar>
              <w:top w:w="30" w:type="dxa"/>
              <w:left w:w="30" w:type="dxa"/>
              <w:bottom w:w="30" w:type="dxa"/>
              <w:right w:w="30" w:type="dxa"/>
            </w:tcMar>
            <w:hideMark/>
          </w:tcPr>
          <w:p w14:paraId="4EB32BBA" w14:textId="77777777" w:rsidR="0092466F" w:rsidRPr="0092466F" w:rsidRDefault="0092466F" w:rsidP="0092466F">
            <w:pPr>
              <w:widowControl/>
              <w:jc w:val="left"/>
              <w:rPr>
                <w:rFonts w:ascii="Times New Roman" w:eastAsia="宋体" w:hAnsi="Times New Roman" w:cs="Times New Roman"/>
                <w:kern w:val="0"/>
                <w:sz w:val="20"/>
                <w:szCs w:val="20"/>
              </w:rPr>
            </w:pPr>
            <w:hyperlink r:id="rId174" w:history="1">
              <w:r w:rsidRPr="0092466F">
                <w:rPr>
                  <w:rFonts w:ascii="inherit" w:eastAsia="宋体" w:hAnsi="inherit" w:cs="Times New Roman"/>
                  <w:color w:val="0000FF"/>
                  <w:kern w:val="0"/>
                  <w:sz w:val="20"/>
                  <w:szCs w:val="20"/>
                  <w:u w:val="single"/>
                </w:rPr>
                <w:t>10.5.3</w:t>
              </w:r>
            </w:hyperlink>
          </w:p>
        </w:tc>
        <w:tc>
          <w:tcPr>
            <w:tcW w:w="0" w:type="auto"/>
            <w:tcMar>
              <w:top w:w="30" w:type="dxa"/>
              <w:left w:w="30" w:type="dxa"/>
              <w:bottom w:w="30" w:type="dxa"/>
              <w:right w:w="30" w:type="dxa"/>
            </w:tcMar>
            <w:vAlign w:val="bottom"/>
            <w:hideMark/>
          </w:tcPr>
          <w:p w14:paraId="4AA170C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2E6FBBC9" w14:textId="77777777" w:rsidR="0092466F" w:rsidRPr="0092466F" w:rsidRDefault="0092466F" w:rsidP="0092466F">
            <w:pPr>
              <w:widowControl/>
              <w:jc w:val="left"/>
              <w:rPr>
                <w:rFonts w:ascii="Times New Roman" w:eastAsia="宋体" w:hAnsi="Times New Roman" w:cs="Times New Roman"/>
                <w:kern w:val="0"/>
                <w:sz w:val="20"/>
                <w:szCs w:val="20"/>
              </w:rPr>
            </w:pPr>
            <w:hyperlink r:id="rId175" w:history="1">
              <w:r w:rsidRPr="0092466F">
                <w:rPr>
                  <w:rFonts w:ascii="inherit" w:eastAsia="宋体" w:hAnsi="inherit" w:cs="Times New Roman"/>
                  <w:color w:val="0000FF"/>
                  <w:kern w:val="0"/>
                  <w:sz w:val="20"/>
                  <w:szCs w:val="20"/>
                  <w:u w:val="single"/>
                </w:rPr>
                <w:t>Form of Restricted Stock Unit Agreement in connection with the 1989 Restricted Stock Award Plan, as adopted February 20, 2013 — incorporated herein by reference to Exhibit 10.6 to the Company's Current Report on Form 8-K filed on February 20, 2013.*</w:t>
              </w:r>
            </w:hyperlink>
          </w:p>
        </w:tc>
      </w:tr>
      <w:tr w:rsidR="0092466F" w:rsidRPr="0092466F" w14:paraId="694EECC5" w14:textId="77777777" w:rsidTr="0092466F">
        <w:trPr>
          <w:jc w:val="center"/>
        </w:trPr>
        <w:tc>
          <w:tcPr>
            <w:tcW w:w="0" w:type="auto"/>
            <w:tcMar>
              <w:top w:w="30" w:type="dxa"/>
              <w:left w:w="30" w:type="dxa"/>
              <w:bottom w:w="30" w:type="dxa"/>
              <w:right w:w="30" w:type="dxa"/>
            </w:tcMar>
            <w:hideMark/>
          </w:tcPr>
          <w:p w14:paraId="52D2CF8D" w14:textId="77777777" w:rsidR="0092466F" w:rsidRPr="0092466F" w:rsidRDefault="0092466F" w:rsidP="0092466F">
            <w:pPr>
              <w:widowControl/>
              <w:jc w:val="left"/>
              <w:rPr>
                <w:rFonts w:ascii="Times New Roman" w:eastAsia="宋体" w:hAnsi="Times New Roman" w:cs="Times New Roman"/>
                <w:kern w:val="0"/>
                <w:sz w:val="20"/>
                <w:szCs w:val="20"/>
              </w:rPr>
            </w:pPr>
            <w:hyperlink r:id="rId176" w:history="1">
              <w:r w:rsidRPr="0092466F">
                <w:rPr>
                  <w:rFonts w:ascii="inherit" w:eastAsia="宋体" w:hAnsi="inherit" w:cs="Times New Roman"/>
                  <w:color w:val="0000FF"/>
                  <w:kern w:val="0"/>
                  <w:sz w:val="20"/>
                  <w:szCs w:val="20"/>
                  <w:u w:val="single"/>
                </w:rPr>
                <w:t>10.5.4</w:t>
              </w:r>
            </w:hyperlink>
          </w:p>
        </w:tc>
        <w:tc>
          <w:tcPr>
            <w:tcW w:w="0" w:type="auto"/>
            <w:tcMar>
              <w:top w:w="30" w:type="dxa"/>
              <w:left w:w="30" w:type="dxa"/>
              <w:bottom w:w="30" w:type="dxa"/>
              <w:right w:w="30" w:type="dxa"/>
            </w:tcMar>
            <w:vAlign w:val="bottom"/>
            <w:hideMark/>
          </w:tcPr>
          <w:p w14:paraId="7C71265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1BD8DACF" w14:textId="77777777" w:rsidR="0092466F" w:rsidRPr="0092466F" w:rsidRDefault="0092466F" w:rsidP="0092466F">
            <w:pPr>
              <w:widowControl/>
              <w:jc w:val="left"/>
              <w:rPr>
                <w:rFonts w:ascii="Times New Roman" w:eastAsia="宋体" w:hAnsi="Times New Roman" w:cs="Times New Roman"/>
                <w:kern w:val="0"/>
                <w:sz w:val="20"/>
                <w:szCs w:val="20"/>
              </w:rPr>
            </w:pPr>
            <w:hyperlink r:id="rId177" w:history="1">
              <w:r w:rsidRPr="0092466F">
                <w:rPr>
                  <w:rFonts w:ascii="inherit" w:eastAsia="宋体" w:hAnsi="inherit" w:cs="Times New Roman"/>
                  <w:color w:val="0000FF"/>
                  <w:kern w:val="0"/>
                  <w:sz w:val="20"/>
                  <w:szCs w:val="20"/>
                  <w:u w:val="single"/>
                </w:rPr>
                <w:t>Form of Restricted Stock Unit Agreement in connection with the 1989 Restricted Stock Award Plan, as adopted February 20, 2013 — incorporated herein by reference to Exhibit 10.7 to the Company's Current Report on Form 8-K filed on February 20, 2013.*</w:t>
              </w:r>
            </w:hyperlink>
          </w:p>
        </w:tc>
      </w:tr>
    </w:tbl>
    <w:p w14:paraId="13DE3CE7"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4FD31CA5"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150</w:t>
      </w:r>
    </w:p>
    <w:p w14:paraId="70FEBEA7"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3E764B14">
          <v:rect id="_x0000_i1180" style="width:0;height:1.5pt" o:hralign="center" o:hrstd="t" o:hrnoshade="t" o:hr="t" fillcolor="black" stroked="f"/>
        </w:pict>
      </w:r>
    </w:p>
    <w:p w14:paraId="77E50F44"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2987949F"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tbl>
      <w:tblPr>
        <w:tblW w:w="20614" w:type="dxa"/>
        <w:jc w:val="center"/>
        <w:tblCellMar>
          <w:left w:w="0" w:type="dxa"/>
          <w:right w:w="0" w:type="dxa"/>
        </w:tblCellMar>
        <w:tblLook w:val="04A0" w:firstRow="1" w:lastRow="0" w:firstColumn="1" w:lastColumn="0" w:noHBand="0" w:noVBand="1"/>
      </w:tblPr>
      <w:tblGrid>
        <w:gridCol w:w="2136"/>
        <w:gridCol w:w="178"/>
        <w:gridCol w:w="2575"/>
        <w:gridCol w:w="15725"/>
      </w:tblGrid>
      <w:tr w:rsidR="0092466F" w:rsidRPr="0092466F" w14:paraId="07550436" w14:textId="77777777" w:rsidTr="0092466F">
        <w:trPr>
          <w:jc w:val="center"/>
        </w:trPr>
        <w:tc>
          <w:tcPr>
            <w:tcW w:w="0" w:type="auto"/>
            <w:gridSpan w:val="4"/>
            <w:vAlign w:val="center"/>
            <w:hideMark/>
          </w:tcPr>
          <w:p w14:paraId="515D6769"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tc>
      </w:tr>
      <w:tr w:rsidR="0092466F" w:rsidRPr="0092466F" w14:paraId="643C2B47" w14:textId="77777777" w:rsidTr="0092466F">
        <w:trPr>
          <w:jc w:val="center"/>
        </w:trPr>
        <w:tc>
          <w:tcPr>
            <w:tcW w:w="2680" w:type="dxa"/>
            <w:vAlign w:val="center"/>
            <w:hideMark/>
          </w:tcPr>
          <w:p w14:paraId="638F2FA8"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07242809"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474" w:type="dxa"/>
            <w:vAlign w:val="center"/>
            <w:hideMark/>
          </w:tcPr>
          <w:p w14:paraId="1120993F"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5255" w:type="dxa"/>
            <w:vAlign w:val="center"/>
            <w:hideMark/>
          </w:tcPr>
          <w:p w14:paraId="2AA3AD4D"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24F7A80A" w14:textId="77777777" w:rsidTr="0092466F">
        <w:trPr>
          <w:jc w:val="center"/>
        </w:trPr>
        <w:tc>
          <w:tcPr>
            <w:tcW w:w="0" w:type="auto"/>
            <w:tcMar>
              <w:top w:w="30" w:type="dxa"/>
              <w:left w:w="30" w:type="dxa"/>
              <w:bottom w:w="30" w:type="dxa"/>
              <w:right w:w="30" w:type="dxa"/>
            </w:tcMar>
            <w:hideMark/>
          </w:tcPr>
          <w:p w14:paraId="7355277E" w14:textId="77777777" w:rsidR="0092466F" w:rsidRPr="0092466F" w:rsidRDefault="0092466F" w:rsidP="0092466F">
            <w:pPr>
              <w:widowControl/>
              <w:jc w:val="left"/>
              <w:rPr>
                <w:rFonts w:ascii="Times New Roman" w:eastAsia="宋体" w:hAnsi="Times New Roman" w:cs="Times New Roman"/>
                <w:kern w:val="0"/>
                <w:sz w:val="20"/>
                <w:szCs w:val="20"/>
              </w:rPr>
            </w:pPr>
            <w:hyperlink r:id="rId178" w:history="1">
              <w:r w:rsidRPr="0092466F">
                <w:rPr>
                  <w:rFonts w:ascii="inherit" w:eastAsia="宋体" w:hAnsi="inherit" w:cs="Times New Roman"/>
                  <w:color w:val="0000FF"/>
                  <w:kern w:val="0"/>
                  <w:sz w:val="20"/>
                  <w:szCs w:val="20"/>
                  <w:u w:val="single"/>
                </w:rPr>
                <w:t>10.5.5</w:t>
              </w:r>
            </w:hyperlink>
          </w:p>
        </w:tc>
        <w:tc>
          <w:tcPr>
            <w:tcW w:w="0" w:type="auto"/>
            <w:tcMar>
              <w:top w:w="30" w:type="dxa"/>
              <w:left w:w="30" w:type="dxa"/>
              <w:bottom w:w="30" w:type="dxa"/>
              <w:right w:w="30" w:type="dxa"/>
            </w:tcMar>
            <w:vAlign w:val="bottom"/>
            <w:hideMark/>
          </w:tcPr>
          <w:p w14:paraId="24D911C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368B9C4B" w14:textId="77777777" w:rsidR="0092466F" w:rsidRPr="0092466F" w:rsidRDefault="0092466F" w:rsidP="0092466F">
            <w:pPr>
              <w:widowControl/>
              <w:jc w:val="left"/>
              <w:rPr>
                <w:rFonts w:ascii="Times New Roman" w:eastAsia="宋体" w:hAnsi="Times New Roman" w:cs="Times New Roman"/>
                <w:kern w:val="0"/>
                <w:sz w:val="20"/>
                <w:szCs w:val="20"/>
              </w:rPr>
            </w:pPr>
            <w:hyperlink r:id="rId179" w:history="1">
              <w:r w:rsidRPr="0092466F">
                <w:rPr>
                  <w:rFonts w:ascii="inherit" w:eastAsia="宋体" w:hAnsi="inherit" w:cs="Times New Roman"/>
                  <w:color w:val="0000FF"/>
                  <w:kern w:val="0"/>
                  <w:sz w:val="20"/>
                  <w:szCs w:val="20"/>
                  <w:u w:val="single"/>
                </w:rPr>
                <w:t>Form of Restricted Stock Agreement (Performance Share Unit Agreement) in connection with the 1989 Restricted Stock Award Plan, as adopted February 19, 2014 — incorporated herein by reference to Exhibit 10.2 to the Company's Current Report on Form 8-K filed on February 19, 2014.*</w:t>
              </w:r>
            </w:hyperlink>
          </w:p>
        </w:tc>
      </w:tr>
      <w:tr w:rsidR="0092466F" w:rsidRPr="0092466F" w14:paraId="2308B974" w14:textId="77777777" w:rsidTr="0092466F">
        <w:trPr>
          <w:jc w:val="center"/>
        </w:trPr>
        <w:tc>
          <w:tcPr>
            <w:tcW w:w="0" w:type="auto"/>
            <w:tcMar>
              <w:top w:w="30" w:type="dxa"/>
              <w:left w:w="30" w:type="dxa"/>
              <w:bottom w:w="30" w:type="dxa"/>
              <w:right w:w="30" w:type="dxa"/>
            </w:tcMar>
            <w:hideMark/>
          </w:tcPr>
          <w:p w14:paraId="4BF6435A" w14:textId="77777777" w:rsidR="0092466F" w:rsidRPr="0092466F" w:rsidRDefault="0092466F" w:rsidP="0092466F">
            <w:pPr>
              <w:widowControl/>
              <w:jc w:val="left"/>
              <w:rPr>
                <w:rFonts w:ascii="Times New Roman" w:eastAsia="宋体" w:hAnsi="Times New Roman" w:cs="Times New Roman"/>
                <w:kern w:val="0"/>
                <w:sz w:val="20"/>
                <w:szCs w:val="20"/>
              </w:rPr>
            </w:pPr>
            <w:hyperlink r:id="rId180" w:history="1">
              <w:r w:rsidRPr="0092466F">
                <w:rPr>
                  <w:rFonts w:ascii="inherit" w:eastAsia="宋体" w:hAnsi="inherit" w:cs="Times New Roman"/>
                  <w:color w:val="0000FF"/>
                  <w:kern w:val="0"/>
                  <w:sz w:val="20"/>
                  <w:szCs w:val="20"/>
                  <w:u w:val="single"/>
                </w:rPr>
                <w:t>10.5.6</w:t>
              </w:r>
            </w:hyperlink>
          </w:p>
        </w:tc>
        <w:tc>
          <w:tcPr>
            <w:tcW w:w="0" w:type="auto"/>
            <w:tcMar>
              <w:top w:w="30" w:type="dxa"/>
              <w:left w:w="30" w:type="dxa"/>
              <w:bottom w:w="30" w:type="dxa"/>
              <w:right w:w="30" w:type="dxa"/>
            </w:tcMar>
            <w:vAlign w:val="bottom"/>
            <w:hideMark/>
          </w:tcPr>
          <w:p w14:paraId="4182A49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4BF221D5" w14:textId="77777777" w:rsidR="0092466F" w:rsidRPr="0092466F" w:rsidRDefault="0092466F" w:rsidP="0092466F">
            <w:pPr>
              <w:widowControl/>
              <w:jc w:val="left"/>
              <w:rPr>
                <w:rFonts w:ascii="Times New Roman" w:eastAsia="宋体" w:hAnsi="Times New Roman" w:cs="Times New Roman"/>
                <w:kern w:val="0"/>
                <w:sz w:val="20"/>
                <w:szCs w:val="20"/>
              </w:rPr>
            </w:pPr>
            <w:hyperlink r:id="rId181" w:history="1">
              <w:r w:rsidRPr="0092466F">
                <w:rPr>
                  <w:rFonts w:ascii="inherit" w:eastAsia="宋体" w:hAnsi="inherit" w:cs="Times New Roman"/>
                  <w:color w:val="0000FF"/>
                  <w:kern w:val="0"/>
                  <w:sz w:val="20"/>
                  <w:szCs w:val="20"/>
                  <w:u w:val="single"/>
                </w:rPr>
                <w:t>Form of Restricted Stock Unit Agreement in connection with the 1989 Restricted Stock Award Plan, as adopted February 19, 2014 — incorporated herein by reference to Exhibit 10.3 to the Company's Current Report on Form 8-K filed on February 19, 2014.*</w:t>
              </w:r>
            </w:hyperlink>
          </w:p>
        </w:tc>
      </w:tr>
      <w:tr w:rsidR="0092466F" w:rsidRPr="0092466F" w14:paraId="5C1CF83E" w14:textId="77777777" w:rsidTr="0092466F">
        <w:trPr>
          <w:jc w:val="center"/>
        </w:trPr>
        <w:tc>
          <w:tcPr>
            <w:tcW w:w="0" w:type="auto"/>
            <w:tcMar>
              <w:top w:w="30" w:type="dxa"/>
              <w:left w:w="30" w:type="dxa"/>
              <w:bottom w:w="30" w:type="dxa"/>
              <w:right w:w="30" w:type="dxa"/>
            </w:tcMar>
            <w:hideMark/>
          </w:tcPr>
          <w:p w14:paraId="20BF5F26" w14:textId="77777777" w:rsidR="0092466F" w:rsidRPr="0092466F" w:rsidRDefault="0092466F" w:rsidP="0092466F">
            <w:pPr>
              <w:widowControl/>
              <w:jc w:val="left"/>
              <w:rPr>
                <w:rFonts w:ascii="Times New Roman" w:eastAsia="宋体" w:hAnsi="Times New Roman" w:cs="Times New Roman"/>
                <w:kern w:val="0"/>
                <w:sz w:val="20"/>
                <w:szCs w:val="20"/>
              </w:rPr>
            </w:pPr>
            <w:hyperlink r:id="rId182" w:history="1">
              <w:r w:rsidRPr="0092466F">
                <w:rPr>
                  <w:rFonts w:ascii="inherit" w:eastAsia="宋体" w:hAnsi="inherit" w:cs="Times New Roman"/>
                  <w:color w:val="0000FF"/>
                  <w:kern w:val="0"/>
                  <w:sz w:val="20"/>
                  <w:szCs w:val="20"/>
                  <w:u w:val="single"/>
                </w:rPr>
                <w:t>10.6</w:t>
              </w:r>
            </w:hyperlink>
          </w:p>
        </w:tc>
        <w:tc>
          <w:tcPr>
            <w:tcW w:w="0" w:type="auto"/>
            <w:tcMar>
              <w:top w:w="30" w:type="dxa"/>
              <w:left w:w="30" w:type="dxa"/>
              <w:bottom w:w="30" w:type="dxa"/>
              <w:right w:w="30" w:type="dxa"/>
            </w:tcMar>
            <w:vAlign w:val="bottom"/>
            <w:hideMark/>
          </w:tcPr>
          <w:p w14:paraId="68B1FDA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F5C1EF9" w14:textId="77777777" w:rsidR="0092466F" w:rsidRPr="0092466F" w:rsidRDefault="0092466F" w:rsidP="0092466F">
            <w:pPr>
              <w:widowControl/>
              <w:jc w:val="left"/>
              <w:rPr>
                <w:rFonts w:ascii="Times New Roman" w:eastAsia="宋体" w:hAnsi="Times New Roman" w:cs="Times New Roman"/>
                <w:kern w:val="0"/>
                <w:sz w:val="20"/>
                <w:szCs w:val="20"/>
              </w:rPr>
            </w:pPr>
            <w:hyperlink r:id="rId183" w:history="1">
              <w:r w:rsidRPr="0092466F">
                <w:rPr>
                  <w:rFonts w:ascii="inherit" w:eastAsia="宋体" w:hAnsi="inherit" w:cs="Times New Roman"/>
                  <w:color w:val="0000FF"/>
                  <w:kern w:val="0"/>
                  <w:sz w:val="20"/>
                  <w:szCs w:val="20"/>
                  <w:u w:val="single"/>
                </w:rPr>
                <w:t>The Coca-Cola Company 2014 Equity Plan, as amended and restated as of February 17, 2016 — incorporated herein by reference to Exhibit 10.2 to the Company's Current Report on Form 8-K filed on February 17, 2016.*</w:t>
              </w:r>
            </w:hyperlink>
          </w:p>
        </w:tc>
      </w:tr>
      <w:tr w:rsidR="0092466F" w:rsidRPr="0092466F" w14:paraId="056F2360" w14:textId="77777777" w:rsidTr="0092466F">
        <w:trPr>
          <w:jc w:val="center"/>
        </w:trPr>
        <w:tc>
          <w:tcPr>
            <w:tcW w:w="0" w:type="auto"/>
            <w:tcMar>
              <w:top w:w="30" w:type="dxa"/>
              <w:left w:w="30" w:type="dxa"/>
              <w:bottom w:w="30" w:type="dxa"/>
              <w:right w:w="30" w:type="dxa"/>
            </w:tcMar>
            <w:hideMark/>
          </w:tcPr>
          <w:p w14:paraId="5E6C4ECB" w14:textId="77777777" w:rsidR="0092466F" w:rsidRPr="0092466F" w:rsidRDefault="0092466F" w:rsidP="0092466F">
            <w:pPr>
              <w:widowControl/>
              <w:jc w:val="left"/>
              <w:rPr>
                <w:rFonts w:ascii="Times New Roman" w:eastAsia="宋体" w:hAnsi="Times New Roman" w:cs="Times New Roman"/>
                <w:kern w:val="0"/>
                <w:sz w:val="20"/>
                <w:szCs w:val="20"/>
              </w:rPr>
            </w:pPr>
            <w:hyperlink r:id="rId184" w:history="1">
              <w:r w:rsidRPr="0092466F">
                <w:rPr>
                  <w:rFonts w:ascii="inherit" w:eastAsia="宋体" w:hAnsi="inherit" w:cs="Times New Roman"/>
                  <w:color w:val="0000FF"/>
                  <w:kern w:val="0"/>
                  <w:sz w:val="20"/>
                  <w:szCs w:val="20"/>
                  <w:u w:val="single"/>
                </w:rPr>
                <w:t>10.6.1</w:t>
              </w:r>
            </w:hyperlink>
          </w:p>
        </w:tc>
        <w:tc>
          <w:tcPr>
            <w:tcW w:w="0" w:type="auto"/>
            <w:tcMar>
              <w:top w:w="30" w:type="dxa"/>
              <w:left w:w="30" w:type="dxa"/>
              <w:bottom w:w="30" w:type="dxa"/>
              <w:right w:w="30" w:type="dxa"/>
            </w:tcMar>
            <w:vAlign w:val="bottom"/>
            <w:hideMark/>
          </w:tcPr>
          <w:p w14:paraId="7C17ADA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336D5BFF" w14:textId="77777777" w:rsidR="0092466F" w:rsidRPr="0092466F" w:rsidRDefault="0092466F" w:rsidP="0092466F">
            <w:pPr>
              <w:widowControl/>
              <w:jc w:val="left"/>
              <w:rPr>
                <w:rFonts w:ascii="Times New Roman" w:eastAsia="宋体" w:hAnsi="Times New Roman" w:cs="Times New Roman"/>
                <w:kern w:val="0"/>
                <w:sz w:val="20"/>
                <w:szCs w:val="20"/>
              </w:rPr>
            </w:pPr>
            <w:hyperlink r:id="rId185" w:history="1">
              <w:r w:rsidRPr="0092466F">
                <w:rPr>
                  <w:rFonts w:ascii="inherit" w:eastAsia="宋体" w:hAnsi="inherit" w:cs="Times New Roman"/>
                  <w:color w:val="0000FF"/>
                  <w:kern w:val="0"/>
                  <w:sz w:val="20"/>
                  <w:szCs w:val="20"/>
                  <w:u w:val="single"/>
                </w:rPr>
                <w:t>Form of Performance Share Agreement for grants under the 2014 Equity Plan, as adopted February 18, 2015 — incorporated herein by reference to Exhibit 10.1 to the Company's Current Report on Form 8-K filed on February 18, 2015.*</w:t>
              </w:r>
            </w:hyperlink>
          </w:p>
        </w:tc>
      </w:tr>
      <w:tr w:rsidR="0092466F" w:rsidRPr="0092466F" w14:paraId="3AA2D67D" w14:textId="77777777" w:rsidTr="0092466F">
        <w:trPr>
          <w:jc w:val="center"/>
        </w:trPr>
        <w:tc>
          <w:tcPr>
            <w:tcW w:w="0" w:type="auto"/>
            <w:tcMar>
              <w:top w:w="30" w:type="dxa"/>
              <w:left w:w="30" w:type="dxa"/>
              <w:bottom w:w="30" w:type="dxa"/>
              <w:right w:w="30" w:type="dxa"/>
            </w:tcMar>
            <w:hideMark/>
          </w:tcPr>
          <w:p w14:paraId="13ACD645" w14:textId="77777777" w:rsidR="0092466F" w:rsidRPr="0092466F" w:rsidRDefault="0092466F" w:rsidP="0092466F">
            <w:pPr>
              <w:widowControl/>
              <w:jc w:val="left"/>
              <w:rPr>
                <w:rFonts w:ascii="Times New Roman" w:eastAsia="宋体" w:hAnsi="Times New Roman" w:cs="Times New Roman"/>
                <w:kern w:val="0"/>
                <w:sz w:val="20"/>
                <w:szCs w:val="20"/>
              </w:rPr>
            </w:pPr>
            <w:hyperlink r:id="rId186" w:history="1">
              <w:r w:rsidRPr="0092466F">
                <w:rPr>
                  <w:rFonts w:ascii="inherit" w:eastAsia="宋体" w:hAnsi="inherit" w:cs="Times New Roman"/>
                  <w:color w:val="0000FF"/>
                  <w:kern w:val="0"/>
                  <w:sz w:val="20"/>
                  <w:szCs w:val="20"/>
                  <w:u w:val="single"/>
                </w:rPr>
                <w:t>10.6.2</w:t>
              </w:r>
            </w:hyperlink>
          </w:p>
        </w:tc>
        <w:tc>
          <w:tcPr>
            <w:tcW w:w="0" w:type="auto"/>
            <w:tcMar>
              <w:top w:w="30" w:type="dxa"/>
              <w:left w:w="30" w:type="dxa"/>
              <w:bottom w:w="30" w:type="dxa"/>
              <w:right w:w="30" w:type="dxa"/>
            </w:tcMar>
            <w:vAlign w:val="bottom"/>
            <w:hideMark/>
          </w:tcPr>
          <w:p w14:paraId="68A4D7F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16FE7388" w14:textId="77777777" w:rsidR="0092466F" w:rsidRPr="0092466F" w:rsidRDefault="0092466F" w:rsidP="0092466F">
            <w:pPr>
              <w:widowControl/>
              <w:jc w:val="left"/>
              <w:rPr>
                <w:rFonts w:ascii="Times New Roman" w:eastAsia="宋体" w:hAnsi="Times New Roman" w:cs="Times New Roman"/>
                <w:kern w:val="0"/>
                <w:sz w:val="20"/>
                <w:szCs w:val="20"/>
              </w:rPr>
            </w:pPr>
            <w:hyperlink r:id="rId187" w:history="1">
              <w:r w:rsidRPr="0092466F">
                <w:rPr>
                  <w:rFonts w:ascii="inherit" w:eastAsia="宋体" w:hAnsi="inherit" w:cs="Times New Roman"/>
                  <w:color w:val="0000FF"/>
                  <w:kern w:val="0"/>
                  <w:sz w:val="20"/>
                  <w:szCs w:val="20"/>
                  <w:u w:val="single"/>
                </w:rPr>
                <w:t>Form of Performance Share Agreement for grants under the 2014 Equity Plan, as adopted February 18, 2015 — incorporated herein by reference to Exhibit 10.2 to the Company's Current Report on Form 8-K filed on February 18, 2015.*</w:t>
              </w:r>
            </w:hyperlink>
          </w:p>
        </w:tc>
      </w:tr>
      <w:tr w:rsidR="0092466F" w:rsidRPr="0092466F" w14:paraId="45C52DA3" w14:textId="77777777" w:rsidTr="0092466F">
        <w:trPr>
          <w:jc w:val="center"/>
        </w:trPr>
        <w:tc>
          <w:tcPr>
            <w:tcW w:w="0" w:type="auto"/>
            <w:tcMar>
              <w:top w:w="30" w:type="dxa"/>
              <w:left w:w="30" w:type="dxa"/>
              <w:bottom w:w="30" w:type="dxa"/>
              <w:right w:w="30" w:type="dxa"/>
            </w:tcMar>
            <w:hideMark/>
          </w:tcPr>
          <w:p w14:paraId="140B4816" w14:textId="77777777" w:rsidR="0092466F" w:rsidRPr="0092466F" w:rsidRDefault="0092466F" w:rsidP="0092466F">
            <w:pPr>
              <w:widowControl/>
              <w:jc w:val="left"/>
              <w:rPr>
                <w:rFonts w:ascii="Times New Roman" w:eastAsia="宋体" w:hAnsi="Times New Roman" w:cs="Times New Roman"/>
                <w:kern w:val="0"/>
                <w:sz w:val="20"/>
                <w:szCs w:val="20"/>
              </w:rPr>
            </w:pPr>
            <w:hyperlink r:id="rId188" w:history="1">
              <w:r w:rsidRPr="0092466F">
                <w:rPr>
                  <w:rFonts w:ascii="inherit" w:eastAsia="宋体" w:hAnsi="inherit" w:cs="Times New Roman"/>
                  <w:color w:val="0000FF"/>
                  <w:kern w:val="0"/>
                  <w:sz w:val="20"/>
                  <w:szCs w:val="20"/>
                  <w:u w:val="single"/>
                </w:rPr>
                <w:t>10.6.3</w:t>
              </w:r>
            </w:hyperlink>
          </w:p>
        </w:tc>
        <w:tc>
          <w:tcPr>
            <w:tcW w:w="0" w:type="auto"/>
            <w:tcMar>
              <w:top w:w="30" w:type="dxa"/>
              <w:left w:w="30" w:type="dxa"/>
              <w:bottom w:w="30" w:type="dxa"/>
              <w:right w:w="30" w:type="dxa"/>
            </w:tcMar>
            <w:vAlign w:val="bottom"/>
            <w:hideMark/>
          </w:tcPr>
          <w:p w14:paraId="0FD9433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1CF3886B" w14:textId="77777777" w:rsidR="0092466F" w:rsidRPr="0092466F" w:rsidRDefault="0092466F" w:rsidP="0092466F">
            <w:pPr>
              <w:widowControl/>
              <w:jc w:val="left"/>
              <w:rPr>
                <w:rFonts w:ascii="Times New Roman" w:eastAsia="宋体" w:hAnsi="Times New Roman" w:cs="Times New Roman"/>
                <w:kern w:val="0"/>
                <w:sz w:val="20"/>
                <w:szCs w:val="20"/>
              </w:rPr>
            </w:pPr>
            <w:hyperlink r:id="rId189" w:history="1">
              <w:r w:rsidRPr="0092466F">
                <w:rPr>
                  <w:rFonts w:ascii="inherit" w:eastAsia="宋体" w:hAnsi="inherit" w:cs="Times New Roman"/>
                  <w:color w:val="0000FF"/>
                  <w:kern w:val="0"/>
                  <w:sz w:val="20"/>
                  <w:szCs w:val="20"/>
                  <w:u w:val="single"/>
                </w:rPr>
                <w:t>Form of Stock Option Agreement for grants under the 2014 Equity Plan, as adopted February 18, 2015 — incorporated herein by reference to Exhibit 10.3 to the Company's Current Report on Form 8-K filed on February 18, 2015.*</w:t>
              </w:r>
            </w:hyperlink>
          </w:p>
        </w:tc>
      </w:tr>
      <w:tr w:rsidR="0092466F" w:rsidRPr="0092466F" w14:paraId="2D6F1C1D" w14:textId="77777777" w:rsidTr="0092466F">
        <w:trPr>
          <w:jc w:val="center"/>
        </w:trPr>
        <w:tc>
          <w:tcPr>
            <w:tcW w:w="0" w:type="auto"/>
            <w:tcMar>
              <w:top w:w="30" w:type="dxa"/>
              <w:left w:w="30" w:type="dxa"/>
              <w:bottom w:w="30" w:type="dxa"/>
              <w:right w:w="30" w:type="dxa"/>
            </w:tcMar>
            <w:hideMark/>
          </w:tcPr>
          <w:p w14:paraId="3874ABF8" w14:textId="77777777" w:rsidR="0092466F" w:rsidRPr="0092466F" w:rsidRDefault="0092466F" w:rsidP="0092466F">
            <w:pPr>
              <w:widowControl/>
              <w:jc w:val="left"/>
              <w:rPr>
                <w:rFonts w:ascii="Times New Roman" w:eastAsia="宋体" w:hAnsi="Times New Roman" w:cs="Times New Roman"/>
                <w:kern w:val="0"/>
                <w:sz w:val="20"/>
                <w:szCs w:val="20"/>
              </w:rPr>
            </w:pPr>
            <w:hyperlink r:id="rId190" w:history="1">
              <w:r w:rsidRPr="0092466F">
                <w:rPr>
                  <w:rFonts w:ascii="inherit" w:eastAsia="宋体" w:hAnsi="inherit" w:cs="Times New Roman"/>
                  <w:color w:val="0000FF"/>
                  <w:kern w:val="0"/>
                  <w:sz w:val="20"/>
                  <w:szCs w:val="20"/>
                  <w:u w:val="single"/>
                </w:rPr>
                <w:t>10.6.4</w:t>
              </w:r>
            </w:hyperlink>
          </w:p>
        </w:tc>
        <w:tc>
          <w:tcPr>
            <w:tcW w:w="0" w:type="auto"/>
            <w:tcMar>
              <w:top w:w="30" w:type="dxa"/>
              <w:left w:w="30" w:type="dxa"/>
              <w:bottom w:w="30" w:type="dxa"/>
              <w:right w:w="30" w:type="dxa"/>
            </w:tcMar>
            <w:vAlign w:val="bottom"/>
            <w:hideMark/>
          </w:tcPr>
          <w:p w14:paraId="6EF6163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71BE527B" w14:textId="77777777" w:rsidR="0092466F" w:rsidRPr="0092466F" w:rsidRDefault="0092466F" w:rsidP="0092466F">
            <w:pPr>
              <w:widowControl/>
              <w:jc w:val="left"/>
              <w:rPr>
                <w:rFonts w:ascii="Times New Roman" w:eastAsia="宋体" w:hAnsi="Times New Roman" w:cs="Times New Roman"/>
                <w:kern w:val="0"/>
                <w:sz w:val="20"/>
                <w:szCs w:val="20"/>
              </w:rPr>
            </w:pPr>
            <w:hyperlink r:id="rId191" w:history="1">
              <w:r w:rsidRPr="0092466F">
                <w:rPr>
                  <w:rFonts w:ascii="inherit" w:eastAsia="宋体" w:hAnsi="inherit" w:cs="Times New Roman"/>
                  <w:color w:val="0000FF"/>
                  <w:kern w:val="0"/>
                  <w:sz w:val="20"/>
                  <w:szCs w:val="20"/>
                  <w:u w:val="single"/>
                </w:rPr>
                <w:t>Form of Restricted Stock Unit Agreement for grants under the 2014 Equity Plan, as adopted February 18, 2015 — incorporated herein by reference to Exhibit 10.4 to the Company's Current Report on Form 8-K filed on February 18, 2015.*</w:t>
              </w:r>
            </w:hyperlink>
          </w:p>
        </w:tc>
      </w:tr>
      <w:tr w:rsidR="0092466F" w:rsidRPr="0092466F" w14:paraId="5FEE5787" w14:textId="77777777" w:rsidTr="0092466F">
        <w:trPr>
          <w:jc w:val="center"/>
        </w:trPr>
        <w:tc>
          <w:tcPr>
            <w:tcW w:w="0" w:type="auto"/>
            <w:tcMar>
              <w:top w:w="30" w:type="dxa"/>
              <w:left w:w="30" w:type="dxa"/>
              <w:bottom w:w="30" w:type="dxa"/>
              <w:right w:w="30" w:type="dxa"/>
            </w:tcMar>
            <w:hideMark/>
          </w:tcPr>
          <w:p w14:paraId="1A965FE0" w14:textId="77777777" w:rsidR="0092466F" w:rsidRPr="0092466F" w:rsidRDefault="0092466F" w:rsidP="0092466F">
            <w:pPr>
              <w:widowControl/>
              <w:jc w:val="left"/>
              <w:rPr>
                <w:rFonts w:ascii="Times New Roman" w:eastAsia="宋体" w:hAnsi="Times New Roman" w:cs="Times New Roman"/>
                <w:kern w:val="0"/>
                <w:sz w:val="20"/>
                <w:szCs w:val="20"/>
              </w:rPr>
            </w:pPr>
            <w:hyperlink r:id="rId192" w:history="1">
              <w:r w:rsidRPr="0092466F">
                <w:rPr>
                  <w:rFonts w:ascii="inherit" w:eastAsia="宋体" w:hAnsi="inherit" w:cs="Times New Roman"/>
                  <w:color w:val="0000FF"/>
                  <w:kern w:val="0"/>
                  <w:sz w:val="20"/>
                  <w:szCs w:val="20"/>
                  <w:u w:val="single"/>
                </w:rPr>
                <w:t>10.6.5</w:t>
              </w:r>
            </w:hyperlink>
          </w:p>
        </w:tc>
        <w:tc>
          <w:tcPr>
            <w:tcW w:w="0" w:type="auto"/>
            <w:tcMar>
              <w:top w:w="30" w:type="dxa"/>
              <w:left w:w="30" w:type="dxa"/>
              <w:bottom w:w="30" w:type="dxa"/>
              <w:right w:w="30" w:type="dxa"/>
            </w:tcMar>
            <w:vAlign w:val="bottom"/>
            <w:hideMark/>
          </w:tcPr>
          <w:p w14:paraId="15E8D7F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0B1CC10" w14:textId="77777777" w:rsidR="0092466F" w:rsidRPr="0092466F" w:rsidRDefault="0092466F" w:rsidP="0092466F">
            <w:pPr>
              <w:widowControl/>
              <w:jc w:val="left"/>
              <w:rPr>
                <w:rFonts w:ascii="Times New Roman" w:eastAsia="宋体" w:hAnsi="Times New Roman" w:cs="Times New Roman"/>
                <w:kern w:val="0"/>
                <w:sz w:val="20"/>
                <w:szCs w:val="20"/>
              </w:rPr>
            </w:pPr>
            <w:hyperlink r:id="rId193" w:history="1">
              <w:r w:rsidRPr="0092466F">
                <w:rPr>
                  <w:rFonts w:ascii="inherit" w:eastAsia="宋体" w:hAnsi="inherit" w:cs="Times New Roman"/>
                  <w:color w:val="0000FF"/>
                  <w:kern w:val="0"/>
                  <w:sz w:val="20"/>
                  <w:szCs w:val="20"/>
                  <w:u w:val="single"/>
                </w:rPr>
                <w:t>Form of Performance Share Agreement for grants under the 2014 Equity Plan, as adopted February 17, 2016 — incorporated herein by reference to Exhibit 10.3 to the Company's Current Report on Form 8-K filed on February 17, 2016.*</w:t>
              </w:r>
            </w:hyperlink>
          </w:p>
        </w:tc>
      </w:tr>
      <w:tr w:rsidR="0092466F" w:rsidRPr="0092466F" w14:paraId="5C9F0DBE" w14:textId="77777777" w:rsidTr="0092466F">
        <w:trPr>
          <w:jc w:val="center"/>
        </w:trPr>
        <w:tc>
          <w:tcPr>
            <w:tcW w:w="0" w:type="auto"/>
            <w:tcMar>
              <w:top w:w="30" w:type="dxa"/>
              <w:left w:w="30" w:type="dxa"/>
              <w:bottom w:w="30" w:type="dxa"/>
              <w:right w:w="30" w:type="dxa"/>
            </w:tcMar>
            <w:hideMark/>
          </w:tcPr>
          <w:p w14:paraId="55A0CE74" w14:textId="77777777" w:rsidR="0092466F" w:rsidRPr="0092466F" w:rsidRDefault="0092466F" w:rsidP="0092466F">
            <w:pPr>
              <w:widowControl/>
              <w:jc w:val="left"/>
              <w:rPr>
                <w:rFonts w:ascii="Times New Roman" w:eastAsia="宋体" w:hAnsi="Times New Roman" w:cs="Times New Roman"/>
                <w:kern w:val="0"/>
                <w:sz w:val="20"/>
                <w:szCs w:val="20"/>
              </w:rPr>
            </w:pPr>
            <w:hyperlink r:id="rId194" w:history="1">
              <w:r w:rsidRPr="0092466F">
                <w:rPr>
                  <w:rFonts w:ascii="inherit" w:eastAsia="宋体" w:hAnsi="inherit" w:cs="Times New Roman"/>
                  <w:color w:val="0000FF"/>
                  <w:kern w:val="0"/>
                  <w:sz w:val="20"/>
                  <w:szCs w:val="20"/>
                  <w:u w:val="single"/>
                </w:rPr>
                <w:t>10.6.6</w:t>
              </w:r>
            </w:hyperlink>
          </w:p>
        </w:tc>
        <w:tc>
          <w:tcPr>
            <w:tcW w:w="0" w:type="auto"/>
            <w:tcMar>
              <w:top w:w="30" w:type="dxa"/>
              <w:left w:w="30" w:type="dxa"/>
              <w:bottom w:w="30" w:type="dxa"/>
              <w:right w:w="30" w:type="dxa"/>
            </w:tcMar>
            <w:vAlign w:val="bottom"/>
            <w:hideMark/>
          </w:tcPr>
          <w:p w14:paraId="151D0E0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6AF42B6" w14:textId="77777777" w:rsidR="0092466F" w:rsidRPr="0092466F" w:rsidRDefault="0092466F" w:rsidP="0092466F">
            <w:pPr>
              <w:widowControl/>
              <w:jc w:val="left"/>
              <w:rPr>
                <w:rFonts w:ascii="Times New Roman" w:eastAsia="宋体" w:hAnsi="Times New Roman" w:cs="Times New Roman"/>
                <w:kern w:val="0"/>
                <w:sz w:val="20"/>
                <w:szCs w:val="20"/>
              </w:rPr>
            </w:pPr>
            <w:hyperlink r:id="rId195" w:history="1">
              <w:r w:rsidRPr="0092466F">
                <w:rPr>
                  <w:rFonts w:ascii="inherit" w:eastAsia="宋体" w:hAnsi="inherit" w:cs="Times New Roman"/>
                  <w:color w:val="0000FF"/>
                  <w:kern w:val="0"/>
                  <w:sz w:val="20"/>
                  <w:szCs w:val="20"/>
                  <w:u w:val="single"/>
                </w:rPr>
                <w:t>Form of Performance Share Agreement — Alternate for grants under the 2014 Equity Plan, as adopted February 17, 2016 — incorporated herein by reference to Exhibit 10.4 to the Company's Current Report on Form 8-K filed on February 17, 2016.*</w:t>
              </w:r>
            </w:hyperlink>
          </w:p>
        </w:tc>
      </w:tr>
      <w:tr w:rsidR="0092466F" w:rsidRPr="0092466F" w14:paraId="3A60F1A6" w14:textId="77777777" w:rsidTr="0092466F">
        <w:trPr>
          <w:jc w:val="center"/>
        </w:trPr>
        <w:tc>
          <w:tcPr>
            <w:tcW w:w="0" w:type="auto"/>
            <w:tcMar>
              <w:top w:w="30" w:type="dxa"/>
              <w:left w:w="30" w:type="dxa"/>
              <w:bottom w:w="30" w:type="dxa"/>
              <w:right w:w="30" w:type="dxa"/>
            </w:tcMar>
            <w:hideMark/>
          </w:tcPr>
          <w:p w14:paraId="5CDF12C1" w14:textId="77777777" w:rsidR="0092466F" w:rsidRPr="0092466F" w:rsidRDefault="0092466F" w:rsidP="0092466F">
            <w:pPr>
              <w:widowControl/>
              <w:jc w:val="left"/>
              <w:rPr>
                <w:rFonts w:ascii="Times New Roman" w:eastAsia="宋体" w:hAnsi="Times New Roman" w:cs="Times New Roman"/>
                <w:kern w:val="0"/>
                <w:sz w:val="20"/>
                <w:szCs w:val="20"/>
              </w:rPr>
            </w:pPr>
            <w:hyperlink r:id="rId196" w:history="1">
              <w:r w:rsidRPr="0092466F">
                <w:rPr>
                  <w:rFonts w:ascii="inherit" w:eastAsia="宋体" w:hAnsi="inherit" w:cs="Times New Roman"/>
                  <w:color w:val="0000FF"/>
                  <w:kern w:val="0"/>
                  <w:sz w:val="20"/>
                  <w:szCs w:val="20"/>
                  <w:u w:val="single"/>
                </w:rPr>
                <w:t>10.6.7</w:t>
              </w:r>
            </w:hyperlink>
          </w:p>
        </w:tc>
        <w:tc>
          <w:tcPr>
            <w:tcW w:w="0" w:type="auto"/>
            <w:tcMar>
              <w:top w:w="30" w:type="dxa"/>
              <w:left w:w="30" w:type="dxa"/>
              <w:bottom w:w="30" w:type="dxa"/>
              <w:right w:w="30" w:type="dxa"/>
            </w:tcMar>
            <w:vAlign w:val="bottom"/>
            <w:hideMark/>
          </w:tcPr>
          <w:p w14:paraId="74DF630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8E81456" w14:textId="77777777" w:rsidR="0092466F" w:rsidRPr="0092466F" w:rsidRDefault="0092466F" w:rsidP="0092466F">
            <w:pPr>
              <w:widowControl/>
              <w:jc w:val="left"/>
              <w:rPr>
                <w:rFonts w:ascii="Times New Roman" w:eastAsia="宋体" w:hAnsi="Times New Roman" w:cs="Times New Roman"/>
                <w:kern w:val="0"/>
                <w:sz w:val="20"/>
                <w:szCs w:val="20"/>
              </w:rPr>
            </w:pPr>
            <w:hyperlink r:id="rId197" w:history="1">
              <w:r w:rsidRPr="0092466F">
                <w:rPr>
                  <w:rFonts w:ascii="inherit" w:eastAsia="宋体" w:hAnsi="inherit" w:cs="Times New Roman"/>
                  <w:color w:val="0000FF"/>
                  <w:kern w:val="0"/>
                  <w:sz w:val="20"/>
                  <w:szCs w:val="20"/>
                  <w:u w:val="single"/>
                </w:rPr>
                <w:t>Form of Stock Option Agreement for grants under the 2014 Equity Plan, as adopted February 17, 2016 — incorporated herein by reference to Exhibit 10.5 to the Company's Current Report on Form 8-K filed on February 17, 2016.*</w:t>
              </w:r>
            </w:hyperlink>
          </w:p>
        </w:tc>
      </w:tr>
      <w:tr w:rsidR="0092466F" w:rsidRPr="0092466F" w14:paraId="20A855D5" w14:textId="77777777" w:rsidTr="0092466F">
        <w:trPr>
          <w:jc w:val="center"/>
        </w:trPr>
        <w:tc>
          <w:tcPr>
            <w:tcW w:w="0" w:type="auto"/>
            <w:tcMar>
              <w:top w:w="30" w:type="dxa"/>
              <w:left w:w="30" w:type="dxa"/>
              <w:bottom w:w="30" w:type="dxa"/>
              <w:right w:w="30" w:type="dxa"/>
            </w:tcMar>
            <w:hideMark/>
          </w:tcPr>
          <w:p w14:paraId="34232EF1" w14:textId="77777777" w:rsidR="0092466F" w:rsidRPr="0092466F" w:rsidRDefault="0092466F" w:rsidP="0092466F">
            <w:pPr>
              <w:widowControl/>
              <w:jc w:val="left"/>
              <w:rPr>
                <w:rFonts w:ascii="Times New Roman" w:eastAsia="宋体" w:hAnsi="Times New Roman" w:cs="Times New Roman"/>
                <w:kern w:val="0"/>
                <w:sz w:val="20"/>
                <w:szCs w:val="20"/>
              </w:rPr>
            </w:pPr>
            <w:hyperlink r:id="rId198" w:history="1">
              <w:r w:rsidRPr="0092466F">
                <w:rPr>
                  <w:rFonts w:ascii="inherit" w:eastAsia="宋体" w:hAnsi="inherit" w:cs="Times New Roman"/>
                  <w:color w:val="0000FF"/>
                  <w:kern w:val="0"/>
                  <w:sz w:val="20"/>
                  <w:szCs w:val="20"/>
                  <w:u w:val="single"/>
                </w:rPr>
                <w:t>10.6.8</w:t>
              </w:r>
            </w:hyperlink>
          </w:p>
        </w:tc>
        <w:tc>
          <w:tcPr>
            <w:tcW w:w="0" w:type="auto"/>
            <w:tcMar>
              <w:top w:w="30" w:type="dxa"/>
              <w:left w:w="30" w:type="dxa"/>
              <w:bottom w:w="30" w:type="dxa"/>
              <w:right w:w="30" w:type="dxa"/>
            </w:tcMar>
            <w:vAlign w:val="bottom"/>
            <w:hideMark/>
          </w:tcPr>
          <w:p w14:paraId="44CCB1E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BD11F3D" w14:textId="77777777" w:rsidR="0092466F" w:rsidRPr="0092466F" w:rsidRDefault="0092466F" w:rsidP="0092466F">
            <w:pPr>
              <w:widowControl/>
              <w:jc w:val="left"/>
              <w:rPr>
                <w:rFonts w:ascii="Times New Roman" w:eastAsia="宋体" w:hAnsi="Times New Roman" w:cs="Times New Roman"/>
                <w:kern w:val="0"/>
                <w:sz w:val="20"/>
                <w:szCs w:val="20"/>
              </w:rPr>
            </w:pPr>
            <w:hyperlink r:id="rId199" w:history="1">
              <w:r w:rsidRPr="0092466F">
                <w:rPr>
                  <w:rFonts w:ascii="inherit" w:eastAsia="宋体" w:hAnsi="inherit" w:cs="Times New Roman"/>
                  <w:color w:val="0000FF"/>
                  <w:kern w:val="0"/>
                  <w:sz w:val="20"/>
                  <w:szCs w:val="20"/>
                  <w:u w:val="single"/>
                </w:rPr>
                <w:t>Form of Restricted Stock Unit Agreement for grants under the 2014 Equity Plan, as adopted February 17, 2016 — incorporated herein by reference to Exhibit 10.6 to the Company's Current Report on Form 8-K filed on February 17, 2016.*</w:t>
              </w:r>
            </w:hyperlink>
          </w:p>
        </w:tc>
      </w:tr>
      <w:tr w:rsidR="0092466F" w:rsidRPr="0092466F" w14:paraId="51CE908E" w14:textId="77777777" w:rsidTr="0092466F">
        <w:trPr>
          <w:jc w:val="center"/>
        </w:trPr>
        <w:tc>
          <w:tcPr>
            <w:tcW w:w="0" w:type="auto"/>
            <w:tcMar>
              <w:top w:w="30" w:type="dxa"/>
              <w:left w:w="30" w:type="dxa"/>
              <w:bottom w:w="30" w:type="dxa"/>
              <w:right w:w="30" w:type="dxa"/>
            </w:tcMar>
            <w:hideMark/>
          </w:tcPr>
          <w:p w14:paraId="74F18ACB" w14:textId="77777777" w:rsidR="0092466F" w:rsidRPr="0092466F" w:rsidRDefault="0092466F" w:rsidP="0092466F">
            <w:pPr>
              <w:widowControl/>
              <w:jc w:val="left"/>
              <w:rPr>
                <w:rFonts w:ascii="Times New Roman" w:eastAsia="宋体" w:hAnsi="Times New Roman" w:cs="Times New Roman"/>
                <w:kern w:val="0"/>
                <w:sz w:val="20"/>
                <w:szCs w:val="20"/>
              </w:rPr>
            </w:pPr>
            <w:hyperlink r:id="rId200" w:history="1">
              <w:r w:rsidRPr="0092466F">
                <w:rPr>
                  <w:rFonts w:ascii="inherit" w:eastAsia="宋体" w:hAnsi="inherit" w:cs="Times New Roman"/>
                  <w:color w:val="0000FF"/>
                  <w:kern w:val="0"/>
                  <w:sz w:val="20"/>
                  <w:szCs w:val="20"/>
                  <w:u w:val="single"/>
                </w:rPr>
                <w:t>10.6.9</w:t>
              </w:r>
            </w:hyperlink>
          </w:p>
        </w:tc>
        <w:tc>
          <w:tcPr>
            <w:tcW w:w="0" w:type="auto"/>
            <w:tcMar>
              <w:top w:w="30" w:type="dxa"/>
              <w:left w:w="30" w:type="dxa"/>
              <w:bottom w:w="30" w:type="dxa"/>
              <w:right w:w="30" w:type="dxa"/>
            </w:tcMar>
            <w:vAlign w:val="bottom"/>
            <w:hideMark/>
          </w:tcPr>
          <w:p w14:paraId="7166735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026402DD" w14:textId="77777777" w:rsidR="0092466F" w:rsidRPr="0092466F" w:rsidRDefault="0092466F" w:rsidP="0092466F">
            <w:pPr>
              <w:widowControl/>
              <w:jc w:val="left"/>
              <w:rPr>
                <w:rFonts w:ascii="Times New Roman" w:eastAsia="宋体" w:hAnsi="Times New Roman" w:cs="Times New Roman"/>
                <w:kern w:val="0"/>
                <w:sz w:val="20"/>
                <w:szCs w:val="20"/>
              </w:rPr>
            </w:pPr>
            <w:hyperlink r:id="rId201" w:history="1">
              <w:r w:rsidRPr="0092466F">
                <w:rPr>
                  <w:rFonts w:ascii="inherit" w:eastAsia="宋体" w:hAnsi="inherit" w:cs="Times New Roman"/>
                  <w:color w:val="0000FF"/>
                  <w:kern w:val="0"/>
                  <w:sz w:val="20"/>
                  <w:szCs w:val="20"/>
                  <w:u w:val="single"/>
                </w:rPr>
                <w:t>Form of Performance Share Agreement for grants under the 2014 Equity Plan, as adopted February 15, 2017 — incorporated herein by reference to Exhibit 10.1 to the Company's Current Report on Form 8-K filed on February 15, 2017.*</w:t>
              </w:r>
            </w:hyperlink>
          </w:p>
        </w:tc>
      </w:tr>
      <w:tr w:rsidR="0092466F" w:rsidRPr="0092466F" w14:paraId="0CB6B1F3" w14:textId="77777777" w:rsidTr="0092466F">
        <w:trPr>
          <w:jc w:val="center"/>
        </w:trPr>
        <w:tc>
          <w:tcPr>
            <w:tcW w:w="0" w:type="auto"/>
            <w:tcMar>
              <w:top w:w="30" w:type="dxa"/>
              <w:left w:w="30" w:type="dxa"/>
              <w:bottom w:w="30" w:type="dxa"/>
              <w:right w:w="30" w:type="dxa"/>
            </w:tcMar>
            <w:hideMark/>
          </w:tcPr>
          <w:p w14:paraId="7C8C813C" w14:textId="77777777" w:rsidR="0092466F" w:rsidRPr="0092466F" w:rsidRDefault="0092466F" w:rsidP="0092466F">
            <w:pPr>
              <w:widowControl/>
              <w:jc w:val="left"/>
              <w:rPr>
                <w:rFonts w:ascii="Times New Roman" w:eastAsia="宋体" w:hAnsi="Times New Roman" w:cs="Times New Roman"/>
                <w:kern w:val="0"/>
                <w:sz w:val="20"/>
                <w:szCs w:val="20"/>
              </w:rPr>
            </w:pPr>
            <w:hyperlink r:id="rId202" w:history="1">
              <w:r w:rsidRPr="0092466F">
                <w:rPr>
                  <w:rFonts w:ascii="inherit" w:eastAsia="宋体" w:hAnsi="inherit" w:cs="Times New Roman"/>
                  <w:color w:val="0000FF"/>
                  <w:kern w:val="0"/>
                  <w:sz w:val="20"/>
                  <w:szCs w:val="20"/>
                  <w:u w:val="single"/>
                </w:rPr>
                <w:t>10.6.10</w:t>
              </w:r>
            </w:hyperlink>
          </w:p>
        </w:tc>
        <w:tc>
          <w:tcPr>
            <w:tcW w:w="0" w:type="auto"/>
            <w:tcMar>
              <w:top w:w="30" w:type="dxa"/>
              <w:left w:w="30" w:type="dxa"/>
              <w:bottom w:w="30" w:type="dxa"/>
              <w:right w:w="30" w:type="dxa"/>
            </w:tcMar>
            <w:vAlign w:val="bottom"/>
            <w:hideMark/>
          </w:tcPr>
          <w:p w14:paraId="3546CFF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78A5D3AE" w14:textId="77777777" w:rsidR="0092466F" w:rsidRPr="0092466F" w:rsidRDefault="0092466F" w:rsidP="0092466F">
            <w:pPr>
              <w:widowControl/>
              <w:jc w:val="left"/>
              <w:rPr>
                <w:rFonts w:ascii="Times New Roman" w:eastAsia="宋体" w:hAnsi="Times New Roman" w:cs="Times New Roman"/>
                <w:kern w:val="0"/>
                <w:sz w:val="20"/>
                <w:szCs w:val="20"/>
              </w:rPr>
            </w:pPr>
            <w:hyperlink r:id="rId203" w:history="1">
              <w:r w:rsidRPr="0092466F">
                <w:rPr>
                  <w:rFonts w:ascii="inherit" w:eastAsia="宋体" w:hAnsi="inherit" w:cs="Times New Roman"/>
                  <w:color w:val="0000FF"/>
                  <w:kern w:val="0"/>
                  <w:sz w:val="20"/>
                  <w:szCs w:val="20"/>
                  <w:u w:val="single"/>
                </w:rPr>
                <w:t>Form of Stock Option Agreement for grants under the 2014 Equity Plan, as adopted February 15, 2017 —incorporated herein by reference to Exhibit 10.2 to the Company's Current Report on Form 8-K filed on February 15, 2017.*</w:t>
              </w:r>
            </w:hyperlink>
          </w:p>
        </w:tc>
      </w:tr>
      <w:tr w:rsidR="0092466F" w:rsidRPr="0092466F" w14:paraId="125CB4F3" w14:textId="77777777" w:rsidTr="0092466F">
        <w:trPr>
          <w:jc w:val="center"/>
        </w:trPr>
        <w:tc>
          <w:tcPr>
            <w:tcW w:w="0" w:type="auto"/>
            <w:tcMar>
              <w:top w:w="30" w:type="dxa"/>
              <w:left w:w="30" w:type="dxa"/>
              <w:bottom w:w="30" w:type="dxa"/>
              <w:right w:w="30" w:type="dxa"/>
            </w:tcMar>
            <w:hideMark/>
          </w:tcPr>
          <w:p w14:paraId="57D574F1" w14:textId="77777777" w:rsidR="0092466F" w:rsidRPr="0092466F" w:rsidRDefault="0092466F" w:rsidP="0092466F">
            <w:pPr>
              <w:widowControl/>
              <w:jc w:val="left"/>
              <w:rPr>
                <w:rFonts w:ascii="Times New Roman" w:eastAsia="宋体" w:hAnsi="Times New Roman" w:cs="Times New Roman"/>
                <w:kern w:val="0"/>
                <w:sz w:val="20"/>
                <w:szCs w:val="20"/>
              </w:rPr>
            </w:pPr>
            <w:hyperlink r:id="rId204" w:history="1">
              <w:r w:rsidRPr="0092466F">
                <w:rPr>
                  <w:rFonts w:ascii="inherit" w:eastAsia="宋体" w:hAnsi="inherit" w:cs="Times New Roman"/>
                  <w:color w:val="0000FF"/>
                  <w:kern w:val="0"/>
                  <w:sz w:val="20"/>
                  <w:szCs w:val="20"/>
                  <w:u w:val="single"/>
                </w:rPr>
                <w:t>10.6.11</w:t>
              </w:r>
            </w:hyperlink>
          </w:p>
        </w:tc>
        <w:tc>
          <w:tcPr>
            <w:tcW w:w="0" w:type="auto"/>
            <w:tcMar>
              <w:top w:w="30" w:type="dxa"/>
              <w:left w:w="30" w:type="dxa"/>
              <w:bottom w:w="30" w:type="dxa"/>
              <w:right w:w="30" w:type="dxa"/>
            </w:tcMar>
            <w:vAlign w:val="bottom"/>
            <w:hideMark/>
          </w:tcPr>
          <w:p w14:paraId="32F42E3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5C9D1C8A" w14:textId="77777777" w:rsidR="0092466F" w:rsidRPr="0092466F" w:rsidRDefault="0092466F" w:rsidP="0092466F">
            <w:pPr>
              <w:widowControl/>
              <w:jc w:val="left"/>
              <w:rPr>
                <w:rFonts w:ascii="Times New Roman" w:eastAsia="宋体" w:hAnsi="Times New Roman" w:cs="Times New Roman"/>
                <w:kern w:val="0"/>
                <w:sz w:val="20"/>
                <w:szCs w:val="20"/>
              </w:rPr>
            </w:pPr>
            <w:hyperlink r:id="rId205" w:history="1">
              <w:r w:rsidRPr="0092466F">
                <w:rPr>
                  <w:rFonts w:ascii="inherit" w:eastAsia="宋体" w:hAnsi="inherit" w:cs="Times New Roman"/>
                  <w:color w:val="0000FF"/>
                  <w:kern w:val="0"/>
                  <w:sz w:val="20"/>
                  <w:szCs w:val="20"/>
                  <w:u w:val="single"/>
                </w:rPr>
                <w:t>Form of Restricted Stock Unit Agreement for grants under the 2014 Equity Plan, as adopted February 15, 2017 — incorporated herein by reference to Exhibit 10.3 to the Company's Current Report on Form 8-K filed on February 15, 2017.*</w:t>
              </w:r>
            </w:hyperlink>
          </w:p>
        </w:tc>
      </w:tr>
      <w:tr w:rsidR="0092466F" w:rsidRPr="0092466F" w14:paraId="14375BDC" w14:textId="77777777" w:rsidTr="0092466F">
        <w:trPr>
          <w:jc w:val="center"/>
        </w:trPr>
        <w:tc>
          <w:tcPr>
            <w:tcW w:w="0" w:type="auto"/>
            <w:tcMar>
              <w:top w:w="30" w:type="dxa"/>
              <w:left w:w="30" w:type="dxa"/>
              <w:bottom w:w="30" w:type="dxa"/>
              <w:right w:w="30" w:type="dxa"/>
            </w:tcMar>
            <w:hideMark/>
          </w:tcPr>
          <w:p w14:paraId="09968774" w14:textId="77777777" w:rsidR="0092466F" w:rsidRPr="0092466F" w:rsidRDefault="0092466F" w:rsidP="0092466F">
            <w:pPr>
              <w:widowControl/>
              <w:jc w:val="left"/>
              <w:rPr>
                <w:rFonts w:ascii="Times New Roman" w:eastAsia="宋体" w:hAnsi="Times New Roman" w:cs="Times New Roman"/>
                <w:kern w:val="0"/>
                <w:sz w:val="20"/>
                <w:szCs w:val="20"/>
              </w:rPr>
            </w:pPr>
            <w:hyperlink r:id="rId206" w:history="1">
              <w:r w:rsidRPr="0092466F">
                <w:rPr>
                  <w:rFonts w:ascii="inherit" w:eastAsia="宋体" w:hAnsi="inherit" w:cs="Times New Roman"/>
                  <w:color w:val="0000FF"/>
                  <w:kern w:val="0"/>
                  <w:sz w:val="20"/>
                  <w:szCs w:val="20"/>
                  <w:u w:val="single"/>
                </w:rPr>
                <w:t>10.6.12</w:t>
              </w:r>
            </w:hyperlink>
          </w:p>
        </w:tc>
        <w:tc>
          <w:tcPr>
            <w:tcW w:w="0" w:type="auto"/>
            <w:tcMar>
              <w:top w:w="30" w:type="dxa"/>
              <w:left w:w="30" w:type="dxa"/>
              <w:bottom w:w="30" w:type="dxa"/>
              <w:right w:w="30" w:type="dxa"/>
            </w:tcMar>
            <w:vAlign w:val="bottom"/>
            <w:hideMark/>
          </w:tcPr>
          <w:p w14:paraId="6ED710F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4BB25A19" w14:textId="77777777" w:rsidR="0092466F" w:rsidRPr="0092466F" w:rsidRDefault="0092466F" w:rsidP="0092466F">
            <w:pPr>
              <w:widowControl/>
              <w:jc w:val="left"/>
              <w:rPr>
                <w:rFonts w:ascii="Times New Roman" w:eastAsia="宋体" w:hAnsi="Times New Roman" w:cs="Times New Roman"/>
                <w:kern w:val="0"/>
                <w:sz w:val="20"/>
                <w:szCs w:val="20"/>
              </w:rPr>
            </w:pPr>
            <w:hyperlink r:id="rId207" w:history="1">
              <w:r w:rsidRPr="0092466F">
                <w:rPr>
                  <w:rFonts w:ascii="inherit" w:eastAsia="宋体" w:hAnsi="inherit" w:cs="Times New Roman"/>
                  <w:color w:val="0000FF"/>
                  <w:kern w:val="0"/>
                  <w:sz w:val="20"/>
                  <w:szCs w:val="20"/>
                  <w:u w:val="single"/>
                </w:rPr>
                <w:t>Form of Restricted Stock Unit Agreement-Retention Award for grants under the 2014 Equity Plan, as adopted February 15, 2017 — incorporated herein by reference to Exhibit 10.4 to the Company's Current Report on Form 8-K filed on February 15, 2017.*</w:t>
              </w:r>
            </w:hyperlink>
          </w:p>
        </w:tc>
      </w:tr>
      <w:tr w:rsidR="0092466F" w:rsidRPr="0092466F" w14:paraId="2E1B8EC4" w14:textId="77777777" w:rsidTr="0092466F">
        <w:trPr>
          <w:jc w:val="center"/>
        </w:trPr>
        <w:tc>
          <w:tcPr>
            <w:tcW w:w="0" w:type="auto"/>
            <w:tcMar>
              <w:top w:w="30" w:type="dxa"/>
              <w:left w:w="30" w:type="dxa"/>
              <w:bottom w:w="30" w:type="dxa"/>
              <w:right w:w="30" w:type="dxa"/>
            </w:tcMar>
            <w:hideMark/>
          </w:tcPr>
          <w:p w14:paraId="2ACBB42E" w14:textId="77777777" w:rsidR="0092466F" w:rsidRPr="0092466F" w:rsidRDefault="0092466F" w:rsidP="0092466F">
            <w:pPr>
              <w:widowControl/>
              <w:jc w:val="left"/>
              <w:rPr>
                <w:rFonts w:ascii="Times New Roman" w:eastAsia="宋体" w:hAnsi="Times New Roman" w:cs="Times New Roman"/>
                <w:kern w:val="0"/>
                <w:sz w:val="20"/>
                <w:szCs w:val="20"/>
              </w:rPr>
            </w:pPr>
            <w:hyperlink r:id="rId208" w:history="1">
              <w:r w:rsidRPr="0092466F">
                <w:rPr>
                  <w:rFonts w:ascii="inherit" w:eastAsia="宋体" w:hAnsi="inherit" w:cs="Times New Roman"/>
                  <w:color w:val="0000FF"/>
                  <w:kern w:val="0"/>
                  <w:sz w:val="20"/>
                  <w:szCs w:val="20"/>
                  <w:u w:val="single"/>
                </w:rPr>
                <w:t>10.6.13</w:t>
              </w:r>
            </w:hyperlink>
          </w:p>
        </w:tc>
        <w:tc>
          <w:tcPr>
            <w:tcW w:w="0" w:type="auto"/>
            <w:tcMar>
              <w:top w:w="30" w:type="dxa"/>
              <w:left w:w="30" w:type="dxa"/>
              <w:bottom w:w="30" w:type="dxa"/>
              <w:right w:w="30" w:type="dxa"/>
            </w:tcMar>
            <w:vAlign w:val="bottom"/>
            <w:hideMark/>
          </w:tcPr>
          <w:p w14:paraId="63CC177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27ACE009" w14:textId="77777777" w:rsidR="0092466F" w:rsidRPr="0092466F" w:rsidRDefault="0092466F" w:rsidP="0092466F">
            <w:pPr>
              <w:widowControl/>
              <w:jc w:val="left"/>
              <w:rPr>
                <w:rFonts w:ascii="Times New Roman" w:eastAsia="宋体" w:hAnsi="Times New Roman" w:cs="Times New Roman"/>
                <w:kern w:val="0"/>
                <w:sz w:val="20"/>
                <w:szCs w:val="20"/>
              </w:rPr>
            </w:pPr>
            <w:hyperlink r:id="rId209" w:history="1">
              <w:r w:rsidRPr="0092466F">
                <w:rPr>
                  <w:rFonts w:ascii="inherit" w:eastAsia="宋体" w:hAnsi="inherit" w:cs="Times New Roman"/>
                  <w:color w:val="0000FF"/>
                  <w:kern w:val="0"/>
                  <w:sz w:val="20"/>
                  <w:szCs w:val="20"/>
                  <w:u w:val="single"/>
                </w:rPr>
                <w:t>Clawback Policy for Awards under The Coca-Cola Company Performance Incentive Plan, as adopted February 15, 2017 — incorporated herein by reference to Exhibit 10.5 to the Company's Current Report on Form 8-K filed on February 15, 2017.*</w:t>
              </w:r>
            </w:hyperlink>
          </w:p>
        </w:tc>
      </w:tr>
      <w:tr w:rsidR="0092466F" w:rsidRPr="0092466F" w14:paraId="6E19C106" w14:textId="77777777" w:rsidTr="0092466F">
        <w:trPr>
          <w:jc w:val="center"/>
        </w:trPr>
        <w:tc>
          <w:tcPr>
            <w:tcW w:w="0" w:type="auto"/>
            <w:tcMar>
              <w:top w:w="30" w:type="dxa"/>
              <w:left w:w="30" w:type="dxa"/>
              <w:bottom w:w="30" w:type="dxa"/>
              <w:right w:w="30" w:type="dxa"/>
            </w:tcMar>
            <w:hideMark/>
          </w:tcPr>
          <w:p w14:paraId="7240B258" w14:textId="77777777" w:rsidR="0092466F" w:rsidRPr="0092466F" w:rsidRDefault="0092466F" w:rsidP="0092466F">
            <w:pPr>
              <w:widowControl/>
              <w:jc w:val="left"/>
              <w:rPr>
                <w:rFonts w:ascii="Times New Roman" w:eastAsia="宋体" w:hAnsi="Times New Roman" w:cs="Times New Roman"/>
                <w:kern w:val="0"/>
                <w:sz w:val="20"/>
                <w:szCs w:val="20"/>
              </w:rPr>
            </w:pPr>
            <w:hyperlink r:id="rId210" w:history="1">
              <w:r w:rsidRPr="0092466F">
                <w:rPr>
                  <w:rFonts w:ascii="inherit" w:eastAsia="宋体" w:hAnsi="inherit" w:cs="Times New Roman"/>
                  <w:color w:val="0000FF"/>
                  <w:kern w:val="0"/>
                  <w:sz w:val="20"/>
                  <w:szCs w:val="20"/>
                  <w:u w:val="single"/>
                </w:rPr>
                <w:t>10.6.14</w:t>
              </w:r>
            </w:hyperlink>
          </w:p>
        </w:tc>
        <w:tc>
          <w:tcPr>
            <w:tcW w:w="0" w:type="auto"/>
            <w:tcMar>
              <w:top w:w="30" w:type="dxa"/>
              <w:left w:w="30" w:type="dxa"/>
              <w:bottom w:w="30" w:type="dxa"/>
              <w:right w:w="30" w:type="dxa"/>
            </w:tcMar>
            <w:vAlign w:val="bottom"/>
            <w:hideMark/>
          </w:tcPr>
          <w:p w14:paraId="3706BC3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186ECF77" w14:textId="77777777" w:rsidR="0092466F" w:rsidRPr="0092466F" w:rsidRDefault="0092466F" w:rsidP="0092466F">
            <w:pPr>
              <w:widowControl/>
              <w:jc w:val="left"/>
              <w:rPr>
                <w:rFonts w:ascii="Times New Roman" w:eastAsia="宋体" w:hAnsi="Times New Roman" w:cs="Times New Roman"/>
                <w:kern w:val="0"/>
                <w:sz w:val="20"/>
                <w:szCs w:val="20"/>
              </w:rPr>
            </w:pPr>
            <w:hyperlink r:id="rId211" w:history="1">
              <w:r w:rsidRPr="0092466F">
                <w:rPr>
                  <w:rFonts w:ascii="inherit" w:eastAsia="宋体" w:hAnsi="inherit" w:cs="Times New Roman"/>
                  <w:color w:val="0000FF"/>
                  <w:kern w:val="0"/>
                  <w:sz w:val="20"/>
                  <w:szCs w:val="20"/>
                  <w:u w:val="single"/>
                </w:rPr>
                <w:t>Form of Performance Share Agreement for grants under the 2014 Equity Plan, as adopted February 14, 2018 — incorporated herein by reference to Exhibit 10.1 to the Company's Quarterly Report on Form 10-Q for the quarter ended March 30, 2018.*</w:t>
              </w:r>
            </w:hyperlink>
            <w:r w:rsidRPr="0092466F">
              <w:rPr>
                <w:rFonts w:ascii="inherit" w:eastAsia="宋体" w:hAnsi="inherit" w:cs="Times New Roman"/>
                <w:kern w:val="0"/>
                <w:sz w:val="20"/>
                <w:szCs w:val="20"/>
              </w:rPr>
              <w:t>.</w:t>
            </w:r>
          </w:p>
        </w:tc>
      </w:tr>
      <w:tr w:rsidR="0092466F" w:rsidRPr="0092466F" w14:paraId="6BE16580" w14:textId="77777777" w:rsidTr="0092466F">
        <w:trPr>
          <w:jc w:val="center"/>
        </w:trPr>
        <w:tc>
          <w:tcPr>
            <w:tcW w:w="0" w:type="auto"/>
            <w:tcMar>
              <w:top w:w="30" w:type="dxa"/>
              <w:left w:w="30" w:type="dxa"/>
              <w:bottom w:w="30" w:type="dxa"/>
              <w:right w:w="30" w:type="dxa"/>
            </w:tcMar>
            <w:hideMark/>
          </w:tcPr>
          <w:p w14:paraId="6D0EF73E" w14:textId="77777777" w:rsidR="0092466F" w:rsidRPr="0092466F" w:rsidRDefault="0092466F" w:rsidP="0092466F">
            <w:pPr>
              <w:widowControl/>
              <w:jc w:val="left"/>
              <w:rPr>
                <w:rFonts w:ascii="Times New Roman" w:eastAsia="宋体" w:hAnsi="Times New Roman" w:cs="Times New Roman"/>
                <w:kern w:val="0"/>
                <w:sz w:val="20"/>
                <w:szCs w:val="20"/>
              </w:rPr>
            </w:pPr>
            <w:hyperlink r:id="rId212" w:history="1">
              <w:r w:rsidRPr="0092466F">
                <w:rPr>
                  <w:rFonts w:ascii="inherit" w:eastAsia="宋体" w:hAnsi="inherit" w:cs="Times New Roman"/>
                  <w:color w:val="0000FF"/>
                  <w:kern w:val="0"/>
                  <w:sz w:val="20"/>
                  <w:szCs w:val="20"/>
                  <w:u w:val="single"/>
                </w:rPr>
                <w:t>10.6.15</w:t>
              </w:r>
            </w:hyperlink>
          </w:p>
        </w:tc>
        <w:tc>
          <w:tcPr>
            <w:tcW w:w="0" w:type="auto"/>
            <w:tcMar>
              <w:top w:w="30" w:type="dxa"/>
              <w:left w:w="30" w:type="dxa"/>
              <w:bottom w:w="30" w:type="dxa"/>
              <w:right w:w="30" w:type="dxa"/>
            </w:tcMar>
            <w:vAlign w:val="bottom"/>
            <w:hideMark/>
          </w:tcPr>
          <w:p w14:paraId="722FED4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33AF6C7A" w14:textId="77777777" w:rsidR="0092466F" w:rsidRPr="0092466F" w:rsidRDefault="0092466F" w:rsidP="0092466F">
            <w:pPr>
              <w:widowControl/>
              <w:jc w:val="left"/>
              <w:rPr>
                <w:rFonts w:ascii="Times New Roman" w:eastAsia="宋体" w:hAnsi="Times New Roman" w:cs="Times New Roman"/>
                <w:kern w:val="0"/>
                <w:sz w:val="20"/>
                <w:szCs w:val="20"/>
              </w:rPr>
            </w:pPr>
            <w:hyperlink r:id="rId213" w:history="1">
              <w:r w:rsidRPr="0092466F">
                <w:rPr>
                  <w:rFonts w:ascii="inherit" w:eastAsia="宋体" w:hAnsi="inherit" w:cs="Times New Roman"/>
                  <w:color w:val="0000FF"/>
                  <w:kern w:val="0"/>
                  <w:sz w:val="20"/>
                  <w:szCs w:val="20"/>
                  <w:u w:val="single"/>
                </w:rPr>
                <w:t>Form of Stock Option Agreement for grants under the 2014 Equity Plan, as adopted February 14, 2018 — incorporated herein by reference to Exhibit 10.2 to the Company's Quarterly Report on Form 10-Q for the quarter ended March 30, 2018.*</w:t>
              </w:r>
            </w:hyperlink>
          </w:p>
        </w:tc>
      </w:tr>
      <w:tr w:rsidR="0092466F" w:rsidRPr="0092466F" w14:paraId="1B671F56" w14:textId="77777777" w:rsidTr="0092466F">
        <w:trPr>
          <w:jc w:val="center"/>
        </w:trPr>
        <w:tc>
          <w:tcPr>
            <w:tcW w:w="0" w:type="auto"/>
            <w:tcMar>
              <w:top w:w="30" w:type="dxa"/>
              <w:left w:w="30" w:type="dxa"/>
              <w:bottom w:w="30" w:type="dxa"/>
              <w:right w:w="30" w:type="dxa"/>
            </w:tcMar>
            <w:hideMark/>
          </w:tcPr>
          <w:p w14:paraId="40FFCFE5" w14:textId="77777777" w:rsidR="0092466F" w:rsidRPr="0092466F" w:rsidRDefault="0092466F" w:rsidP="0092466F">
            <w:pPr>
              <w:widowControl/>
              <w:jc w:val="left"/>
              <w:rPr>
                <w:rFonts w:ascii="Times New Roman" w:eastAsia="宋体" w:hAnsi="Times New Roman" w:cs="Times New Roman"/>
                <w:kern w:val="0"/>
                <w:sz w:val="20"/>
                <w:szCs w:val="20"/>
              </w:rPr>
            </w:pPr>
            <w:hyperlink r:id="rId214" w:history="1">
              <w:r w:rsidRPr="0092466F">
                <w:rPr>
                  <w:rFonts w:ascii="inherit" w:eastAsia="宋体" w:hAnsi="inherit" w:cs="Times New Roman"/>
                  <w:color w:val="0000FF"/>
                  <w:kern w:val="0"/>
                  <w:sz w:val="20"/>
                  <w:szCs w:val="20"/>
                  <w:u w:val="single"/>
                </w:rPr>
                <w:t>10.6.16</w:t>
              </w:r>
            </w:hyperlink>
          </w:p>
        </w:tc>
        <w:tc>
          <w:tcPr>
            <w:tcW w:w="0" w:type="auto"/>
            <w:tcMar>
              <w:top w:w="30" w:type="dxa"/>
              <w:left w:w="30" w:type="dxa"/>
              <w:bottom w:w="30" w:type="dxa"/>
              <w:right w:w="30" w:type="dxa"/>
            </w:tcMar>
            <w:vAlign w:val="bottom"/>
            <w:hideMark/>
          </w:tcPr>
          <w:p w14:paraId="30D7495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4E25CE46" w14:textId="77777777" w:rsidR="0092466F" w:rsidRPr="0092466F" w:rsidRDefault="0092466F" w:rsidP="0092466F">
            <w:pPr>
              <w:widowControl/>
              <w:jc w:val="left"/>
              <w:rPr>
                <w:rFonts w:ascii="Times New Roman" w:eastAsia="宋体" w:hAnsi="Times New Roman" w:cs="Times New Roman"/>
                <w:kern w:val="0"/>
                <w:sz w:val="20"/>
                <w:szCs w:val="20"/>
              </w:rPr>
            </w:pPr>
            <w:hyperlink r:id="rId215" w:history="1">
              <w:r w:rsidRPr="0092466F">
                <w:rPr>
                  <w:rFonts w:ascii="inherit" w:eastAsia="宋体" w:hAnsi="inherit" w:cs="Times New Roman"/>
                  <w:color w:val="0000FF"/>
                  <w:kern w:val="0"/>
                  <w:sz w:val="20"/>
                  <w:szCs w:val="20"/>
                  <w:u w:val="single"/>
                </w:rPr>
                <w:t>Form of Restricted Stock Unit Agreement for grants under the 2014 Equity Plan, as adopted February 14, 2018 — incorporated herein by reference to Exhibit 10.3 to the Company's Quarterly Report on Form 10-Q for the quarter ended March 30, 2018.*</w:t>
              </w:r>
            </w:hyperlink>
          </w:p>
        </w:tc>
      </w:tr>
    </w:tbl>
    <w:p w14:paraId="5E29D9CB"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06951964"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151</w:t>
      </w:r>
    </w:p>
    <w:p w14:paraId="20FBC03C"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5B2B13D5">
          <v:rect id="_x0000_i1181" style="width:0;height:1.5pt" o:hralign="center" o:hrstd="t" o:hrnoshade="t" o:hr="t" fillcolor="black" stroked="f"/>
        </w:pict>
      </w:r>
    </w:p>
    <w:p w14:paraId="750A8C65"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30B8ED49"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tbl>
      <w:tblPr>
        <w:tblW w:w="20614" w:type="dxa"/>
        <w:jc w:val="center"/>
        <w:tblCellMar>
          <w:left w:w="0" w:type="dxa"/>
          <w:right w:w="0" w:type="dxa"/>
        </w:tblCellMar>
        <w:tblLook w:val="04A0" w:firstRow="1" w:lastRow="0" w:firstColumn="1" w:lastColumn="0" w:noHBand="0" w:noVBand="1"/>
      </w:tblPr>
      <w:tblGrid>
        <w:gridCol w:w="1825"/>
        <w:gridCol w:w="163"/>
        <w:gridCol w:w="2636"/>
        <w:gridCol w:w="15990"/>
      </w:tblGrid>
      <w:tr w:rsidR="0092466F" w:rsidRPr="0092466F" w14:paraId="167B8B5F" w14:textId="77777777" w:rsidTr="0092466F">
        <w:trPr>
          <w:jc w:val="center"/>
        </w:trPr>
        <w:tc>
          <w:tcPr>
            <w:tcW w:w="0" w:type="auto"/>
            <w:gridSpan w:val="4"/>
            <w:vAlign w:val="center"/>
            <w:hideMark/>
          </w:tcPr>
          <w:p w14:paraId="4173E741"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tc>
      </w:tr>
      <w:tr w:rsidR="0092466F" w:rsidRPr="0092466F" w14:paraId="27E20443" w14:textId="77777777" w:rsidTr="0092466F">
        <w:trPr>
          <w:jc w:val="center"/>
        </w:trPr>
        <w:tc>
          <w:tcPr>
            <w:tcW w:w="2680" w:type="dxa"/>
            <w:vAlign w:val="center"/>
            <w:hideMark/>
          </w:tcPr>
          <w:p w14:paraId="1C9E7E6D"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0764D6F2"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474" w:type="dxa"/>
            <w:vAlign w:val="center"/>
            <w:hideMark/>
          </w:tcPr>
          <w:p w14:paraId="4296AFFF"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5255" w:type="dxa"/>
            <w:vAlign w:val="center"/>
            <w:hideMark/>
          </w:tcPr>
          <w:p w14:paraId="29EA9850"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6F09F3E4" w14:textId="77777777" w:rsidTr="0092466F">
        <w:trPr>
          <w:jc w:val="center"/>
        </w:trPr>
        <w:tc>
          <w:tcPr>
            <w:tcW w:w="0" w:type="auto"/>
            <w:tcMar>
              <w:top w:w="30" w:type="dxa"/>
              <w:left w:w="30" w:type="dxa"/>
              <w:bottom w:w="30" w:type="dxa"/>
              <w:right w:w="30" w:type="dxa"/>
            </w:tcMar>
            <w:hideMark/>
          </w:tcPr>
          <w:p w14:paraId="24CA57F5" w14:textId="77777777" w:rsidR="0092466F" w:rsidRPr="0092466F" w:rsidRDefault="0092466F" w:rsidP="0092466F">
            <w:pPr>
              <w:widowControl/>
              <w:jc w:val="left"/>
              <w:rPr>
                <w:rFonts w:ascii="Times New Roman" w:eastAsia="宋体" w:hAnsi="Times New Roman" w:cs="Times New Roman"/>
                <w:kern w:val="0"/>
                <w:sz w:val="20"/>
                <w:szCs w:val="20"/>
              </w:rPr>
            </w:pPr>
            <w:hyperlink r:id="rId216" w:history="1">
              <w:r w:rsidRPr="0092466F">
                <w:rPr>
                  <w:rFonts w:ascii="inherit" w:eastAsia="宋体" w:hAnsi="inherit" w:cs="Times New Roman"/>
                  <w:color w:val="0000FF"/>
                  <w:kern w:val="0"/>
                  <w:sz w:val="20"/>
                  <w:szCs w:val="20"/>
                  <w:u w:val="single"/>
                </w:rPr>
                <w:t>10.6.17</w:t>
              </w:r>
            </w:hyperlink>
          </w:p>
        </w:tc>
        <w:tc>
          <w:tcPr>
            <w:tcW w:w="0" w:type="auto"/>
            <w:tcMar>
              <w:top w:w="30" w:type="dxa"/>
              <w:left w:w="30" w:type="dxa"/>
              <w:bottom w:w="30" w:type="dxa"/>
              <w:right w:w="30" w:type="dxa"/>
            </w:tcMar>
            <w:vAlign w:val="bottom"/>
            <w:hideMark/>
          </w:tcPr>
          <w:p w14:paraId="019D0EC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014C8153" w14:textId="77777777" w:rsidR="0092466F" w:rsidRPr="0092466F" w:rsidRDefault="0092466F" w:rsidP="0092466F">
            <w:pPr>
              <w:widowControl/>
              <w:jc w:val="left"/>
              <w:rPr>
                <w:rFonts w:ascii="Times New Roman" w:eastAsia="宋体" w:hAnsi="Times New Roman" w:cs="Times New Roman"/>
                <w:kern w:val="0"/>
                <w:sz w:val="20"/>
                <w:szCs w:val="20"/>
              </w:rPr>
            </w:pPr>
            <w:hyperlink r:id="rId217" w:history="1">
              <w:r w:rsidRPr="0092466F">
                <w:rPr>
                  <w:rFonts w:ascii="inherit" w:eastAsia="宋体" w:hAnsi="inherit" w:cs="Times New Roman"/>
                  <w:color w:val="0000FF"/>
                  <w:kern w:val="0"/>
                  <w:sz w:val="20"/>
                  <w:szCs w:val="20"/>
                  <w:u w:val="single"/>
                </w:rPr>
                <w:t>Form of Performance Share Agreement for grants under the 2014 Equity Plan, as adopted February 20, 2019 — incorporated herein by reference to Exhibit 10.1 to the Company's Quarterly Report on Form 10-Q for the quarter ended March 29, 2019.*</w:t>
              </w:r>
            </w:hyperlink>
          </w:p>
        </w:tc>
      </w:tr>
      <w:tr w:rsidR="0092466F" w:rsidRPr="0092466F" w14:paraId="04CE2DD0" w14:textId="77777777" w:rsidTr="0092466F">
        <w:trPr>
          <w:jc w:val="center"/>
        </w:trPr>
        <w:tc>
          <w:tcPr>
            <w:tcW w:w="0" w:type="auto"/>
            <w:tcMar>
              <w:top w:w="30" w:type="dxa"/>
              <w:left w:w="30" w:type="dxa"/>
              <w:bottom w:w="30" w:type="dxa"/>
              <w:right w:w="30" w:type="dxa"/>
            </w:tcMar>
            <w:hideMark/>
          </w:tcPr>
          <w:p w14:paraId="6BDE53A4" w14:textId="77777777" w:rsidR="0092466F" w:rsidRPr="0092466F" w:rsidRDefault="0092466F" w:rsidP="0092466F">
            <w:pPr>
              <w:widowControl/>
              <w:jc w:val="left"/>
              <w:rPr>
                <w:rFonts w:ascii="Times New Roman" w:eastAsia="宋体" w:hAnsi="Times New Roman" w:cs="Times New Roman"/>
                <w:kern w:val="0"/>
                <w:sz w:val="20"/>
                <w:szCs w:val="20"/>
              </w:rPr>
            </w:pPr>
            <w:hyperlink r:id="rId218" w:history="1">
              <w:r w:rsidRPr="0092466F">
                <w:rPr>
                  <w:rFonts w:ascii="inherit" w:eastAsia="宋体" w:hAnsi="inherit" w:cs="Times New Roman"/>
                  <w:color w:val="0000FF"/>
                  <w:kern w:val="0"/>
                  <w:sz w:val="20"/>
                  <w:szCs w:val="20"/>
                  <w:u w:val="single"/>
                </w:rPr>
                <w:t>10.6.18</w:t>
              </w:r>
            </w:hyperlink>
          </w:p>
        </w:tc>
        <w:tc>
          <w:tcPr>
            <w:tcW w:w="0" w:type="auto"/>
            <w:tcMar>
              <w:top w:w="30" w:type="dxa"/>
              <w:left w:w="30" w:type="dxa"/>
              <w:bottom w:w="30" w:type="dxa"/>
              <w:right w:w="30" w:type="dxa"/>
            </w:tcMar>
            <w:vAlign w:val="bottom"/>
            <w:hideMark/>
          </w:tcPr>
          <w:p w14:paraId="4B3BBC2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4DAD1A13" w14:textId="77777777" w:rsidR="0092466F" w:rsidRPr="0092466F" w:rsidRDefault="0092466F" w:rsidP="0092466F">
            <w:pPr>
              <w:widowControl/>
              <w:jc w:val="left"/>
              <w:rPr>
                <w:rFonts w:ascii="Times New Roman" w:eastAsia="宋体" w:hAnsi="Times New Roman" w:cs="Times New Roman"/>
                <w:kern w:val="0"/>
                <w:sz w:val="20"/>
                <w:szCs w:val="20"/>
              </w:rPr>
            </w:pPr>
            <w:hyperlink r:id="rId219" w:history="1">
              <w:r w:rsidRPr="0092466F">
                <w:rPr>
                  <w:rFonts w:ascii="inherit" w:eastAsia="宋体" w:hAnsi="inherit" w:cs="Times New Roman"/>
                  <w:color w:val="0000FF"/>
                  <w:kern w:val="0"/>
                  <w:sz w:val="20"/>
                  <w:szCs w:val="20"/>
                  <w:u w:val="single"/>
                </w:rPr>
                <w:t>Form of Stock Option Agreement for grants under the 2014 Equity Plan, as adopted February 20, 2019 — incorporated herein by reference to Exhibit 10.2 to the Company's Quarterly Report on Form 10-Q for the quarter ended March 29, 2019.*</w:t>
              </w:r>
            </w:hyperlink>
          </w:p>
        </w:tc>
      </w:tr>
      <w:tr w:rsidR="0092466F" w:rsidRPr="0092466F" w14:paraId="66344B34" w14:textId="77777777" w:rsidTr="0092466F">
        <w:trPr>
          <w:jc w:val="center"/>
        </w:trPr>
        <w:tc>
          <w:tcPr>
            <w:tcW w:w="0" w:type="auto"/>
            <w:tcMar>
              <w:top w:w="30" w:type="dxa"/>
              <w:left w:w="30" w:type="dxa"/>
              <w:bottom w:w="30" w:type="dxa"/>
              <w:right w:w="30" w:type="dxa"/>
            </w:tcMar>
            <w:hideMark/>
          </w:tcPr>
          <w:p w14:paraId="74C02F0B" w14:textId="77777777" w:rsidR="0092466F" w:rsidRPr="0092466F" w:rsidRDefault="0092466F" w:rsidP="0092466F">
            <w:pPr>
              <w:widowControl/>
              <w:jc w:val="left"/>
              <w:rPr>
                <w:rFonts w:ascii="Times New Roman" w:eastAsia="宋体" w:hAnsi="Times New Roman" w:cs="Times New Roman"/>
                <w:kern w:val="0"/>
                <w:sz w:val="20"/>
                <w:szCs w:val="20"/>
              </w:rPr>
            </w:pPr>
            <w:hyperlink r:id="rId220" w:history="1">
              <w:r w:rsidRPr="0092466F">
                <w:rPr>
                  <w:rFonts w:ascii="inherit" w:eastAsia="宋体" w:hAnsi="inherit" w:cs="Times New Roman"/>
                  <w:color w:val="0000FF"/>
                  <w:kern w:val="0"/>
                  <w:sz w:val="20"/>
                  <w:szCs w:val="20"/>
                  <w:u w:val="single"/>
                </w:rPr>
                <w:t>10.6.19</w:t>
              </w:r>
            </w:hyperlink>
          </w:p>
        </w:tc>
        <w:tc>
          <w:tcPr>
            <w:tcW w:w="0" w:type="auto"/>
            <w:tcMar>
              <w:top w:w="30" w:type="dxa"/>
              <w:left w:w="30" w:type="dxa"/>
              <w:bottom w:w="30" w:type="dxa"/>
              <w:right w:w="30" w:type="dxa"/>
            </w:tcMar>
            <w:vAlign w:val="bottom"/>
            <w:hideMark/>
          </w:tcPr>
          <w:p w14:paraId="0BD9B8D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3A944BFF" w14:textId="77777777" w:rsidR="0092466F" w:rsidRPr="0092466F" w:rsidRDefault="0092466F" w:rsidP="0092466F">
            <w:pPr>
              <w:widowControl/>
              <w:jc w:val="left"/>
              <w:rPr>
                <w:rFonts w:ascii="Times New Roman" w:eastAsia="宋体" w:hAnsi="Times New Roman" w:cs="Times New Roman"/>
                <w:kern w:val="0"/>
                <w:sz w:val="20"/>
                <w:szCs w:val="20"/>
              </w:rPr>
            </w:pPr>
            <w:hyperlink r:id="rId221" w:history="1">
              <w:r w:rsidRPr="0092466F">
                <w:rPr>
                  <w:rFonts w:ascii="inherit" w:eastAsia="宋体" w:hAnsi="inherit" w:cs="Times New Roman"/>
                  <w:color w:val="0000FF"/>
                  <w:kern w:val="0"/>
                  <w:sz w:val="20"/>
                  <w:szCs w:val="20"/>
                  <w:u w:val="single"/>
                </w:rPr>
                <w:t>Form of Restricted Stock Unit Agreement for grants under the 2014 Equity Plan, as adopted February 20, 2019 — incorporated herein by reference to Exhibit 10.3 to the Company's Quarterly Report on Form 10-Q for the quarter ended March 29, 2019.*</w:t>
              </w:r>
            </w:hyperlink>
          </w:p>
        </w:tc>
      </w:tr>
      <w:tr w:rsidR="0092466F" w:rsidRPr="0092466F" w14:paraId="3F735344" w14:textId="77777777" w:rsidTr="0092466F">
        <w:trPr>
          <w:jc w:val="center"/>
        </w:trPr>
        <w:tc>
          <w:tcPr>
            <w:tcW w:w="0" w:type="auto"/>
            <w:tcMar>
              <w:top w:w="30" w:type="dxa"/>
              <w:left w:w="30" w:type="dxa"/>
              <w:bottom w:w="30" w:type="dxa"/>
              <w:right w:w="30" w:type="dxa"/>
            </w:tcMar>
            <w:hideMark/>
          </w:tcPr>
          <w:p w14:paraId="7F35F45C" w14:textId="77777777" w:rsidR="0092466F" w:rsidRPr="0092466F" w:rsidRDefault="0092466F" w:rsidP="0092466F">
            <w:pPr>
              <w:widowControl/>
              <w:jc w:val="left"/>
              <w:rPr>
                <w:rFonts w:ascii="Times New Roman" w:eastAsia="宋体" w:hAnsi="Times New Roman" w:cs="Times New Roman"/>
                <w:kern w:val="0"/>
                <w:sz w:val="20"/>
                <w:szCs w:val="20"/>
              </w:rPr>
            </w:pPr>
            <w:hyperlink r:id="rId222" w:history="1">
              <w:r w:rsidRPr="0092466F">
                <w:rPr>
                  <w:rFonts w:ascii="inherit" w:eastAsia="宋体" w:hAnsi="inherit" w:cs="Times New Roman"/>
                  <w:color w:val="0000FF"/>
                  <w:kern w:val="0"/>
                  <w:sz w:val="20"/>
                  <w:szCs w:val="20"/>
                  <w:u w:val="single"/>
                </w:rPr>
                <w:t>10.7</w:t>
              </w:r>
            </w:hyperlink>
          </w:p>
        </w:tc>
        <w:tc>
          <w:tcPr>
            <w:tcW w:w="0" w:type="auto"/>
            <w:tcMar>
              <w:top w:w="30" w:type="dxa"/>
              <w:left w:w="30" w:type="dxa"/>
              <w:bottom w:w="30" w:type="dxa"/>
              <w:right w:w="30" w:type="dxa"/>
            </w:tcMar>
            <w:vAlign w:val="bottom"/>
            <w:hideMark/>
          </w:tcPr>
          <w:p w14:paraId="53EC71E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30DA3D6D" w14:textId="77777777" w:rsidR="0092466F" w:rsidRPr="0092466F" w:rsidRDefault="0092466F" w:rsidP="0092466F">
            <w:pPr>
              <w:widowControl/>
              <w:jc w:val="left"/>
              <w:rPr>
                <w:rFonts w:ascii="Times New Roman" w:eastAsia="宋体" w:hAnsi="Times New Roman" w:cs="Times New Roman"/>
                <w:kern w:val="0"/>
                <w:sz w:val="20"/>
                <w:szCs w:val="20"/>
              </w:rPr>
            </w:pPr>
            <w:hyperlink r:id="rId223" w:history="1">
              <w:r w:rsidRPr="0092466F">
                <w:rPr>
                  <w:rFonts w:ascii="inherit" w:eastAsia="宋体" w:hAnsi="inherit" w:cs="Times New Roman"/>
                  <w:color w:val="0000FF"/>
                  <w:kern w:val="0"/>
                  <w:sz w:val="20"/>
                  <w:szCs w:val="20"/>
                  <w:u w:val="single"/>
                </w:rPr>
                <w:t>The Coca-Cola Company Compensation Deferral &amp; Investment Program of the Company, as amended (the "Compensation Deferral &amp; Investment Program"), including Amendments Number One, Two, Three and Four, dated November 28, 1995 — incorporated herein by reference to Exhibit 10.13 to the Company's Annual Report on Form 10-K for the year ended December 31, 1995.*</w:t>
              </w:r>
            </w:hyperlink>
          </w:p>
        </w:tc>
      </w:tr>
      <w:tr w:rsidR="0092466F" w:rsidRPr="0092466F" w14:paraId="52BA85AC" w14:textId="77777777" w:rsidTr="0092466F">
        <w:trPr>
          <w:jc w:val="center"/>
        </w:trPr>
        <w:tc>
          <w:tcPr>
            <w:tcW w:w="0" w:type="auto"/>
            <w:tcMar>
              <w:top w:w="30" w:type="dxa"/>
              <w:left w:w="30" w:type="dxa"/>
              <w:bottom w:w="30" w:type="dxa"/>
              <w:right w:w="30" w:type="dxa"/>
            </w:tcMar>
            <w:hideMark/>
          </w:tcPr>
          <w:p w14:paraId="464E3B48" w14:textId="77777777" w:rsidR="0092466F" w:rsidRPr="0092466F" w:rsidRDefault="0092466F" w:rsidP="0092466F">
            <w:pPr>
              <w:widowControl/>
              <w:jc w:val="left"/>
              <w:rPr>
                <w:rFonts w:ascii="Times New Roman" w:eastAsia="宋体" w:hAnsi="Times New Roman" w:cs="Times New Roman"/>
                <w:kern w:val="0"/>
                <w:sz w:val="20"/>
                <w:szCs w:val="20"/>
              </w:rPr>
            </w:pPr>
            <w:hyperlink r:id="rId224" w:history="1">
              <w:r w:rsidRPr="0092466F">
                <w:rPr>
                  <w:rFonts w:ascii="inherit" w:eastAsia="宋体" w:hAnsi="inherit" w:cs="Times New Roman"/>
                  <w:color w:val="0000FF"/>
                  <w:kern w:val="0"/>
                  <w:sz w:val="20"/>
                  <w:szCs w:val="20"/>
                  <w:u w:val="single"/>
                </w:rPr>
                <w:t>10.7.1</w:t>
              </w:r>
            </w:hyperlink>
          </w:p>
        </w:tc>
        <w:tc>
          <w:tcPr>
            <w:tcW w:w="0" w:type="auto"/>
            <w:tcMar>
              <w:top w:w="30" w:type="dxa"/>
              <w:left w:w="30" w:type="dxa"/>
              <w:bottom w:w="30" w:type="dxa"/>
              <w:right w:w="30" w:type="dxa"/>
            </w:tcMar>
            <w:vAlign w:val="bottom"/>
            <w:hideMark/>
          </w:tcPr>
          <w:p w14:paraId="4245225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7143D7CB" w14:textId="77777777" w:rsidR="0092466F" w:rsidRPr="0092466F" w:rsidRDefault="0092466F" w:rsidP="0092466F">
            <w:pPr>
              <w:widowControl/>
              <w:jc w:val="left"/>
              <w:rPr>
                <w:rFonts w:ascii="Times New Roman" w:eastAsia="宋体" w:hAnsi="Times New Roman" w:cs="Times New Roman"/>
                <w:kern w:val="0"/>
                <w:sz w:val="20"/>
                <w:szCs w:val="20"/>
              </w:rPr>
            </w:pPr>
            <w:hyperlink r:id="rId225" w:history="1">
              <w:r w:rsidRPr="0092466F">
                <w:rPr>
                  <w:rFonts w:ascii="inherit" w:eastAsia="宋体" w:hAnsi="inherit" w:cs="Times New Roman"/>
                  <w:color w:val="0000FF"/>
                  <w:kern w:val="0"/>
                  <w:sz w:val="20"/>
                  <w:szCs w:val="20"/>
                  <w:u w:val="single"/>
                </w:rPr>
                <w:t>Amendment Number Five to the Compensation Deferral &amp; Investment Program, effective as of January 1, 1998 — incorporated herein by reference to Exhibit 10.8.2 to the Company's Annual Report on Form 10-K for the year ended December 31, 1997.*</w:t>
              </w:r>
            </w:hyperlink>
          </w:p>
        </w:tc>
      </w:tr>
      <w:tr w:rsidR="0092466F" w:rsidRPr="0092466F" w14:paraId="6CB29337" w14:textId="77777777" w:rsidTr="0092466F">
        <w:trPr>
          <w:jc w:val="center"/>
        </w:trPr>
        <w:tc>
          <w:tcPr>
            <w:tcW w:w="0" w:type="auto"/>
            <w:tcMar>
              <w:top w:w="30" w:type="dxa"/>
              <w:left w:w="30" w:type="dxa"/>
              <w:bottom w:w="30" w:type="dxa"/>
              <w:right w:w="30" w:type="dxa"/>
            </w:tcMar>
            <w:hideMark/>
          </w:tcPr>
          <w:p w14:paraId="58A70C4C" w14:textId="77777777" w:rsidR="0092466F" w:rsidRPr="0092466F" w:rsidRDefault="0092466F" w:rsidP="0092466F">
            <w:pPr>
              <w:widowControl/>
              <w:jc w:val="left"/>
              <w:rPr>
                <w:rFonts w:ascii="Times New Roman" w:eastAsia="宋体" w:hAnsi="Times New Roman" w:cs="Times New Roman"/>
                <w:kern w:val="0"/>
                <w:sz w:val="20"/>
                <w:szCs w:val="20"/>
              </w:rPr>
            </w:pPr>
            <w:hyperlink r:id="rId226" w:history="1">
              <w:r w:rsidRPr="0092466F">
                <w:rPr>
                  <w:rFonts w:ascii="inherit" w:eastAsia="宋体" w:hAnsi="inherit" w:cs="Times New Roman"/>
                  <w:color w:val="0000FF"/>
                  <w:kern w:val="0"/>
                  <w:sz w:val="20"/>
                  <w:szCs w:val="20"/>
                  <w:u w:val="single"/>
                </w:rPr>
                <w:t>10.7.2</w:t>
              </w:r>
            </w:hyperlink>
          </w:p>
        </w:tc>
        <w:tc>
          <w:tcPr>
            <w:tcW w:w="0" w:type="auto"/>
            <w:tcMar>
              <w:top w:w="30" w:type="dxa"/>
              <w:left w:w="30" w:type="dxa"/>
              <w:bottom w:w="30" w:type="dxa"/>
              <w:right w:w="30" w:type="dxa"/>
            </w:tcMar>
            <w:vAlign w:val="bottom"/>
            <w:hideMark/>
          </w:tcPr>
          <w:p w14:paraId="1B8FA04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700436AE" w14:textId="77777777" w:rsidR="0092466F" w:rsidRPr="0092466F" w:rsidRDefault="0092466F" w:rsidP="0092466F">
            <w:pPr>
              <w:widowControl/>
              <w:jc w:val="left"/>
              <w:rPr>
                <w:rFonts w:ascii="Times New Roman" w:eastAsia="宋体" w:hAnsi="Times New Roman" w:cs="Times New Roman"/>
                <w:kern w:val="0"/>
                <w:sz w:val="20"/>
                <w:szCs w:val="20"/>
              </w:rPr>
            </w:pPr>
            <w:hyperlink r:id="rId227" w:history="1">
              <w:r w:rsidRPr="0092466F">
                <w:rPr>
                  <w:rFonts w:ascii="inherit" w:eastAsia="宋体" w:hAnsi="inherit" w:cs="Times New Roman"/>
                  <w:color w:val="0000FF"/>
                  <w:kern w:val="0"/>
                  <w:sz w:val="20"/>
                  <w:szCs w:val="20"/>
                  <w:u w:val="single"/>
                </w:rPr>
                <w:t>Amendment Number Six to the Compensation Deferral &amp; Investment Program, dated as of January 12, 2004, effective January 1, 2004 — incorporated herein by reference to Exhibit 10.9.3 to the Company's Annual Report on Form 10-K for the year ended December 31, 2003.*</w:t>
              </w:r>
            </w:hyperlink>
          </w:p>
        </w:tc>
      </w:tr>
      <w:tr w:rsidR="0092466F" w:rsidRPr="0092466F" w14:paraId="14EC2C93" w14:textId="77777777" w:rsidTr="0092466F">
        <w:trPr>
          <w:jc w:val="center"/>
        </w:trPr>
        <w:tc>
          <w:tcPr>
            <w:tcW w:w="0" w:type="auto"/>
            <w:tcMar>
              <w:top w:w="30" w:type="dxa"/>
              <w:left w:w="30" w:type="dxa"/>
              <w:bottom w:w="30" w:type="dxa"/>
              <w:right w:w="30" w:type="dxa"/>
            </w:tcMar>
            <w:hideMark/>
          </w:tcPr>
          <w:p w14:paraId="19C6954D" w14:textId="77777777" w:rsidR="0092466F" w:rsidRPr="0092466F" w:rsidRDefault="0092466F" w:rsidP="0092466F">
            <w:pPr>
              <w:widowControl/>
              <w:jc w:val="left"/>
              <w:rPr>
                <w:rFonts w:ascii="Times New Roman" w:eastAsia="宋体" w:hAnsi="Times New Roman" w:cs="Times New Roman"/>
                <w:kern w:val="0"/>
                <w:sz w:val="20"/>
                <w:szCs w:val="20"/>
              </w:rPr>
            </w:pPr>
            <w:hyperlink r:id="rId228" w:history="1">
              <w:r w:rsidRPr="0092466F">
                <w:rPr>
                  <w:rFonts w:ascii="inherit" w:eastAsia="宋体" w:hAnsi="inherit" w:cs="Times New Roman"/>
                  <w:color w:val="0000FF"/>
                  <w:kern w:val="0"/>
                  <w:sz w:val="20"/>
                  <w:szCs w:val="20"/>
                  <w:u w:val="single"/>
                </w:rPr>
                <w:t>10.8</w:t>
              </w:r>
            </w:hyperlink>
          </w:p>
        </w:tc>
        <w:tc>
          <w:tcPr>
            <w:tcW w:w="0" w:type="auto"/>
            <w:tcMar>
              <w:top w:w="30" w:type="dxa"/>
              <w:left w:w="30" w:type="dxa"/>
              <w:bottom w:w="30" w:type="dxa"/>
              <w:right w:w="30" w:type="dxa"/>
            </w:tcMar>
            <w:vAlign w:val="bottom"/>
            <w:hideMark/>
          </w:tcPr>
          <w:p w14:paraId="725A693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118420D4" w14:textId="77777777" w:rsidR="0092466F" w:rsidRPr="0092466F" w:rsidRDefault="0092466F" w:rsidP="0092466F">
            <w:pPr>
              <w:widowControl/>
              <w:jc w:val="left"/>
              <w:rPr>
                <w:rFonts w:ascii="Times New Roman" w:eastAsia="宋体" w:hAnsi="Times New Roman" w:cs="Times New Roman"/>
                <w:kern w:val="0"/>
                <w:sz w:val="20"/>
                <w:szCs w:val="20"/>
              </w:rPr>
            </w:pPr>
            <w:hyperlink r:id="rId229" w:history="1">
              <w:r w:rsidRPr="0092466F">
                <w:rPr>
                  <w:rFonts w:ascii="inherit" w:eastAsia="宋体" w:hAnsi="inherit" w:cs="Times New Roman"/>
                  <w:color w:val="0000FF"/>
                  <w:kern w:val="0"/>
                  <w:sz w:val="20"/>
                  <w:szCs w:val="20"/>
                  <w:u w:val="single"/>
                </w:rPr>
                <w:t>The Coca-Cola Company Supplemental Pension Plan, Amended and Restated effective January 1, 2010 (the "Supplemental Pension Plan") — incorporated herein by reference to Exhibit 10.10.6 to the Company's Annual Report on Form 10-K for the year ended December 31, 2009.*</w:t>
              </w:r>
            </w:hyperlink>
          </w:p>
        </w:tc>
      </w:tr>
      <w:tr w:rsidR="0092466F" w:rsidRPr="0092466F" w14:paraId="42107675" w14:textId="77777777" w:rsidTr="0092466F">
        <w:trPr>
          <w:jc w:val="center"/>
        </w:trPr>
        <w:tc>
          <w:tcPr>
            <w:tcW w:w="0" w:type="auto"/>
            <w:tcMar>
              <w:top w:w="30" w:type="dxa"/>
              <w:left w:w="30" w:type="dxa"/>
              <w:bottom w:w="30" w:type="dxa"/>
              <w:right w:w="30" w:type="dxa"/>
            </w:tcMar>
            <w:hideMark/>
          </w:tcPr>
          <w:p w14:paraId="4376C8C9" w14:textId="77777777" w:rsidR="0092466F" w:rsidRPr="0092466F" w:rsidRDefault="0092466F" w:rsidP="0092466F">
            <w:pPr>
              <w:widowControl/>
              <w:jc w:val="left"/>
              <w:rPr>
                <w:rFonts w:ascii="Times New Roman" w:eastAsia="宋体" w:hAnsi="Times New Roman" w:cs="Times New Roman"/>
                <w:kern w:val="0"/>
                <w:sz w:val="20"/>
                <w:szCs w:val="20"/>
              </w:rPr>
            </w:pPr>
            <w:hyperlink r:id="rId230" w:history="1">
              <w:r w:rsidRPr="0092466F">
                <w:rPr>
                  <w:rFonts w:ascii="inherit" w:eastAsia="宋体" w:hAnsi="inherit" w:cs="Times New Roman"/>
                  <w:color w:val="0000FF"/>
                  <w:kern w:val="0"/>
                  <w:sz w:val="20"/>
                  <w:szCs w:val="20"/>
                  <w:u w:val="single"/>
                </w:rPr>
                <w:t>10.8.1</w:t>
              </w:r>
            </w:hyperlink>
          </w:p>
        </w:tc>
        <w:tc>
          <w:tcPr>
            <w:tcW w:w="0" w:type="auto"/>
            <w:tcMar>
              <w:top w:w="30" w:type="dxa"/>
              <w:left w:w="30" w:type="dxa"/>
              <w:bottom w:w="30" w:type="dxa"/>
              <w:right w:w="30" w:type="dxa"/>
            </w:tcMar>
            <w:vAlign w:val="bottom"/>
            <w:hideMark/>
          </w:tcPr>
          <w:p w14:paraId="3F01A88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3DAA1C67" w14:textId="77777777" w:rsidR="0092466F" w:rsidRPr="0092466F" w:rsidRDefault="0092466F" w:rsidP="0092466F">
            <w:pPr>
              <w:widowControl/>
              <w:jc w:val="left"/>
              <w:rPr>
                <w:rFonts w:ascii="Times New Roman" w:eastAsia="宋体" w:hAnsi="Times New Roman" w:cs="Times New Roman"/>
                <w:kern w:val="0"/>
                <w:sz w:val="20"/>
                <w:szCs w:val="20"/>
              </w:rPr>
            </w:pPr>
            <w:hyperlink r:id="rId231" w:history="1">
              <w:r w:rsidRPr="0092466F">
                <w:rPr>
                  <w:rFonts w:ascii="inherit" w:eastAsia="宋体" w:hAnsi="inherit" w:cs="Times New Roman"/>
                  <w:color w:val="0000FF"/>
                  <w:kern w:val="0"/>
                  <w:sz w:val="20"/>
                  <w:szCs w:val="20"/>
                  <w:u w:val="single"/>
                </w:rPr>
                <w:t>Amendment One to The Coca-Cola Company Supplemental Pension Plan, effective December 31, 2012, dated December 6, 2012 — incorporated herein by reference to Exhibit 10.10.2 to the Company's Annual Report on Form 10-K for the year ended December 31, 2012.*</w:t>
              </w:r>
            </w:hyperlink>
          </w:p>
        </w:tc>
      </w:tr>
      <w:tr w:rsidR="0092466F" w:rsidRPr="0092466F" w14:paraId="123F0D7D" w14:textId="77777777" w:rsidTr="0092466F">
        <w:trPr>
          <w:jc w:val="center"/>
        </w:trPr>
        <w:tc>
          <w:tcPr>
            <w:tcW w:w="0" w:type="auto"/>
            <w:tcMar>
              <w:top w:w="30" w:type="dxa"/>
              <w:left w:w="30" w:type="dxa"/>
              <w:bottom w:w="30" w:type="dxa"/>
              <w:right w:w="30" w:type="dxa"/>
            </w:tcMar>
            <w:hideMark/>
          </w:tcPr>
          <w:p w14:paraId="0C9D3495" w14:textId="77777777" w:rsidR="0092466F" w:rsidRPr="0092466F" w:rsidRDefault="0092466F" w:rsidP="0092466F">
            <w:pPr>
              <w:widowControl/>
              <w:jc w:val="left"/>
              <w:rPr>
                <w:rFonts w:ascii="Times New Roman" w:eastAsia="宋体" w:hAnsi="Times New Roman" w:cs="Times New Roman"/>
                <w:kern w:val="0"/>
                <w:sz w:val="20"/>
                <w:szCs w:val="20"/>
              </w:rPr>
            </w:pPr>
            <w:hyperlink r:id="rId232" w:history="1">
              <w:r w:rsidRPr="0092466F">
                <w:rPr>
                  <w:rFonts w:ascii="inherit" w:eastAsia="宋体" w:hAnsi="inherit" w:cs="Times New Roman"/>
                  <w:color w:val="0000FF"/>
                  <w:kern w:val="0"/>
                  <w:sz w:val="20"/>
                  <w:szCs w:val="20"/>
                  <w:u w:val="single"/>
                </w:rPr>
                <w:t>10.8.2</w:t>
              </w:r>
            </w:hyperlink>
          </w:p>
        </w:tc>
        <w:tc>
          <w:tcPr>
            <w:tcW w:w="0" w:type="auto"/>
            <w:tcMar>
              <w:top w:w="30" w:type="dxa"/>
              <w:left w:w="30" w:type="dxa"/>
              <w:bottom w:w="30" w:type="dxa"/>
              <w:right w:w="30" w:type="dxa"/>
            </w:tcMar>
            <w:vAlign w:val="bottom"/>
            <w:hideMark/>
          </w:tcPr>
          <w:p w14:paraId="05F6F5F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6E461922" w14:textId="77777777" w:rsidR="0092466F" w:rsidRPr="0092466F" w:rsidRDefault="0092466F" w:rsidP="0092466F">
            <w:pPr>
              <w:widowControl/>
              <w:jc w:val="left"/>
              <w:rPr>
                <w:rFonts w:ascii="Times New Roman" w:eastAsia="宋体" w:hAnsi="Times New Roman" w:cs="Times New Roman"/>
                <w:kern w:val="0"/>
                <w:sz w:val="20"/>
                <w:szCs w:val="20"/>
              </w:rPr>
            </w:pPr>
            <w:hyperlink r:id="rId233" w:history="1">
              <w:r w:rsidRPr="0092466F">
                <w:rPr>
                  <w:rFonts w:ascii="inherit" w:eastAsia="宋体" w:hAnsi="inherit" w:cs="Times New Roman"/>
                  <w:color w:val="0000FF"/>
                  <w:kern w:val="0"/>
                  <w:sz w:val="20"/>
                  <w:szCs w:val="20"/>
                  <w:u w:val="single"/>
                </w:rPr>
                <w:t>Amendment Two to The Coca-Cola Company Supplemental Pension Plan, effective April 1, 2013, dated March 19, 2013 — incorporated herein by reference to Exhibit 10.10 to the Company's Quarterly Report on Form 10-Q for the quarter ended March 29, 2013.*</w:t>
              </w:r>
            </w:hyperlink>
          </w:p>
        </w:tc>
      </w:tr>
      <w:tr w:rsidR="0092466F" w:rsidRPr="0092466F" w14:paraId="2860DFE7" w14:textId="77777777" w:rsidTr="0092466F">
        <w:trPr>
          <w:jc w:val="center"/>
        </w:trPr>
        <w:tc>
          <w:tcPr>
            <w:tcW w:w="0" w:type="auto"/>
            <w:tcMar>
              <w:top w:w="30" w:type="dxa"/>
              <w:left w:w="30" w:type="dxa"/>
              <w:bottom w:w="30" w:type="dxa"/>
              <w:right w:w="30" w:type="dxa"/>
            </w:tcMar>
            <w:hideMark/>
          </w:tcPr>
          <w:p w14:paraId="17F529B0" w14:textId="77777777" w:rsidR="0092466F" w:rsidRPr="0092466F" w:rsidRDefault="0092466F" w:rsidP="0092466F">
            <w:pPr>
              <w:widowControl/>
              <w:jc w:val="left"/>
              <w:rPr>
                <w:rFonts w:ascii="Times New Roman" w:eastAsia="宋体" w:hAnsi="Times New Roman" w:cs="Times New Roman"/>
                <w:kern w:val="0"/>
                <w:sz w:val="20"/>
                <w:szCs w:val="20"/>
              </w:rPr>
            </w:pPr>
            <w:hyperlink r:id="rId234" w:history="1">
              <w:r w:rsidRPr="0092466F">
                <w:rPr>
                  <w:rFonts w:ascii="inherit" w:eastAsia="宋体" w:hAnsi="inherit" w:cs="Times New Roman"/>
                  <w:color w:val="0000FF"/>
                  <w:kern w:val="0"/>
                  <w:sz w:val="20"/>
                  <w:szCs w:val="20"/>
                  <w:u w:val="single"/>
                </w:rPr>
                <w:t>10.8.3</w:t>
              </w:r>
            </w:hyperlink>
          </w:p>
        </w:tc>
        <w:tc>
          <w:tcPr>
            <w:tcW w:w="0" w:type="auto"/>
            <w:tcMar>
              <w:top w:w="30" w:type="dxa"/>
              <w:left w:w="30" w:type="dxa"/>
              <w:bottom w:w="30" w:type="dxa"/>
              <w:right w:w="30" w:type="dxa"/>
            </w:tcMar>
            <w:vAlign w:val="bottom"/>
            <w:hideMark/>
          </w:tcPr>
          <w:p w14:paraId="334CFE0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2BBA627B" w14:textId="77777777" w:rsidR="0092466F" w:rsidRPr="0092466F" w:rsidRDefault="0092466F" w:rsidP="0092466F">
            <w:pPr>
              <w:widowControl/>
              <w:jc w:val="left"/>
              <w:rPr>
                <w:rFonts w:ascii="Times New Roman" w:eastAsia="宋体" w:hAnsi="Times New Roman" w:cs="Times New Roman"/>
                <w:kern w:val="0"/>
                <w:sz w:val="20"/>
                <w:szCs w:val="20"/>
              </w:rPr>
            </w:pPr>
            <w:hyperlink r:id="rId235" w:history="1">
              <w:r w:rsidRPr="0092466F">
                <w:rPr>
                  <w:rFonts w:ascii="inherit" w:eastAsia="宋体" w:hAnsi="inherit" w:cs="Times New Roman"/>
                  <w:color w:val="0000FF"/>
                  <w:kern w:val="0"/>
                  <w:sz w:val="20"/>
                  <w:szCs w:val="20"/>
                  <w:u w:val="single"/>
                </w:rPr>
                <w:t>Amendment Three to The Coca-Cola Company Supplemental Pension Plan, effective January 1, 2010, dated June 15, 2015 — incorporated herein by reference to Exhibit 10.9.3 to the Company's Annual Report on Form 10-K for the year ended December 31, 2016.*</w:t>
              </w:r>
            </w:hyperlink>
          </w:p>
        </w:tc>
      </w:tr>
      <w:tr w:rsidR="0092466F" w:rsidRPr="0092466F" w14:paraId="4E53B62E" w14:textId="77777777" w:rsidTr="0092466F">
        <w:trPr>
          <w:jc w:val="center"/>
        </w:trPr>
        <w:tc>
          <w:tcPr>
            <w:tcW w:w="0" w:type="auto"/>
            <w:tcMar>
              <w:top w:w="30" w:type="dxa"/>
              <w:left w:w="30" w:type="dxa"/>
              <w:bottom w:w="30" w:type="dxa"/>
              <w:right w:w="30" w:type="dxa"/>
            </w:tcMar>
            <w:hideMark/>
          </w:tcPr>
          <w:p w14:paraId="277A64E1" w14:textId="77777777" w:rsidR="0092466F" w:rsidRPr="0092466F" w:rsidRDefault="0092466F" w:rsidP="0092466F">
            <w:pPr>
              <w:widowControl/>
              <w:jc w:val="left"/>
              <w:rPr>
                <w:rFonts w:ascii="Times New Roman" w:eastAsia="宋体" w:hAnsi="Times New Roman" w:cs="Times New Roman"/>
                <w:kern w:val="0"/>
                <w:sz w:val="20"/>
                <w:szCs w:val="20"/>
              </w:rPr>
            </w:pPr>
            <w:hyperlink r:id="rId236" w:history="1">
              <w:r w:rsidRPr="0092466F">
                <w:rPr>
                  <w:rFonts w:ascii="inherit" w:eastAsia="宋体" w:hAnsi="inherit" w:cs="Times New Roman"/>
                  <w:color w:val="0000FF"/>
                  <w:kern w:val="0"/>
                  <w:sz w:val="20"/>
                  <w:szCs w:val="20"/>
                  <w:u w:val="single"/>
                </w:rPr>
                <w:t>10.8.4</w:t>
              </w:r>
            </w:hyperlink>
          </w:p>
        </w:tc>
        <w:tc>
          <w:tcPr>
            <w:tcW w:w="0" w:type="auto"/>
            <w:tcMar>
              <w:top w:w="30" w:type="dxa"/>
              <w:left w:w="30" w:type="dxa"/>
              <w:bottom w:w="30" w:type="dxa"/>
              <w:right w:w="30" w:type="dxa"/>
            </w:tcMar>
            <w:vAlign w:val="bottom"/>
            <w:hideMark/>
          </w:tcPr>
          <w:p w14:paraId="1D7CDBE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5A0D611F" w14:textId="77777777" w:rsidR="0092466F" w:rsidRPr="0092466F" w:rsidRDefault="0092466F" w:rsidP="0092466F">
            <w:pPr>
              <w:widowControl/>
              <w:jc w:val="left"/>
              <w:rPr>
                <w:rFonts w:ascii="Times New Roman" w:eastAsia="宋体" w:hAnsi="Times New Roman" w:cs="Times New Roman"/>
                <w:kern w:val="0"/>
                <w:sz w:val="20"/>
                <w:szCs w:val="20"/>
              </w:rPr>
            </w:pPr>
            <w:hyperlink r:id="rId237" w:history="1">
              <w:r w:rsidRPr="0092466F">
                <w:rPr>
                  <w:rFonts w:ascii="inherit" w:eastAsia="宋体" w:hAnsi="inherit" w:cs="Times New Roman"/>
                  <w:color w:val="0000FF"/>
                  <w:kern w:val="0"/>
                  <w:sz w:val="20"/>
                  <w:szCs w:val="20"/>
                  <w:u w:val="single"/>
                </w:rPr>
                <w:t>Amendment Four to The Coca-Cola Company Supplemental Pension Plan, effective June 1, 2017, dated June 29, 2017 — incorporated herein by reference to Exhibit 10.4 to the Company's Quarterly Report on Form 10</w:t>
              </w:r>
              <w:r w:rsidRPr="0092466F">
                <w:rPr>
                  <w:rFonts w:ascii="inherit" w:eastAsia="宋体" w:hAnsi="inherit" w:cs="Times New Roman"/>
                  <w:color w:val="0000FF"/>
                  <w:kern w:val="0"/>
                  <w:sz w:val="20"/>
                  <w:szCs w:val="20"/>
                  <w:u w:val="single"/>
                </w:rPr>
                <w:noBreakHyphen/>
                <w:t>Q for the quarter ended June 30, 2017.*</w:t>
              </w:r>
            </w:hyperlink>
          </w:p>
        </w:tc>
      </w:tr>
      <w:tr w:rsidR="0092466F" w:rsidRPr="0092466F" w14:paraId="38029F97" w14:textId="77777777" w:rsidTr="0092466F">
        <w:trPr>
          <w:jc w:val="center"/>
        </w:trPr>
        <w:tc>
          <w:tcPr>
            <w:tcW w:w="0" w:type="auto"/>
            <w:tcMar>
              <w:top w:w="30" w:type="dxa"/>
              <w:left w:w="30" w:type="dxa"/>
              <w:bottom w:w="30" w:type="dxa"/>
              <w:right w:w="30" w:type="dxa"/>
            </w:tcMar>
            <w:hideMark/>
          </w:tcPr>
          <w:p w14:paraId="7C80ED55" w14:textId="77777777" w:rsidR="0092466F" w:rsidRPr="0092466F" w:rsidRDefault="0092466F" w:rsidP="0092466F">
            <w:pPr>
              <w:widowControl/>
              <w:jc w:val="left"/>
              <w:rPr>
                <w:rFonts w:ascii="Times New Roman" w:eastAsia="宋体" w:hAnsi="Times New Roman" w:cs="Times New Roman"/>
                <w:kern w:val="0"/>
                <w:sz w:val="20"/>
                <w:szCs w:val="20"/>
              </w:rPr>
            </w:pPr>
            <w:hyperlink r:id="rId238" w:history="1">
              <w:r w:rsidRPr="0092466F">
                <w:rPr>
                  <w:rFonts w:ascii="inherit" w:eastAsia="宋体" w:hAnsi="inherit" w:cs="Times New Roman"/>
                  <w:color w:val="0000FF"/>
                  <w:kern w:val="0"/>
                  <w:sz w:val="20"/>
                  <w:szCs w:val="20"/>
                  <w:u w:val="single"/>
                </w:rPr>
                <w:t>10.8.5</w:t>
              </w:r>
            </w:hyperlink>
          </w:p>
        </w:tc>
        <w:tc>
          <w:tcPr>
            <w:tcW w:w="0" w:type="auto"/>
            <w:tcMar>
              <w:top w:w="30" w:type="dxa"/>
              <w:left w:w="30" w:type="dxa"/>
              <w:bottom w:w="30" w:type="dxa"/>
              <w:right w:w="30" w:type="dxa"/>
            </w:tcMar>
            <w:vAlign w:val="bottom"/>
            <w:hideMark/>
          </w:tcPr>
          <w:p w14:paraId="791DC1E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05A5783E" w14:textId="77777777" w:rsidR="0092466F" w:rsidRPr="0092466F" w:rsidRDefault="0092466F" w:rsidP="0092466F">
            <w:pPr>
              <w:widowControl/>
              <w:jc w:val="left"/>
              <w:rPr>
                <w:rFonts w:ascii="Times New Roman" w:eastAsia="宋体" w:hAnsi="Times New Roman" w:cs="Times New Roman"/>
                <w:kern w:val="0"/>
                <w:sz w:val="20"/>
                <w:szCs w:val="20"/>
              </w:rPr>
            </w:pPr>
            <w:hyperlink r:id="rId239" w:history="1">
              <w:r w:rsidRPr="0092466F">
                <w:rPr>
                  <w:rFonts w:ascii="inherit" w:eastAsia="宋体" w:hAnsi="inherit" w:cs="Times New Roman"/>
                  <w:color w:val="0000FF"/>
                  <w:kern w:val="0"/>
                  <w:sz w:val="20"/>
                  <w:szCs w:val="20"/>
                  <w:u w:val="single"/>
                </w:rPr>
                <w:t>Amendment Five to The Coca-Cola Company Supplemental Pension Plan, dated March 23, 2018 — incorporated herein by reference to Exhibit 10.8 to the Company's Quarterly Report on Form 10-Q for the quarter ended March 30, 2018.*</w:t>
              </w:r>
            </w:hyperlink>
          </w:p>
        </w:tc>
      </w:tr>
      <w:tr w:rsidR="0092466F" w:rsidRPr="0092466F" w14:paraId="753673ED" w14:textId="77777777" w:rsidTr="0092466F">
        <w:trPr>
          <w:jc w:val="center"/>
        </w:trPr>
        <w:tc>
          <w:tcPr>
            <w:tcW w:w="0" w:type="auto"/>
            <w:tcMar>
              <w:top w:w="30" w:type="dxa"/>
              <w:left w:w="30" w:type="dxa"/>
              <w:bottom w:w="30" w:type="dxa"/>
              <w:right w:w="30" w:type="dxa"/>
            </w:tcMar>
            <w:hideMark/>
          </w:tcPr>
          <w:p w14:paraId="57B13F1E" w14:textId="77777777" w:rsidR="0092466F" w:rsidRPr="0092466F" w:rsidRDefault="0092466F" w:rsidP="0092466F">
            <w:pPr>
              <w:widowControl/>
              <w:jc w:val="left"/>
              <w:rPr>
                <w:rFonts w:ascii="Times New Roman" w:eastAsia="宋体" w:hAnsi="Times New Roman" w:cs="Times New Roman"/>
                <w:kern w:val="0"/>
                <w:sz w:val="20"/>
                <w:szCs w:val="20"/>
              </w:rPr>
            </w:pPr>
            <w:hyperlink r:id="rId240" w:history="1">
              <w:r w:rsidRPr="0092466F">
                <w:rPr>
                  <w:rFonts w:ascii="inherit" w:eastAsia="宋体" w:hAnsi="inherit" w:cs="Times New Roman"/>
                  <w:color w:val="0000FF"/>
                  <w:kern w:val="0"/>
                  <w:sz w:val="20"/>
                  <w:szCs w:val="20"/>
                  <w:u w:val="single"/>
                </w:rPr>
                <w:t>10.9</w:t>
              </w:r>
            </w:hyperlink>
          </w:p>
        </w:tc>
        <w:tc>
          <w:tcPr>
            <w:tcW w:w="0" w:type="auto"/>
            <w:tcMar>
              <w:top w:w="30" w:type="dxa"/>
              <w:left w:w="30" w:type="dxa"/>
              <w:bottom w:w="30" w:type="dxa"/>
              <w:right w:w="30" w:type="dxa"/>
            </w:tcMar>
            <w:vAlign w:val="bottom"/>
            <w:hideMark/>
          </w:tcPr>
          <w:p w14:paraId="45CF44E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3B92438E" w14:textId="77777777" w:rsidR="0092466F" w:rsidRPr="0092466F" w:rsidRDefault="0092466F" w:rsidP="0092466F">
            <w:pPr>
              <w:widowControl/>
              <w:jc w:val="left"/>
              <w:rPr>
                <w:rFonts w:ascii="Times New Roman" w:eastAsia="宋体" w:hAnsi="Times New Roman" w:cs="Times New Roman"/>
                <w:kern w:val="0"/>
                <w:sz w:val="20"/>
                <w:szCs w:val="20"/>
              </w:rPr>
            </w:pPr>
            <w:hyperlink r:id="rId241" w:history="1">
              <w:r w:rsidRPr="0092466F">
                <w:rPr>
                  <w:rFonts w:ascii="inherit" w:eastAsia="宋体" w:hAnsi="inherit" w:cs="Times New Roman"/>
                  <w:color w:val="0000FF"/>
                  <w:kern w:val="0"/>
                  <w:sz w:val="20"/>
                  <w:szCs w:val="20"/>
                  <w:u w:val="single"/>
                </w:rPr>
                <w:t>The Coca-Cola Company Supplemental 401(k) Plan (f/k/a the Supplemental Thrift Plan of the Company), amended and restated effective January 1, 2012, dated December 14, 2011 — incorporated herein by reference to Exhibit 10.11 to the Company's Annual Report on Form 10-K for the year ended December 31, 2011.*</w:t>
              </w:r>
            </w:hyperlink>
          </w:p>
        </w:tc>
      </w:tr>
      <w:tr w:rsidR="0092466F" w:rsidRPr="0092466F" w14:paraId="073AD455" w14:textId="77777777" w:rsidTr="0092466F">
        <w:trPr>
          <w:jc w:val="center"/>
        </w:trPr>
        <w:tc>
          <w:tcPr>
            <w:tcW w:w="0" w:type="auto"/>
            <w:tcMar>
              <w:top w:w="30" w:type="dxa"/>
              <w:left w:w="30" w:type="dxa"/>
              <w:bottom w:w="30" w:type="dxa"/>
              <w:right w:w="30" w:type="dxa"/>
            </w:tcMar>
            <w:hideMark/>
          </w:tcPr>
          <w:p w14:paraId="450A4707" w14:textId="77777777" w:rsidR="0092466F" w:rsidRPr="0092466F" w:rsidRDefault="0092466F" w:rsidP="0092466F">
            <w:pPr>
              <w:widowControl/>
              <w:jc w:val="left"/>
              <w:rPr>
                <w:rFonts w:ascii="Times New Roman" w:eastAsia="宋体" w:hAnsi="Times New Roman" w:cs="Times New Roman"/>
                <w:kern w:val="0"/>
                <w:sz w:val="20"/>
                <w:szCs w:val="20"/>
              </w:rPr>
            </w:pPr>
            <w:hyperlink r:id="rId242" w:history="1">
              <w:r w:rsidRPr="0092466F">
                <w:rPr>
                  <w:rFonts w:ascii="inherit" w:eastAsia="宋体" w:hAnsi="inherit" w:cs="Times New Roman"/>
                  <w:color w:val="0000FF"/>
                  <w:kern w:val="0"/>
                  <w:sz w:val="20"/>
                  <w:szCs w:val="20"/>
                  <w:u w:val="single"/>
                </w:rPr>
                <w:t>10.9.1</w:t>
              </w:r>
            </w:hyperlink>
          </w:p>
        </w:tc>
        <w:tc>
          <w:tcPr>
            <w:tcW w:w="0" w:type="auto"/>
            <w:tcMar>
              <w:top w:w="30" w:type="dxa"/>
              <w:left w:w="30" w:type="dxa"/>
              <w:bottom w:w="30" w:type="dxa"/>
              <w:right w:w="30" w:type="dxa"/>
            </w:tcMar>
            <w:vAlign w:val="bottom"/>
            <w:hideMark/>
          </w:tcPr>
          <w:p w14:paraId="3653C22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464CB14E" w14:textId="77777777" w:rsidR="0092466F" w:rsidRPr="0092466F" w:rsidRDefault="0092466F" w:rsidP="0092466F">
            <w:pPr>
              <w:widowControl/>
              <w:jc w:val="left"/>
              <w:rPr>
                <w:rFonts w:ascii="Times New Roman" w:eastAsia="宋体" w:hAnsi="Times New Roman" w:cs="Times New Roman"/>
                <w:kern w:val="0"/>
                <w:sz w:val="20"/>
                <w:szCs w:val="20"/>
              </w:rPr>
            </w:pPr>
            <w:hyperlink r:id="rId243" w:history="1">
              <w:r w:rsidRPr="0092466F">
                <w:rPr>
                  <w:rFonts w:ascii="inherit" w:eastAsia="宋体" w:hAnsi="inherit" w:cs="Times New Roman"/>
                  <w:color w:val="0000FF"/>
                  <w:kern w:val="0"/>
                  <w:sz w:val="20"/>
                  <w:szCs w:val="20"/>
                  <w:u w:val="single"/>
                </w:rPr>
                <w:t>Amendment One to The Coca-Cola Company Supplemental 401(k) Plan, dated March 23, 2018 — incorporated herein by reference to Exhibit 10.6 to the Company's Quarterly Report on Form 10-Q for the quarter ended March 30, 2018.*</w:t>
              </w:r>
            </w:hyperlink>
          </w:p>
        </w:tc>
      </w:tr>
      <w:tr w:rsidR="0092466F" w:rsidRPr="0092466F" w14:paraId="6C33FD49" w14:textId="77777777" w:rsidTr="0092466F">
        <w:trPr>
          <w:jc w:val="center"/>
        </w:trPr>
        <w:tc>
          <w:tcPr>
            <w:tcW w:w="0" w:type="auto"/>
            <w:tcMar>
              <w:top w:w="30" w:type="dxa"/>
              <w:left w:w="30" w:type="dxa"/>
              <w:bottom w:w="30" w:type="dxa"/>
              <w:right w:w="30" w:type="dxa"/>
            </w:tcMar>
            <w:hideMark/>
          </w:tcPr>
          <w:p w14:paraId="76F06FEE" w14:textId="77777777" w:rsidR="0092466F" w:rsidRPr="0092466F" w:rsidRDefault="0092466F" w:rsidP="0092466F">
            <w:pPr>
              <w:widowControl/>
              <w:jc w:val="left"/>
              <w:rPr>
                <w:rFonts w:ascii="Times New Roman" w:eastAsia="宋体" w:hAnsi="Times New Roman" w:cs="Times New Roman"/>
                <w:kern w:val="0"/>
                <w:sz w:val="20"/>
                <w:szCs w:val="20"/>
              </w:rPr>
            </w:pPr>
            <w:hyperlink r:id="rId244" w:history="1">
              <w:r w:rsidRPr="0092466F">
                <w:rPr>
                  <w:rFonts w:ascii="inherit" w:eastAsia="宋体" w:hAnsi="inherit" w:cs="Times New Roman"/>
                  <w:color w:val="0000FF"/>
                  <w:kern w:val="0"/>
                  <w:sz w:val="20"/>
                  <w:szCs w:val="20"/>
                  <w:u w:val="single"/>
                </w:rPr>
                <w:t>10.10</w:t>
              </w:r>
            </w:hyperlink>
          </w:p>
        </w:tc>
        <w:tc>
          <w:tcPr>
            <w:tcW w:w="0" w:type="auto"/>
            <w:tcMar>
              <w:top w:w="30" w:type="dxa"/>
              <w:left w:w="30" w:type="dxa"/>
              <w:bottom w:w="30" w:type="dxa"/>
              <w:right w:w="30" w:type="dxa"/>
            </w:tcMar>
            <w:vAlign w:val="bottom"/>
            <w:hideMark/>
          </w:tcPr>
          <w:p w14:paraId="0103005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6B31AFD9" w14:textId="77777777" w:rsidR="0092466F" w:rsidRPr="0092466F" w:rsidRDefault="0092466F" w:rsidP="0092466F">
            <w:pPr>
              <w:widowControl/>
              <w:jc w:val="left"/>
              <w:rPr>
                <w:rFonts w:ascii="Times New Roman" w:eastAsia="宋体" w:hAnsi="Times New Roman" w:cs="Times New Roman"/>
                <w:kern w:val="0"/>
                <w:sz w:val="20"/>
                <w:szCs w:val="20"/>
              </w:rPr>
            </w:pPr>
            <w:hyperlink r:id="rId245" w:history="1">
              <w:r w:rsidRPr="0092466F">
                <w:rPr>
                  <w:rFonts w:ascii="inherit" w:eastAsia="宋体" w:hAnsi="inherit" w:cs="Times New Roman"/>
                  <w:color w:val="0000FF"/>
                  <w:kern w:val="0"/>
                  <w:sz w:val="20"/>
                  <w:szCs w:val="20"/>
                  <w:u w:val="single"/>
                </w:rPr>
                <w:t>The Coca-Cola Company Supplemental Cash Balance Plan, effective January 1, 2012 (the "Supplemental Cash Balance Plan") — incorporated herein by reference to Exhibit 10.12 to the Company's Annual Report on Form 10-K for the year ended December 31, 2011.*</w:t>
              </w:r>
            </w:hyperlink>
          </w:p>
        </w:tc>
      </w:tr>
      <w:tr w:rsidR="0092466F" w:rsidRPr="0092466F" w14:paraId="7609DF6E" w14:textId="77777777" w:rsidTr="0092466F">
        <w:trPr>
          <w:jc w:val="center"/>
        </w:trPr>
        <w:tc>
          <w:tcPr>
            <w:tcW w:w="0" w:type="auto"/>
            <w:tcMar>
              <w:top w:w="30" w:type="dxa"/>
              <w:left w:w="30" w:type="dxa"/>
              <w:bottom w:w="30" w:type="dxa"/>
              <w:right w:w="30" w:type="dxa"/>
            </w:tcMar>
            <w:hideMark/>
          </w:tcPr>
          <w:p w14:paraId="2188BCA7" w14:textId="77777777" w:rsidR="0092466F" w:rsidRPr="0092466F" w:rsidRDefault="0092466F" w:rsidP="0092466F">
            <w:pPr>
              <w:widowControl/>
              <w:jc w:val="left"/>
              <w:rPr>
                <w:rFonts w:ascii="Times New Roman" w:eastAsia="宋体" w:hAnsi="Times New Roman" w:cs="Times New Roman"/>
                <w:kern w:val="0"/>
                <w:sz w:val="20"/>
                <w:szCs w:val="20"/>
              </w:rPr>
            </w:pPr>
            <w:hyperlink r:id="rId246" w:history="1">
              <w:r w:rsidRPr="0092466F">
                <w:rPr>
                  <w:rFonts w:ascii="inherit" w:eastAsia="宋体" w:hAnsi="inherit" w:cs="Times New Roman"/>
                  <w:color w:val="0000FF"/>
                  <w:kern w:val="0"/>
                  <w:sz w:val="20"/>
                  <w:szCs w:val="20"/>
                  <w:u w:val="single"/>
                </w:rPr>
                <w:t>10.10.1</w:t>
              </w:r>
            </w:hyperlink>
          </w:p>
        </w:tc>
        <w:tc>
          <w:tcPr>
            <w:tcW w:w="0" w:type="auto"/>
            <w:tcMar>
              <w:top w:w="30" w:type="dxa"/>
              <w:left w:w="30" w:type="dxa"/>
              <w:bottom w:w="30" w:type="dxa"/>
              <w:right w:w="30" w:type="dxa"/>
            </w:tcMar>
            <w:vAlign w:val="bottom"/>
            <w:hideMark/>
          </w:tcPr>
          <w:p w14:paraId="15BA122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1E56766C" w14:textId="77777777" w:rsidR="0092466F" w:rsidRPr="0092466F" w:rsidRDefault="0092466F" w:rsidP="0092466F">
            <w:pPr>
              <w:widowControl/>
              <w:jc w:val="left"/>
              <w:rPr>
                <w:rFonts w:ascii="Times New Roman" w:eastAsia="宋体" w:hAnsi="Times New Roman" w:cs="Times New Roman"/>
                <w:kern w:val="0"/>
                <w:sz w:val="20"/>
                <w:szCs w:val="20"/>
              </w:rPr>
            </w:pPr>
            <w:hyperlink r:id="rId247" w:history="1">
              <w:r w:rsidRPr="0092466F">
                <w:rPr>
                  <w:rFonts w:ascii="inherit" w:eastAsia="宋体" w:hAnsi="inherit" w:cs="Times New Roman"/>
                  <w:color w:val="0000FF"/>
                  <w:kern w:val="0"/>
                  <w:sz w:val="20"/>
                  <w:szCs w:val="20"/>
                  <w:u w:val="single"/>
                </w:rPr>
                <w:t>Amendment One to the Supplemental Cash Balance Plan, dated December 6, 2012 — incorporated herein by reference to Exhibit 10.12.2 to the Company's Annual Report on Form 10-K for the year ended December 31, 2012.*</w:t>
              </w:r>
            </w:hyperlink>
          </w:p>
        </w:tc>
      </w:tr>
      <w:tr w:rsidR="0092466F" w:rsidRPr="0092466F" w14:paraId="0A2FAA72" w14:textId="77777777" w:rsidTr="0092466F">
        <w:trPr>
          <w:jc w:val="center"/>
        </w:trPr>
        <w:tc>
          <w:tcPr>
            <w:tcW w:w="0" w:type="auto"/>
            <w:tcMar>
              <w:top w:w="30" w:type="dxa"/>
              <w:left w:w="30" w:type="dxa"/>
              <w:bottom w:w="30" w:type="dxa"/>
              <w:right w:w="30" w:type="dxa"/>
            </w:tcMar>
            <w:hideMark/>
          </w:tcPr>
          <w:p w14:paraId="73CD62C3" w14:textId="77777777" w:rsidR="0092466F" w:rsidRPr="0092466F" w:rsidRDefault="0092466F" w:rsidP="0092466F">
            <w:pPr>
              <w:widowControl/>
              <w:jc w:val="left"/>
              <w:rPr>
                <w:rFonts w:ascii="Times New Roman" w:eastAsia="宋体" w:hAnsi="Times New Roman" w:cs="Times New Roman"/>
                <w:kern w:val="0"/>
                <w:sz w:val="20"/>
                <w:szCs w:val="20"/>
              </w:rPr>
            </w:pPr>
            <w:hyperlink r:id="rId248" w:history="1">
              <w:r w:rsidRPr="0092466F">
                <w:rPr>
                  <w:rFonts w:ascii="inherit" w:eastAsia="宋体" w:hAnsi="inherit" w:cs="Times New Roman"/>
                  <w:color w:val="0000FF"/>
                  <w:kern w:val="0"/>
                  <w:sz w:val="20"/>
                  <w:szCs w:val="20"/>
                  <w:u w:val="single"/>
                </w:rPr>
                <w:t>10.10.2</w:t>
              </w:r>
            </w:hyperlink>
          </w:p>
        </w:tc>
        <w:tc>
          <w:tcPr>
            <w:tcW w:w="0" w:type="auto"/>
            <w:tcMar>
              <w:top w:w="30" w:type="dxa"/>
              <w:left w:w="30" w:type="dxa"/>
              <w:bottom w:w="30" w:type="dxa"/>
              <w:right w:w="30" w:type="dxa"/>
            </w:tcMar>
            <w:vAlign w:val="bottom"/>
            <w:hideMark/>
          </w:tcPr>
          <w:p w14:paraId="2952D0F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6926A25D" w14:textId="77777777" w:rsidR="0092466F" w:rsidRPr="0092466F" w:rsidRDefault="0092466F" w:rsidP="0092466F">
            <w:pPr>
              <w:widowControl/>
              <w:jc w:val="left"/>
              <w:rPr>
                <w:rFonts w:ascii="Times New Roman" w:eastAsia="宋体" w:hAnsi="Times New Roman" w:cs="Times New Roman"/>
                <w:kern w:val="0"/>
                <w:sz w:val="20"/>
                <w:szCs w:val="20"/>
              </w:rPr>
            </w:pPr>
            <w:hyperlink r:id="rId249" w:history="1">
              <w:r w:rsidRPr="0092466F">
                <w:rPr>
                  <w:rFonts w:ascii="inherit" w:eastAsia="宋体" w:hAnsi="inherit" w:cs="Times New Roman"/>
                  <w:color w:val="0000FF"/>
                  <w:kern w:val="0"/>
                  <w:sz w:val="20"/>
                  <w:szCs w:val="20"/>
                  <w:u w:val="single"/>
                </w:rPr>
                <w:t>Amendment Two to the Supplemental Cash Balance Plan, dated June 15, 2015 — incorporated herein by reference to Exhibit 10.4 to the Company's Quarterly Report on Form 10-Q for the quarter ended July 3, 2015.*</w:t>
              </w:r>
            </w:hyperlink>
          </w:p>
        </w:tc>
      </w:tr>
      <w:tr w:rsidR="0092466F" w:rsidRPr="0092466F" w14:paraId="3B3AD2E7" w14:textId="77777777" w:rsidTr="0092466F">
        <w:trPr>
          <w:jc w:val="center"/>
        </w:trPr>
        <w:tc>
          <w:tcPr>
            <w:tcW w:w="0" w:type="auto"/>
            <w:tcMar>
              <w:top w:w="30" w:type="dxa"/>
              <w:left w:w="30" w:type="dxa"/>
              <w:bottom w:w="30" w:type="dxa"/>
              <w:right w:w="30" w:type="dxa"/>
            </w:tcMar>
            <w:hideMark/>
          </w:tcPr>
          <w:p w14:paraId="61AA9707" w14:textId="77777777" w:rsidR="0092466F" w:rsidRPr="0092466F" w:rsidRDefault="0092466F" w:rsidP="0092466F">
            <w:pPr>
              <w:widowControl/>
              <w:jc w:val="left"/>
              <w:rPr>
                <w:rFonts w:ascii="Times New Roman" w:eastAsia="宋体" w:hAnsi="Times New Roman" w:cs="Times New Roman"/>
                <w:kern w:val="0"/>
                <w:sz w:val="20"/>
                <w:szCs w:val="20"/>
              </w:rPr>
            </w:pPr>
            <w:hyperlink r:id="rId250" w:history="1">
              <w:r w:rsidRPr="0092466F">
                <w:rPr>
                  <w:rFonts w:ascii="inherit" w:eastAsia="宋体" w:hAnsi="inherit" w:cs="Times New Roman"/>
                  <w:color w:val="0000FF"/>
                  <w:kern w:val="0"/>
                  <w:sz w:val="20"/>
                  <w:szCs w:val="20"/>
                  <w:u w:val="single"/>
                </w:rPr>
                <w:t>10.10.3</w:t>
              </w:r>
            </w:hyperlink>
          </w:p>
        </w:tc>
        <w:tc>
          <w:tcPr>
            <w:tcW w:w="0" w:type="auto"/>
            <w:tcMar>
              <w:top w:w="30" w:type="dxa"/>
              <w:left w:w="30" w:type="dxa"/>
              <w:bottom w:w="30" w:type="dxa"/>
              <w:right w:w="30" w:type="dxa"/>
            </w:tcMar>
            <w:vAlign w:val="bottom"/>
            <w:hideMark/>
          </w:tcPr>
          <w:p w14:paraId="6870C98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49F0F02D" w14:textId="77777777" w:rsidR="0092466F" w:rsidRPr="0092466F" w:rsidRDefault="0092466F" w:rsidP="0092466F">
            <w:pPr>
              <w:widowControl/>
              <w:jc w:val="left"/>
              <w:rPr>
                <w:rFonts w:ascii="Times New Roman" w:eastAsia="宋体" w:hAnsi="Times New Roman" w:cs="Times New Roman"/>
                <w:kern w:val="0"/>
                <w:sz w:val="20"/>
                <w:szCs w:val="20"/>
              </w:rPr>
            </w:pPr>
            <w:hyperlink r:id="rId251" w:history="1">
              <w:r w:rsidRPr="0092466F">
                <w:rPr>
                  <w:rFonts w:ascii="inherit" w:eastAsia="宋体" w:hAnsi="inherit" w:cs="Times New Roman"/>
                  <w:color w:val="0000FF"/>
                  <w:kern w:val="0"/>
                  <w:sz w:val="20"/>
                  <w:szCs w:val="20"/>
                  <w:u w:val="single"/>
                </w:rPr>
                <w:t>Amendment Three to the Supplemental Cash Balance Plan, dated March 23, 2018 — incorporated herein by reference to Exhibit 10.7 to the Company's Quarterly Report on Form 10-Q for the quarter ended March 30, 2018.*</w:t>
              </w:r>
            </w:hyperlink>
          </w:p>
        </w:tc>
      </w:tr>
      <w:tr w:rsidR="0092466F" w:rsidRPr="0092466F" w14:paraId="73B55BA6" w14:textId="77777777" w:rsidTr="0092466F">
        <w:trPr>
          <w:jc w:val="center"/>
        </w:trPr>
        <w:tc>
          <w:tcPr>
            <w:tcW w:w="0" w:type="auto"/>
            <w:tcMar>
              <w:top w:w="30" w:type="dxa"/>
              <w:left w:w="30" w:type="dxa"/>
              <w:bottom w:w="30" w:type="dxa"/>
              <w:right w:w="30" w:type="dxa"/>
            </w:tcMar>
            <w:hideMark/>
          </w:tcPr>
          <w:p w14:paraId="5AB9B89D" w14:textId="77777777" w:rsidR="0092466F" w:rsidRPr="0092466F" w:rsidRDefault="0092466F" w:rsidP="0092466F">
            <w:pPr>
              <w:widowControl/>
              <w:jc w:val="left"/>
              <w:rPr>
                <w:rFonts w:ascii="Times New Roman" w:eastAsia="宋体" w:hAnsi="Times New Roman" w:cs="Times New Roman"/>
                <w:kern w:val="0"/>
                <w:sz w:val="20"/>
                <w:szCs w:val="20"/>
              </w:rPr>
            </w:pPr>
            <w:hyperlink r:id="rId252" w:history="1">
              <w:r w:rsidRPr="0092466F">
                <w:rPr>
                  <w:rFonts w:ascii="inherit" w:eastAsia="宋体" w:hAnsi="inherit" w:cs="Times New Roman"/>
                  <w:color w:val="0000FF"/>
                  <w:kern w:val="0"/>
                  <w:sz w:val="20"/>
                  <w:szCs w:val="20"/>
                  <w:u w:val="single"/>
                </w:rPr>
                <w:t>10.11</w:t>
              </w:r>
            </w:hyperlink>
          </w:p>
        </w:tc>
        <w:tc>
          <w:tcPr>
            <w:tcW w:w="0" w:type="auto"/>
            <w:tcMar>
              <w:top w:w="30" w:type="dxa"/>
              <w:left w:w="30" w:type="dxa"/>
              <w:bottom w:w="30" w:type="dxa"/>
              <w:right w:w="30" w:type="dxa"/>
            </w:tcMar>
            <w:vAlign w:val="bottom"/>
            <w:hideMark/>
          </w:tcPr>
          <w:p w14:paraId="21EC50E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01E9718A" w14:textId="77777777" w:rsidR="0092466F" w:rsidRPr="0092466F" w:rsidRDefault="0092466F" w:rsidP="0092466F">
            <w:pPr>
              <w:widowControl/>
              <w:jc w:val="left"/>
              <w:rPr>
                <w:rFonts w:ascii="Times New Roman" w:eastAsia="宋体" w:hAnsi="Times New Roman" w:cs="Times New Roman"/>
                <w:kern w:val="0"/>
                <w:sz w:val="20"/>
                <w:szCs w:val="20"/>
              </w:rPr>
            </w:pPr>
            <w:hyperlink r:id="rId253" w:history="1">
              <w:r w:rsidRPr="0092466F">
                <w:rPr>
                  <w:rFonts w:ascii="inherit" w:eastAsia="宋体" w:hAnsi="inherit" w:cs="Times New Roman"/>
                  <w:color w:val="0000FF"/>
                  <w:kern w:val="0"/>
                  <w:sz w:val="20"/>
                  <w:szCs w:val="20"/>
                  <w:u w:val="single"/>
                </w:rPr>
                <w:t>The Coca-Cola Company Directors' Plan, amended and restated on December 13, 2012, effective January 1, 2013 — incorporated herein by reference to Exhibit 10.13 to the Company's Annual Report on Form 10-K for the year ended December 31, 2012.* </w:t>
              </w:r>
            </w:hyperlink>
            <w:r w:rsidRPr="0092466F">
              <w:rPr>
                <w:rFonts w:ascii="inherit" w:eastAsia="宋体" w:hAnsi="inherit" w:cs="Times New Roman"/>
                <w:kern w:val="0"/>
                <w:sz w:val="20"/>
                <w:szCs w:val="20"/>
              </w:rPr>
              <w:t> </w:t>
            </w:r>
          </w:p>
        </w:tc>
      </w:tr>
    </w:tbl>
    <w:p w14:paraId="0F89E912"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38BF0206"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152</w:t>
      </w:r>
    </w:p>
    <w:p w14:paraId="12BD79A6"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1EA4BCDB">
          <v:rect id="_x0000_i1182" style="width:0;height:1.5pt" o:hralign="center" o:hrstd="t" o:hrnoshade="t" o:hr="t" fillcolor="black" stroked="f"/>
        </w:pict>
      </w:r>
    </w:p>
    <w:p w14:paraId="09F08423"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6B09FA58"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tbl>
      <w:tblPr>
        <w:tblW w:w="20614" w:type="dxa"/>
        <w:jc w:val="center"/>
        <w:tblCellMar>
          <w:left w:w="0" w:type="dxa"/>
          <w:right w:w="0" w:type="dxa"/>
        </w:tblCellMar>
        <w:tblLook w:val="04A0" w:firstRow="1" w:lastRow="0" w:firstColumn="1" w:lastColumn="0" w:noHBand="0" w:noVBand="1"/>
      </w:tblPr>
      <w:tblGrid>
        <w:gridCol w:w="1864"/>
        <w:gridCol w:w="164"/>
        <w:gridCol w:w="2630"/>
        <w:gridCol w:w="15956"/>
      </w:tblGrid>
      <w:tr w:rsidR="0092466F" w:rsidRPr="0092466F" w14:paraId="4318BB03" w14:textId="77777777" w:rsidTr="0092466F">
        <w:trPr>
          <w:jc w:val="center"/>
        </w:trPr>
        <w:tc>
          <w:tcPr>
            <w:tcW w:w="0" w:type="auto"/>
            <w:gridSpan w:val="4"/>
            <w:vAlign w:val="center"/>
            <w:hideMark/>
          </w:tcPr>
          <w:p w14:paraId="78D5F4AE"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tc>
      </w:tr>
      <w:tr w:rsidR="0092466F" w:rsidRPr="0092466F" w14:paraId="4FC8FD04" w14:textId="77777777" w:rsidTr="0092466F">
        <w:trPr>
          <w:jc w:val="center"/>
        </w:trPr>
        <w:tc>
          <w:tcPr>
            <w:tcW w:w="2680" w:type="dxa"/>
            <w:vAlign w:val="center"/>
            <w:hideMark/>
          </w:tcPr>
          <w:p w14:paraId="26CB290C"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5AF28BB9"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474" w:type="dxa"/>
            <w:vAlign w:val="center"/>
            <w:hideMark/>
          </w:tcPr>
          <w:p w14:paraId="25E7144C"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5255" w:type="dxa"/>
            <w:vAlign w:val="center"/>
            <w:hideMark/>
          </w:tcPr>
          <w:p w14:paraId="2D026427"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7ABAEFEB" w14:textId="77777777" w:rsidTr="0092466F">
        <w:trPr>
          <w:jc w:val="center"/>
        </w:trPr>
        <w:tc>
          <w:tcPr>
            <w:tcW w:w="0" w:type="auto"/>
            <w:tcMar>
              <w:top w:w="30" w:type="dxa"/>
              <w:left w:w="30" w:type="dxa"/>
              <w:bottom w:w="30" w:type="dxa"/>
              <w:right w:w="30" w:type="dxa"/>
            </w:tcMar>
            <w:hideMark/>
          </w:tcPr>
          <w:p w14:paraId="6C9F5BEA" w14:textId="77777777" w:rsidR="0092466F" w:rsidRPr="0092466F" w:rsidRDefault="0092466F" w:rsidP="0092466F">
            <w:pPr>
              <w:widowControl/>
              <w:jc w:val="left"/>
              <w:rPr>
                <w:rFonts w:ascii="Times New Roman" w:eastAsia="宋体" w:hAnsi="Times New Roman" w:cs="Times New Roman"/>
                <w:kern w:val="0"/>
                <w:sz w:val="20"/>
                <w:szCs w:val="20"/>
              </w:rPr>
            </w:pPr>
            <w:hyperlink r:id="rId254" w:history="1">
              <w:r w:rsidRPr="0092466F">
                <w:rPr>
                  <w:rFonts w:ascii="inherit" w:eastAsia="宋体" w:hAnsi="inherit" w:cs="Times New Roman"/>
                  <w:color w:val="0000FF"/>
                  <w:kern w:val="0"/>
                  <w:sz w:val="20"/>
                  <w:szCs w:val="20"/>
                  <w:u w:val="single"/>
                </w:rPr>
                <w:t>10.11.1</w:t>
              </w:r>
            </w:hyperlink>
          </w:p>
        </w:tc>
        <w:tc>
          <w:tcPr>
            <w:tcW w:w="0" w:type="auto"/>
            <w:tcMar>
              <w:top w:w="30" w:type="dxa"/>
              <w:left w:w="30" w:type="dxa"/>
              <w:bottom w:w="30" w:type="dxa"/>
              <w:right w:w="30" w:type="dxa"/>
            </w:tcMar>
            <w:vAlign w:val="bottom"/>
            <w:hideMark/>
          </w:tcPr>
          <w:p w14:paraId="38961B9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71AC5161" w14:textId="77777777" w:rsidR="0092466F" w:rsidRPr="0092466F" w:rsidRDefault="0092466F" w:rsidP="0092466F">
            <w:pPr>
              <w:widowControl/>
              <w:jc w:val="left"/>
              <w:rPr>
                <w:rFonts w:ascii="Times New Roman" w:eastAsia="宋体" w:hAnsi="Times New Roman" w:cs="Times New Roman"/>
                <w:kern w:val="0"/>
                <w:sz w:val="20"/>
                <w:szCs w:val="20"/>
              </w:rPr>
            </w:pPr>
            <w:hyperlink r:id="rId255" w:history="1">
              <w:r w:rsidRPr="0092466F">
                <w:rPr>
                  <w:rFonts w:ascii="inherit" w:eastAsia="宋体" w:hAnsi="inherit" w:cs="Times New Roman"/>
                  <w:color w:val="0000FF"/>
                  <w:kern w:val="0"/>
                  <w:sz w:val="20"/>
                  <w:szCs w:val="20"/>
                  <w:u w:val="single"/>
                </w:rPr>
                <w:t>The Coca-Cola Company Directors' Plan, amended and restated on February 21, 2019, effective April 24, 2019 — incorporated herein by reference to Exhibit 10.1 to the Company's Quarterly Report on Form 10-Q for the quarter ended June 28, 2019.*</w:t>
              </w:r>
            </w:hyperlink>
          </w:p>
        </w:tc>
      </w:tr>
      <w:tr w:rsidR="0092466F" w:rsidRPr="0092466F" w14:paraId="585F109C" w14:textId="77777777" w:rsidTr="0092466F">
        <w:trPr>
          <w:jc w:val="center"/>
        </w:trPr>
        <w:tc>
          <w:tcPr>
            <w:tcW w:w="0" w:type="auto"/>
            <w:tcMar>
              <w:top w:w="30" w:type="dxa"/>
              <w:left w:w="30" w:type="dxa"/>
              <w:bottom w:w="30" w:type="dxa"/>
              <w:right w:w="30" w:type="dxa"/>
            </w:tcMar>
            <w:hideMark/>
          </w:tcPr>
          <w:p w14:paraId="709309F9" w14:textId="77777777" w:rsidR="0092466F" w:rsidRPr="0092466F" w:rsidRDefault="0092466F" w:rsidP="0092466F">
            <w:pPr>
              <w:widowControl/>
              <w:jc w:val="left"/>
              <w:rPr>
                <w:rFonts w:ascii="Times New Roman" w:eastAsia="宋体" w:hAnsi="Times New Roman" w:cs="Times New Roman"/>
                <w:kern w:val="0"/>
                <w:sz w:val="20"/>
                <w:szCs w:val="20"/>
              </w:rPr>
            </w:pPr>
            <w:hyperlink r:id="rId256" w:history="1">
              <w:r w:rsidRPr="0092466F">
                <w:rPr>
                  <w:rFonts w:ascii="inherit" w:eastAsia="宋体" w:hAnsi="inherit" w:cs="Times New Roman"/>
                  <w:color w:val="0000FF"/>
                  <w:kern w:val="0"/>
                  <w:sz w:val="20"/>
                  <w:szCs w:val="20"/>
                  <w:u w:val="single"/>
                </w:rPr>
                <w:t>10.11.2</w:t>
              </w:r>
            </w:hyperlink>
          </w:p>
        </w:tc>
        <w:tc>
          <w:tcPr>
            <w:tcW w:w="0" w:type="auto"/>
            <w:tcMar>
              <w:top w:w="30" w:type="dxa"/>
              <w:left w:w="30" w:type="dxa"/>
              <w:bottom w:w="30" w:type="dxa"/>
              <w:right w:w="30" w:type="dxa"/>
            </w:tcMar>
            <w:vAlign w:val="bottom"/>
            <w:hideMark/>
          </w:tcPr>
          <w:p w14:paraId="53F27C2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1892F21D" w14:textId="77777777" w:rsidR="0092466F" w:rsidRPr="0092466F" w:rsidRDefault="0092466F" w:rsidP="0092466F">
            <w:pPr>
              <w:widowControl/>
              <w:jc w:val="left"/>
              <w:rPr>
                <w:rFonts w:ascii="Times New Roman" w:eastAsia="宋体" w:hAnsi="Times New Roman" w:cs="Times New Roman"/>
                <w:kern w:val="0"/>
                <w:sz w:val="20"/>
                <w:szCs w:val="20"/>
              </w:rPr>
            </w:pPr>
            <w:hyperlink r:id="rId257" w:history="1">
              <w:r w:rsidRPr="0092466F">
                <w:rPr>
                  <w:rFonts w:ascii="inherit" w:eastAsia="宋体" w:hAnsi="inherit" w:cs="Times New Roman"/>
                  <w:color w:val="0000FF"/>
                  <w:kern w:val="0"/>
                  <w:sz w:val="20"/>
                  <w:szCs w:val="20"/>
                  <w:u w:val="single"/>
                </w:rPr>
                <w:t>The Coca-Cola Company Directors' Plan, amended and restated on October 17, 2019, effective January 1, 2020.*</w:t>
              </w:r>
            </w:hyperlink>
          </w:p>
        </w:tc>
      </w:tr>
      <w:tr w:rsidR="0092466F" w:rsidRPr="0092466F" w14:paraId="35C10424" w14:textId="77777777" w:rsidTr="0092466F">
        <w:trPr>
          <w:jc w:val="center"/>
        </w:trPr>
        <w:tc>
          <w:tcPr>
            <w:tcW w:w="0" w:type="auto"/>
            <w:tcMar>
              <w:top w:w="30" w:type="dxa"/>
              <w:left w:w="30" w:type="dxa"/>
              <w:bottom w:w="30" w:type="dxa"/>
              <w:right w:w="30" w:type="dxa"/>
            </w:tcMar>
            <w:hideMark/>
          </w:tcPr>
          <w:p w14:paraId="520D14DA" w14:textId="77777777" w:rsidR="0092466F" w:rsidRPr="0092466F" w:rsidRDefault="0092466F" w:rsidP="0092466F">
            <w:pPr>
              <w:widowControl/>
              <w:jc w:val="left"/>
              <w:rPr>
                <w:rFonts w:ascii="Times New Roman" w:eastAsia="宋体" w:hAnsi="Times New Roman" w:cs="Times New Roman"/>
                <w:kern w:val="0"/>
                <w:sz w:val="20"/>
                <w:szCs w:val="20"/>
              </w:rPr>
            </w:pPr>
            <w:hyperlink r:id="rId258" w:history="1">
              <w:r w:rsidRPr="0092466F">
                <w:rPr>
                  <w:rFonts w:ascii="inherit" w:eastAsia="宋体" w:hAnsi="inherit" w:cs="Times New Roman"/>
                  <w:color w:val="0000FF"/>
                  <w:kern w:val="0"/>
                  <w:sz w:val="20"/>
                  <w:szCs w:val="20"/>
                  <w:u w:val="single"/>
                </w:rPr>
                <w:t>10.12</w:t>
              </w:r>
            </w:hyperlink>
          </w:p>
        </w:tc>
        <w:tc>
          <w:tcPr>
            <w:tcW w:w="0" w:type="auto"/>
            <w:tcMar>
              <w:top w:w="30" w:type="dxa"/>
              <w:left w:w="30" w:type="dxa"/>
              <w:bottom w:w="30" w:type="dxa"/>
              <w:right w:w="30" w:type="dxa"/>
            </w:tcMar>
            <w:vAlign w:val="bottom"/>
            <w:hideMark/>
          </w:tcPr>
          <w:p w14:paraId="5AE5C36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3B8699A4" w14:textId="77777777" w:rsidR="0092466F" w:rsidRPr="0092466F" w:rsidRDefault="0092466F" w:rsidP="0092466F">
            <w:pPr>
              <w:widowControl/>
              <w:jc w:val="left"/>
              <w:rPr>
                <w:rFonts w:ascii="Times New Roman" w:eastAsia="宋体" w:hAnsi="Times New Roman" w:cs="Times New Roman"/>
                <w:kern w:val="0"/>
                <w:sz w:val="20"/>
                <w:szCs w:val="20"/>
              </w:rPr>
            </w:pPr>
            <w:hyperlink r:id="rId259" w:history="1">
              <w:r w:rsidRPr="0092466F">
                <w:rPr>
                  <w:rFonts w:ascii="inherit" w:eastAsia="宋体" w:hAnsi="inherit" w:cs="Times New Roman"/>
                  <w:color w:val="0000FF"/>
                  <w:kern w:val="0"/>
                  <w:sz w:val="20"/>
                  <w:szCs w:val="20"/>
                  <w:u w:val="single"/>
                </w:rPr>
                <w:t>Deferred Compensation Plan of the Company, as amended and restated December 8, 2010 — incorporated herein by reference to Exhibit 10.16 to the Company's Annual Report on Form 10-K for the year ended December 31, 2010.*</w:t>
              </w:r>
            </w:hyperlink>
          </w:p>
        </w:tc>
      </w:tr>
      <w:tr w:rsidR="0092466F" w:rsidRPr="0092466F" w14:paraId="4E33AE8A" w14:textId="77777777" w:rsidTr="0092466F">
        <w:trPr>
          <w:jc w:val="center"/>
        </w:trPr>
        <w:tc>
          <w:tcPr>
            <w:tcW w:w="0" w:type="auto"/>
            <w:tcMar>
              <w:top w:w="30" w:type="dxa"/>
              <w:left w:w="30" w:type="dxa"/>
              <w:bottom w:w="30" w:type="dxa"/>
              <w:right w:w="30" w:type="dxa"/>
            </w:tcMar>
            <w:hideMark/>
          </w:tcPr>
          <w:p w14:paraId="48C8B191" w14:textId="77777777" w:rsidR="0092466F" w:rsidRPr="0092466F" w:rsidRDefault="0092466F" w:rsidP="0092466F">
            <w:pPr>
              <w:widowControl/>
              <w:jc w:val="left"/>
              <w:rPr>
                <w:rFonts w:ascii="Times New Roman" w:eastAsia="宋体" w:hAnsi="Times New Roman" w:cs="Times New Roman"/>
                <w:kern w:val="0"/>
                <w:sz w:val="20"/>
                <w:szCs w:val="20"/>
              </w:rPr>
            </w:pPr>
            <w:hyperlink r:id="rId260" w:history="1">
              <w:r w:rsidRPr="0092466F">
                <w:rPr>
                  <w:rFonts w:ascii="inherit" w:eastAsia="宋体" w:hAnsi="inherit" w:cs="Times New Roman"/>
                  <w:color w:val="0000FF"/>
                  <w:kern w:val="0"/>
                  <w:sz w:val="20"/>
                  <w:szCs w:val="20"/>
                  <w:u w:val="single"/>
                </w:rPr>
                <w:t>10.12.1</w:t>
              </w:r>
            </w:hyperlink>
          </w:p>
        </w:tc>
        <w:tc>
          <w:tcPr>
            <w:tcW w:w="0" w:type="auto"/>
            <w:tcMar>
              <w:top w:w="30" w:type="dxa"/>
              <w:left w:w="30" w:type="dxa"/>
              <w:bottom w:w="30" w:type="dxa"/>
              <w:right w:w="30" w:type="dxa"/>
            </w:tcMar>
            <w:vAlign w:val="bottom"/>
            <w:hideMark/>
          </w:tcPr>
          <w:p w14:paraId="5650F55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7AE2145A" w14:textId="77777777" w:rsidR="0092466F" w:rsidRPr="0092466F" w:rsidRDefault="0092466F" w:rsidP="0092466F">
            <w:pPr>
              <w:widowControl/>
              <w:jc w:val="left"/>
              <w:rPr>
                <w:rFonts w:ascii="Times New Roman" w:eastAsia="宋体" w:hAnsi="Times New Roman" w:cs="Times New Roman"/>
                <w:kern w:val="0"/>
                <w:sz w:val="20"/>
                <w:szCs w:val="20"/>
              </w:rPr>
            </w:pPr>
            <w:hyperlink r:id="rId261" w:history="1">
              <w:r w:rsidRPr="0092466F">
                <w:rPr>
                  <w:rFonts w:ascii="inherit" w:eastAsia="宋体" w:hAnsi="inherit" w:cs="Times New Roman"/>
                  <w:color w:val="0000FF"/>
                  <w:kern w:val="0"/>
                  <w:sz w:val="20"/>
                  <w:szCs w:val="20"/>
                  <w:u w:val="single"/>
                </w:rPr>
                <w:t>Amendment Number One to the Deferred Compensation Plan of the Company, as amended and restated on December 8, 2010, effective January 1, 2016 — incorporated herein by reference to Exhibit 10.7 to the Company's Quarterly Report on Form 10-Q for the quarter ended April 1, 2016.*</w:t>
              </w:r>
            </w:hyperlink>
          </w:p>
        </w:tc>
      </w:tr>
      <w:tr w:rsidR="0092466F" w:rsidRPr="0092466F" w14:paraId="199BD77A" w14:textId="77777777" w:rsidTr="0092466F">
        <w:trPr>
          <w:jc w:val="center"/>
        </w:trPr>
        <w:tc>
          <w:tcPr>
            <w:tcW w:w="0" w:type="auto"/>
            <w:tcMar>
              <w:top w:w="30" w:type="dxa"/>
              <w:left w:w="30" w:type="dxa"/>
              <w:bottom w:w="30" w:type="dxa"/>
              <w:right w:w="30" w:type="dxa"/>
            </w:tcMar>
            <w:hideMark/>
          </w:tcPr>
          <w:p w14:paraId="2FBBC910" w14:textId="77777777" w:rsidR="0092466F" w:rsidRPr="0092466F" w:rsidRDefault="0092466F" w:rsidP="0092466F">
            <w:pPr>
              <w:widowControl/>
              <w:jc w:val="left"/>
              <w:rPr>
                <w:rFonts w:ascii="Times New Roman" w:eastAsia="宋体" w:hAnsi="Times New Roman" w:cs="Times New Roman"/>
                <w:kern w:val="0"/>
                <w:sz w:val="20"/>
                <w:szCs w:val="20"/>
              </w:rPr>
            </w:pPr>
            <w:hyperlink r:id="rId262" w:history="1">
              <w:r w:rsidRPr="0092466F">
                <w:rPr>
                  <w:rFonts w:ascii="inherit" w:eastAsia="宋体" w:hAnsi="inherit" w:cs="Times New Roman"/>
                  <w:color w:val="0000FF"/>
                  <w:kern w:val="0"/>
                  <w:sz w:val="20"/>
                  <w:szCs w:val="20"/>
                  <w:u w:val="single"/>
                </w:rPr>
                <w:t>10.12.2</w:t>
              </w:r>
            </w:hyperlink>
          </w:p>
        </w:tc>
        <w:tc>
          <w:tcPr>
            <w:tcW w:w="0" w:type="auto"/>
            <w:tcMar>
              <w:top w:w="30" w:type="dxa"/>
              <w:left w:w="30" w:type="dxa"/>
              <w:bottom w:w="30" w:type="dxa"/>
              <w:right w:w="30" w:type="dxa"/>
            </w:tcMar>
            <w:vAlign w:val="bottom"/>
            <w:hideMark/>
          </w:tcPr>
          <w:p w14:paraId="521D37F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45F9C232" w14:textId="77777777" w:rsidR="0092466F" w:rsidRPr="0092466F" w:rsidRDefault="0092466F" w:rsidP="0092466F">
            <w:pPr>
              <w:widowControl/>
              <w:jc w:val="left"/>
              <w:rPr>
                <w:rFonts w:ascii="Times New Roman" w:eastAsia="宋体" w:hAnsi="Times New Roman" w:cs="Times New Roman"/>
                <w:kern w:val="0"/>
                <w:sz w:val="20"/>
                <w:szCs w:val="20"/>
              </w:rPr>
            </w:pPr>
            <w:hyperlink r:id="rId263" w:history="1">
              <w:r w:rsidRPr="0092466F">
                <w:rPr>
                  <w:rFonts w:ascii="inherit" w:eastAsia="宋体" w:hAnsi="inherit" w:cs="Times New Roman"/>
                  <w:color w:val="0000FF"/>
                  <w:kern w:val="0"/>
                  <w:sz w:val="20"/>
                  <w:szCs w:val="20"/>
                  <w:u w:val="single"/>
                </w:rPr>
                <w:t>Amendment Number Two to the Deferred Compensation Plan of the Company, as amended and restated on December 8, 2010, dated October 24, 2016 — incorporated herein by reference to Exhibit 10.13.2 to the Company's Annual Report on Form 10-K for the year ended December 31, 2016.*</w:t>
              </w:r>
            </w:hyperlink>
          </w:p>
        </w:tc>
      </w:tr>
      <w:tr w:rsidR="0092466F" w:rsidRPr="0092466F" w14:paraId="76869273" w14:textId="77777777" w:rsidTr="0092466F">
        <w:trPr>
          <w:jc w:val="center"/>
        </w:trPr>
        <w:tc>
          <w:tcPr>
            <w:tcW w:w="0" w:type="auto"/>
            <w:tcMar>
              <w:top w:w="30" w:type="dxa"/>
              <w:left w:w="30" w:type="dxa"/>
              <w:bottom w:w="30" w:type="dxa"/>
              <w:right w:w="30" w:type="dxa"/>
            </w:tcMar>
            <w:hideMark/>
          </w:tcPr>
          <w:p w14:paraId="0AA61899" w14:textId="77777777" w:rsidR="0092466F" w:rsidRPr="0092466F" w:rsidRDefault="0092466F" w:rsidP="0092466F">
            <w:pPr>
              <w:widowControl/>
              <w:jc w:val="left"/>
              <w:rPr>
                <w:rFonts w:ascii="Times New Roman" w:eastAsia="宋体" w:hAnsi="Times New Roman" w:cs="Times New Roman"/>
                <w:kern w:val="0"/>
                <w:sz w:val="20"/>
                <w:szCs w:val="20"/>
              </w:rPr>
            </w:pPr>
            <w:hyperlink r:id="rId264" w:history="1">
              <w:r w:rsidRPr="0092466F">
                <w:rPr>
                  <w:rFonts w:ascii="inherit" w:eastAsia="宋体" w:hAnsi="inherit" w:cs="Times New Roman"/>
                  <w:color w:val="0000FF"/>
                  <w:kern w:val="0"/>
                  <w:sz w:val="20"/>
                  <w:szCs w:val="20"/>
                  <w:u w:val="single"/>
                </w:rPr>
                <w:t>10.13</w:t>
              </w:r>
            </w:hyperlink>
          </w:p>
        </w:tc>
        <w:tc>
          <w:tcPr>
            <w:tcW w:w="0" w:type="auto"/>
            <w:tcMar>
              <w:top w:w="30" w:type="dxa"/>
              <w:left w:w="30" w:type="dxa"/>
              <w:bottom w:w="30" w:type="dxa"/>
              <w:right w:w="30" w:type="dxa"/>
            </w:tcMar>
            <w:vAlign w:val="bottom"/>
            <w:hideMark/>
          </w:tcPr>
          <w:p w14:paraId="210A5EA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25DEFC6C" w14:textId="77777777" w:rsidR="0092466F" w:rsidRPr="0092466F" w:rsidRDefault="0092466F" w:rsidP="0092466F">
            <w:pPr>
              <w:widowControl/>
              <w:jc w:val="left"/>
              <w:rPr>
                <w:rFonts w:ascii="Times New Roman" w:eastAsia="宋体" w:hAnsi="Times New Roman" w:cs="Times New Roman"/>
                <w:kern w:val="0"/>
                <w:sz w:val="20"/>
                <w:szCs w:val="20"/>
              </w:rPr>
            </w:pPr>
            <w:hyperlink r:id="rId265" w:history="1">
              <w:r w:rsidRPr="0092466F">
                <w:rPr>
                  <w:rFonts w:ascii="inherit" w:eastAsia="宋体" w:hAnsi="inherit" w:cs="Times New Roman"/>
                  <w:color w:val="0000FF"/>
                  <w:kern w:val="0"/>
                  <w:sz w:val="20"/>
                  <w:szCs w:val="20"/>
                  <w:u w:val="single"/>
                </w:rPr>
                <w:t>The Coca-Cola Export Corporation Employee Share Plan, effective as of March 13, 2002 — incorporated herein by reference to Exhibit 10.31 to the Company's Annual Report on Form 10-K for the year ended December 31, 2002.*</w:t>
              </w:r>
            </w:hyperlink>
          </w:p>
        </w:tc>
      </w:tr>
      <w:tr w:rsidR="0092466F" w:rsidRPr="0092466F" w14:paraId="0457A030" w14:textId="77777777" w:rsidTr="0092466F">
        <w:trPr>
          <w:jc w:val="center"/>
        </w:trPr>
        <w:tc>
          <w:tcPr>
            <w:tcW w:w="0" w:type="auto"/>
            <w:tcMar>
              <w:top w:w="30" w:type="dxa"/>
              <w:left w:w="30" w:type="dxa"/>
              <w:bottom w:w="30" w:type="dxa"/>
              <w:right w:w="30" w:type="dxa"/>
            </w:tcMar>
            <w:hideMark/>
          </w:tcPr>
          <w:p w14:paraId="23AD301A" w14:textId="77777777" w:rsidR="0092466F" w:rsidRPr="0092466F" w:rsidRDefault="0092466F" w:rsidP="0092466F">
            <w:pPr>
              <w:widowControl/>
              <w:jc w:val="left"/>
              <w:rPr>
                <w:rFonts w:ascii="Times New Roman" w:eastAsia="宋体" w:hAnsi="Times New Roman" w:cs="Times New Roman"/>
                <w:kern w:val="0"/>
                <w:sz w:val="20"/>
                <w:szCs w:val="20"/>
              </w:rPr>
            </w:pPr>
            <w:hyperlink r:id="rId266" w:history="1">
              <w:r w:rsidRPr="0092466F">
                <w:rPr>
                  <w:rFonts w:ascii="inherit" w:eastAsia="宋体" w:hAnsi="inherit" w:cs="Times New Roman"/>
                  <w:color w:val="0000FF"/>
                  <w:kern w:val="0"/>
                  <w:sz w:val="20"/>
                  <w:szCs w:val="20"/>
                  <w:u w:val="single"/>
                </w:rPr>
                <w:t>10.14</w:t>
              </w:r>
            </w:hyperlink>
          </w:p>
        </w:tc>
        <w:tc>
          <w:tcPr>
            <w:tcW w:w="0" w:type="auto"/>
            <w:tcMar>
              <w:top w:w="30" w:type="dxa"/>
              <w:left w:w="30" w:type="dxa"/>
              <w:bottom w:w="30" w:type="dxa"/>
              <w:right w:w="30" w:type="dxa"/>
            </w:tcMar>
            <w:vAlign w:val="bottom"/>
            <w:hideMark/>
          </w:tcPr>
          <w:p w14:paraId="461B25B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1A81E5BF" w14:textId="77777777" w:rsidR="0092466F" w:rsidRPr="0092466F" w:rsidRDefault="0092466F" w:rsidP="0092466F">
            <w:pPr>
              <w:widowControl/>
              <w:jc w:val="left"/>
              <w:rPr>
                <w:rFonts w:ascii="Times New Roman" w:eastAsia="宋体" w:hAnsi="Times New Roman" w:cs="Times New Roman"/>
                <w:kern w:val="0"/>
                <w:sz w:val="20"/>
                <w:szCs w:val="20"/>
              </w:rPr>
            </w:pPr>
            <w:hyperlink r:id="rId267" w:history="1">
              <w:r w:rsidRPr="0092466F">
                <w:rPr>
                  <w:rFonts w:ascii="inherit" w:eastAsia="宋体" w:hAnsi="inherit" w:cs="Times New Roman"/>
                  <w:color w:val="0000FF"/>
                  <w:kern w:val="0"/>
                  <w:sz w:val="20"/>
                  <w:szCs w:val="20"/>
                  <w:u w:val="single"/>
                </w:rPr>
                <w:t>The Coca-Cola Company Benefits Plan for Members of the Board of Directors, as amended and restated through April 14, 2004 (the "Benefits Plan for Members of the Board of Directors") — incorporated herein by reference to Exhibit 10.1 to the Company's Quarterly Report on Form 10-Q for the quarter ended March 31, 2004.*</w:t>
              </w:r>
            </w:hyperlink>
          </w:p>
        </w:tc>
      </w:tr>
      <w:tr w:rsidR="0092466F" w:rsidRPr="0092466F" w14:paraId="4D72E29A" w14:textId="77777777" w:rsidTr="0092466F">
        <w:trPr>
          <w:jc w:val="center"/>
        </w:trPr>
        <w:tc>
          <w:tcPr>
            <w:tcW w:w="0" w:type="auto"/>
            <w:tcMar>
              <w:top w:w="30" w:type="dxa"/>
              <w:left w:w="30" w:type="dxa"/>
              <w:bottom w:w="30" w:type="dxa"/>
              <w:right w:w="30" w:type="dxa"/>
            </w:tcMar>
            <w:hideMark/>
          </w:tcPr>
          <w:p w14:paraId="30A91613" w14:textId="77777777" w:rsidR="0092466F" w:rsidRPr="0092466F" w:rsidRDefault="0092466F" w:rsidP="0092466F">
            <w:pPr>
              <w:widowControl/>
              <w:jc w:val="left"/>
              <w:rPr>
                <w:rFonts w:ascii="Times New Roman" w:eastAsia="宋体" w:hAnsi="Times New Roman" w:cs="Times New Roman"/>
                <w:kern w:val="0"/>
                <w:sz w:val="20"/>
                <w:szCs w:val="20"/>
              </w:rPr>
            </w:pPr>
            <w:hyperlink r:id="rId268" w:history="1">
              <w:r w:rsidRPr="0092466F">
                <w:rPr>
                  <w:rFonts w:ascii="inherit" w:eastAsia="宋体" w:hAnsi="inherit" w:cs="Times New Roman"/>
                  <w:color w:val="0000FF"/>
                  <w:kern w:val="0"/>
                  <w:sz w:val="20"/>
                  <w:szCs w:val="20"/>
                  <w:u w:val="single"/>
                </w:rPr>
                <w:t>10.14.1</w:t>
              </w:r>
            </w:hyperlink>
          </w:p>
        </w:tc>
        <w:tc>
          <w:tcPr>
            <w:tcW w:w="0" w:type="auto"/>
            <w:tcMar>
              <w:top w:w="30" w:type="dxa"/>
              <w:left w:w="30" w:type="dxa"/>
              <w:bottom w:w="30" w:type="dxa"/>
              <w:right w:w="30" w:type="dxa"/>
            </w:tcMar>
            <w:vAlign w:val="bottom"/>
            <w:hideMark/>
          </w:tcPr>
          <w:p w14:paraId="61C0991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34BCE390" w14:textId="77777777" w:rsidR="0092466F" w:rsidRPr="0092466F" w:rsidRDefault="0092466F" w:rsidP="0092466F">
            <w:pPr>
              <w:widowControl/>
              <w:jc w:val="left"/>
              <w:rPr>
                <w:rFonts w:ascii="Times New Roman" w:eastAsia="宋体" w:hAnsi="Times New Roman" w:cs="Times New Roman"/>
                <w:kern w:val="0"/>
                <w:sz w:val="20"/>
                <w:szCs w:val="20"/>
              </w:rPr>
            </w:pPr>
            <w:hyperlink r:id="rId269" w:history="1">
              <w:r w:rsidRPr="0092466F">
                <w:rPr>
                  <w:rFonts w:ascii="inherit" w:eastAsia="宋体" w:hAnsi="inherit" w:cs="Times New Roman"/>
                  <w:color w:val="0000FF"/>
                  <w:kern w:val="0"/>
                  <w:sz w:val="20"/>
                  <w:szCs w:val="20"/>
                  <w:u w:val="single"/>
                </w:rPr>
                <w:t>Amendment Number One to the Benefits Plan for Members of the Board of Directors, dated December 16, 2005 — incorporated herein by reference to Exhibit 10.31.2 to the Company's Annual Report on Form 10-K for the year ended December 31, 2005.*</w:t>
              </w:r>
            </w:hyperlink>
          </w:p>
        </w:tc>
      </w:tr>
      <w:tr w:rsidR="0092466F" w:rsidRPr="0092466F" w14:paraId="145779FF" w14:textId="77777777" w:rsidTr="0092466F">
        <w:trPr>
          <w:jc w:val="center"/>
        </w:trPr>
        <w:tc>
          <w:tcPr>
            <w:tcW w:w="0" w:type="auto"/>
            <w:tcMar>
              <w:top w:w="30" w:type="dxa"/>
              <w:left w:w="30" w:type="dxa"/>
              <w:bottom w:w="30" w:type="dxa"/>
              <w:right w:w="30" w:type="dxa"/>
            </w:tcMar>
            <w:hideMark/>
          </w:tcPr>
          <w:p w14:paraId="4B6C1F3D" w14:textId="77777777" w:rsidR="0092466F" w:rsidRPr="0092466F" w:rsidRDefault="0092466F" w:rsidP="0092466F">
            <w:pPr>
              <w:widowControl/>
              <w:jc w:val="left"/>
              <w:rPr>
                <w:rFonts w:ascii="Times New Roman" w:eastAsia="宋体" w:hAnsi="Times New Roman" w:cs="Times New Roman"/>
                <w:kern w:val="0"/>
                <w:sz w:val="20"/>
                <w:szCs w:val="20"/>
              </w:rPr>
            </w:pPr>
            <w:hyperlink r:id="rId270" w:history="1">
              <w:r w:rsidRPr="0092466F">
                <w:rPr>
                  <w:rFonts w:ascii="inherit" w:eastAsia="宋体" w:hAnsi="inherit" w:cs="Times New Roman"/>
                  <w:color w:val="0000FF"/>
                  <w:kern w:val="0"/>
                  <w:sz w:val="20"/>
                  <w:szCs w:val="20"/>
                  <w:u w:val="single"/>
                </w:rPr>
                <w:t>10.15</w:t>
              </w:r>
            </w:hyperlink>
          </w:p>
        </w:tc>
        <w:tc>
          <w:tcPr>
            <w:tcW w:w="0" w:type="auto"/>
            <w:tcMar>
              <w:top w:w="30" w:type="dxa"/>
              <w:left w:w="30" w:type="dxa"/>
              <w:bottom w:w="30" w:type="dxa"/>
              <w:right w:w="30" w:type="dxa"/>
            </w:tcMar>
            <w:vAlign w:val="bottom"/>
            <w:hideMark/>
          </w:tcPr>
          <w:p w14:paraId="0DF7333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5F748677" w14:textId="77777777" w:rsidR="0092466F" w:rsidRPr="0092466F" w:rsidRDefault="0092466F" w:rsidP="0092466F">
            <w:pPr>
              <w:widowControl/>
              <w:jc w:val="left"/>
              <w:rPr>
                <w:rFonts w:ascii="Times New Roman" w:eastAsia="宋体" w:hAnsi="Times New Roman" w:cs="Times New Roman"/>
                <w:kern w:val="0"/>
                <w:sz w:val="20"/>
                <w:szCs w:val="20"/>
              </w:rPr>
            </w:pPr>
            <w:hyperlink r:id="rId271" w:history="1">
              <w:r w:rsidRPr="0092466F">
                <w:rPr>
                  <w:rFonts w:ascii="inherit" w:eastAsia="宋体" w:hAnsi="inherit" w:cs="Times New Roman"/>
                  <w:color w:val="0000FF"/>
                  <w:kern w:val="0"/>
                  <w:sz w:val="20"/>
                  <w:szCs w:val="20"/>
                  <w:u w:val="single"/>
                </w:rPr>
                <w:t>The Coca-Cola Company Severance Pay Plan, as Amended and Restated, Effective January 1, 2012, dated December 14, 2011 — incorporated herein by reference to Exhibit 10.22 to the Company's Annual Report on Form 10-K for the year ended December 31, 2011.*</w:t>
              </w:r>
            </w:hyperlink>
          </w:p>
        </w:tc>
      </w:tr>
      <w:tr w:rsidR="0092466F" w:rsidRPr="0092466F" w14:paraId="3BE124B2" w14:textId="77777777" w:rsidTr="0092466F">
        <w:trPr>
          <w:jc w:val="center"/>
        </w:trPr>
        <w:tc>
          <w:tcPr>
            <w:tcW w:w="0" w:type="auto"/>
            <w:tcMar>
              <w:top w:w="30" w:type="dxa"/>
              <w:left w:w="30" w:type="dxa"/>
              <w:bottom w:w="30" w:type="dxa"/>
              <w:right w:w="30" w:type="dxa"/>
            </w:tcMar>
            <w:hideMark/>
          </w:tcPr>
          <w:p w14:paraId="7AEFDB4A" w14:textId="77777777" w:rsidR="0092466F" w:rsidRPr="0092466F" w:rsidRDefault="0092466F" w:rsidP="0092466F">
            <w:pPr>
              <w:widowControl/>
              <w:jc w:val="left"/>
              <w:rPr>
                <w:rFonts w:ascii="Times New Roman" w:eastAsia="宋体" w:hAnsi="Times New Roman" w:cs="Times New Roman"/>
                <w:kern w:val="0"/>
                <w:sz w:val="20"/>
                <w:szCs w:val="20"/>
              </w:rPr>
            </w:pPr>
            <w:hyperlink r:id="rId272" w:history="1">
              <w:r w:rsidRPr="0092466F">
                <w:rPr>
                  <w:rFonts w:ascii="inherit" w:eastAsia="宋体" w:hAnsi="inherit" w:cs="Times New Roman"/>
                  <w:color w:val="0000FF"/>
                  <w:kern w:val="0"/>
                  <w:sz w:val="20"/>
                  <w:szCs w:val="20"/>
                  <w:u w:val="single"/>
                </w:rPr>
                <w:t>10.15.1</w:t>
              </w:r>
            </w:hyperlink>
          </w:p>
        </w:tc>
        <w:tc>
          <w:tcPr>
            <w:tcW w:w="0" w:type="auto"/>
            <w:tcMar>
              <w:top w:w="30" w:type="dxa"/>
              <w:left w:w="30" w:type="dxa"/>
              <w:bottom w:w="30" w:type="dxa"/>
              <w:right w:w="30" w:type="dxa"/>
            </w:tcMar>
            <w:vAlign w:val="bottom"/>
            <w:hideMark/>
          </w:tcPr>
          <w:p w14:paraId="5EBC93C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037F0B4C" w14:textId="77777777" w:rsidR="0092466F" w:rsidRPr="0092466F" w:rsidRDefault="0092466F" w:rsidP="0092466F">
            <w:pPr>
              <w:widowControl/>
              <w:jc w:val="left"/>
              <w:rPr>
                <w:rFonts w:ascii="Times New Roman" w:eastAsia="宋体" w:hAnsi="Times New Roman" w:cs="Times New Roman"/>
                <w:kern w:val="0"/>
                <w:sz w:val="20"/>
                <w:szCs w:val="20"/>
              </w:rPr>
            </w:pPr>
            <w:hyperlink r:id="rId273" w:history="1">
              <w:r w:rsidRPr="0092466F">
                <w:rPr>
                  <w:rFonts w:ascii="inherit" w:eastAsia="宋体" w:hAnsi="inherit" w:cs="Times New Roman"/>
                  <w:color w:val="0000FF"/>
                  <w:kern w:val="0"/>
                  <w:sz w:val="20"/>
                  <w:szCs w:val="20"/>
                  <w:u w:val="single"/>
                </w:rPr>
                <w:t>Amendment One to The Coca-Cola Company Severance Pay Plan, effective January 1, 2016, dated December 16, 2015 — incorporated herein by reference to Exhibit 10.16.1 to the Company's Annual Report on Form 10-K for the year ended December 31, 2016.*</w:t>
              </w:r>
            </w:hyperlink>
          </w:p>
        </w:tc>
      </w:tr>
      <w:tr w:rsidR="0092466F" w:rsidRPr="0092466F" w14:paraId="7D3E3DAF" w14:textId="77777777" w:rsidTr="0092466F">
        <w:trPr>
          <w:jc w:val="center"/>
        </w:trPr>
        <w:tc>
          <w:tcPr>
            <w:tcW w:w="0" w:type="auto"/>
            <w:tcMar>
              <w:top w:w="30" w:type="dxa"/>
              <w:left w:w="30" w:type="dxa"/>
              <w:bottom w:w="30" w:type="dxa"/>
              <w:right w:w="30" w:type="dxa"/>
            </w:tcMar>
            <w:hideMark/>
          </w:tcPr>
          <w:p w14:paraId="4749A272" w14:textId="77777777" w:rsidR="0092466F" w:rsidRPr="0092466F" w:rsidRDefault="0092466F" w:rsidP="0092466F">
            <w:pPr>
              <w:widowControl/>
              <w:jc w:val="left"/>
              <w:rPr>
                <w:rFonts w:ascii="Times New Roman" w:eastAsia="宋体" w:hAnsi="Times New Roman" w:cs="Times New Roman"/>
                <w:kern w:val="0"/>
                <w:sz w:val="20"/>
                <w:szCs w:val="20"/>
              </w:rPr>
            </w:pPr>
            <w:hyperlink r:id="rId274" w:history="1">
              <w:r w:rsidRPr="0092466F">
                <w:rPr>
                  <w:rFonts w:ascii="inherit" w:eastAsia="宋体" w:hAnsi="inherit" w:cs="Times New Roman"/>
                  <w:color w:val="0000FF"/>
                  <w:kern w:val="0"/>
                  <w:sz w:val="20"/>
                  <w:szCs w:val="20"/>
                  <w:u w:val="single"/>
                </w:rPr>
                <w:t>10.15.2</w:t>
              </w:r>
            </w:hyperlink>
          </w:p>
        </w:tc>
        <w:tc>
          <w:tcPr>
            <w:tcW w:w="0" w:type="auto"/>
            <w:tcMar>
              <w:top w:w="30" w:type="dxa"/>
              <w:left w:w="30" w:type="dxa"/>
              <w:bottom w:w="30" w:type="dxa"/>
              <w:right w:w="30" w:type="dxa"/>
            </w:tcMar>
            <w:vAlign w:val="bottom"/>
            <w:hideMark/>
          </w:tcPr>
          <w:p w14:paraId="6EE9CAD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1A16F192" w14:textId="77777777" w:rsidR="0092466F" w:rsidRPr="0092466F" w:rsidRDefault="0092466F" w:rsidP="0092466F">
            <w:pPr>
              <w:widowControl/>
              <w:jc w:val="left"/>
              <w:rPr>
                <w:rFonts w:ascii="Times New Roman" w:eastAsia="宋体" w:hAnsi="Times New Roman" w:cs="Times New Roman"/>
                <w:kern w:val="0"/>
                <w:sz w:val="20"/>
                <w:szCs w:val="20"/>
              </w:rPr>
            </w:pPr>
            <w:hyperlink r:id="rId275" w:history="1">
              <w:r w:rsidRPr="0092466F">
                <w:rPr>
                  <w:rFonts w:ascii="inherit" w:eastAsia="宋体" w:hAnsi="inherit" w:cs="Times New Roman"/>
                  <w:color w:val="0000FF"/>
                  <w:kern w:val="0"/>
                  <w:sz w:val="20"/>
                  <w:szCs w:val="20"/>
                  <w:u w:val="single"/>
                </w:rPr>
                <w:t>Amendment Two to The Coca-Cola Company Severance Pay Plan, effective April 1, 2017, dated March 10, 2017 — incorporated herein by reference to Exhibit 10.8 to the Company's Quarterly Report on Form 10-Q for the quarter ended March 31, 2017.*</w:t>
              </w:r>
            </w:hyperlink>
          </w:p>
        </w:tc>
      </w:tr>
      <w:tr w:rsidR="0092466F" w:rsidRPr="0092466F" w14:paraId="4AD2EDFD" w14:textId="77777777" w:rsidTr="0092466F">
        <w:trPr>
          <w:jc w:val="center"/>
        </w:trPr>
        <w:tc>
          <w:tcPr>
            <w:tcW w:w="0" w:type="auto"/>
            <w:tcMar>
              <w:top w:w="30" w:type="dxa"/>
              <w:left w:w="30" w:type="dxa"/>
              <w:bottom w:w="30" w:type="dxa"/>
              <w:right w:w="30" w:type="dxa"/>
            </w:tcMar>
            <w:hideMark/>
          </w:tcPr>
          <w:p w14:paraId="57D165FF" w14:textId="77777777" w:rsidR="0092466F" w:rsidRPr="0092466F" w:rsidRDefault="0092466F" w:rsidP="0092466F">
            <w:pPr>
              <w:widowControl/>
              <w:jc w:val="left"/>
              <w:rPr>
                <w:rFonts w:ascii="Times New Roman" w:eastAsia="宋体" w:hAnsi="Times New Roman" w:cs="Times New Roman"/>
                <w:kern w:val="0"/>
                <w:sz w:val="20"/>
                <w:szCs w:val="20"/>
              </w:rPr>
            </w:pPr>
            <w:hyperlink r:id="rId276" w:history="1">
              <w:r w:rsidRPr="0092466F">
                <w:rPr>
                  <w:rFonts w:ascii="inherit" w:eastAsia="宋体" w:hAnsi="inherit" w:cs="Times New Roman"/>
                  <w:color w:val="0000FF"/>
                  <w:kern w:val="0"/>
                  <w:sz w:val="20"/>
                  <w:szCs w:val="20"/>
                  <w:u w:val="single"/>
                </w:rPr>
                <w:t>10.15.3</w:t>
              </w:r>
            </w:hyperlink>
          </w:p>
        </w:tc>
        <w:tc>
          <w:tcPr>
            <w:tcW w:w="0" w:type="auto"/>
            <w:tcMar>
              <w:top w:w="30" w:type="dxa"/>
              <w:left w:w="30" w:type="dxa"/>
              <w:bottom w:w="30" w:type="dxa"/>
              <w:right w:w="30" w:type="dxa"/>
            </w:tcMar>
            <w:vAlign w:val="bottom"/>
            <w:hideMark/>
          </w:tcPr>
          <w:p w14:paraId="1742D88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7A7A8F28" w14:textId="77777777" w:rsidR="0092466F" w:rsidRPr="0092466F" w:rsidRDefault="0092466F" w:rsidP="0092466F">
            <w:pPr>
              <w:widowControl/>
              <w:jc w:val="left"/>
              <w:rPr>
                <w:rFonts w:ascii="Times New Roman" w:eastAsia="宋体" w:hAnsi="Times New Roman" w:cs="Times New Roman"/>
                <w:kern w:val="0"/>
                <w:sz w:val="20"/>
                <w:szCs w:val="20"/>
              </w:rPr>
            </w:pPr>
            <w:hyperlink r:id="rId277" w:history="1">
              <w:r w:rsidRPr="0092466F">
                <w:rPr>
                  <w:rFonts w:ascii="inherit" w:eastAsia="宋体" w:hAnsi="inherit" w:cs="Times New Roman"/>
                  <w:color w:val="0000FF"/>
                  <w:kern w:val="0"/>
                  <w:sz w:val="20"/>
                  <w:szCs w:val="20"/>
                  <w:u w:val="single"/>
                </w:rPr>
                <w:t>Amendment Three to The Coca-Cola Company Severance Pay Plan, as Amended and Restated Effective January 1, 2012, dated March 23, 2018 — incorporated herein by reference to Exhibit 10.5 to the Company's Quarterly Report on Form 10-Q for the quarter ended March 30, 2018.*</w:t>
              </w:r>
            </w:hyperlink>
          </w:p>
        </w:tc>
      </w:tr>
      <w:tr w:rsidR="0092466F" w:rsidRPr="0092466F" w14:paraId="03308CF0" w14:textId="77777777" w:rsidTr="0092466F">
        <w:trPr>
          <w:jc w:val="center"/>
        </w:trPr>
        <w:tc>
          <w:tcPr>
            <w:tcW w:w="0" w:type="auto"/>
            <w:tcMar>
              <w:top w:w="30" w:type="dxa"/>
              <w:left w:w="30" w:type="dxa"/>
              <w:bottom w:w="30" w:type="dxa"/>
              <w:right w:w="30" w:type="dxa"/>
            </w:tcMar>
            <w:hideMark/>
          </w:tcPr>
          <w:p w14:paraId="1900D183" w14:textId="77777777" w:rsidR="0092466F" w:rsidRPr="0092466F" w:rsidRDefault="0092466F" w:rsidP="0092466F">
            <w:pPr>
              <w:widowControl/>
              <w:jc w:val="left"/>
              <w:rPr>
                <w:rFonts w:ascii="Times New Roman" w:eastAsia="宋体" w:hAnsi="Times New Roman" w:cs="Times New Roman"/>
                <w:kern w:val="0"/>
                <w:sz w:val="20"/>
                <w:szCs w:val="20"/>
              </w:rPr>
            </w:pPr>
            <w:hyperlink r:id="rId278" w:history="1">
              <w:r w:rsidRPr="0092466F">
                <w:rPr>
                  <w:rFonts w:ascii="inherit" w:eastAsia="宋体" w:hAnsi="inherit" w:cs="Times New Roman"/>
                  <w:color w:val="0000FF"/>
                  <w:kern w:val="0"/>
                  <w:sz w:val="20"/>
                  <w:szCs w:val="20"/>
                  <w:u w:val="single"/>
                </w:rPr>
                <w:t>10.16</w:t>
              </w:r>
            </w:hyperlink>
          </w:p>
        </w:tc>
        <w:tc>
          <w:tcPr>
            <w:tcW w:w="0" w:type="auto"/>
            <w:tcMar>
              <w:top w:w="30" w:type="dxa"/>
              <w:left w:w="30" w:type="dxa"/>
              <w:bottom w:w="30" w:type="dxa"/>
              <w:right w:w="30" w:type="dxa"/>
            </w:tcMar>
            <w:vAlign w:val="bottom"/>
            <w:hideMark/>
          </w:tcPr>
          <w:p w14:paraId="4F7256D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70799406" w14:textId="77777777" w:rsidR="0092466F" w:rsidRPr="0092466F" w:rsidRDefault="0092466F" w:rsidP="0092466F">
            <w:pPr>
              <w:widowControl/>
              <w:jc w:val="left"/>
              <w:rPr>
                <w:rFonts w:ascii="Times New Roman" w:eastAsia="宋体" w:hAnsi="Times New Roman" w:cs="Times New Roman"/>
                <w:kern w:val="0"/>
                <w:sz w:val="20"/>
                <w:szCs w:val="20"/>
              </w:rPr>
            </w:pPr>
            <w:hyperlink r:id="rId279" w:history="1">
              <w:r w:rsidRPr="0092466F">
                <w:rPr>
                  <w:rFonts w:ascii="inherit" w:eastAsia="宋体" w:hAnsi="inherit" w:cs="Times New Roman"/>
                  <w:color w:val="0000FF"/>
                  <w:kern w:val="0"/>
                  <w:sz w:val="20"/>
                  <w:szCs w:val="20"/>
                  <w:u w:val="single"/>
                </w:rPr>
                <w:t>Order Instituting Cease-and-Desist Proceedings, Making Findings and Imposing a Cease-and-Desist Order Pursuant to Section 8A of the Securities Act of 1933 and Section 21C of the Securities Exchange Act of 1934 — incorporated herein by reference to Exhibit 99.2 to the Company's Current Report on Form 8-K filed on April 18, 2005.</w:t>
              </w:r>
            </w:hyperlink>
          </w:p>
        </w:tc>
      </w:tr>
      <w:tr w:rsidR="0092466F" w:rsidRPr="0092466F" w14:paraId="5A002F43" w14:textId="77777777" w:rsidTr="0092466F">
        <w:trPr>
          <w:jc w:val="center"/>
        </w:trPr>
        <w:tc>
          <w:tcPr>
            <w:tcW w:w="0" w:type="auto"/>
            <w:tcMar>
              <w:top w:w="30" w:type="dxa"/>
              <w:left w:w="30" w:type="dxa"/>
              <w:bottom w:w="30" w:type="dxa"/>
              <w:right w:w="30" w:type="dxa"/>
            </w:tcMar>
            <w:hideMark/>
          </w:tcPr>
          <w:p w14:paraId="789B963F" w14:textId="77777777" w:rsidR="0092466F" w:rsidRPr="0092466F" w:rsidRDefault="0092466F" w:rsidP="0092466F">
            <w:pPr>
              <w:widowControl/>
              <w:jc w:val="left"/>
              <w:rPr>
                <w:rFonts w:ascii="Times New Roman" w:eastAsia="宋体" w:hAnsi="Times New Roman" w:cs="Times New Roman"/>
                <w:kern w:val="0"/>
                <w:sz w:val="20"/>
                <w:szCs w:val="20"/>
              </w:rPr>
            </w:pPr>
            <w:hyperlink r:id="rId280" w:history="1">
              <w:r w:rsidRPr="0092466F">
                <w:rPr>
                  <w:rFonts w:ascii="inherit" w:eastAsia="宋体" w:hAnsi="inherit" w:cs="Times New Roman"/>
                  <w:color w:val="0000FF"/>
                  <w:kern w:val="0"/>
                  <w:sz w:val="20"/>
                  <w:szCs w:val="20"/>
                  <w:u w:val="single"/>
                </w:rPr>
                <w:t>10.17</w:t>
              </w:r>
            </w:hyperlink>
          </w:p>
        </w:tc>
        <w:tc>
          <w:tcPr>
            <w:tcW w:w="0" w:type="auto"/>
            <w:tcMar>
              <w:top w:w="30" w:type="dxa"/>
              <w:left w:w="30" w:type="dxa"/>
              <w:bottom w:w="30" w:type="dxa"/>
              <w:right w:w="30" w:type="dxa"/>
            </w:tcMar>
            <w:vAlign w:val="bottom"/>
            <w:hideMark/>
          </w:tcPr>
          <w:p w14:paraId="03DFDE8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3E68EAB0" w14:textId="77777777" w:rsidR="0092466F" w:rsidRPr="0092466F" w:rsidRDefault="0092466F" w:rsidP="0092466F">
            <w:pPr>
              <w:widowControl/>
              <w:jc w:val="left"/>
              <w:rPr>
                <w:rFonts w:ascii="Times New Roman" w:eastAsia="宋体" w:hAnsi="Times New Roman" w:cs="Times New Roman"/>
                <w:kern w:val="0"/>
                <w:sz w:val="20"/>
                <w:szCs w:val="20"/>
              </w:rPr>
            </w:pPr>
            <w:hyperlink r:id="rId281" w:history="1">
              <w:r w:rsidRPr="0092466F">
                <w:rPr>
                  <w:rFonts w:ascii="inherit" w:eastAsia="宋体" w:hAnsi="inherit" w:cs="Times New Roman"/>
                  <w:color w:val="0000FF"/>
                  <w:kern w:val="0"/>
                  <w:sz w:val="20"/>
                  <w:szCs w:val="20"/>
                  <w:u w:val="single"/>
                </w:rPr>
                <w:t>Offer of Settlement of The Coca-Cola Company — incorporated herein by reference to Exhibit 99.3 to the Company's Current Report on Form 8-K filed on April 18, 2005.</w:t>
              </w:r>
            </w:hyperlink>
          </w:p>
        </w:tc>
      </w:tr>
      <w:tr w:rsidR="0092466F" w:rsidRPr="0092466F" w14:paraId="6405AE8A" w14:textId="77777777" w:rsidTr="0092466F">
        <w:trPr>
          <w:jc w:val="center"/>
        </w:trPr>
        <w:tc>
          <w:tcPr>
            <w:tcW w:w="0" w:type="auto"/>
            <w:tcMar>
              <w:top w:w="30" w:type="dxa"/>
              <w:left w:w="30" w:type="dxa"/>
              <w:bottom w:w="30" w:type="dxa"/>
              <w:right w:w="30" w:type="dxa"/>
            </w:tcMar>
            <w:hideMark/>
          </w:tcPr>
          <w:p w14:paraId="54220890" w14:textId="77777777" w:rsidR="0092466F" w:rsidRPr="0092466F" w:rsidRDefault="0092466F" w:rsidP="0092466F">
            <w:pPr>
              <w:widowControl/>
              <w:jc w:val="left"/>
              <w:rPr>
                <w:rFonts w:ascii="Times New Roman" w:eastAsia="宋体" w:hAnsi="Times New Roman" w:cs="Times New Roman"/>
                <w:kern w:val="0"/>
                <w:sz w:val="20"/>
                <w:szCs w:val="20"/>
              </w:rPr>
            </w:pPr>
            <w:hyperlink r:id="rId282" w:history="1">
              <w:r w:rsidRPr="0092466F">
                <w:rPr>
                  <w:rFonts w:ascii="inherit" w:eastAsia="宋体" w:hAnsi="inherit" w:cs="Times New Roman"/>
                  <w:color w:val="0000FF"/>
                  <w:kern w:val="0"/>
                  <w:sz w:val="20"/>
                  <w:szCs w:val="20"/>
                  <w:u w:val="single"/>
                </w:rPr>
                <w:t>10.18</w:t>
              </w:r>
            </w:hyperlink>
          </w:p>
        </w:tc>
        <w:tc>
          <w:tcPr>
            <w:tcW w:w="0" w:type="auto"/>
            <w:tcMar>
              <w:top w:w="30" w:type="dxa"/>
              <w:left w:w="30" w:type="dxa"/>
              <w:bottom w:w="30" w:type="dxa"/>
              <w:right w:w="30" w:type="dxa"/>
            </w:tcMar>
            <w:vAlign w:val="bottom"/>
            <w:hideMark/>
          </w:tcPr>
          <w:p w14:paraId="38AF536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391E8CA0" w14:textId="77777777" w:rsidR="0092466F" w:rsidRPr="0092466F" w:rsidRDefault="0092466F" w:rsidP="0092466F">
            <w:pPr>
              <w:widowControl/>
              <w:jc w:val="left"/>
              <w:rPr>
                <w:rFonts w:ascii="Times New Roman" w:eastAsia="宋体" w:hAnsi="Times New Roman" w:cs="Times New Roman"/>
                <w:kern w:val="0"/>
                <w:sz w:val="20"/>
                <w:szCs w:val="20"/>
              </w:rPr>
            </w:pPr>
            <w:hyperlink r:id="rId283" w:history="1">
              <w:r w:rsidRPr="0092466F">
                <w:rPr>
                  <w:rFonts w:ascii="inherit" w:eastAsia="宋体" w:hAnsi="inherit" w:cs="Times New Roman"/>
                  <w:color w:val="0000FF"/>
                  <w:kern w:val="0"/>
                  <w:sz w:val="20"/>
                  <w:szCs w:val="20"/>
                  <w:u w:val="single"/>
                </w:rPr>
                <w:t>Letter, dated July 17, 2008, to Muhtar Kent — incorporated herein by reference to Exhibit 10.1 to the Company's Current Report on Form 8-K filed on July 21, 2008.*</w:t>
              </w:r>
            </w:hyperlink>
          </w:p>
        </w:tc>
      </w:tr>
      <w:tr w:rsidR="0092466F" w:rsidRPr="0092466F" w14:paraId="37355C6A" w14:textId="77777777" w:rsidTr="0092466F">
        <w:trPr>
          <w:jc w:val="center"/>
        </w:trPr>
        <w:tc>
          <w:tcPr>
            <w:tcW w:w="0" w:type="auto"/>
            <w:tcMar>
              <w:top w:w="30" w:type="dxa"/>
              <w:left w:w="30" w:type="dxa"/>
              <w:bottom w:w="30" w:type="dxa"/>
              <w:right w:w="30" w:type="dxa"/>
            </w:tcMar>
            <w:hideMark/>
          </w:tcPr>
          <w:p w14:paraId="4905CADC" w14:textId="77777777" w:rsidR="0092466F" w:rsidRPr="0092466F" w:rsidRDefault="0092466F" w:rsidP="0092466F">
            <w:pPr>
              <w:widowControl/>
              <w:jc w:val="left"/>
              <w:rPr>
                <w:rFonts w:ascii="Times New Roman" w:eastAsia="宋体" w:hAnsi="Times New Roman" w:cs="Times New Roman"/>
                <w:kern w:val="0"/>
                <w:sz w:val="20"/>
                <w:szCs w:val="20"/>
              </w:rPr>
            </w:pPr>
            <w:hyperlink r:id="rId284" w:history="1">
              <w:r w:rsidRPr="0092466F">
                <w:rPr>
                  <w:rFonts w:ascii="inherit" w:eastAsia="宋体" w:hAnsi="inherit" w:cs="Times New Roman"/>
                  <w:color w:val="0000FF"/>
                  <w:kern w:val="0"/>
                  <w:sz w:val="20"/>
                  <w:szCs w:val="20"/>
                  <w:u w:val="single"/>
                </w:rPr>
                <w:t>10.18.1</w:t>
              </w:r>
            </w:hyperlink>
          </w:p>
        </w:tc>
        <w:tc>
          <w:tcPr>
            <w:tcW w:w="0" w:type="auto"/>
            <w:tcMar>
              <w:top w:w="30" w:type="dxa"/>
              <w:left w:w="30" w:type="dxa"/>
              <w:bottom w:w="30" w:type="dxa"/>
              <w:right w:w="30" w:type="dxa"/>
            </w:tcMar>
            <w:vAlign w:val="bottom"/>
            <w:hideMark/>
          </w:tcPr>
          <w:p w14:paraId="7E4434E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19ADAF93" w14:textId="77777777" w:rsidR="0092466F" w:rsidRPr="0092466F" w:rsidRDefault="0092466F" w:rsidP="0092466F">
            <w:pPr>
              <w:widowControl/>
              <w:jc w:val="left"/>
              <w:rPr>
                <w:rFonts w:ascii="Times New Roman" w:eastAsia="宋体" w:hAnsi="Times New Roman" w:cs="Times New Roman"/>
                <w:kern w:val="0"/>
                <w:sz w:val="20"/>
                <w:szCs w:val="20"/>
              </w:rPr>
            </w:pPr>
            <w:hyperlink r:id="rId285" w:history="1">
              <w:r w:rsidRPr="0092466F">
                <w:rPr>
                  <w:rFonts w:ascii="inherit" w:eastAsia="宋体" w:hAnsi="inherit" w:cs="Times New Roman"/>
                  <w:color w:val="0000FF"/>
                  <w:kern w:val="0"/>
                  <w:sz w:val="20"/>
                  <w:szCs w:val="20"/>
                  <w:u w:val="single"/>
                </w:rPr>
                <w:t>Letter, dated April 27, 2017, from the Company to Muhtar Kent — incorporated herein by reference to Exhibit 10.1 of the Company's Current Report on Form 8-K filed on April 28, 2017.*</w:t>
              </w:r>
            </w:hyperlink>
          </w:p>
        </w:tc>
      </w:tr>
      <w:tr w:rsidR="0092466F" w:rsidRPr="0092466F" w14:paraId="6FB19FF9" w14:textId="77777777" w:rsidTr="0092466F">
        <w:trPr>
          <w:jc w:val="center"/>
        </w:trPr>
        <w:tc>
          <w:tcPr>
            <w:tcW w:w="0" w:type="auto"/>
            <w:tcMar>
              <w:top w:w="30" w:type="dxa"/>
              <w:left w:w="30" w:type="dxa"/>
              <w:bottom w:w="30" w:type="dxa"/>
              <w:right w:w="30" w:type="dxa"/>
            </w:tcMar>
            <w:hideMark/>
          </w:tcPr>
          <w:p w14:paraId="15272953" w14:textId="77777777" w:rsidR="0092466F" w:rsidRPr="0092466F" w:rsidRDefault="0092466F" w:rsidP="0092466F">
            <w:pPr>
              <w:widowControl/>
              <w:jc w:val="left"/>
              <w:rPr>
                <w:rFonts w:ascii="Times New Roman" w:eastAsia="宋体" w:hAnsi="Times New Roman" w:cs="Times New Roman"/>
                <w:kern w:val="0"/>
                <w:sz w:val="20"/>
                <w:szCs w:val="20"/>
              </w:rPr>
            </w:pPr>
            <w:hyperlink r:id="rId286" w:history="1">
              <w:r w:rsidRPr="0092466F">
                <w:rPr>
                  <w:rFonts w:ascii="inherit" w:eastAsia="宋体" w:hAnsi="inherit" w:cs="Times New Roman"/>
                  <w:color w:val="0000FF"/>
                  <w:kern w:val="0"/>
                  <w:sz w:val="20"/>
                  <w:szCs w:val="20"/>
                  <w:u w:val="single"/>
                </w:rPr>
                <w:t>10.19</w:t>
              </w:r>
            </w:hyperlink>
          </w:p>
        </w:tc>
        <w:tc>
          <w:tcPr>
            <w:tcW w:w="0" w:type="auto"/>
            <w:tcMar>
              <w:top w:w="30" w:type="dxa"/>
              <w:left w:w="30" w:type="dxa"/>
              <w:bottom w:w="30" w:type="dxa"/>
              <w:right w:w="30" w:type="dxa"/>
            </w:tcMar>
            <w:vAlign w:val="bottom"/>
            <w:hideMark/>
          </w:tcPr>
          <w:p w14:paraId="1A690E5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4B575055" w14:textId="77777777" w:rsidR="0092466F" w:rsidRPr="0092466F" w:rsidRDefault="0092466F" w:rsidP="0092466F">
            <w:pPr>
              <w:widowControl/>
              <w:jc w:val="left"/>
              <w:rPr>
                <w:rFonts w:ascii="Times New Roman" w:eastAsia="宋体" w:hAnsi="Times New Roman" w:cs="Times New Roman"/>
                <w:kern w:val="0"/>
                <w:sz w:val="20"/>
                <w:szCs w:val="20"/>
              </w:rPr>
            </w:pPr>
            <w:hyperlink r:id="rId287" w:history="1">
              <w:r w:rsidRPr="0092466F">
                <w:rPr>
                  <w:rFonts w:ascii="inherit" w:eastAsia="宋体" w:hAnsi="inherit" w:cs="Times New Roman"/>
                  <w:color w:val="0000FF"/>
                  <w:kern w:val="0"/>
                  <w:sz w:val="20"/>
                  <w:szCs w:val="20"/>
                  <w:u w:val="single"/>
                </w:rPr>
                <w:t>Letter of Understanding between the Company and Ceree Eberly, dated October 26, 2009, including Agreement on Confidentiality, Non-Competition and Non-Solicitation, dated November 1, 2009 — incorporated herein by reference to Exhibit 10.47 to the Company's Annual Report on Form 10-K for the year ended December 31, 2009.*</w:t>
              </w:r>
            </w:hyperlink>
          </w:p>
        </w:tc>
      </w:tr>
      <w:tr w:rsidR="0092466F" w:rsidRPr="0092466F" w14:paraId="68E5BBB4" w14:textId="77777777" w:rsidTr="0092466F">
        <w:trPr>
          <w:jc w:val="center"/>
        </w:trPr>
        <w:tc>
          <w:tcPr>
            <w:tcW w:w="0" w:type="auto"/>
            <w:tcMar>
              <w:top w:w="30" w:type="dxa"/>
              <w:left w:w="30" w:type="dxa"/>
              <w:bottom w:w="30" w:type="dxa"/>
              <w:right w:w="30" w:type="dxa"/>
            </w:tcMar>
            <w:hideMark/>
          </w:tcPr>
          <w:p w14:paraId="0C52FE29" w14:textId="77777777" w:rsidR="0092466F" w:rsidRPr="0092466F" w:rsidRDefault="0092466F" w:rsidP="0092466F">
            <w:pPr>
              <w:widowControl/>
              <w:jc w:val="left"/>
              <w:rPr>
                <w:rFonts w:ascii="Times New Roman" w:eastAsia="宋体" w:hAnsi="Times New Roman" w:cs="Times New Roman"/>
                <w:kern w:val="0"/>
                <w:sz w:val="20"/>
                <w:szCs w:val="20"/>
              </w:rPr>
            </w:pPr>
            <w:hyperlink r:id="rId288" w:history="1">
              <w:r w:rsidRPr="0092466F">
                <w:rPr>
                  <w:rFonts w:ascii="inherit" w:eastAsia="宋体" w:hAnsi="inherit" w:cs="Times New Roman"/>
                  <w:color w:val="0000FF"/>
                  <w:kern w:val="0"/>
                  <w:sz w:val="20"/>
                  <w:szCs w:val="20"/>
                  <w:u w:val="single"/>
                </w:rPr>
                <w:t>10.19.1</w:t>
              </w:r>
            </w:hyperlink>
          </w:p>
        </w:tc>
        <w:tc>
          <w:tcPr>
            <w:tcW w:w="0" w:type="auto"/>
            <w:tcMar>
              <w:top w:w="30" w:type="dxa"/>
              <w:left w:w="30" w:type="dxa"/>
              <w:bottom w:w="30" w:type="dxa"/>
              <w:right w:w="30" w:type="dxa"/>
            </w:tcMar>
            <w:vAlign w:val="bottom"/>
            <w:hideMark/>
          </w:tcPr>
          <w:p w14:paraId="66ED112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2FB90AF2" w14:textId="77777777" w:rsidR="0092466F" w:rsidRPr="0092466F" w:rsidRDefault="0092466F" w:rsidP="0092466F">
            <w:pPr>
              <w:widowControl/>
              <w:jc w:val="left"/>
              <w:rPr>
                <w:rFonts w:ascii="Times New Roman" w:eastAsia="宋体" w:hAnsi="Times New Roman" w:cs="Times New Roman"/>
                <w:kern w:val="0"/>
                <w:sz w:val="20"/>
                <w:szCs w:val="20"/>
              </w:rPr>
            </w:pPr>
            <w:hyperlink r:id="rId289" w:history="1">
              <w:r w:rsidRPr="0092466F">
                <w:rPr>
                  <w:rFonts w:ascii="inherit" w:eastAsia="宋体" w:hAnsi="inherit" w:cs="Times New Roman"/>
                  <w:color w:val="0000FF"/>
                  <w:kern w:val="0"/>
                  <w:sz w:val="20"/>
                  <w:szCs w:val="20"/>
                  <w:u w:val="single"/>
                </w:rPr>
                <w:t>Separation Agreement and Full and Complete Release and Agreement on Competition, Trade Secrets and Confidentiality between The Coca-Cola Company and Ceree Eberly, dated March 15, 2017, accepted April 20, 2017 — incorporated herein by reference to Exhibit 10.5 to the Company's Quarterly Report on Form 10-Q for the quarter ended June 30, 2017.*</w:t>
              </w:r>
            </w:hyperlink>
          </w:p>
        </w:tc>
      </w:tr>
      <w:tr w:rsidR="0092466F" w:rsidRPr="0092466F" w14:paraId="3EBF1457" w14:textId="77777777" w:rsidTr="0092466F">
        <w:trPr>
          <w:jc w:val="center"/>
        </w:trPr>
        <w:tc>
          <w:tcPr>
            <w:tcW w:w="0" w:type="auto"/>
            <w:tcMar>
              <w:top w:w="30" w:type="dxa"/>
              <w:left w:w="30" w:type="dxa"/>
              <w:bottom w:w="30" w:type="dxa"/>
              <w:right w:w="30" w:type="dxa"/>
            </w:tcMar>
            <w:hideMark/>
          </w:tcPr>
          <w:p w14:paraId="505EE7C5" w14:textId="77777777" w:rsidR="0092466F" w:rsidRPr="0092466F" w:rsidRDefault="0092466F" w:rsidP="0092466F">
            <w:pPr>
              <w:widowControl/>
              <w:jc w:val="left"/>
              <w:rPr>
                <w:rFonts w:ascii="Times New Roman" w:eastAsia="宋体" w:hAnsi="Times New Roman" w:cs="Times New Roman"/>
                <w:kern w:val="0"/>
                <w:sz w:val="20"/>
                <w:szCs w:val="20"/>
              </w:rPr>
            </w:pPr>
            <w:hyperlink r:id="rId290" w:history="1">
              <w:r w:rsidRPr="0092466F">
                <w:rPr>
                  <w:rFonts w:ascii="inherit" w:eastAsia="宋体" w:hAnsi="inherit" w:cs="Times New Roman"/>
                  <w:color w:val="0000FF"/>
                  <w:kern w:val="0"/>
                  <w:sz w:val="20"/>
                  <w:szCs w:val="20"/>
                  <w:u w:val="single"/>
                </w:rPr>
                <w:t>10.20</w:t>
              </w:r>
            </w:hyperlink>
          </w:p>
        </w:tc>
        <w:tc>
          <w:tcPr>
            <w:tcW w:w="0" w:type="auto"/>
            <w:tcMar>
              <w:top w:w="30" w:type="dxa"/>
              <w:left w:w="30" w:type="dxa"/>
              <w:bottom w:w="30" w:type="dxa"/>
              <w:right w:w="30" w:type="dxa"/>
            </w:tcMar>
            <w:vAlign w:val="bottom"/>
            <w:hideMark/>
          </w:tcPr>
          <w:p w14:paraId="63EE425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4672D76C" w14:textId="77777777" w:rsidR="0092466F" w:rsidRPr="0092466F" w:rsidRDefault="0092466F" w:rsidP="0092466F">
            <w:pPr>
              <w:widowControl/>
              <w:jc w:val="left"/>
              <w:rPr>
                <w:rFonts w:ascii="Times New Roman" w:eastAsia="宋体" w:hAnsi="Times New Roman" w:cs="Times New Roman"/>
                <w:kern w:val="0"/>
                <w:sz w:val="20"/>
                <w:szCs w:val="20"/>
              </w:rPr>
            </w:pPr>
            <w:hyperlink r:id="rId291" w:history="1">
              <w:r w:rsidRPr="0092466F">
                <w:rPr>
                  <w:rFonts w:ascii="inherit" w:eastAsia="宋体" w:hAnsi="inherit" w:cs="Times New Roman"/>
                  <w:color w:val="0000FF"/>
                  <w:kern w:val="0"/>
                  <w:sz w:val="20"/>
                  <w:szCs w:val="20"/>
                  <w:u w:val="single"/>
                </w:rPr>
                <w:t>The Coca-Cola Export Corporation Overseas Retirement Plan, as amended and restated, effective October 1, 2007 — incorporated herein by reference to Exhibit 10.55 to the Company's Annual Report on Form 10-K for the year ended December 31, 2008.*</w:t>
              </w:r>
            </w:hyperlink>
          </w:p>
        </w:tc>
      </w:tr>
      <w:tr w:rsidR="0092466F" w:rsidRPr="0092466F" w14:paraId="25D3BBB9" w14:textId="77777777" w:rsidTr="0092466F">
        <w:trPr>
          <w:jc w:val="center"/>
        </w:trPr>
        <w:tc>
          <w:tcPr>
            <w:tcW w:w="0" w:type="auto"/>
            <w:tcMar>
              <w:top w:w="30" w:type="dxa"/>
              <w:left w:w="30" w:type="dxa"/>
              <w:bottom w:w="30" w:type="dxa"/>
              <w:right w:w="30" w:type="dxa"/>
            </w:tcMar>
            <w:hideMark/>
          </w:tcPr>
          <w:p w14:paraId="437C19BC" w14:textId="77777777" w:rsidR="0092466F" w:rsidRPr="0092466F" w:rsidRDefault="0092466F" w:rsidP="0092466F">
            <w:pPr>
              <w:widowControl/>
              <w:jc w:val="left"/>
              <w:rPr>
                <w:rFonts w:ascii="Times New Roman" w:eastAsia="宋体" w:hAnsi="Times New Roman" w:cs="Times New Roman"/>
                <w:kern w:val="0"/>
                <w:sz w:val="20"/>
                <w:szCs w:val="20"/>
              </w:rPr>
            </w:pPr>
            <w:hyperlink r:id="rId292" w:history="1">
              <w:r w:rsidRPr="0092466F">
                <w:rPr>
                  <w:rFonts w:ascii="inherit" w:eastAsia="宋体" w:hAnsi="inherit" w:cs="Times New Roman"/>
                  <w:color w:val="0000FF"/>
                  <w:kern w:val="0"/>
                  <w:sz w:val="20"/>
                  <w:szCs w:val="20"/>
                  <w:u w:val="single"/>
                </w:rPr>
                <w:t>10.20.1</w:t>
              </w:r>
            </w:hyperlink>
          </w:p>
        </w:tc>
        <w:tc>
          <w:tcPr>
            <w:tcW w:w="0" w:type="auto"/>
            <w:tcMar>
              <w:top w:w="30" w:type="dxa"/>
              <w:left w:w="30" w:type="dxa"/>
              <w:bottom w:w="30" w:type="dxa"/>
              <w:right w:w="30" w:type="dxa"/>
            </w:tcMar>
            <w:vAlign w:val="bottom"/>
            <w:hideMark/>
          </w:tcPr>
          <w:p w14:paraId="0AF409C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4F26FD64" w14:textId="77777777" w:rsidR="0092466F" w:rsidRPr="0092466F" w:rsidRDefault="0092466F" w:rsidP="0092466F">
            <w:pPr>
              <w:widowControl/>
              <w:jc w:val="left"/>
              <w:rPr>
                <w:rFonts w:ascii="Times New Roman" w:eastAsia="宋体" w:hAnsi="Times New Roman" w:cs="Times New Roman"/>
                <w:kern w:val="0"/>
                <w:sz w:val="20"/>
                <w:szCs w:val="20"/>
              </w:rPr>
            </w:pPr>
            <w:hyperlink r:id="rId293" w:history="1">
              <w:r w:rsidRPr="0092466F">
                <w:rPr>
                  <w:rFonts w:ascii="inherit" w:eastAsia="宋体" w:hAnsi="inherit" w:cs="Times New Roman"/>
                  <w:color w:val="0000FF"/>
                  <w:kern w:val="0"/>
                  <w:sz w:val="20"/>
                  <w:szCs w:val="20"/>
                  <w:u w:val="single"/>
                </w:rPr>
                <w:t>Amendment Number One to The Coca-Cola Export Corporation Overseas Retirement Plan, as Amended and Restated, Effective October 1, 2007, dated September 29, 2011 — incorporated herein by reference to Exhibit 10.34.2 to the Company's Annual Report on Form 10-K for the year ended December 31, 2011.*</w:t>
              </w:r>
            </w:hyperlink>
          </w:p>
        </w:tc>
      </w:tr>
    </w:tbl>
    <w:p w14:paraId="46D56C3E"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04A65DAB"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153</w:t>
      </w:r>
    </w:p>
    <w:p w14:paraId="7D64261C"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30EDD54E">
          <v:rect id="_x0000_i1183" style="width:0;height:1.5pt" o:hralign="center" o:hrstd="t" o:hrnoshade="t" o:hr="t" fillcolor="black" stroked="f"/>
        </w:pict>
      </w:r>
    </w:p>
    <w:p w14:paraId="0616FAD5"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3AA17E31"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tbl>
      <w:tblPr>
        <w:tblW w:w="20614" w:type="dxa"/>
        <w:jc w:val="center"/>
        <w:tblCellMar>
          <w:left w:w="0" w:type="dxa"/>
          <w:right w:w="0" w:type="dxa"/>
        </w:tblCellMar>
        <w:tblLook w:val="04A0" w:firstRow="1" w:lastRow="0" w:firstColumn="1" w:lastColumn="0" w:noHBand="0" w:noVBand="1"/>
      </w:tblPr>
      <w:tblGrid>
        <w:gridCol w:w="1971"/>
        <w:gridCol w:w="170"/>
        <w:gridCol w:w="2612"/>
        <w:gridCol w:w="15861"/>
      </w:tblGrid>
      <w:tr w:rsidR="0092466F" w:rsidRPr="0092466F" w14:paraId="3642785D" w14:textId="77777777" w:rsidTr="0092466F">
        <w:trPr>
          <w:jc w:val="center"/>
        </w:trPr>
        <w:tc>
          <w:tcPr>
            <w:tcW w:w="0" w:type="auto"/>
            <w:gridSpan w:val="4"/>
            <w:vAlign w:val="center"/>
            <w:hideMark/>
          </w:tcPr>
          <w:p w14:paraId="6072FC35"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tc>
      </w:tr>
      <w:tr w:rsidR="0092466F" w:rsidRPr="0092466F" w14:paraId="2C6840AF" w14:textId="77777777" w:rsidTr="0092466F">
        <w:trPr>
          <w:jc w:val="center"/>
        </w:trPr>
        <w:tc>
          <w:tcPr>
            <w:tcW w:w="2680" w:type="dxa"/>
            <w:vAlign w:val="center"/>
            <w:hideMark/>
          </w:tcPr>
          <w:p w14:paraId="2F104BF9"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1F3F4E2D"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474" w:type="dxa"/>
            <w:vAlign w:val="center"/>
            <w:hideMark/>
          </w:tcPr>
          <w:p w14:paraId="5AA6C919"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5255" w:type="dxa"/>
            <w:vAlign w:val="center"/>
            <w:hideMark/>
          </w:tcPr>
          <w:p w14:paraId="4B7D9920"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2977BE7B" w14:textId="77777777" w:rsidTr="0092466F">
        <w:trPr>
          <w:jc w:val="center"/>
        </w:trPr>
        <w:tc>
          <w:tcPr>
            <w:tcW w:w="0" w:type="auto"/>
            <w:tcMar>
              <w:top w:w="30" w:type="dxa"/>
              <w:left w:w="30" w:type="dxa"/>
              <w:bottom w:w="30" w:type="dxa"/>
              <w:right w:w="30" w:type="dxa"/>
            </w:tcMar>
            <w:hideMark/>
          </w:tcPr>
          <w:p w14:paraId="36864E2B" w14:textId="77777777" w:rsidR="0092466F" w:rsidRPr="0092466F" w:rsidRDefault="0092466F" w:rsidP="0092466F">
            <w:pPr>
              <w:widowControl/>
              <w:jc w:val="left"/>
              <w:rPr>
                <w:rFonts w:ascii="Times New Roman" w:eastAsia="宋体" w:hAnsi="Times New Roman" w:cs="Times New Roman"/>
                <w:kern w:val="0"/>
                <w:sz w:val="20"/>
                <w:szCs w:val="20"/>
              </w:rPr>
            </w:pPr>
            <w:hyperlink r:id="rId294" w:history="1">
              <w:r w:rsidRPr="0092466F">
                <w:rPr>
                  <w:rFonts w:ascii="inherit" w:eastAsia="宋体" w:hAnsi="inherit" w:cs="Times New Roman"/>
                  <w:color w:val="0000FF"/>
                  <w:kern w:val="0"/>
                  <w:sz w:val="20"/>
                  <w:szCs w:val="20"/>
                  <w:u w:val="single"/>
                </w:rPr>
                <w:t>10.20.2</w:t>
              </w:r>
            </w:hyperlink>
          </w:p>
        </w:tc>
        <w:tc>
          <w:tcPr>
            <w:tcW w:w="0" w:type="auto"/>
            <w:tcMar>
              <w:top w:w="30" w:type="dxa"/>
              <w:left w:w="30" w:type="dxa"/>
              <w:bottom w:w="30" w:type="dxa"/>
              <w:right w:w="30" w:type="dxa"/>
            </w:tcMar>
            <w:vAlign w:val="bottom"/>
            <w:hideMark/>
          </w:tcPr>
          <w:p w14:paraId="5971A43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77B658C0" w14:textId="77777777" w:rsidR="0092466F" w:rsidRPr="0092466F" w:rsidRDefault="0092466F" w:rsidP="0092466F">
            <w:pPr>
              <w:widowControl/>
              <w:jc w:val="left"/>
              <w:rPr>
                <w:rFonts w:ascii="Times New Roman" w:eastAsia="宋体" w:hAnsi="Times New Roman" w:cs="Times New Roman"/>
                <w:kern w:val="0"/>
                <w:sz w:val="20"/>
                <w:szCs w:val="20"/>
              </w:rPr>
            </w:pPr>
            <w:hyperlink r:id="rId295" w:history="1">
              <w:r w:rsidRPr="0092466F">
                <w:rPr>
                  <w:rFonts w:ascii="inherit" w:eastAsia="宋体" w:hAnsi="inherit" w:cs="Times New Roman"/>
                  <w:color w:val="0000FF"/>
                  <w:kern w:val="0"/>
                  <w:sz w:val="20"/>
                  <w:szCs w:val="20"/>
                  <w:u w:val="single"/>
                </w:rPr>
                <w:t>Amendment Number Two to The Coca-Cola Export Corporation Overseas Retirement Plan, as Amended and Restated, Effective October 1, 2007, dated November 14, 2011 — incorporated herein by reference to Exhibit 10.34.3 to the Company's Annual Report on Form 10-K for the year ended December 31, 2011.*</w:t>
              </w:r>
            </w:hyperlink>
          </w:p>
        </w:tc>
      </w:tr>
      <w:tr w:rsidR="0092466F" w:rsidRPr="0092466F" w14:paraId="7607D2A1" w14:textId="77777777" w:rsidTr="0092466F">
        <w:trPr>
          <w:jc w:val="center"/>
        </w:trPr>
        <w:tc>
          <w:tcPr>
            <w:tcW w:w="0" w:type="auto"/>
            <w:tcMar>
              <w:top w:w="30" w:type="dxa"/>
              <w:left w:w="30" w:type="dxa"/>
              <w:bottom w:w="30" w:type="dxa"/>
              <w:right w:w="30" w:type="dxa"/>
            </w:tcMar>
            <w:hideMark/>
          </w:tcPr>
          <w:p w14:paraId="71D32A8E" w14:textId="77777777" w:rsidR="0092466F" w:rsidRPr="0092466F" w:rsidRDefault="0092466F" w:rsidP="0092466F">
            <w:pPr>
              <w:widowControl/>
              <w:jc w:val="left"/>
              <w:rPr>
                <w:rFonts w:ascii="Times New Roman" w:eastAsia="宋体" w:hAnsi="Times New Roman" w:cs="Times New Roman"/>
                <w:kern w:val="0"/>
                <w:sz w:val="20"/>
                <w:szCs w:val="20"/>
              </w:rPr>
            </w:pPr>
            <w:hyperlink r:id="rId296" w:history="1">
              <w:r w:rsidRPr="0092466F">
                <w:rPr>
                  <w:rFonts w:ascii="inherit" w:eastAsia="宋体" w:hAnsi="inherit" w:cs="Times New Roman"/>
                  <w:color w:val="0000FF"/>
                  <w:kern w:val="0"/>
                  <w:sz w:val="20"/>
                  <w:szCs w:val="20"/>
                  <w:u w:val="single"/>
                </w:rPr>
                <w:t>10.20.3</w:t>
              </w:r>
            </w:hyperlink>
          </w:p>
        </w:tc>
        <w:tc>
          <w:tcPr>
            <w:tcW w:w="0" w:type="auto"/>
            <w:tcMar>
              <w:top w:w="30" w:type="dxa"/>
              <w:left w:w="30" w:type="dxa"/>
              <w:bottom w:w="30" w:type="dxa"/>
              <w:right w:w="30" w:type="dxa"/>
            </w:tcMar>
            <w:vAlign w:val="bottom"/>
            <w:hideMark/>
          </w:tcPr>
          <w:p w14:paraId="4D147A6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25A996B8" w14:textId="77777777" w:rsidR="0092466F" w:rsidRPr="0092466F" w:rsidRDefault="0092466F" w:rsidP="0092466F">
            <w:pPr>
              <w:widowControl/>
              <w:jc w:val="left"/>
              <w:rPr>
                <w:rFonts w:ascii="Times New Roman" w:eastAsia="宋体" w:hAnsi="Times New Roman" w:cs="Times New Roman"/>
                <w:kern w:val="0"/>
                <w:sz w:val="20"/>
                <w:szCs w:val="20"/>
              </w:rPr>
            </w:pPr>
            <w:hyperlink r:id="rId297" w:history="1">
              <w:r w:rsidRPr="0092466F">
                <w:rPr>
                  <w:rFonts w:ascii="inherit" w:eastAsia="宋体" w:hAnsi="inherit" w:cs="Times New Roman"/>
                  <w:color w:val="0000FF"/>
                  <w:kern w:val="0"/>
                  <w:sz w:val="20"/>
                  <w:szCs w:val="20"/>
                  <w:u w:val="single"/>
                </w:rPr>
                <w:t>Amendment Number Three to The Coca-Cola Export Corporation Overseas Retirement Plan, as Amended and Restated, Effective October 1, 2007, dated September 27, 2012 — incorporated herein by reference to Exhibit 10.11 to the Company's Quarterly Report on Form 10-Q for the quarter ended September 28, 2012.*</w:t>
              </w:r>
            </w:hyperlink>
          </w:p>
        </w:tc>
      </w:tr>
      <w:tr w:rsidR="0092466F" w:rsidRPr="0092466F" w14:paraId="602FAD03" w14:textId="77777777" w:rsidTr="0092466F">
        <w:trPr>
          <w:jc w:val="center"/>
        </w:trPr>
        <w:tc>
          <w:tcPr>
            <w:tcW w:w="0" w:type="auto"/>
            <w:tcMar>
              <w:top w:w="30" w:type="dxa"/>
              <w:left w:w="30" w:type="dxa"/>
              <w:bottom w:w="30" w:type="dxa"/>
              <w:right w:w="30" w:type="dxa"/>
            </w:tcMar>
            <w:hideMark/>
          </w:tcPr>
          <w:p w14:paraId="252856C3" w14:textId="77777777" w:rsidR="0092466F" w:rsidRPr="0092466F" w:rsidRDefault="0092466F" w:rsidP="0092466F">
            <w:pPr>
              <w:widowControl/>
              <w:jc w:val="left"/>
              <w:rPr>
                <w:rFonts w:ascii="Times New Roman" w:eastAsia="宋体" w:hAnsi="Times New Roman" w:cs="Times New Roman"/>
                <w:kern w:val="0"/>
                <w:sz w:val="20"/>
                <w:szCs w:val="20"/>
              </w:rPr>
            </w:pPr>
            <w:hyperlink r:id="rId298" w:history="1">
              <w:r w:rsidRPr="0092466F">
                <w:rPr>
                  <w:rFonts w:ascii="inherit" w:eastAsia="宋体" w:hAnsi="inherit" w:cs="Times New Roman"/>
                  <w:color w:val="0000FF"/>
                  <w:kern w:val="0"/>
                  <w:sz w:val="20"/>
                  <w:szCs w:val="20"/>
                  <w:u w:val="single"/>
                </w:rPr>
                <w:t>10.20.4</w:t>
              </w:r>
            </w:hyperlink>
          </w:p>
        </w:tc>
        <w:tc>
          <w:tcPr>
            <w:tcW w:w="0" w:type="auto"/>
            <w:tcMar>
              <w:top w:w="30" w:type="dxa"/>
              <w:left w:w="30" w:type="dxa"/>
              <w:bottom w:w="30" w:type="dxa"/>
              <w:right w:w="30" w:type="dxa"/>
            </w:tcMar>
            <w:vAlign w:val="bottom"/>
            <w:hideMark/>
          </w:tcPr>
          <w:p w14:paraId="17953C7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533CD7CD" w14:textId="77777777" w:rsidR="0092466F" w:rsidRPr="0092466F" w:rsidRDefault="0092466F" w:rsidP="0092466F">
            <w:pPr>
              <w:widowControl/>
              <w:jc w:val="left"/>
              <w:rPr>
                <w:rFonts w:ascii="Times New Roman" w:eastAsia="宋体" w:hAnsi="Times New Roman" w:cs="Times New Roman"/>
                <w:kern w:val="0"/>
                <w:sz w:val="20"/>
                <w:szCs w:val="20"/>
              </w:rPr>
            </w:pPr>
            <w:hyperlink r:id="rId299" w:history="1">
              <w:r w:rsidRPr="0092466F">
                <w:rPr>
                  <w:rFonts w:ascii="inherit" w:eastAsia="宋体" w:hAnsi="inherit" w:cs="Times New Roman"/>
                  <w:color w:val="0000FF"/>
                  <w:kern w:val="0"/>
                  <w:sz w:val="20"/>
                  <w:szCs w:val="20"/>
                  <w:u w:val="single"/>
                </w:rPr>
                <w:t>Amendment Number Four to The Coca-Cola Export Corporation Overseas Retirement Plan, as Amended and Restated, Effective October 1, 2007, dated November 18, 2014 — incorporated herein by reference to Exhibit 10.21.4 to the Company's Annual Report on Form 10-K for the year ended December 31, 2016.*</w:t>
              </w:r>
            </w:hyperlink>
          </w:p>
        </w:tc>
      </w:tr>
      <w:tr w:rsidR="0092466F" w:rsidRPr="0092466F" w14:paraId="0D789F8A" w14:textId="77777777" w:rsidTr="0092466F">
        <w:trPr>
          <w:jc w:val="center"/>
        </w:trPr>
        <w:tc>
          <w:tcPr>
            <w:tcW w:w="0" w:type="auto"/>
            <w:tcMar>
              <w:top w:w="30" w:type="dxa"/>
              <w:left w:w="30" w:type="dxa"/>
              <w:bottom w:w="30" w:type="dxa"/>
              <w:right w:w="30" w:type="dxa"/>
            </w:tcMar>
            <w:hideMark/>
          </w:tcPr>
          <w:p w14:paraId="200D2841" w14:textId="77777777" w:rsidR="0092466F" w:rsidRPr="0092466F" w:rsidRDefault="0092466F" w:rsidP="0092466F">
            <w:pPr>
              <w:widowControl/>
              <w:jc w:val="left"/>
              <w:rPr>
                <w:rFonts w:ascii="Times New Roman" w:eastAsia="宋体" w:hAnsi="Times New Roman" w:cs="Times New Roman"/>
                <w:kern w:val="0"/>
                <w:sz w:val="20"/>
                <w:szCs w:val="20"/>
              </w:rPr>
            </w:pPr>
            <w:hyperlink r:id="rId300" w:history="1">
              <w:r w:rsidRPr="0092466F">
                <w:rPr>
                  <w:rFonts w:ascii="inherit" w:eastAsia="宋体" w:hAnsi="inherit" w:cs="Times New Roman"/>
                  <w:color w:val="0000FF"/>
                  <w:kern w:val="0"/>
                  <w:sz w:val="20"/>
                  <w:szCs w:val="20"/>
                  <w:u w:val="single"/>
                </w:rPr>
                <w:t>10.21</w:t>
              </w:r>
            </w:hyperlink>
          </w:p>
        </w:tc>
        <w:tc>
          <w:tcPr>
            <w:tcW w:w="0" w:type="auto"/>
            <w:tcMar>
              <w:top w:w="30" w:type="dxa"/>
              <w:left w:w="30" w:type="dxa"/>
              <w:bottom w:w="30" w:type="dxa"/>
              <w:right w:w="30" w:type="dxa"/>
            </w:tcMar>
            <w:vAlign w:val="bottom"/>
            <w:hideMark/>
          </w:tcPr>
          <w:p w14:paraId="33CE092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0240DD5B" w14:textId="77777777" w:rsidR="0092466F" w:rsidRPr="0092466F" w:rsidRDefault="0092466F" w:rsidP="0092466F">
            <w:pPr>
              <w:widowControl/>
              <w:jc w:val="left"/>
              <w:rPr>
                <w:rFonts w:ascii="Times New Roman" w:eastAsia="宋体" w:hAnsi="Times New Roman" w:cs="Times New Roman"/>
                <w:kern w:val="0"/>
                <w:sz w:val="20"/>
                <w:szCs w:val="20"/>
              </w:rPr>
            </w:pPr>
            <w:hyperlink r:id="rId301" w:history="1">
              <w:r w:rsidRPr="0092466F">
                <w:rPr>
                  <w:rFonts w:ascii="inherit" w:eastAsia="宋体" w:hAnsi="inherit" w:cs="Times New Roman"/>
                  <w:color w:val="0000FF"/>
                  <w:kern w:val="0"/>
                  <w:sz w:val="20"/>
                  <w:szCs w:val="20"/>
                  <w:u w:val="single"/>
                </w:rPr>
                <w:t>The Coca-Cola Export Corporation International Thrift Plan, as Amended and Restated, Effective January 1, 2011 — incorporated herein by reference to Exhibit 10.8 to the Company's Quarterly Report on Form 10-Q for the quarter ended April 1, 2011.*</w:t>
              </w:r>
            </w:hyperlink>
          </w:p>
        </w:tc>
      </w:tr>
      <w:tr w:rsidR="0092466F" w:rsidRPr="0092466F" w14:paraId="740FA8FA" w14:textId="77777777" w:rsidTr="0092466F">
        <w:trPr>
          <w:jc w:val="center"/>
        </w:trPr>
        <w:tc>
          <w:tcPr>
            <w:tcW w:w="0" w:type="auto"/>
            <w:tcMar>
              <w:top w:w="30" w:type="dxa"/>
              <w:left w:w="30" w:type="dxa"/>
              <w:bottom w:w="30" w:type="dxa"/>
              <w:right w:w="30" w:type="dxa"/>
            </w:tcMar>
            <w:hideMark/>
          </w:tcPr>
          <w:p w14:paraId="678D1C71" w14:textId="77777777" w:rsidR="0092466F" w:rsidRPr="0092466F" w:rsidRDefault="0092466F" w:rsidP="0092466F">
            <w:pPr>
              <w:widowControl/>
              <w:jc w:val="left"/>
              <w:rPr>
                <w:rFonts w:ascii="Times New Roman" w:eastAsia="宋体" w:hAnsi="Times New Roman" w:cs="Times New Roman"/>
                <w:kern w:val="0"/>
                <w:sz w:val="20"/>
                <w:szCs w:val="20"/>
              </w:rPr>
            </w:pPr>
            <w:hyperlink r:id="rId302" w:history="1">
              <w:r w:rsidRPr="0092466F">
                <w:rPr>
                  <w:rFonts w:ascii="inherit" w:eastAsia="宋体" w:hAnsi="inherit" w:cs="Times New Roman"/>
                  <w:color w:val="0000FF"/>
                  <w:kern w:val="0"/>
                  <w:sz w:val="20"/>
                  <w:szCs w:val="20"/>
                  <w:u w:val="single"/>
                </w:rPr>
                <w:t>10.21.1</w:t>
              </w:r>
            </w:hyperlink>
          </w:p>
        </w:tc>
        <w:tc>
          <w:tcPr>
            <w:tcW w:w="0" w:type="auto"/>
            <w:tcMar>
              <w:top w:w="30" w:type="dxa"/>
              <w:left w:w="30" w:type="dxa"/>
              <w:bottom w:w="30" w:type="dxa"/>
              <w:right w:w="30" w:type="dxa"/>
            </w:tcMar>
            <w:vAlign w:val="bottom"/>
            <w:hideMark/>
          </w:tcPr>
          <w:p w14:paraId="2B890B7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4388D993" w14:textId="77777777" w:rsidR="0092466F" w:rsidRPr="0092466F" w:rsidRDefault="0092466F" w:rsidP="0092466F">
            <w:pPr>
              <w:widowControl/>
              <w:jc w:val="left"/>
              <w:rPr>
                <w:rFonts w:ascii="Times New Roman" w:eastAsia="宋体" w:hAnsi="Times New Roman" w:cs="Times New Roman"/>
                <w:kern w:val="0"/>
                <w:sz w:val="20"/>
                <w:szCs w:val="20"/>
              </w:rPr>
            </w:pPr>
            <w:hyperlink r:id="rId303" w:history="1">
              <w:r w:rsidRPr="0092466F">
                <w:rPr>
                  <w:rFonts w:ascii="inherit" w:eastAsia="宋体" w:hAnsi="inherit" w:cs="Times New Roman"/>
                  <w:color w:val="0000FF"/>
                  <w:kern w:val="0"/>
                  <w:sz w:val="20"/>
                  <w:szCs w:val="20"/>
                  <w:u w:val="single"/>
                </w:rPr>
                <w:t>Amendment Number One to The Coca-Cola Export Corporation International Thrift Plan, as Amended and Restated, Effective January 1, 2011, dated September 20, 2011 — incorporated herein by reference to Exhibit 10.35.2 to the Company's Annual Report on Form 10-K for the year ended December 31, 2011.*</w:t>
              </w:r>
            </w:hyperlink>
            <w:r w:rsidRPr="0092466F">
              <w:rPr>
                <w:rFonts w:ascii="inherit" w:eastAsia="宋体" w:hAnsi="inherit" w:cs="Times New Roman"/>
                <w:kern w:val="0"/>
                <w:sz w:val="20"/>
                <w:szCs w:val="20"/>
              </w:rPr>
              <w:t> </w:t>
            </w:r>
          </w:p>
        </w:tc>
      </w:tr>
      <w:tr w:rsidR="0092466F" w:rsidRPr="0092466F" w14:paraId="434C8AE5" w14:textId="77777777" w:rsidTr="0092466F">
        <w:trPr>
          <w:jc w:val="center"/>
        </w:trPr>
        <w:tc>
          <w:tcPr>
            <w:tcW w:w="0" w:type="auto"/>
            <w:tcMar>
              <w:top w:w="30" w:type="dxa"/>
              <w:left w:w="30" w:type="dxa"/>
              <w:bottom w:w="30" w:type="dxa"/>
              <w:right w:w="30" w:type="dxa"/>
            </w:tcMar>
            <w:hideMark/>
          </w:tcPr>
          <w:p w14:paraId="17D27117" w14:textId="77777777" w:rsidR="0092466F" w:rsidRPr="0092466F" w:rsidRDefault="0092466F" w:rsidP="0092466F">
            <w:pPr>
              <w:widowControl/>
              <w:jc w:val="left"/>
              <w:rPr>
                <w:rFonts w:ascii="Times New Roman" w:eastAsia="宋体" w:hAnsi="Times New Roman" w:cs="Times New Roman"/>
                <w:kern w:val="0"/>
                <w:sz w:val="20"/>
                <w:szCs w:val="20"/>
              </w:rPr>
            </w:pPr>
            <w:hyperlink r:id="rId304" w:history="1">
              <w:r w:rsidRPr="0092466F">
                <w:rPr>
                  <w:rFonts w:ascii="inherit" w:eastAsia="宋体" w:hAnsi="inherit" w:cs="Times New Roman"/>
                  <w:color w:val="0000FF"/>
                  <w:kern w:val="0"/>
                  <w:sz w:val="20"/>
                  <w:szCs w:val="20"/>
                  <w:u w:val="single"/>
                </w:rPr>
                <w:t>10.21.2</w:t>
              </w:r>
            </w:hyperlink>
          </w:p>
        </w:tc>
        <w:tc>
          <w:tcPr>
            <w:tcW w:w="0" w:type="auto"/>
            <w:tcMar>
              <w:top w:w="30" w:type="dxa"/>
              <w:left w:w="30" w:type="dxa"/>
              <w:bottom w:w="30" w:type="dxa"/>
              <w:right w:w="30" w:type="dxa"/>
            </w:tcMar>
            <w:vAlign w:val="bottom"/>
            <w:hideMark/>
          </w:tcPr>
          <w:p w14:paraId="7F4932F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3635A6CB" w14:textId="77777777" w:rsidR="0092466F" w:rsidRPr="0092466F" w:rsidRDefault="0092466F" w:rsidP="0092466F">
            <w:pPr>
              <w:widowControl/>
              <w:jc w:val="left"/>
              <w:rPr>
                <w:rFonts w:ascii="Times New Roman" w:eastAsia="宋体" w:hAnsi="Times New Roman" w:cs="Times New Roman"/>
                <w:kern w:val="0"/>
                <w:sz w:val="20"/>
                <w:szCs w:val="20"/>
              </w:rPr>
            </w:pPr>
            <w:hyperlink r:id="rId305" w:history="1">
              <w:r w:rsidRPr="0092466F">
                <w:rPr>
                  <w:rFonts w:ascii="inherit" w:eastAsia="宋体" w:hAnsi="inherit" w:cs="Times New Roman"/>
                  <w:color w:val="0000FF"/>
                  <w:kern w:val="0"/>
                  <w:sz w:val="20"/>
                  <w:szCs w:val="20"/>
                  <w:u w:val="single"/>
                </w:rPr>
                <w:t>Amendment Number Two to The Coca-Cola Export Corporation International Thrift Plan, as Amended and Restated, Effective January 1, 2011, dated September 27, 2012 — incorporated herein by reference to Exhibit 10.10 to the Company's Quarterly Report on Form 10-Q for the quarter ended September 28, 2012.*</w:t>
              </w:r>
            </w:hyperlink>
          </w:p>
        </w:tc>
      </w:tr>
      <w:tr w:rsidR="0092466F" w:rsidRPr="0092466F" w14:paraId="2E188F5B" w14:textId="77777777" w:rsidTr="0092466F">
        <w:trPr>
          <w:jc w:val="center"/>
        </w:trPr>
        <w:tc>
          <w:tcPr>
            <w:tcW w:w="0" w:type="auto"/>
            <w:tcMar>
              <w:top w:w="30" w:type="dxa"/>
              <w:left w:w="30" w:type="dxa"/>
              <w:bottom w:w="30" w:type="dxa"/>
              <w:right w:w="30" w:type="dxa"/>
            </w:tcMar>
            <w:hideMark/>
          </w:tcPr>
          <w:p w14:paraId="6A79422A" w14:textId="77777777" w:rsidR="0092466F" w:rsidRPr="0092466F" w:rsidRDefault="0092466F" w:rsidP="0092466F">
            <w:pPr>
              <w:widowControl/>
              <w:jc w:val="left"/>
              <w:rPr>
                <w:rFonts w:ascii="Times New Roman" w:eastAsia="宋体" w:hAnsi="Times New Roman" w:cs="Times New Roman"/>
                <w:kern w:val="0"/>
                <w:sz w:val="20"/>
                <w:szCs w:val="20"/>
              </w:rPr>
            </w:pPr>
            <w:hyperlink r:id="rId306" w:history="1">
              <w:r w:rsidRPr="0092466F">
                <w:rPr>
                  <w:rFonts w:ascii="inherit" w:eastAsia="宋体" w:hAnsi="inherit" w:cs="Times New Roman"/>
                  <w:color w:val="0000FF"/>
                  <w:kern w:val="0"/>
                  <w:sz w:val="20"/>
                  <w:szCs w:val="20"/>
                  <w:u w:val="single"/>
                </w:rPr>
                <w:t>10.22</w:t>
              </w:r>
            </w:hyperlink>
          </w:p>
        </w:tc>
        <w:tc>
          <w:tcPr>
            <w:tcW w:w="0" w:type="auto"/>
            <w:tcMar>
              <w:top w:w="30" w:type="dxa"/>
              <w:left w:w="30" w:type="dxa"/>
              <w:bottom w:w="30" w:type="dxa"/>
              <w:right w:w="30" w:type="dxa"/>
            </w:tcMar>
            <w:vAlign w:val="bottom"/>
            <w:hideMark/>
          </w:tcPr>
          <w:p w14:paraId="48EC305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2806F603" w14:textId="77777777" w:rsidR="0092466F" w:rsidRPr="0092466F" w:rsidRDefault="0092466F" w:rsidP="0092466F">
            <w:pPr>
              <w:widowControl/>
              <w:jc w:val="left"/>
              <w:rPr>
                <w:rFonts w:ascii="Times New Roman" w:eastAsia="宋体" w:hAnsi="Times New Roman" w:cs="Times New Roman"/>
                <w:kern w:val="0"/>
                <w:sz w:val="20"/>
                <w:szCs w:val="20"/>
              </w:rPr>
            </w:pPr>
            <w:hyperlink r:id="rId307" w:history="1">
              <w:r w:rsidRPr="0092466F">
                <w:rPr>
                  <w:rFonts w:ascii="inherit" w:eastAsia="宋体" w:hAnsi="inherit" w:cs="Times New Roman"/>
                  <w:color w:val="0000FF"/>
                  <w:kern w:val="0"/>
                  <w:sz w:val="20"/>
                  <w:szCs w:val="20"/>
                  <w:u w:val="single"/>
                </w:rPr>
                <w:t>The Coca-Cola Export Corporation Mobile Employees Retirement Plan, effective January 1, 2012 — incorporated herein by reference to Exhibit 10.26 to the Company's Annual Report on Form 10-K for the year ended December 31, 2015.*</w:t>
              </w:r>
            </w:hyperlink>
          </w:p>
        </w:tc>
      </w:tr>
      <w:tr w:rsidR="0092466F" w:rsidRPr="0092466F" w14:paraId="4CCAE515" w14:textId="77777777" w:rsidTr="0092466F">
        <w:trPr>
          <w:jc w:val="center"/>
        </w:trPr>
        <w:tc>
          <w:tcPr>
            <w:tcW w:w="0" w:type="auto"/>
            <w:tcMar>
              <w:top w:w="30" w:type="dxa"/>
              <w:left w:w="30" w:type="dxa"/>
              <w:bottom w:w="30" w:type="dxa"/>
              <w:right w:w="30" w:type="dxa"/>
            </w:tcMar>
            <w:hideMark/>
          </w:tcPr>
          <w:p w14:paraId="7F406DB9" w14:textId="77777777" w:rsidR="0092466F" w:rsidRPr="0092466F" w:rsidRDefault="0092466F" w:rsidP="0092466F">
            <w:pPr>
              <w:widowControl/>
              <w:jc w:val="left"/>
              <w:rPr>
                <w:rFonts w:ascii="Times New Roman" w:eastAsia="宋体" w:hAnsi="Times New Roman" w:cs="Times New Roman"/>
                <w:kern w:val="0"/>
                <w:sz w:val="20"/>
                <w:szCs w:val="20"/>
              </w:rPr>
            </w:pPr>
            <w:hyperlink r:id="rId308" w:history="1">
              <w:r w:rsidRPr="0092466F">
                <w:rPr>
                  <w:rFonts w:ascii="inherit" w:eastAsia="宋体" w:hAnsi="inherit" w:cs="Times New Roman"/>
                  <w:color w:val="0000FF"/>
                  <w:kern w:val="0"/>
                  <w:sz w:val="20"/>
                  <w:szCs w:val="20"/>
                  <w:u w:val="single"/>
                </w:rPr>
                <w:t>10.23</w:t>
              </w:r>
            </w:hyperlink>
          </w:p>
        </w:tc>
        <w:tc>
          <w:tcPr>
            <w:tcW w:w="0" w:type="auto"/>
            <w:tcMar>
              <w:top w:w="30" w:type="dxa"/>
              <w:left w:w="30" w:type="dxa"/>
              <w:bottom w:w="30" w:type="dxa"/>
              <w:right w:w="30" w:type="dxa"/>
            </w:tcMar>
            <w:vAlign w:val="bottom"/>
            <w:hideMark/>
          </w:tcPr>
          <w:p w14:paraId="65BE3FF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4EA937B4" w14:textId="77777777" w:rsidR="0092466F" w:rsidRPr="0092466F" w:rsidRDefault="0092466F" w:rsidP="0092466F">
            <w:pPr>
              <w:widowControl/>
              <w:jc w:val="left"/>
              <w:rPr>
                <w:rFonts w:ascii="Times New Roman" w:eastAsia="宋体" w:hAnsi="Times New Roman" w:cs="Times New Roman"/>
                <w:kern w:val="0"/>
                <w:sz w:val="20"/>
                <w:szCs w:val="20"/>
              </w:rPr>
            </w:pPr>
            <w:hyperlink r:id="rId309" w:history="1">
              <w:r w:rsidRPr="0092466F">
                <w:rPr>
                  <w:rFonts w:ascii="inherit" w:eastAsia="宋体" w:hAnsi="inherit" w:cs="Times New Roman"/>
                  <w:color w:val="0000FF"/>
                  <w:kern w:val="0"/>
                  <w:sz w:val="20"/>
                  <w:szCs w:val="20"/>
                  <w:u w:val="single"/>
                </w:rPr>
                <w:t>Letter Agreement, dated as of June 7, 2010, between The Coca-Cola Company and Dr Pepper/Seven Up, Inc. — incorporated herein by reference to Exhibit 10.1 to the Company's Current Report on Form 8-K filed on June 7, 2010.</w:t>
              </w:r>
            </w:hyperlink>
          </w:p>
        </w:tc>
      </w:tr>
      <w:tr w:rsidR="0092466F" w:rsidRPr="0092466F" w14:paraId="3D610169" w14:textId="77777777" w:rsidTr="0092466F">
        <w:trPr>
          <w:jc w:val="center"/>
        </w:trPr>
        <w:tc>
          <w:tcPr>
            <w:tcW w:w="0" w:type="auto"/>
            <w:tcMar>
              <w:top w:w="30" w:type="dxa"/>
              <w:left w:w="30" w:type="dxa"/>
              <w:bottom w:w="30" w:type="dxa"/>
              <w:right w:w="30" w:type="dxa"/>
            </w:tcMar>
            <w:hideMark/>
          </w:tcPr>
          <w:p w14:paraId="1EC337AA" w14:textId="77777777" w:rsidR="0092466F" w:rsidRPr="0092466F" w:rsidRDefault="0092466F" w:rsidP="0092466F">
            <w:pPr>
              <w:widowControl/>
              <w:jc w:val="left"/>
              <w:rPr>
                <w:rFonts w:ascii="Times New Roman" w:eastAsia="宋体" w:hAnsi="Times New Roman" w:cs="Times New Roman"/>
                <w:kern w:val="0"/>
                <w:sz w:val="20"/>
                <w:szCs w:val="20"/>
              </w:rPr>
            </w:pPr>
            <w:hyperlink r:id="rId310" w:history="1">
              <w:r w:rsidRPr="0092466F">
                <w:rPr>
                  <w:rFonts w:ascii="inherit" w:eastAsia="宋体" w:hAnsi="inherit" w:cs="Times New Roman"/>
                  <w:color w:val="0000FF"/>
                  <w:kern w:val="0"/>
                  <w:sz w:val="20"/>
                  <w:szCs w:val="20"/>
                  <w:u w:val="single"/>
                </w:rPr>
                <w:t>10.24</w:t>
              </w:r>
            </w:hyperlink>
          </w:p>
        </w:tc>
        <w:tc>
          <w:tcPr>
            <w:tcW w:w="0" w:type="auto"/>
            <w:tcMar>
              <w:top w:w="30" w:type="dxa"/>
              <w:left w:w="30" w:type="dxa"/>
              <w:bottom w:w="30" w:type="dxa"/>
              <w:right w:w="30" w:type="dxa"/>
            </w:tcMar>
            <w:vAlign w:val="bottom"/>
            <w:hideMark/>
          </w:tcPr>
          <w:p w14:paraId="423B30D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center"/>
            <w:hideMark/>
          </w:tcPr>
          <w:p w14:paraId="73CDE898" w14:textId="77777777" w:rsidR="0092466F" w:rsidRPr="0092466F" w:rsidRDefault="0092466F" w:rsidP="0092466F">
            <w:pPr>
              <w:widowControl/>
              <w:jc w:val="left"/>
              <w:rPr>
                <w:rFonts w:ascii="Times New Roman" w:eastAsia="宋体" w:hAnsi="Times New Roman" w:cs="Times New Roman"/>
                <w:kern w:val="0"/>
                <w:sz w:val="20"/>
                <w:szCs w:val="20"/>
              </w:rPr>
            </w:pPr>
            <w:hyperlink r:id="rId311" w:history="1">
              <w:r w:rsidRPr="0092466F">
                <w:rPr>
                  <w:rFonts w:ascii="inherit" w:eastAsia="宋体" w:hAnsi="inherit" w:cs="Times New Roman"/>
                  <w:color w:val="0000FF"/>
                  <w:kern w:val="0"/>
                  <w:sz w:val="20"/>
                  <w:szCs w:val="20"/>
                  <w:u w:val="single"/>
                </w:rPr>
                <w:t>Letter, dated May 18, 2016, from the Company to Brian J. Smith — incorporated herein by reference to Exhibit 10.1 to the Company's Quarterly Report on Form 10-Q for the quarter ended July 1, 2016.*</w:t>
              </w:r>
            </w:hyperlink>
          </w:p>
        </w:tc>
      </w:tr>
      <w:tr w:rsidR="0092466F" w:rsidRPr="0092466F" w14:paraId="35C907DE" w14:textId="77777777" w:rsidTr="0092466F">
        <w:trPr>
          <w:jc w:val="center"/>
        </w:trPr>
        <w:tc>
          <w:tcPr>
            <w:tcW w:w="0" w:type="auto"/>
            <w:tcMar>
              <w:top w:w="30" w:type="dxa"/>
              <w:left w:w="30" w:type="dxa"/>
              <w:bottom w:w="30" w:type="dxa"/>
              <w:right w:w="30" w:type="dxa"/>
            </w:tcMar>
            <w:hideMark/>
          </w:tcPr>
          <w:p w14:paraId="4D7FEC17" w14:textId="77777777" w:rsidR="0092466F" w:rsidRPr="0092466F" w:rsidRDefault="0092466F" w:rsidP="0092466F">
            <w:pPr>
              <w:widowControl/>
              <w:jc w:val="left"/>
              <w:rPr>
                <w:rFonts w:ascii="Times New Roman" w:eastAsia="宋体" w:hAnsi="Times New Roman" w:cs="Times New Roman"/>
                <w:kern w:val="0"/>
                <w:sz w:val="20"/>
                <w:szCs w:val="20"/>
              </w:rPr>
            </w:pPr>
            <w:hyperlink r:id="rId312" w:history="1">
              <w:r w:rsidRPr="0092466F">
                <w:rPr>
                  <w:rFonts w:ascii="inherit" w:eastAsia="宋体" w:hAnsi="inherit" w:cs="Times New Roman"/>
                  <w:color w:val="0000FF"/>
                  <w:kern w:val="0"/>
                  <w:sz w:val="20"/>
                  <w:szCs w:val="20"/>
                  <w:u w:val="single"/>
                </w:rPr>
                <w:t>10.24.1</w:t>
              </w:r>
            </w:hyperlink>
          </w:p>
        </w:tc>
        <w:tc>
          <w:tcPr>
            <w:tcW w:w="0" w:type="auto"/>
            <w:tcMar>
              <w:top w:w="30" w:type="dxa"/>
              <w:left w:w="30" w:type="dxa"/>
              <w:bottom w:w="30" w:type="dxa"/>
              <w:right w:w="30" w:type="dxa"/>
            </w:tcMar>
            <w:vAlign w:val="bottom"/>
            <w:hideMark/>
          </w:tcPr>
          <w:p w14:paraId="3F910B1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center"/>
            <w:hideMark/>
          </w:tcPr>
          <w:p w14:paraId="3A6452CB" w14:textId="77777777" w:rsidR="0092466F" w:rsidRPr="0092466F" w:rsidRDefault="0092466F" w:rsidP="0092466F">
            <w:pPr>
              <w:widowControl/>
              <w:jc w:val="left"/>
              <w:rPr>
                <w:rFonts w:ascii="Times New Roman" w:eastAsia="宋体" w:hAnsi="Times New Roman" w:cs="Times New Roman"/>
                <w:kern w:val="0"/>
                <w:sz w:val="20"/>
                <w:szCs w:val="20"/>
              </w:rPr>
            </w:pPr>
            <w:hyperlink r:id="rId313" w:history="1">
              <w:r w:rsidRPr="0092466F">
                <w:rPr>
                  <w:rFonts w:ascii="inherit" w:eastAsia="宋体" w:hAnsi="inherit" w:cs="Times New Roman"/>
                  <w:color w:val="0000FF"/>
                  <w:kern w:val="0"/>
                  <w:sz w:val="20"/>
                  <w:szCs w:val="20"/>
                  <w:u w:val="single"/>
                </w:rPr>
                <w:t>Letter, dated October 18, 2018, from the Company to Brian J. Smith — incorporated herein by reference to Exhibit 10.2 to the Company's Current Report on Form 8-K filed on October 18, 2018.*</w:t>
              </w:r>
            </w:hyperlink>
          </w:p>
        </w:tc>
      </w:tr>
      <w:tr w:rsidR="0092466F" w:rsidRPr="0092466F" w14:paraId="11CE7AE6" w14:textId="77777777" w:rsidTr="0092466F">
        <w:trPr>
          <w:jc w:val="center"/>
        </w:trPr>
        <w:tc>
          <w:tcPr>
            <w:tcW w:w="0" w:type="auto"/>
            <w:tcMar>
              <w:top w:w="30" w:type="dxa"/>
              <w:left w:w="30" w:type="dxa"/>
              <w:bottom w:w="30" w:type="dxa"/>
              <w:right w:w="30" w:type="dxa"/>
            </w:tcMar>
            <w:hideMark/>
          </w:tcPr>
          <w:p w14:paraId="7C3FAC7B" w14:textId="77777777" w:rsidR="0092466F" w:rsidRPr="0092466F" w:rsidRDefault="0092466F" w:rsidP="0092466F">
            <w:pPr>
              <w:widowControl/>
              <w:jc w:val="left"/>
              <w:rPr>
                <w:rFonts w:ascii="Times New Roman" w:eastAsia="宋体" w:hAnsi="Times New Roman" w:cs="Times New Roman"/>
                <w:kern w:val="0"/>
                <w:sz w:val="20"/>
                <w:szCs w:val="20"/>
              </w:rPr>
            </w:pPr>
            <w:hyperlink r:id="rId314" w:history="1">
              <w:r w:rsidRPr="0092466F">
                <w:rPr>
                  <w:rFonts w:ascii="inherit" w:eastAsia="宋体" w:hAnsi="inherit" w:cs="Times New Roman"/>
                  <w:color w:val="0000FF"/>
                  <w:kern w:val="0"/>
                  <w:sz w:val="20"/>
                  <w:szCs w:val="20"/>
                  <w:u w:val="single"/>
                </w:rPr>
                <w:t>10.25</w:t>
              </w:r>
            </w:hyperlink>
          </w:p>
        </w:tc>
        <w:tc>
          <w:tcPr>
            <w:tcW w:w="0" w:type="auto"/>
            <w:tcMar>
              <w:top w:w="30" w:type="dxa"/>
              <w:left w:w="30" w:type="dxa"/>
              <w:bottom w:w="30" w:type="dxa"/>
              <w:right w:w="30" w:type="dxa"/>
            </w:tcMar>
            <w:vAlign w:val="bottom"/>
            <w:hideMark/>
          </w:tcPr>
          <w:p w14:paraId="31C8ECE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center"/>
            <w:hideMark/>
          </w:tcPr>
          <w:p w14:paraId="043574CC" w14:textId="77777777" w:rsidR="0092466F" w:rsidRPr="0092466F" w:rsidRDefault="0092466F" w:rsidP="0092466F">
            <w:pPr>
              <w:widowControl/>
              <w:jc w:val="left"/>
              <w:rPr>
                <w:rFonts w:ascii="Times New Roman" w:eastAsia="宋体" w:hAnsi="Times New Roman" w:cs="Times New Roman"/>
                <w:kern w:val="0"/>
                <w:sz w:val="20"/>
                <w:szCs w:val="20"/>
              </w:rPr>
            </w:pPr>
            <w:hyperlink r:id="rId315" w:history="1">
              <w:r w:rsidRPr="0092466F">
                <w:rPr>
                  <w:rFonts w:ascii="inherit" w:eastAsia="宋体" w:hAnsi="inherit" w:cs="Times New Roman"/>
                  <w:color w:val="0000FF"/>
                  <w:kern w:val="0"/>
                  <w:sz w:val="20"/>
                  <w:szCs w:val="20"/>
                  <w:u w:val="single"/>
                </w:rPr>
                <w:t>Letter, dated September 11, 2012, from the Company to Nathan Kalumbu — incorporated herein by reference to Exhibit 10.8 to the Company's Current Report on Form 8-K filed on September 14, 2012.*</w:t>
              </w:r>
            </w:hyperlink>
          </w:p>
        </w:tc>
      </w:tr>
      <w:tr w:rsidR="0092466F" w:rsidRPr="0092466F" w14:paraId="3F363279" w14:textId="77777777" w:rsidTr="0092466F">
        <w:trPr>
          <w:jc w:val="center"/>
        </w:trPr>
        <w:tc>
          <w:tcPr>
            <w:tcW w:w="0" w:type="auto"/>
            <w:tcMar>
              <w:top w:w="30" w:type="dxa"/>
              <w:left w:w="30" w:type="dxa"/>
              <w:bottom w:w="30" w:type="dxa"/>
              <w:right w:w="30" w:type="dxa"/>
            </w:tcMar>
            <w:hideMark/>
          </w:tcPr>
          <w:p w14:paraId="394D734A" w14:textId="77777777" w:rsidR="0092466F" w:rsidRPr="0092466F" w:rsidRDefault="0092466F" w:rsidP="0092466F">
            <w:pPr>
              <w:widowControl/>
              <w:jc w:val="left"/>
              <w:rPr>
                <w:rFonts w:ascii="Times New Roman" w:eastAsia="宋体" w:hAnsi="Times New Roman" w:cs="Times New Roman"/>
                <w:kern w:val="0"/>
                <w:sz w:val="20"/>
                <w:szCs w:val="20"/>
              </w:rPr>
            </w:pPr>
            <w:hyperlink r:id="rId316" w:history="1">
              <w:r w:rsidRPr="0092466F">
                <w:rPr>
                  <w:rFonts w:ascii="inherit" w:eastAsia="宋体" w:hAnsi="inherit" w:cs="Times New Roman"/>
                  <w:color w:val="0000FF"/>
                  <w:kern w:val="0"/>
                  <w:sz w:val="20"/>
                  <w:szCs w:val="20"/>
                  <w:u w:val="single"/>
                </w:rPr>
                <w:t>10.26</w:t>
              </w:r>
            </w:hyperlink>
          </w:p>
        </w:tc>
        <w:tc>
          <w:tcPr>
            <w:tcW w:w="0" w:type="auto"/>
            <w:tcMar>
              <w:top w:w="30" w:type="dxa"/>
              <w:left w:w="30" w:type="dxa"/>
              <w:bottom w:w="30" w:type="dxa"/>
              <w:right w:w="30" w:type="dxa"/>
            </w:tcMar>
            <w:vAlign w:val="bottom"/>
            <w:hideMark/>
          </w:tcPr>
          <w:p w14:paraId="6B4CBE6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center"/>
            <w:hideMark/>
          </w:tcPr>
          <w:p w14:paraId="7A30DA5E" w14:textId="77777777" w:rsidR="0092466F" w:rsidRPr="0092466F" w:rsidRDefault="0092466F" w:rsidP="0092466F">
            <w:pPr>
              <w:widowControl/>
              <w:jc w:val="left"/>
              <w:rPr>
                <w:rFonts w:ascii="Times New Roman" w:eastAsia="宋体" w:hAnsi="Times New Roman" w:cs="Times New Roman"/>
                <w:kern w:val="0"/>
                <w:sz w:val="20"/>
                <w:szCs w:val="20"/>
              </w:rPr>
            </w:pPr>
            <w:hyperlink r:id="rId317" w:history="1">
              <w:r w:rsidRPr="0092466F">
                <w:rPr>
                  <w:rFonts w:ascii="inherit" w:eastAsia="宋体" w:hAnsi="inherit" w:cs="Times New Roman"/>
                  <w:color w:val="0000FF"/>
                  <w:kern w:val="0"/>
                  <w:sz w:val="20"/>
                  <w:szCs w:val="20"/>
                  <w:u w:val="single"/>
                </w:rPr>
                <w:t>Separation Agreement between Coca-Cola Pazarlama and Nathan Kalumbu, dated July 1, 2016 — incorporated herein by reference to Exhibit 10.4 to the Company's Quarterly Report on Form 10-Q for the quarter ended July 1, 2016.*</w:t>
              </w:r>
            </w:hyperlink>
          </w:p>
        </w:tc>
      </w:tr>
      <w:tr w:rsidR="0092466F" w:rsidRPr="0092466F" w14:paraId="2ED83EB5" w14:textId="77777777" w:rsidTr="0092466F">
        <w:trPr>
          <w:jc w:val="center"/>
        </w:trPr>
        <w:tc>
          <w:tcPr>
            <w:tcW w:w="0" w:type="auto"/>
            <w:tcMar>
              <w:top w:w="30" w:type="dxa"/>
              <w:left w:w="30" w:type="dxa"/>
              <w:bottom w:w="30" w:type="dxa"/>
              <w:right w:w="30" w:type="dxa"/>
            </w:tcMar>
            <w:hideMark/>
          </w:tcPr>
          <w:p w14:paraId="1D3B1C35" w14:textId="77777777" w:rsidR="0092466F" w:rsidRPr="0092466F" w:rsidRDefault="0092466F" w:rsidP="0092466F">
            <w:pPr>
              <w:widowControl/>
              <w:jc w:val="left"/>
              <w:rPr>
                <w:rFonts w:ascii="Times New Roman" w:eastAsia="宋体" w:hAnsi="Times New Roman" w:cs="Times New Roman"/>
                <w:kern w:val="0"/>
                <w:sz w:val="20"/>
                <w:szCs w:val="20"/>
              </w:rPr>
            </w:pPr>
            <w:hyperlink r:id="rId318" w:history="1">
              <w:r w:rsidRPr="0092466F">
                <w:rPr>
                  <w:rFonts w:ascii="inherit" w:eastAsia="宋体" w:hAnsi="inherit" w:cs="Times New Roman"/>
                  <w:color w:val="0000FF"/>
                  <w:kern w:val="0"/>
                  <w:sz w:val="20"/>
                  <w:szCs w:val="20"/>
                  <w:u w:val="single"/>
                </w:rPr>
                <w:t>10.27</w:t>
              </w:r>
            </w:hyperlink>
          </w:p>
        </w:tc>
        <w:tc>
          <w:tcPr>
            <w:tcW w:w="0" w:type="auto"/>
            <w:tcMar>
              <w:top w:w="30" w:type="dxa"/>
              <w:left w:w="30" w:type="dxa"/>
              <w:bottom w:w="30" w:type="dxa"/>
              <w:right w:w="30" w:type="dxa"/>
            </w:tcMar>
            <w:vAlign w:val="bottom"/>
            <w:hideMark/>
          </w:tcPr>
          <w:p w14:paraId="7FB5E55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center"/>
            <w:hideMark/>
          </w:tcPr>
          <w:p w14:paraId="002BE40C" w14:textId="77777777" w:rsidR="0092466F" w:rsidRPr="0092466F" w:rsidRDefault="0092466F" w:rsidP="0092466F">
            <w:pPr>
              <w:widowControl/>
              <w:jc w:val="left"/>
              <w:rPr>
                <w:rFonts w:ascii="Times New Roman" w:eastAsia="宋体" w:hAnsi="Times New Roman" w:cs="Times New Roman"/>
                <w:kern w:val="0"/>
                <w:sz w:val="20"/>
                <w:szCs w:val="20"/>
              </w:rPr>
            </w:pPr>
            <w:hyperlink r:id="rId319" w:history="1">
              <w:r w:rsidRPr="0092466F">
                <w:rPr>
                  <w:rFonts w:ascii="inherit" w:eastAsia="宋体" w:hAnsi="inherit" w:cs="Times New Roman"/>
                  <w:color w:val="0000FF"/>
                  <w:kern w:val="0"/>
                  <w:sz w:val="20"/>
                  <w:szCs w:val="20"/>
                  <w:u w:val="single"/>
                </w:rPr>
                <w:t>Letter, dated December 16, 2013, from the Company to Irial Finan — incorporated herein by reference to Exhibit 10.46 to the Company's Annual Report on Form 10-K for the year ended December 31, 2013.*</w:t>
              </w:r>
            </w:hyperlink>
          </w:p>
        </w:tc>
      </w:tr>
      <w:tr w:rsidR="0092466F" w:rsidRPr="0092466F" w14:paraId="460E075C" w14:textId="77777777" w:rsidTr="0092466F">
        <w:trPr>
          <w:jc w:val="center"/>
        </w:trPr>
        <w:tc>
          <w:tcPr>
            <w:tcW w:w="0" w:type="auto"/>
            <w:tcMar>
              <w:top w:w="30" w:type="dxa"/>
              <w:left w:w="30" w:type="dxa"/>
              <w:bottom w:w="30" w:type="dxa"/>
              <w:right w:w="30" w:type="dxa"/>
            </w:tcMar>
            <w:hideMark/>
          </w:tcPr>
          <w:p w14:paraId="38EA6EE3" w14:textId="77777777" w:rsidR="0092466F" w:rsidRPr="0092466F" w:rsidRDefault="0092466F" w:rsidP="0092466F">
            <w:pPr>
              <w:widowControl/>
              <w:jc w:val="left"/>
              <w:rPr>
                <w:rFonts w:ascii="Times New Roman" w:eastAsia="宋体" w:hAnsi="Times New Roman" w:cs="Times New Roman"/>
                <w:kern w:val="0"/>
                <w:sz w:val="20"/>
                <w:szCs w:val="20"/>
              </w:rPr>
            </w:pPr>
            <w:hyperlink r:id="rId320" w:history="1">
              <w:r w:rsidRPr="0092466F">
                <w:rPr>
                  <w:rFonts w:ascii="inherit" w:eastAsia="宋体" w:hAnsi="inherit" w:cs="Times New Roman"/>
                  <w:color w:val="0000FF"/>
                  <w:kern w:val="0"/>
                  <w:sz w:val="20"/>
                  <w:szCs w:val="20"/>
                  <w:u w:val="single"/>
                </w:rPr>
                <w:t>10.27.1</w:t>
              </w:r>
            </w:hyperlink>
          </w:p>
        </w:tc>
        <w:tc>
          <w:tcPr>
            <w:tcW w:w="0" w:type="auto"/>
            <w:tcMar>
              <w:top w:w="30" w:type="dxa"/>
              <w:left w:w="30" w:type="dxa"/>
              <w:bottom w:w="30" w:type="dxa"/>
              <w:right w:w="30" w:type="dxa"/>
            </w:tcMar>
            <w:vAlign w:val="bottom"/>
            <w:hideMark/>
          </w:tcPr>
          <w:p w14:paraId="14ACC71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center"/>
            <w:hideMark/>
          </w:tcPr>
          <w:p w14:paraId="435F9CC5" w14:textId="77777777" w:rsidR="0092466F" w:rsidRPr="0092466F" w:rsidRDefault="0092466F" w:rsidP="0092466F">
            <w:pPr>
              <w:widowControl/>
              <w:jc w:val="left"/>
              <w:rPr>
                <w:rFonts w:ascii="Times New Roman" w:eastAsia="宋体" w:hAnsi="Times New Roman" w:cs="Times New Roman"/>
                <w:kern w:val="0"/>
                <w:sz w:val="20"/>
                <w:szCs w:val="20"/>
              </w:rPr>
            </w:pPr>
            <w:hyperlink r:id="rId321" w:history="1">
              <w:r w:rsidRPr="0092466F">
                <w:rPr>
                  <w:rFonts w:ascii="inherit" w:eastAsia="宋体" w:hAnsi="inherit" w:cs="Times New Roman"/>
                  <w:color w:val="0000FF"/>
                  <w:kern w:val="0"/>
                  <w:sz w:val="20"/>
                  <w:szCs w:val="20"/>
                  <w:u w:val="single"/>
                </w:rPr>
                <w:t>Letter, dated April 29, 2015, from the Company to Irial Finan — incorporated herein by reference to Exhibit 10.1 to the Company's Quarterly Report on Form 10-Q for the quarter ended July 3, 2015.*</w:t>
              </w:r>
            </w:hyperlink>
          </w:p>
        </w:tc>
      </w:tr>
      <w:tr w:rsidR="0092466F" w:rsidRPr="0092466F" w14:paraId="737508D3" w14:textId="77777777" w:rsidTr="0092466F">
        <w:trPr>
          <w:jc w:val="center"/>
        </w:trPr>
        <w:tc>
          <w:tcPr>
            <w:tcW w:w="0" w:type="auto"/>
            <w:tcMar>
              <w:top w:w="30" w:type="dxa"/>
              <w:left w:w="30" w:type="dxa"/>
              <w:bottom w:w="30" w:type="dxa"/>
              <w:right w:w="30" w:type="dxa"/>
            </w:tcMar>
            <w:hideMark/>
          </w:tcPr>
          <w:p w14:paraId="233D2D70" w14:textId="77777777" w:rsidR="0092466F" w:rsidRPr="0092466F" w:rsidRDefault="0092466F" w:rsidP="0092466F">
            <w:pPr>
              <w:widowControl/>
              <w:jc w:val="left"/>
              <w:rPr>
                <w:rFonts w:ascii="Times New Roman" w:eastAsia="宋体" w:hAnsi="Times New Roman" w:cs="Times New Roman"/>
                <w:kern w:val="0"/>
                <w:sz w:val="20"/>
                <w:szCs w:val="20"/>
              </w:rPr>
            </w:pPr>
            <w:hyperlink r:id="rId322" w:history="1">
              <w:r w:rsidRPr="0092466F">
                <w:rPr>
                  <w:rFonts w:ascii="inherit" w:eastAsia="宋体" w:hAnsi="inherit" w:cs="Times New Roman"/>
                  <w:color w:val="0000FF"/>
                  <w:kern w:val="0"/>
                  <w:sz w:val="20"/>
                  <w:szCs w:val="20"/>
                  <w:u w:val="single"/>
                </w:rPr>
                <w:t>10.27.2</w:t>
              </w:r>
            </w:hyperlink>
          </w:p>
        </w:tc>
        <w:tc>
          <w:tcPr>
            <w:tcW w:w="0" w:type="auto"/>
            <w:tcMar>
              <w:top w:w="30" w:type="dxa"/>
              <w:left w:w="30" w:type="dxa"/>
              <w:bottom w:w="30" w:type="dxa"/>
              <w:right w:w="30" w:type="dxa"/>
            </w:tcMar>
            <w:vAlign w:val="bottom"/>
            <w:hideMark/>
          </w:tcPr>
          <w:p w14:paraId="7D04F36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center"/>
            <w:hideMark/>
          </w:tcPr>
          <w:p w14:paraId="41FBC9AF" w14:textId="77777777" w:rsidR="0092466F" w:rsidRPr="0092466F" w:rsidRDefault="0092466F" w:rsidP="0092466F">
            <w:pPr>
              <w:widowControl/>
              <w:jc w:val="left"/>
              <w:rPr>
                <w:rFonts w:ascii="Times New Roman" w:eastAsia="宋体" w:hAnsi="Times New Roman" w:cs="Times New Roman"/>
                <w:kern w:val="0"/>
                <w:sz w:val="20"/>
                <w:szCs w:val="20"/>
              </w:rPr>
            </w:pPr>
            <w:hyperlink r:id="rId323" w:history="1">
              <w:r w:rsidRPr="0092466F">
                <w:rPr>
                  <w:rFonts w:ascii="inherit" w:eastAsia="宋体" w:hAnsi="inherit" w:cs="Times New Roman"/>
                  <w:color w:val="0000FF"/>
                  <w:kern w:val="0"/>
                  <w:sz w:val="20"/>
                  <w:szCs w:val="20"/>
                  <w:u w:val="single"/>
                </w:rPr>
                <w:t>Separation Agreement and Full and Complete Release and Agreement on Trade Secrets and Confidentiality between The Coca-Cola Company and Irial Finan, dated December 7, 2017 — incorporated herein by reference to Exhibit 10.1 to the Company's Current Report on Form 8-K filed on December 8, 2017.*</w:t>
              </w:r>
            </w:hyperlink>
          </w:p>
        </w:tc>
      </w:tr>
      <w:tr w:rsidR="0092466F" w:rsidRPr="0092466F" w14:paraId="2BE09A24" w14:textId="77777777" w:rsidTr="0092466F">
        <w:trPr>
          <w:jc w:val="center"/>
        </w:trPr>
        <w:tc>
          <w:tcPr>
            <w:tcW w:w="0" w:type="auto"/>
            <w:tcMar>
              <w:top w:w="30" w:type="dxa"/>
              <w:left w:w="30" w:type="dxa"/>
              <w:bottom w:w="30" w:type="dxa"/>
              <w:right w:w="30" w:type="dxa"/>
            </w:tcMar>
            <w:hideMark/>
          </w:tcPr>
          <w:p w14:paraId="6BE08714" w14:textId="77777777" w:rsidR="0092466F" w:rsidRPr="0092466F" w:rsidRDefault="0092466F" w:rsidP="0092466F">
            <w:pPr>
              <w:widowControl/>
              <w:jc w:val="left"/>
              <w:rPr>
                <w:rFonts w:ascii="Times New Roman" w:eastAsia="宋体" w:hAnsi="Times New Roman" w:cs="Times New Roman"/>
                <w:kern w:val="0"/>
                <w:sz w:val="20"/>
                <w:szCs w:val="20"/>
              </w:rPr>
            </w:pPr>
            <w:hyperlink r:id="rId324" w:history="1">
              <w:r w:rsidRPr="0092466F">
                <w:rPr>
                  <w:rFonts w:ascii="inherit" w:eastAsia="宋体" w:hAnsi="inherit" w:cs="Times New Roman"/>
                  <w:color w:val="0000FF"/>
                  <w:kern w:val="0"/>
                  <w:sz w:val="20"/>
                  <w:szCs w:val="20"/>
                  <w:u w:val="single"/>
                </w:rPr>
                <w:t>10.28</w:t>
              </w:r>
            </w:hyperlink>
          </w:p>
        </w:tc>
        <w:tc>
          <w:tcPr>
            <w:tcW w:w="0" w:type="auto"/>
            <w:tcMar>
              <w:top w:w="30" w:type="dxa"/>
              <w:left w:w="30" w:type="dxa"/>
              <w:bottom w:w="30" w:type="dxa"/>
              <w:right w:w="30" w:type="dxa"/>
            </w:tcMar>
            <w:vAlign w:val="bottom"/>
            <w:hideMark/>
          </w:tcPr>
          <w:p w14:paraId="1FAAF0F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center"/>
            <w:hideMark/>
          </w:tcPr>
          <w:p w14:paraId="7BEC1B4F" w14:textId="77777777" w:rsidR="0092466F" w:rsidRPr="0092466F" w:rsidRDefault="0092466F" w:rsidP="0092466F">
            <w:pPr>
              <w:widowControl/>
              <w:jc w:val="left"/>
              <w:rPr>
                <w:rFonts w:ascii="Times New Roman" w:eastAsia="宋体" w:hAnsi="Times New Roman" w:cs="Times New Roman"/>
                <w:kern w:val="0"/>
                <w:sz w:val="20"/>
                <w:szCs w:val="20"/>
              </w:rPr>
            </w:pPr>
            <w:hyperlink r:id="rId325" w:history="1">
              <w:r w:rsidRPr="0092466F">
                <w:rPr>
                  <w:rFonts w:ascii="inherit" w:eastAsia="宋体" w:hAnsi="inherit" w:cs="Times New Roman"/>
                  <w:color w:val="0000FF"/>
                  <w:kern w:val="0"/>
                  <w:sz w:val="20"/>
                  <w:szCs w:val="20"/>
                  <w:u w:val="single"/>
                </w:rPr>
                <w:t>Letter, dated April 24, 2014, from the Company to Kathy N. Waller — incorporated herein by reference to Exhibit 10.1 to the Company's Current Report on Form 8-K filed on April 25, 2014.*</w:t>
              </w:r>
            </w:hyperlink>
          </w:p>
        </w:tc>
      </w:tr>
      <w:tr w:rsidR="0092466F" w:rsidRPr="0092466F" w14:paraId="23D03CC3" w14:textId="77777777" w:rsidTr="0092466F">
        <w:trPr>
          <w:jc w:val="center"/>
        </w:trPr>
        <w:tc>
          <w:tcPr>
            <w:tcW w:w="0" w:type="auto"/>
            <w:tcMar>
              <w:top w:w="30" w:type="dxa"/>
              <w:left w:w="30" w:type="dxa"/>
              <w:bottom w:w="30" w:type="dxa"/>
              <w:right w:w="30" w:type="dxa"/>
            </w:tcMar>
            <w:hideMark/>
          </w:tcPr>
          <w:p w14:paraId="6286150B" w14:textId="77777777" w:rsidR="0092466F" w:rsidRPr="0092466F" w:rsidRDefault="0092466F" w:rsidP="0092466F">
            <w:pPr>
              <w:widowControl/>
              <w:jc w:val="left"/>
              <w:rPr>
                <w:rFonts w:ascii="Times New Roman" w:eastAsia="宋体" w:hAnsi="Times New Roman" w:cs="Times New Roman"/>
                <w:kern w:val="0"/>
                <w:sz w:val="20"/>
                <w:szCs w:val="20"/>
              </w:rPr>
            </w:pPr>
            <w:hyperlink r:id="rId326" w:history="1">
              <w:r w:rsidRPr="0092466F">
                <w:rPr>
                  <w:rFonts w:ascii="inherit" w:eastAsia="宋体" w:hAnsi="inherit" w:cs="Times New Roman"/>
                  <w:color w:val="0000FF"/>
                  <w:kern w:val="0"/>
                  <w:sz w:val="20"/>
                  <w:szCs w:val="20"/>
                  <w:u w:val="single"/>
                </w:rPr>
                <w:t>10.28.1</w:t>
              </w:r>
            </w:hyperlink>
          </w:p>
        </w:tc>
        <w:tc>
          <w:tcPr>
            <w:tcW w:w="0" w:type="auto"/>
            <w:tcMar>
              <w:top w:w="30" w:type="dxa"/>
              <w:left w:w="30" w:type="dxa"/>
              <w:bottom w:w="30" w:type="dxa"/>
              <w:right w:w="30" w:type="dxa"/>
            </w:tcMar>
            <w:vAlign w:val="bottom"/>
            <w:hideMark/>
          </w:tcPr>
          <w:p w14:paraId="4CE2292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1B519510" w14:textId="77777777" w:rsidR="0092466F" w:rsidRPr="0092466F" w:rsidRDefault="0092466F" w:rsidP="0092466F">
            <w:pPr>
              <w:widowControl/>
              <w:jc w:val="left"/>
              <w:rPr>
                <w:rFonts w:ascii="Times New Roman" w:eastAsia="宋体" w:hAnsi="Times New Roman" w:cs="Times New Roman"/>
                <w:kern w:val="0"/>
                <w:sz w:val="20"/>
                <w:szCs w:val="20"/>
              </w:rPr>
            </w:pPr>
            <w:hyperlink r:id="rId327" w:history="1">
              <w:r w:rsidRPr="0092466F">
                <w:rPr>
                  <w:rFonts w:ascii="inherit" w:eastAsia="宋体" w:hAnsi="inherit" w:cs="Times New Roman"/>
                  <w:color w:val="0000FF"/>
                  <w:kern w:val="0"/>
                  <w:sz w:val="20"/>
                  <w:szCs w:val="20"/>
                  <w:u w:val="single"/>
                </w:rPr>
                <w:t>Letter, dated March 22, 2017, from the Company to Kathy N. Waller — incorporated herein by reference to Exhibit 10.1 to the Company's Current Report on Form 8-K filed on March 24, 2017.*</w:t>
              </w:r>
            </w:hyperlink>
          </w:p>
        </w:tc>
      </w:tr>
      <w:tr w:rsidR="0092466F" w:rsidRPr="0092466F" w14:paraId="5DC36E4A" w14:textId="77777777" w:rsidTr="0092466F">
        <w:trPr>
          <w:jc w:val="center"/>
        </w:trPr>
        <w:tc>
          <w:tcPr>
            <w:tcW w:w="0" w:type="auto"/>
            <w:tcMar>
              <w:top w:w="30" w:type="dxa"/>
              <w:left w:w="30" w:type="dxa"/>
              <w:bottom w:w="30" w:type="dxa"/>
              <w:right w:w="30" w:type="dxa"/>
            </w:tcMar>
            <w:hideMark/>
          </w:tcPr>
          <w:p w14:paraId="06B7D64A" w14:textId="77777777" w:rsidR="0092466F" w:rsidRPr="0092466F" w:rsidRDefault="0092466F" w:rsidP="0092466F">
            <w:pPr>
              <w:widowControl/>
              <w:jc w:val="left"/>
              <w:rPr>
                <w:rFonts w:ascii="Times New Roman" w:eastAsia="宋体" w:hAnsi="Times New Roman" w:cs="Times New Roman"/>
                <w:kern w:val="0"/>
                <w:sz w:val="20"/>
                <w:szCs w:val="20"/>
              </w:rPr>
            </w:pPr>
            <w:hyperlink r:id="rId328" w:history="1">
              <w:r w:rsidRPr="0092466F">
                <w:rPr>
                  <w:rFonts w:ascii="inherit" w:eastAsia="宋体" w:hAnsi="inherit" w:cs="Times New Roman"/>
                  <w:color w:val="0000FF"/>
                  <w:kern w:val="0"/>
                  <w:sz w:val="20"/>
                  <w:szCs w:val="20"/>
                  <w:u w:val="single"/>
                </w:rPr>
                <w:t>10.28.2</w:t>
              </w:r>
            </w:hyperlink>
          </w:p>
        </w:tc>
        <w:tc>
          <w:tcPr>
            <w:tcW w:w="0" w:type="auto"/>
            <w:tcMar>
              <w:top w:w="30" w:type="dxa"/>
              <w:left w:w="30" w:type="dxa"/>
              <w:bottom w:w="30" w:type="dxa"/>
              <w:right w:w="30" w:type="dxa"/>
            </w:tcMar>
            <w:vAlign w:val="bottom"/>
            <w:hideMark/>
          </w:tcPr>
          <w:p w14:paraId="55A4995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269C85BD" w14:textId="77777777" w:rsidR="0092466F" w:rsidRPr="0092466F" w:rsidRDefault="0092466F" w:rsidP="0092466F">
            <w:pPr>
              <w:widowControl/>
              <w:jc w:val="left"/>
              <w:rPr>
                <w:rFonts w:ascii="Times New Roman" w:eastAsia="宋体" w:hAnsi="Times New Roman" w:cs="Times New Roman"/>
                <w:kern w:val="0"/>
                <w:sz w:val="20"/>
                <w:szCs w:val="20"/>
              </w:rPr>
            </w:pPr>
            <w:hyperlink r:id="rId329" w:history="1">
              <w:r w:rsidRPr="0092466F">
                <w:rPr>
                  <w:rFonts w:ascii="inherit" w:eastAsia="宋体" w:hAnsi="inherit" w:cs="Times New Roman"/>
                  <w:color w:val="0000FF"/>
                  <w:kern w:val="0"/>
                  <w:sz w:val="20"/>
                  <w:szCs w:val="20"/>
                  <w:u w:val="single"/>
                </w:rPr>
                <w:t>Letter, dated October 17, 2018, from the Company to Kathy N. Waller — incorporated herein by reference to Exhibit 10.1 to the Company's Current Report on Form 8-K filed on October 18, 2018.*</w:t>
              </w:r>
            </w:hyperlink>
          </w:p>
        </w:tc>
      </w:tr>
      <w:tr w:rsidR="0092466F" w:rsidRPr="0092466F" w14:paraId="02E17C5F" w14:textId="77777777" w:rsidTr="0092466F">
        <w:trPr>
          <w:jc w:val="center"/>
        </w:trPr>
        <w:tc>
          <w:tcPr>
            <w:tcW w:w="0" w:type="auto"/>
            <w:tcMar>
              <w:top w:w="30" w:type="dxa"/>
              <w:left w:w="30" w:type="dxa"/>
              <w:bottom w:w="30" w:type="dxa"/>
              <w:right w:w="30" w:type="dxa"/>
            </w:tcMar>
            <w:hideMark/>
          </w:tcPr>
          <w:p w14:paraId="2D6AE36D" w14:textId="77777777" w:rsidR="0092466F" w:rsidRPr="0092466F" w:rsidRDefault="0092466F" w:rsidP="0092466F">
            <w:pPr>
              <w:widowControl/>
              <w:jc w:val="left"/>
              <w:rPr>
                <w:rFonts w:ascii="Times New Roman" w:eastAsia="宋体" w:hAnsi="Times New Roman" w:cs="Times New Roman"/>
                <w:kern w:val="0"/>
                <w:sz w:val="20"/>
                <w:szCs w:val="20"/>
              </w:rPr>
            </w:pPr>
            <w:hyperlink r:id="rId330" w:history="1">
              <w:r w:rsidRPr="0092466F">
                <w:rPr>
                  <w:rFonts w:ascii="inherit" w:eastAsia="宋体" w:hAnsi="inherit" w:cs="Times New Roman"/>
                  <w:color w:val="0000FF"/>
                  <w:kern w:val="0"/>
                  <w:sz w:val="20"/>
                  <w:szCs w:val="20"/>
                  <w:u w:val="single"/>
                </w:rPr>
                <w:t>10.29</w:t>
              </w:r>
            </w:hyperlink>
          </w:p>
        </w:tc>
        <w:tc>
          <w:tcPr>
            <w:tcW w:w="0" w:type="auto"/>
            <w:tcMar>
              <w:top w:w="30" w:type="dxa"/>
              <w:left w:w="30" w:type="dxa"/>
              <w:bottom w:w="30" w:type="dxa"/>
              <w:right w:w="30" w:type="dxa"/>
            </w:tcMar>
            <w:vAlign w:val="bottom"/>
            <w:hideMark/>
          </w:tcPr>
          <w:p w14:paraId="78A39E9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380715F0" w14:textId="77777777" w:rsidR="0092466F" w:rsidRPr="0092466F" w:rsidRDefault="0092466F" w:rsidP="0092466F">
            <w:pPr>
              <w:widowControl/>
              <w:jc w:val="left"/>
              <w:rPr>
                <w:rFonts w:ascii="Times New Roman" w:eastAsia="宋体" w:hAnsi="Times New Roman" w:cs="Times New Roman"/>
                <w:kern w:val="0"/>
                <w:sz w:val="20"/>
                <w:szCs w:val="20"/>
              </w:rPr>
            </w:pPr>
            <w:hyperlink r:id="rId331" w:history="1">
              <w:r w:rsidRPr="0092466F">
                <w:rPr>
                  <w:rFonts w:ascii="inherit" w:eastAsia="宋体" w:hAnsi="inherit" w:cs="Times New Roman"/>
                  <w:color w:val="0000FF"/>
                  <w:kern w:val="0"/>
                  <w:sz w:val="20"/>
                  <w:szCs w:val="20"/>
                  <w:u w:val="single"/>
                </w:rPr>
                <w:t>Letter, dated October 15, 2014, from the Company to Atul Singh — incorporated herein by reference to Exhibit 10.46 to the Company's Annual Report on Form 10-K for the year ended December 31, 2014.*</w:t>
              </w:r>
            </w:hyperlink>
          </w:p>
        </w:tc>
      </w:tr>
      <w:tr w:rsidR="0092466F" w:rsidRPr="0092466F" w14:paraId="31C9C8A2" w14:textId="77777777" w:rsidTr="0092466F">
        <w:trPr>
          <w:jc w:val="center"/>
        </w:trPr>
        <w:tc>
          <w:tcPr>
            <w:tcW w:w="0" w:type="auto"/>
            <w:tcMar>
              <w:top w:w="30" w:type="dxa"/>
              <w:left w:w="30" w:type="dxa"/>
              <w:bottom w:w="30" w:type="dxa"/>
              <w:right w:w="30" w:type="dxa"/>
            </w:tcMar>
            <w:hideMark/>
          </w:tcPr>
          <w:p w14:paraId="1F6CF65F" w14:textId="77777777" w:rsidR="0092466F" w:rsidRPr="0092466F" w:rsidRDefault="0092466F" w:rsidP="0092466F">
            <w:pPr>
              <w:widowControl/>
              <w:jc w:val="left"/>
              <w:rPr>
                <w:rFonts w:ascii="Times New Roman" w:eastAsia="宋体" w:hAnsi="Times New Roman" w:cs="Times New Roman"/>
                <w:kern w:val="0"/>
                <w:sz w:val="20"/>
                <w:szCs w:val="20"/>
              </w:rPr>
            </w:pPr>
            <w:hyperlink r:id="rId332" w:history="1">
              <w:r w:rsidRPr="0092466F">
                <w:rPr>
                  <w:rFonts w:ascii="inherit" w:eastAsia="宋体" w:hAnsi="inherit" w:cs="Times New Roman"/>
                  <w:color w:val="0000FF"/>
                  <w:kern w:val="0"/>
                  <w:sz w:val="20"/>
                  <w:szCs w:val="20"/>
                  <w:u w:val="single"/>
                </w:rPr>
                <w:t>10.30</w:t>
              </w:r>
            </w:hyperlink>
          </w:p>
        </w:tc>
        <w:tc>
          <w:tcPr>
            <w:tcW w:w="0" w:type="auto"/>
            <w:tcMar>
              <w:top w:w="30" w:type="dxa"/>
              <w:left w:w="30" w:type="dxa"/>
              <w:bottom w:w="30" w:type="dxa"/>
              <w:right w:w="30" w:type="dxa"/>
            </w:tcMar>
            <w:vAlign w:val="bottom"/>
            <w:hideMark/>
          </w:tcPr>
          <w:p w14:paraId="3234544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C9240B9" w14:textId="77777777" w:rsidR="0092466F" w:rsidRPr="0092466F" w:rsidRDefault="0092466F" w:rsidP="0092466F">
            <w:pPr>
              <w:widowControl/>
              <w:jc w:val="left"/>
              <w:rPr>
                <w:rFonts w:ascii="Times New Roman" w:eastAsia="宋体" w:hAnsi="Times New Roman" w:cs="Times New Roman"/>
                <w:kern w:val="0"/>
                <w:sz w:val="20"/>
                <w:szCs w:val="20"/>
              </w:rPr>
            </w:pPr>
            <w:hyperlink r:id="rId333" w:history="1">
              <w:r w:rsidRPr="0092466F">
                <w:rPr>
                  <w:rFonts w:ascii="inherit" w:eastAsia="宋体" w:hAnsi="inherit" w:cs="Times New Roman"/>
                  <w:color w:val="0000FF"/>
                  <w:kern w:val="0"/>
                  <w:sz w:val="20"/>
                  <w:szCs w:val="20"/>
                  <w:u w:val="single"/>
                </w:rPr>
                <w:t>Separation Agreement and Full and Complete Release and Agreement on Trade Secrets and Confidentiality between Coca-Cola India, Inc. and Atul Singh, dated effective July 29, 2016 — incorporated herein by reference to Exhibit 10.1 to the Company's Quarterly Report on Form 10-Q for the quarter ended September 30, 2016.*</w:t>
              </w:r>
            </w:hyperlink>
          </w:p>
        </w:tc>
      </w:tr>
      <w:tr w:rsidR="0092466F" w:rsidRPr="0092466F" w14:paraId="682E7F34" w14:textId="77777777" w:rsidTr="0092466F">
        <w:trPr>
          <w:jc w:val="center"/>
        </w:trPr>
        <w:tc>
          <w:tcPr>
            <w:tcW w:w="0" w:type="auto"/>
            <w:tcMar>
              <w:top w:w="30" w:type="dxa"/>
              <w:left w:w="30" w:type="dxa"/>
              <w:bottom w:w="30" w:type="dxa"/>
              <w:right w:w="30" w:type="dxa"/>
            </w:tcMar>
            <w:hideMark/>
          </w:tcPr>
          <w:p w14:paraId="2522B702" w14:textId="77777777" w:rsidR="0092466F" w:rsidRPr="0092466F" w:rsidRDefault="0092466F" w:rsidP="0092466F">
            <w:pPr>
              <w:widowControl/>
              <w:jc w:val="left"/>
              <w:rPr>
                <w:rFonts w:ascii="Times New Roman" w:eastAsia="宋体" w:hAnsi="Times New Roman" w:cs="Times New Roman"/>
                <w:kern w:val="0"/>
                <w:sz w:val="20"/>
                <w:szCs w:val="20"/>
              </w:rPr>
            </w:pPr>
            <w:hyperlink r:id="rId334" w:history="1">
              <w:r w:rsidRPr="0092466F">
                <w:rPr>
                  <w:rFonts w:ascii="inherit" w:eastAsia="宋体" w:hAnsi="inherit" w:cs="Times New Roman"/>
                  <w:color w:val="0000FF"/>
                  <w:kern w:val="0"/>
                  <w:sz w:val="20"/>
                  <w:szCs w:val="20"/>
                  <w:u w:val="single"/>
                </w:rPr>
                <w:t>10.31</w:t>
              </w:r>
            </w:hyperlink>
          </w:p>
        </w:tc>
        <w:tc>
          <w:tcPr>
            <w:tcW w:w="0" w:type="auto"/>
            <w:tcMar>
              <w:top w:w="30" w:type="dxa"/>
              <w:left w:w="30" w:type="dxa"/>
              <w:bottom w:w="30" w:type="dxa"/>
              <w:right w:w="30" w:type="dxa"/>
            </w:tcMar>
            <w:vAlign w:val="bottom"/>
            <w:hideMark/>
          </w:tcPr>
          <w:p w14:paraId="3FD39E7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34742EA7" w14:textId="77777777" w:rsidR="0092466F" w:rsidRPr="0092466F" w:rsidRDefault="0092466F" w:rsidP="0092466F">
            <w:pPr>
              <w:widowControl/>
              <w:jc w:val="left"/>
              <w:rPr>
                <w:rFonts w:ascii="Times New Roman" w:eastAsia="宋体" w:hAnsi="Times New Roman" w:cs="Times New Roman"/>
                <w:kern w:val="0"/>
                <w:sz w:val="20"/>
                <w:szCs w:val="20"/>
              </w:rPr>
            </w:pPr>
            <w:hyperlink r:id="rId335" w:history="1">
              <w:r w:rsidRPr="0092466F">
                <w:rPr>
                  <w:rFonts w:ascii="inherit" w:eastAsia="宋体" w:hAnsi="inherit" w:cs="Times New Roman"/>
                  <w:color w:val="0000FF"/>
                  <w:kern w:val="0"/>
                  <w:sz w:val="20"/>
                  <w:szCs w:val="20"/>
                  <w:u w:val="single"/>
                </w:rPr>
                <w:t>Letter, dated December 16, 2014, from the Company to Marcos de Quinto — incorporated herein by reference to Exhibit 10.47 to the Company's Annual Report on Form 10-K for the year ended December 31, 2014.*</w:t>
              </w:r>
            </w:hyperlink>
          </w:p>
        </w:tc>
      </w:tr>
      <w:tr w:rsidR="0092466F" w:rsidRPr="0092466F" w14:paraId="20C5D913" w14:textId="77777777" w:rsidTr="0092466F">
        <w:trPr>
          <w:jc w:val="center"/>
        </w:trPr>
        <w:tc>
          <w:tcPr>
            <w:tcW w:w="0" w:type="auto"/>
            <w:tcMar>
              <w:top w:w="30" w:type="dxa"/>
              <w:left w:w="30" w:type="dxa"/>
              <w:bottom w:w="30" w:type="dxa"/>
              <w:right w:w="30" w:type="dxa"/>
            </w:tcMar>
            <w:hideMark/>
          </w:tcPr>
          <w:p w14:paraId="5AD2D31E" w14:textId="77777777" w:rsidR="0092466F" w:rsidRPr="0092466F" w:rsidRDefault="0092466F" w:rsidP="0092466F">
            <w:pPr>
              <w:widowControl/>
              <w:jc w:val="left"/>
              <w:rPr>
                <w:rFonts w:ascii="Times New Roman" w:eastAsia="宋体" w:hAnsi="Times New Roman" w:cs="Times New Roman"/>
                <w:kern w:val="0"/>
                <w:sz w:val="20"/>
                <w:szCs w:val="20"/>
              </w:rPr>
            </w:pPr>
            <w:hyperlink r:id="rId336" w:history="1">
              <w:r w:rsidRPr="0092466F">
                <w:rPr>
                  <w:rFonts w:ascii="inherit" w:eastAsia="宋体" w:hAnsi="inherit" w:cs="Times New Roman"/>
                  <w:color w:val="0000FF"/>
                  <w:kern w:val="0"/>
                  <w:sz w:val="20"/>
                  <w:szCs w:val="20"/>
                  <w:u w:val="single"/>
                </w:rPr>
                <w:t>10.31.1</w:t>
              </w:r>
            </w:hyperlink>
          </w:p>
        </w:tc>
        <w:tc>
          <w:tcPr>
            <w:tcW w:w="0" w:type="auto"/>
            <w:tcMar>
              <w:top w:w="30" w:type="dxa"/>
              <w:left w:w="30" w:type="dxa"/>
              <w:bottom w:w="30" w:type="dxa"/>
              <w:right w:w="30" w:type="dxa"/>
            </w:tcMar>
            <w:vAlign w:val="bottom"/>
            <w:hideMark/>
          </w:tcPr>
          <w:p w14:paraId="64FA0EF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681C4D14" w14:textId="77777777" w:rsidR="0092466F" w:rsidRPr="0092466F" w:rsidRDefault="0092466F" w:rsidP="0092466F">
            <w:pPr>
              <w:widowControl/>
              <w:jc w:val="left"/>
              <w:rPr>
                <w:rFonts w:ascii="Times New Roman" w:eastAsia="宋体" w:hAnsi="Times New Roman" w:cs="Times New Roman"/>
                <w:kern w:val="0"/>
                <w:sz w:val="20"/>
                <w:szCs w:val="20"/>
              </w:rPr>
            </w:pPr>
            <w:hyperlink r:id="rId337" w:history="1">
              <w:r w:rsidRPr="0092466F">
                <w:rPr>
                  <w:rFonts w:ascii="inherit" w:eastAsia="宋体" w:hAnsi="inherit" w:cs="Times New Roman"/>
                  <w:color w:val="0000FF"/>
                  <w:kern w:val="0"/>
                  <w:sz w:val="20"/>
                  <w:szCs w:val="20"/>
                  <w:u w:val="single"/>
                </w:rPr>
                <w:t>Separation Agreement and Full and Complete Release and Agreement on Competition, Trade Secrets and Confidentiality between The Coca-Cola Company and Marcos de Quinto, dated March 20, 2017 — incorporated herein by reference to Exhibit 10.2 to the Company's Current Report on Form 8-K filed on March 24, 2017.*</w:t>
              </w:r>
            </w:hyperlink>
          </w:p>
        </w:tc>
      </w:tr>
    </w:tbl>
    <w:p w14:paraId="61257B74"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75FDEAE7"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154</w:t>
      </w:r>
    </w:p>
    <w:p w14:paraId="292990FD"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2F1CF092">
          <v:rect id="_x0000_i1184" style="width:0;height:1.5pt" o:hralign="center" o:hrstd="t" o:hrnoshade="t" o:hr="t" fillcolor="black" stroked="f"/>
        </w:pict>
      </w:r>
    </w:p>
    <w:p w14:paraId="3AABF122"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714E7A2B"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tbl>
      <w:tblPr>
        <w:tblW w:w="20614" w:type="dxa"/>
        <w:jc w:val="center"/>
        <w:tblCellMar>
          <w:left w:w="0" w:type="dxa"/>
          <w:right w:w="0" w:type="dxa"/>
        </w:tblCellMar>
        <w:tblLook w:val="04A0" w:firstRow="1" w:lastRow="0" w:firstColumn="1" w:lastColumn="0" w:noHBand="0" w:noVBand="1"/>
      </w:tblPr>
      <w:tblGrid>
        <w:gridCol w:w="1863"/>
        <w:gridCol w:w="164"/>
        <w:gridCol w:w="2632"/>
        <w:gridCol w:w="15955"/>
      </w:tblGrid>
      <w:tr w:rsidR="0092466F" w:rsidRPr="0092466F" w14:paraId="3E7EE0BF" w14:textId="77777777" w:rsidTr="0092466F">
        <w:trPr>
          <w:jc w:val="center"/>
        </w:trPr>
        <w:tc>
          <w:tcPr>
            <w:tcW w:w="0" w:type="auto"/>
            <w:gridSpan w:val="4"/>
            <w:vAlign w:val="center"/>
            <w:hideMark/>
          </w:tcPr>
          <w:p w14:paraId="6AB1B523"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tc>
      </w:tr>
      <w:tr w:rsidR="0092466F" w:rsidRPr="0092466F" w14:paraId="736CBC7B" w14:textId="77777777" w:rsidTr="0092466F">
        <w:trPr>
          <w:jc w:val="center"/>
        </w:trPr>
        <w:tc>
          <w:tcPr>
            <w:tcW w:w="2680" w:type="dxa"/>
            <w:vAlign w:val="center"/>
            <w:hideMark/>
          </w:tcPr>
          <w:p w14:paraId="2480E1D8"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7F64E8DE"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474" w:type="dxa"/>
            <w:vAlign w:val="center"/>
            <w:hideMark/>
          </w:tcPr>
          <w:p w14:paraId="5D467ED6"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5255" w:type="dxa"/>
            <w:vAlign w:val="center"/>
            <w:hideMark/>
          </w:tcPr>
          <w:p w14:paraId="747CD10C"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0C2096F3" w14:textId="77777777" w:rsidTr="0092466F">
        <w:trPr>
          <w:jc w:val="center"/>
        </w:trPr>
        <w:tc>
          <w:tcPr>
            <w:tcW w:w="0" w:type="auto"/>
            <w:tcMar>
              <w:top w:w="30" w:type="dxa"/>
              <w:left w:w="30" w:type="dxa"/>
              <w:bottom w:w="30" w:type="dxa"/>
              <w:right w:w="30" w:type="dxa"/>
            </w:tcMar>
            <w:hideMark/>
          </w:tcPr>
          <w:p w14:paraId="2D87B618" w14:textId="77777777" w:rsidR="0092466F" w:rsidRPr="0092466F" w:rsidRDefault="0092466F" w:rsidP="0092466F">
            <w:pPr>
              <w:widowControl/>
              <w:jc w:val="left"/>
              <w:rPr>
                <w:rFonts w:ascii="Times New Roman" w:eastAsia="宋体" w:hAnsi="Times New Roman" w:cs="Times New Roman"/>
                <w:kern w:val="0"/>
                <w:sz w:val="20"/>
                <w:szCs w:val="20"/>
              </w:rPr>
            </w:pPr>
            <w:hyperlink r:id="rId338" w:history="1">
              <w:r w:rsidRPr="0092466F">
                <w:rPr>
                  <w:rFonts w:ascii="inherit" w:eastAsia="宋体" w:hAnsi="inherit" w:cs="Times New Roman"/>
                  <w:color w:val="0000FF"/>
                  <w:kern w:val="0"/>
                  <w:sz w:val="20"/>
                  <w:szCs w:val="20"/>
                  <w:u w:val="single"/>
                </w:rPr>
                <w:t>10.32</w:t>
              </w:r>
            </w:hyperlink>
          </w:p>
        </w:tc>
        <w:tc>
          <w:tcPr>
            <w:tcW w:w="0" w:type="auto"/>
            <w:tcMar>
              <w:top w:w="30" w:type="dxa"/>
              <w:left w:w="30" w:type="dxa"/>
              <w:bottom w:w="30" w:type="dxa"/>
              <w:right w:w="30" w:type="dxa"/>
            </w:tcMar>
            <w:vAlign w:val="bottom"/>
            <w:hideMark/>
          </w:tcPr>
          <w:p w14:paraId="4A61707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172546FA" w14:textId="77777777" w:rsidR="0092466F" w:rsidRPr="0092466F" w:rsidRDefault="0092466F" w:rsidP="0092466F">
            <w:pPr>
              <w:widowControl/>
              <w:jc w:val="left"/>
              <w:rPr>
                <w:rFonts w:ascii="Times New Roman" w:eastAsia="宋体" w:hAnsi="Times New Roman" w:cs="Times New Roman"/>
                <w:kern w:val="0"/>
                <w:sz w:val="20"/>
                <w:szCs w:val="20"/>
              </w:rPr>
            </w:pPr>
            <w:hyperlink r:id="rId339" w:history="1">
              <w:r w:rsidRPr="0092466F">
                <w:rPr>
                  <w:rFonts w:ascii="inherit" w:eastAsia="宋体" w:hAnsi="inherit" w:cs="Times New Roman"/>
                  <w:color w:val="0000FF"/>
                  <w:kern w:val="0"/>
                  <w:sz w:val="20"/>
                  <w:szCs w:val="20"/>
                  <w:u w:val="single"/>
                </w:rPr>
                <w:t>Letter, dated February 19, 2015, from the Company to Ed Hays — incorporated herein by reference to Exhibit 10.5 to the Company's Quarterly Report on Form 10-Q for the quarter ended April 3, 2015.*</w:t>
              </w:r>
            </w:hyperlink>
          </w:p>
        </w:tc>
      </w:tr>
      <w:tr w:rsidR="0092466F" w:rsidRPr="0092466F" w14:paraId="7C681419" w14:textId="77777777" w:rsidTr="0092466F">
        <w:trPr>
          <w:jc w:val="center"/>
        </w:trPr>
        <w:tc>
          <w:tcPr>
            <w:tcW w:w="0" w:type="auto"/>
            <w:tcMar>
              <w:top w:w="30" w:type="dxa"/>
              <w:left w:w="30" w:type="dxa"/>
              <w:bottom w:w="30" w:type="dxa"/>
              <w:right w:w="30" w:type="dxa"/>
            </w:tcMar>
            <w:hideMark/>
          </w:tcPr>
          <w:p w14:paraId="594BAF9C" w14:textId="77777777" w:rsidR="0092466F" w:rsidRPr="0092466F" w:rsidRDefault="0092466F" w:rsidP="0092466F">
            <w:pPr>
              <w:widowControl/>
              <w:jc w:val="left"/>
              <w:rPr>
                <w:rFonts w:ascii="Times New Roman" w:eastAsia="宋体" w:hAnsi="Times New Roman" w:cs="Times New Roman"/>
                <w:kern w:val="0"/>
                <w:sz w:val="20"/>
                <w:szCs w:val="20"/>
              </w:rPr>
            </w:pPr>
            <w:hyperlink r:id="rId340" w:history="1">
              <w:r w:rsidRPr="0092466F">
                <w:rPr>
                  <w:rFonts w:ascii="inherit" w:eastAsia="宋体" w:hAnsi="inherit" w:cs="Times New Roman"/>
                  <w:color w:val="0000FF"/>
                  <w:kern w:val="0"/>
                  <w:sz w:val="20"/>
                  <w:szCs w:val="20"/>
                  <w:u w:val="single"/>
                </w:rPr>
                <w:t>10.33</w:t>
              </w:r>
            </w:hyperlink>
          </w:p>
        </w:tc>
        <w:tc>
          <w:tcPr>
            <w:tcW w:w="0" w:type="auto"/>
            <w:tcMar>
              <w:top w:w="30" w:type="dxa"/>
              <w:left w:w="30" w:type="dxa"/>
              <w:bottom w:w="30" w:type="dxa"/>
              <w:right w:w="30" w:type="dxa"/>
            </w:tcMar>
            <w:vAlign w:val="bottom"/>
            <w:hideMark/>
          </w:tcPr>
          <w:p w14:paraId="479CCA8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511F16F" w14:textId="77777777" w:rsidR="0092466F" w:rsidRPr="0092466F" w:rsidRDefault="0092466F" w:rsidP="0092466F">
            <w:pPr>
              <w:widowControl/>
              <w:jc w:val="left"/>
              <w:rPr>
                <w:rFonts w:ascii="Times New Roman" w:eastAsia="宋体" w:hAnsi="Times New Roman" w:cs="Times New Roman"/>
                <w:kern w:val="0"/>
                <w:sz w:val="20"/>
                <w:szCs w:val="20"/>
              </w:rPr>
            </w:pPr>
            <w:hyperlink r:id="rId341" w:history="1">
              <w:r w:rsidRPr="0092466F">
                <w:rPr>
                  <w:rFonts w:ascii="inherit" w:eastAsia="宋体" w:hAnsi="inherit" w:cs="Times New Roman"/>
                  <w:color w:val="0000FF"/>
                  <w:kern w:val="0"/>
                  <w:sz w:val="20"/>
                  <w:szCs w:val="20"/>
                  <w:u w:val="single"/>
                </w:rPr>
                <w:t>Letter, dated February 18, 2016, from the Company to Julie Hamilton — incorporated herein by reference to Exhibit 10.9 to the Company's Quarterly Report on Form 10-Q for the quarter ended April 1, 2016.*</w:t>
              </w:r>
            </w:hyperlink>
          </w:p>
        </w:tc>
      </w:tr>
      <w:tr w:rsidR="0092466F" w:rsidRPr="0092466F" w14:paraId="7EEE83DB" w14:textId="77777777" w:rsidTr="0092466F">
        <w:trPr>
          <w:jc w:val="center"/>
        </w:trPr>
        <w:tc>
          <w:tcPr>
            <w:tcW w:w="0" w:type="auto"/>
            <w:tcMar>
              <w:top w:w="30" w:type="dxa"/>
              <w:left w:w="30" w:type="dxa"/>
              <w:bottom w:w="30" w:type="dxa"/>
              <w:right w:w="30" w:type="dxa"/>
            </w:tcMar>
            <w:hideMark/>
          </w:tcPr>
          <w:p w14:paraId="3FD80F0C" w14:textId="77777777" w:rsidR="0092466F" w:rsidRPr="0092466F" w:rsidRDefault="0092466F" w:rsidP="0092466F">
            <w:pPr>
              <w:widowControl/>
              <w:jc w:val="left"/>
              <w:rPr>
                <w:rFonts w:ascii="Times New Roman" w:eastAsia="宋体" w:hAnsi="Times New Roman" w:cs="Times New Roman"/>
                <w:kern w:val="0"/>
                <w:sz w:val="20"/>
                <w:szCs w:val="20"/>
              </w:rPr>
            </w:pPr>
            <w:hyperlink r:id="rId342" w:history="1">
              <w:r w:rsidRPr="0092466F">
                <w:rPr>
                  <w:rFonts w:ascii="inherit" w:eastAsia="宋体" w:hAnsi="inherit" w:cs="Times New Roman"/>
                  <w:color w:val="0000FF"/>
                  <w:kern w:val="0"/>
                  <w:sz w:val="20"/>
                  <w:szCs w:val="20"/>
                  <w:u w:val="single"/>
                </w:rPr>
                <w:t>10.34</w:t>
              </w:r>
            </w:hyperlink>
          </w:p>
        </w:tc>
        <w:tc>
          <w:tcPr>
            <w:tcW w:w="0" w:type="auto"/>
            <w:tcMar>
              <w:top w:w="30" w:type="dxa"/>
              <w:left w:w="30" w:type="dxa"/>
              <w:bottom w:w="30" w:type="dxa"/>
              <w:right w:w="30" w:type="dxa"/>
            </w:tcMar>
            <w:vAlign w:val="bottom"/>
            <w:hideMark/>
          </w:tcPr>
          <w:p w14:paraId="5EC624E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7281F706" w14:textId="77777777" w:rsidR="0092466F" w:rsidRPr="0092466F" w:rsidRDefault="0092466F" w:rsidP="0092466F">
            <w:pPr>
              <w:widowControl/>
              <w:jc w:val="left"/>
              <w:rPr>
                <w:rFonts w:ascii="Times New Roman" w:eastAsia="宋体" w:hAnsi="Times New Roman" w:cs="Times New Roman"/>
                <w:kern w:val="0"/>
                <w:sz w:val="20"/>
                <w:szCs w:val="20"/>
              </w:rPr>
            </w:pPr>
            <w:hyperlink r:id="rId343" w:history="1">
              <w:r w:rsidRPr="0092466F">
                <w:rPr>
                  <w:rFonts w:ascii="inherit" w:eastAsia="宋体" w:hAnsi="inherit" w:cs="Times New Roman"/>
                  <w:color w:val="0000FF"/>
                  <w:kern w:val="0"/>
                  <w:sz w:val="20"/>
                  <w:szCs w:val="20"/>
                  <w:u w:val="single"/>
                </w:rPr>
                <w:t>Letter, dated August 12, 2015, from the Company to James Quincey — incorporated herein by reference to Exhibit 10.1 to the Company's Current Report on Form 8-K filed on August 13, 2015.*</w:t>
              </w:r>
            </w:hyperlink>
          </w:p>
        </w:tc>
      </w:tr>
      <w:tr w:rsidR="0092466F" w:rsidRPr="0092466F" w14:paraId="0F5BC06B" w14:textId="77777777" w:rsidTr="0092466F">
        <w:trPr>
          <w:jc w:val="center"/>
        </w:trPr>
        <w:tc>
          <w:tcPr>
            <w:tcW w:w="0" w:type="auto"/>
            <w:tcMar>
              <w:top w:w="30" w:type="dxa"/>
              <w:left w:w="30" w:type="dxa"/>
              <w:bottom w:w="30" w:type="dxa"/>
              <w:right w:w="30" w:type="dxa"/>
            </w:tcMar>
            <w:hideMark/>
          </w:tcPr>
          <w:p w14:paraId="1F45714E" w14:textId="77777777" w:rsidR="0092466F" w:rsidRPr="0092466F" w:rsidRDefault="0092466F" w:rsidP="0092466F">
            <w:pPr>
              <w:widowControl/>
              <w:jc w:val="left"/>
              <w:rPr>
                <w:rFonts w:ascii="Times New Roman" w:eastAsia="宋体" w:hAnsi="Times New Roman" w:cs="Times New Roman"/>
                <w:kern w:val="0"/>
                <w:sz w:val="20"/>
                <w:szCs w:val="20"/>
              </w:rPr>
            </w:pPr>
            <w:hyperlink r:id="rId344" w:history="1">
              <w:r w:rsidRPr="0092466F">
                <w:rPr>
                  <w:rFonts w:ascii="inherit" w:eastAsia="宋体" w:hAnsi="inherit" w:cs="Times New Roman"/>
                  <w:color w:val="0000FF"/>
                  <w:kern w:val="0"/>
                  <w:sz w:val="20"/>
                  <w:szCs w:val="20"/>
                  <w:u w:val="single"/>
                </w:rPr>
                <w:t>10.34.1</w:t>
              </w:r>
            </w:hyperlink>
          </w:p>
        </w:tc>
        <w:tc>
          <w:tcPr>
            <w:tcW w:w="0" w:type="auto"/>
            <w:tcMar>
              <w:top w:w="30" w:type="dxa"/>
              <w:left w:w="30" w:type="dxa"/>
              <w:bottom w:w="30" w:type="dxa"/>
              <w:right w:w="30" w:type="dxa"/>
            </w:tcMar>
            <w:vAlign w:val="bottom"/>
            <w:hideMark/>
          </w:tcPr>
          <w:p w14:paraId="461883D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3586CC63" w14:textId="77777777" w:rsidR="0092466F" w:rsidRPr="0092466F" w:rsidRDefault="0092466F" w:rsidP="0092466F">
            <w:pPr>
              <w:widowControl/>
              <w:jc w:val="left"/>
              <w:rPr>
                <w:rFonts w:ascii="Times New Roman" w:eastAsia="宋体" w:hAnsi="Times New Roman" w:cs="Times New Roman"/>
                <w:kern w:val="0"/>
                <w:sz w:val="20"/>
                <w:szCs w:val="20"/>
              </w:rPr>
            </w:pPr>
            <w:hyperlink r:id="rId345" w:history="1">
              <w:r w:rsidRPr="0092466F">
                <w:rPr>
                  <w:rFonts w:ascii="inherit" w:eastAsia="宋体" w:hAnsi="inherit" w:cs="Times New Roman"/>
                  <w:color w:val="0000FF"/>
                  <w:kern w:val="0"/>
                  <w:sz w:val="20"/>
                  <w:szCs w:val="20"/>
                  <w:u w:val="single"/>
                </w:rPr>
                <w:t>Letter, dated April 27, 2017, from the Company to James Quincey — incorporated herein by reference to Exhibit 10.2 of the Company's Current Report on Form 8-K filed on April 28, 2017.*</w:t>
              </w:r>
            </w:hyperlink>
          </w:p>
        </w:tc>
      </w:tr>
      <w:tr w:rsidR="0092466F" w:rsidRPr="0092466F" w14:paraId="5A85B3CA" w14:textId="77777777" w:rsidTr="0092466F">
        <w:trPr>
          <w:jc w:val="center"/>
        </w:trPr>
        <w:tc>
          <w:tcPr>
            <w:tcW w:w="0" w:type="auto"/>
            <w:tcMar>
              <w:top w:w="30" w:type="dxa"/>
              <w:left w:w="30" w:type="dxa"/>
              <w:bottom w:w="30" w:type="dxa"/>
              <w:right w:w="30" w:type="dxa"/>
            </w:tcMar>
            <w:hideMark/>
          </w:tcPr>
          <w:p w14:paraId="4DF1832A" w14:textId="77777777" w:rsidR="0092466F" w:rsidRPr="0092466F" w:rsidRDefault="0092466F" w:rsidP="0092466F">
            <w:pPr>
              <w:widowControl/>
              <w:jc w:val="left"/>
              <w:rPr>
                <w:rFonts w:ascii="Times New Roman" w:eastAsia="宋体" w:hAnsi="Times New Roman" w:cs="Times New Roman"/>
                <w:kern w:val="0"/>
                <w:sz w:val="20"/>
                <w:szCs w:val="20"/>
              </w:rPr>
            </w:pPr>
            <w:hyperlink r:id="rId346" w:history="1">
              <w:r w:rsidRPr="0092466F">
                <w:rPr>
                  <w:rFonts w:ascii="inherit" w:eastAsia="宋体" w:hAnsi="inherit" w:cs="Times New Roman"/>
                  <w:color w:val="0000FF"/>
                  <w:kern w:val="0"/>
                  <w:sz w:val="20"/>
                  <w:szCs w:val="20"/>
                  <w:u w:val="single"/>
                </w:rPr>
                <w:t>10.35</w:t>
              </w:r>
            </w:hyperlink>
          </w:p>
        </w:tc>
        <w:tc>
          <w:tcPr>
            <w:tcW w:w="0" w:type="auto"/>
            <w:tcMar>
              <w:top w:w="30" w:type="dxa"/>
              <w:left w:w="30" w:type="dxa"/>
              <w:bottom w:w="30" w:type="dxa"/>
              <w:right w:w="30" w:type="dxa"/>
            </w:tcMar>
            <w:vAlign w:val="bottom"/>
            <w:hideMark/>
          </w:tcPr>
          <w:p w14:paraId="4541C83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07AB87CF" w14:textId="77777777" w:rsidR="0092466F" w:rsidRPr="0092466F" w:rsidRDefault="0092466F" w:rsidP="0092466F">
            <w:pPr>
              <w:widowControl/>
              <w:jc w:val="left"/>
              <w:rPr>
                <w:rFonts w:ascii="Times New Roman" w:eastAsia="宋体" w:hAnsi="Times New Roman" w:cs="Times New Roman"/>
                <w:kern w:val="0"/>
                <w:sz w:val="20"/>
                <w:szCs w:val="20"/>
              </w:rPr>
            </w:pPr>
            <w:hyperlink r:id="rId347" w:history="1">
              <w:r w:rsidRPr="0092466F">
                <w:rPr>
                  <w:rFonts w:ascii="inherit" w:eastAsia="宋体" w:hAnsi="inherit" w:cs="Times New Roman"/>
                  <w:color w:val="0000FF"/>
                  <w:kern w:val="0"/>
                  <w:sz w:val="20"/>
                  <w:szCs w:val="20"/>
                  <w:u w:val="single"/>
                </w:rPr>
                <w:t>Letter, dated October 14, 2015, from the Company to Bernhard Goepelt — incorporated herein by reference to Exhibit 10.48 to the Company's Annual Report on Form 10-K for the year ended December 31, 2015.*</w:t>
              </w:r>
            </w:hyperlink>
          </w:p>
        </w:tc>
      </w:tr>
      <w:tr w:rsidR="0092466F" w:rsidRPr="0092466F" w14:paraId="60314FB5" w14:textId="77777777" w:rsidTr="0092466F">
        <w:trPr>
          <w:jc w:val="center"/>
        </w:trPr>
        <w:tc>
          <w:tcPr>
            <w:tcW w:w="0" w:type="auto"/>
            <w:tcMar>
              <w:top w:w="30" w:type="dxa"/>
              <w:left w:w="30" w:type="dxa"/>
              <w:bottom w:w="30" w:type="dxa"/>
              <w:right w:w="30" w:type="dxa"/>
            </w:tcMar>
            <w:hideMark/>
          </w:tcPr>
          <w:p w14:paraId="564F30EF" w14:textId="77777777" w:rsidR="0092466F" w:rsidRPr="0092466F" w:rsidRDefault="0092466F" w:rsidP="0092466F">
            <w:pPr>
              <w:widowControl/>
              <w:jc w:val="left"/>
              <w:rPr>
                <w:rFonts w:ascii="Times New Roman" w:eastAsia="宋体" w:hAnsi="Times New Roman" w:cs="Times New Roman"/>
                <w:kern w:val="0"/>
                <w:sz w:val="20"/>
                <w:szCs w:val="20"/>
              </w:rPr>
            </w:pPr>
            <w:hyperlink r:id="rId348" w:history="1">
              <w:r w:rsidRPr="0092466F">
                <w:rPr>
                  <w:rFonts w:ascii="inherit" w:eastAsia="宋体" w:hAnsi="inherit" w:cs="Times New Roman"/>
                  <w:color w:val="0000FF"/>
                  <w:kern w:val="0"/>
                  <w:sz w:val="20"/>
                  <w:szCs w:val="20"/>
                  <w:u w:val="single"/>
                </w:rPr>
                <w:t>10.35.1</w:t>
              </w:r>
            </w:hyperlink>
          </w:p>
        </w:tc>
        <w:tc>
          <w:tcPr>
            <w:tcW w:w="0" w:type="auto"/>
            <w:tcMar>
              <w:top w:w="30" w:type="dxa"/>
              <w:left w:w="30" w:type="dxa"/>
              <w:bottom w:w="30" w:type="dxa"/>
              <w:right w:w="30" w:type="dxa"/>
            </w:tcMar>
            <w:vAlign w:val="bottom"/>
            <w:hideMark/>
          </w:tcPr>
          <w:p w14:paraId="371537E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40DCAFE" w14:textId="77777777" w:rsidR="0092466F" w:rsidRPr="0092466F" w:rsidRDefault="0092466F" w:rsidP="0092466F">
            <w:pPr>
              <w:widowControl/>
              <w:jc w:val="left"/>
              <w:rPr>
                <w:rFonts w:ascii="Times New Roman" w:eastAsia="宋体" w:hAnsi="Times New Roman" w:cs="Times New Roman"/>
                <w:kern w:val="0"/>
                <w:sz w:val="20"/>
                <w:szCs w:val="20"/>
              </w:rPr>
            </w:pPr>
            <w:hyperlink r:id="rId349" w:history="1">
              <w:r w:rsidRPr="0092466F">
                <w:rPr>
                  <w:rFonts w:ascii="inherit" w:eastAsia="宋体" w:hAnsi="inherit" w:cs="Times New Roman"/>
                  <w:color w:val="0000FF"/>
                  <w:kern w:val="0"/>
                  <w:sz w:val="20"/>
                  <w:szCs w:val="20"/>
                  <w:u w:val="single"/>
                </w:rPr>
                <w:t>Letter, dated December 13, 2019, from the Company to Bernhard Goepelt.*</w:t>
              </w:r>
            </w:hyperlink>
          </w:p>
        </w:tc>
      </w:tr>
      <w:tr w:rsidR="0092466F" w:rsidRPr="0092466F" w14:paraId="067B7F17" w14:textId="77777777" w:rsidTr="0092466F">
        <w:trPr>
          <w:jc w:val="center"/>
        </w:trPr>
        <w:tc>
          <w:tcPr>
            <w:tcW w:w="0" w:type="auto"/>
            <w:tcMar>
              <w:top w:w="30" w:type="dxa"/>
              <w:left w:w="30" w:type="dxa"/>
              <w:bottom w:w="30" w:type="dxa"/>
              <w:right w:w="30" w:type="dxa"/>
            </w:tcMar>
            <w:hideMark/>
          </w:tcPr>
          <w:p w14:paraId="5ECBBFFF" w14:textId="77777777" w:rsidR="0092466F" w:rsidRPr="0092466F" w:rsidRDefault="0092466F" w:rsidP="0092466F">
            <w:pPr>
              <w:widowControl/>
              <w:jc w:val="left"/>
              <w:rPr>
                <w:rFonts w:ascii="Times New Roman" w:eastAsia="宋体" w:hAnsi="Times New Roman" w:cs="Times New Roman"/>
                <w:kern w:val="0"/>
                <w:sz w:val="20"/>
                <w:szCs w:val="20"/>
              </w:rPr>
            </w:pPr>
            <w:hyperlink r:id="rId350" w:history="1">
              <w:r w:rsidRPr="0092466F">
                <w:rPr>
                  <w:rFonts w:ascii="inherit" w:eastAsia="宋体" w:hAnsi="inherit" w:cs="Times New Roman"/>
                  <w:color w:val="0000FF"/>
                  <w:kern w:val="0"/>
                  <w:sz w:val="20"/>
                  <w:szCs w:val="20"/>
                  <w:u w:val="single"/>
                </w:rPr>
                <w:t>10.36</w:t>
              </w:r>
            </w:hyperlink>
          </w:p>
        </w:tc>
        <w:tc>
          <w:tcPr>
            <w:tcW w:w="0" w:type="auto"/>
            <w:tcMar>
              <w:top w:w="30" w:type="dxa"/>
              <w:left w:w="30" w:type="dxa"/>
              <w:bottom w:w="30" w:type="dxa"/>
              <w:right w:w="30" w:type="dxa"/>
            </w:tcMar>
            <w:vAlign w:val="bottom"/>
            <w:hideMark/>
          </w:tcPr>
          <w:p w14:paraId="4991936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0D069E6" w14:textId="77777777" w:rsidR="0092466F" w:rsidRPr="0092466F" w:rsidRDefault="0092466F" w:rsidP="0092466F">
            <w:pPr>
              <w:widowControl/>
              <w:jc w:val="left"/>
              <w:rPr>
                <w:rFonts w:ascii="Times New Roman" w:eastAsia="宋体" w:hAnsi="Times New Roman" w:cs="Times New Roman"/>
                <w:kern w:val="0"/>
                <w:sz w:val="20"/>
                <w:szCs w:val="20"/>
              </w:rPr>
            </w:pPr>
            <w:hyperlink r:id="rId351" w:history="1">
              <w:r w:rsidRPr="0092466F">
                <w:rPr>
                  <w:rFonts w:ascii="inherit" w:eastAsia="宋体" w:hAnsi="inherit" w:cs="Times New Roman"/>
                  <w:color w:val="0000FF"/>
                  <w:kern w:val="0"/>
                  <w:sz w:val="20"/>
                  <w:szCs w:val="20"/>
                  <w:u w:val="single"/>
                </w:rPr>
                <w:t>Letter, dated February 17, 2016, from the Company to Charles Brent Hastie — incorporated herein by reference to Exhibit 10.8 to the Company's Quarterly Report on Form 10-Q for the quarter ended April 1, 2016.*</w:t>
              </w:r>
            </w:hyperlink>
          </w:p>
        </w:tc>
      </w:tr>
      <w:tr w:rsidR="0092466F" w:rsidRPr="0092466F" w14:paraId="1310812A" w14:textId="77777777" w:rsidTr="0092466F">
        <w:trPr>
          <w:jc w:val="center"/>
        </w:trPr>
        <w:tc>
          <w:tcPr>
            <w:tcW w:w="0" w:type="auto"/>
            <w:tcMar>
              <w:top w:w="30" w:type="dxa"/>
              <w:left w:w="30" w:type="dxa"/>
              <w:bottom w:w="30" w:type="dxa"/>
              <w:right w:w="30" w:type="dxa"/>
            </w:tcMar>
            <w:hideMark/>
          </w:tcPr>
          <w:p w14:paraId="4AC74370" w14:textId="77777777" w:rsidR="0092466F" w:rsidRPr="0092466F" w:rsidRDefault="0092466F" w:rsidP="0092466F">
            <w:pPr>
              <w:widowControl/>
              <w:jc w:val="left"/>
              <w:rPr>
                <w:rFonts w:ascii="Times New Roman" w:eastAsia="宋体" w:hAnsi="Times New Roman" w:cs="Times New Roman"/>
                <w:kern w:val="0"/>
                <w:sz w:val="20"/>
                <w:szCs w:val="20"/>
              </w:rPr>
            </w:pPr>
            <w:hyperlink r:id="rId352" w:history="1">
              <w:r w:rsidRPr="0092466F">
                <w:rPr>
                  <w:rFonts w:ascii="inherit" w:eastAsia="宋体" w:hAnsi="inherit" w:cs="Times New Roman"/>
                  <w:color w:val="0000FF"/>
                  <w:kern w:val="0"/>
                  <w:sz w:val="20"/>
                  <w:szCs w:val="20"/>
                  <w:u w:val="single"/>
                </w:rPr>
                <w:t>10.37</w:t>
              </w:r>
            </w:hyperlink>
          </w:p>
        </w:tc>
        <w:tc>
          <w:tcPr>
            <w:tcW w:w="0" w:type="auto"/>
            <w:tcMar>
              <w:top w:w="30" w:type="dxa"/>
              <w:left w:w="30" w:type="dxa"/>
              <w:bottom w:w="30" w:type="dxa"/>
              <w:right w:w="30" w:type="dxa"/>
            </w:tcMar>
            <w:vAlign w:val="bottom"/>
            <w:hideMark/>
          </w:tcPr>
          <w:p w14:paraId="5972EE5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92F34FC" w14:textId="77777777" w:rsidR="0092466F" w:rsidRPr="0092466F" w:rsidRDefault="0092466F" w:rsidP="0092466F">
            <w:pPr>
              <w:widowControl/>
              <w:jc w:val="left"/>
              <w:rPr>
                <w:rFonts w:ascii="Times New Roman" w:eastAsia="宋体" w:hAnsi="Times New Roman" w:cs="Times New Roman"/>
                <w:kern w:val="0"/>
                <w:sz w:val="20"/>
                <w:szCs w:val="20"/>
              </w:rPr>
            </w:pPr>
            <w:hyperlink r:id="rId353" w:history="1">
              <w:r w:rsidRPr="0092466F">
                <w:rPr>
                  <w:rFonts w:ascii="inherit" w:eastAsia="宋体" w:hAnsi="inherit" w:cs="Times New Roman"/>
                  <w:color w:val="0000FF"/>
                  <w:kern w:val="0"/>
                  <w:sz w:val="20"/>
                  <w:szCs w:val="20"/>
                  <w:u w:val="single"/>
                </w:rPr>
                <w:t>Letter, dated May 18, 2016, from the Company to Mario Alfredo Rivera Garcia — incorporated herein by reference to Exhibit 10.3 to the Company's Quarterly Report on Form 10-Q for the quarter ended July 1, 2016.*</w:t>
              </w:r>
            </w:hyperlink>
          </w:p>
        </w:tc>
      </w:tr>
      <w:tr w:rsidR="0092466F" w:rsidRPr="0092466F" w14:paraId="66DFFF28" w14:textId="77777777" w:rsidTr="0092466F">
        <w:trPr>
          <w:jc w:val="center"/>
        </w:trPr>
        <w:tc>
          <w:tcPr>
            <w:tcW w:w="0" w:type="auto"/>
            <w:tcMar>
              <w:top w:w="30" w:type="dxa"/>
              <w:left w:w="30" w:type="dxa"/>
              <w:bottom w:w="30" w:type="dxa"/>
              <w:right w:w="30" w:type="dxa"/>
            </w:tcMar>
            <w:hideMark/>
          </w:tcPr>
          <w:p w14:paraId="7B37E505" w14:textId="77777777" w:rsidR="0092466F" w:rsidRPr="0092466F" w:rsidRDefault="0092466F" w:rsidP="0092466F">
            <w:pPr>
              <w:widowControl/>
              <w:jc w:val="left"/>
              <w:rPr>
                <w:rFonts w:ascii="Times New Roman" w:eastAsia="宋体" w:hAnsi="Times New Roman" w:cs="Times New Roman"/>
                <w:kern w:val="0"/>
                <w:sz w:val="20"/>
                <w:szCs w:val="20"/>
              </w:rPr>
            </w:pPr>
            <w:hyperlink r:id="rId354" w:history="1">
              <w:r w:rsidRPr="0092466F">
                <w:rPr>
                  <w:rFonts w:ascii="inherit" w:eastAsia="宋体" w:hAnsi="inherit" w:cs="Times New Roman"/>
                  <w:color w:val="0000FF"/>
                  <w:kern w:val="0"/>
                  <w:sz w:val="20"/>
                  <w:szCs w:val="20"/>
                  <w:u w:val="single"/>
                </w:rPr>
                <w:t>10.38</w:t>
              </w:r>
            </w:hyperlink>
          </w:p>
        </w:tc>
        <w:tc>
          <w:tcPr>
            <w:tcW w:w="0" w:type="auto"/>
            <w:tcMar>
              <w:top w:w="30" w:type="dxa"/>
              <w:left w:w="30" w:type="dxa"/>
              <w:bottom w:w="30" w:type="dxa"/>
              <w:right w:w="30" w:type="dxa"/>
            </w:tcMar>
            <w:vAlign w:val="bottom"/>
            <w:hideMark/>
          </w:tcPr>
          <w:p w14:paraId="2A59FCE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59492A13" w14:textId="77777777" w:rsidR="0092466F" w:rsidRPr="0092466F" w:rsidRDefault="0092466F" w:rsidP="0092466F">
            <w:pPr>
              <w:widowControl/>
              <w:jc w:val="left"/>
              <w:rPr>
                <w:rFonts w:ascii="Times New Roman" w:eastAsia="宋体" w:hAnsi="Times New Roman" w:cs="Times New Roman"/>
                <w:kern w:val="0"/>
                <w:sz w:val="20"/>
                <w:szCs w:val="20"/>
              </w:rPr>
            </w:pPr>
            <w:hyperlink r:id="rId355" w:history="1">
              <w:r w:rsidRPr="0092466F">
                <w:rPr>
                  <w:rFonts w:ascii="inherit" w:eastAsia="宋体" w:hAnsi="inherit" w:cs="Times New Roman"/>
                  <w:color w:val="0000FF"/>
                  <w:kern w:val="0"/>
                  <w:sz w:val="20"/>
                  <w:szCs w:val="20"/>
                  <w:u w:val="single"/>
                </w:rPr>
                <w:t>Letter, dated October 19, 2016, from the Company to Barry Simpson — incorporated herein by reference to Exhibit 10.45 to the Company's Annual Report on Form 10-K for the year ended December 31, 2016.*</w:t>
              </w:r>
            </w:hyperlink>
          </w:p>
        </w:tc>
      </w:tr>
      <w:tr w:rsidR="0092466F" w:rsidRPr="0092466F" w14:paraId="18B8801C" w14:textId="77777777" w:rsidTr="0092466F">
        <w:trPr>
          <w:jc w:val="center"/>
        </w:trPr>
        <w:tc>
          <w:tcPr>
            <w:tcW w:w="0" w:type="auto"/>
            <w:tcMar>
              <w:top w:w="30" w:type="dxa"/>
              <w:left w:w="30" w:type="dxa"/>
              <w:bottom w:w="30" w:type="dxa"/>
              <w:right w:w="30" w:type="dxa"/>
            </w:tcMar>
            <w:hideMark/>
          </w:tcPr>
          <w:p w14:paraId="3A4C7CB8" w14:textId="77777777" w:rsidR="0092466F" w:rsidRPr="0092466F" w:rsidRDefault="0092466F" w:rsidP="0092466F">
            <w:pPr>
              <w:widowControl/>
              <w:jc w:val="left"/>
              <w:rPr>
                <w:rFonts w:ascii="Times New Roman" w:eastAsia="宋体" w:hAnsi="Times New Roman" w:cs="Times New Roman"/>
                <w:kern w:val="0"/>
                <w:sz w:val="20"/>
                <w:szCs w:val="20"/>
              </w:rPr>
            </w:pPr>
            <w:hyperlink r:id="rId356" w:history="1">
              <w:r w:rsidRPr="0092466F">
                <w:rPr>
                  <w:rFonts w:ascii="inherit" w:eastAsia="宋体" w:hAnsi="inherit" w:cs="Times New Roman"/>
                  <w:color w:val="0000FF"/>
                  <w:kern w:val="0"/>
                  <w:sz w:val="20"/>
                  <w:szCs w:val="20"/>
                  <w:u w:val="single"/>
                </w:rPr>
                <w:t>10.39</w:t>
              </w:r>
            </w:hyperlink>
          </w:p>
        </w:tc>
        <w:tc>
          <w:tcPr>
            <w:tcW w:w="0" w:type="auto"/>
            <w:tcMar>
              <w:top w:w="30" w:type="dxa"/>
              <w:left w:w="30" w:type="dxa"/>
              <w:bottom w:w="30" w:type="dxa"/>
              <w:right w:w="30" w:type="dxa"/>
            </w:tcMar>
            <w:vAlign w:val="bottom"/>
            <w:hideMark/>
          </w:tcPr>
          <w:p w14:paraId="23597AD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ACAFF7F" w14:textId="77777777" w:rsidR="0092466F" w:rsidRPr="0092466F" w:rsidRDefault="0092466F" w:rsidP="0092466F">
            <w:pPr>
              <w:widowControl/>
              <w:jc w:val="left"/>
              <w:rPr>
                <w:rFonts w:ascii="Times New Roman" w:eastAsia="宋体" w:hAnsi="Times New Roman" w:cs="Times New Roman"/>
                <w:kern w:val="0"/>
                <w:sz w:val="20"/>
                <w:szCs w:val="20"/>
              </w:rPr>
            </w:pPr>
            <w:hyperlink r:id="rId357" w:history="1">
              <w:r w:rsidRPr="0092466F">
                <w:rPr>
                  <w:rFonts w:ascii="inherit" w:eastAsia="宋体" w:hAnsi="inherit" w:cs="Times New Roman"/>
                  <w:color w:val="0000FF"/>
                  <w:kern w:val="0"/>
                  <w:sz w:val="20"/>
                  <w:szCs w:val="20"/>
                  <w:u w:val="single"/>
                </w:rPr>
                <w:t>Letter, dated October 26, 2016, from the Company to John Murphy — incorporated herein by reference to Exhibit 10.46 to the Company's Annual Report on Form 10-K for the year ended December 31, 2016.*</w:t>
              </w:r>
            </w:hyperlink>
          </w:p>
        </w:tc>
      </w:tr>
      <w:tr w:rsidR="0092466F" w:rsidRPr="0092466F" w14:paraId="69E2C5D0" w14:textId="77777777" w:rsidTr="0092466F">
        <w:trPr>
          <w:jc w:val="center"/>
        </w:trPr>
        <w:tc>
          <w:tcPr>
            <w:tcW w:w="0" w:type="auto"/>
            <w:tcMar>
              <w:top w:w="30" w:type="dxa"/>
              <w:left w:w="30" w:type="dxa"/>
              <w:bottom w:w="30" w:type="dxa"/>
              <w:right w:w="30" w:type="dxa"/>
            </w:tcMar>
            <w:hideMark/>
          </w:tcPr>
          <w:p w14:paraId="791764E5" w14:textId="77777777" w:rsidR="0092466F" w:rsidRPr="0092466F" w:rsidRDefault="0092466F" w:rsidP="0092466F">
            <w:pPr>
              <w:widowControl/>
              <w:jc w:val="left"/>
              <w:rPr>
                <w:rFonts w:ascii="Times New Roman" w:eastAsia="宋体" w:hAnsi="Times New Roman" w:cs="Times New Roman"/>
                <w:kern w:val="0"/>
                <w:sz w:val="20"/>
                <w:szCs w:val="20"/>
              </w:rPr>
            </w:pPr>
            <w:hyperlink r:id="rId358" w:history="1">
              <w:r w:rsidRPr="0092466F">
                <w:rPr>
                  <w:rFonts w:ascii="inherit" w:eastAsia="宋体" w:hAnsi="inherit" w:cs="Times New Roman"/>
                  <w:color w:val="0000FF"/>
                  <w:kern w:val="0"/>
                  <w:sz w:val="20"/>
                  <w:szCs w:val="20"/>
                  <w:u w:val="single"/>
                </w:rPr>
                <w:t>10.39.1</w:t>
              </w:r>
            </w:hyperlink>
          </w:p>
        </w:tc>
        <w:tc>
          <w:tcPr>
            <w:tcW w:w="0" w:type="auto"/>
            <w:tcMar>
              <w:top w:w="30" w:type="dxa"/>
              <w:left w:w="30" w:type="dxa"/>
              <w:bottom w:w="30" w:type="dxa"/>
              <w:right w:w="30" w:type="dxa"/>
            </w:tcMar>
            <w:vAlign w:val="bottom"/>
            <w:hideMark/>
          </w:tcPr>
          <w:p w14:paraId="1186A44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7558C74D" w14:textId="77777777" w:rsidR="0092466F" w:rsidRPr="0092466F" w:rsidRDefault="0092466F" w:rsidP="0092466F">
            <w:pPr>
              <w:widowControl/>
              <w:jc w:val="left"/>
              <w:rPr>
                <w:rFonts w:ascii="Times New Roman" w:eastAsia="宋体" w:hAnsi="Times New Roman" w:cs="Times New Roman"/>
                <w:kern w:val="0"/>
                <w:sz w:val="20"/>
                <w:szCs w:val="20"/>
              </w:rPr>
            </w:pPr>
            <w:hyperlink r:id="rId359" w:history="1">
              <w:r w:rsidRPr="0092466F">
                <w:rPr>
                  <w:rFonts w:ascii="inherit" w:eastAsia="宋体" w:hAnsi="inherit" w:cs="Times New Roman"/>
                  <w:color w:val="0000FF"/>
                  <w:kern w:val="0"/>
                  <w:sz w:val="20"/>
                  <w:szCs w:val="20"/>
                  <w:u w:val="single"/>
                </w:rPr>
                <w:t>Letter, dated October 18, 2018, from the Company to John Murphy — incorporated herein by reference to Exhibit 10.3 to the Company's Current Report on Form 8-K filed on October 18, 2018.*</w:t>
              </w:r>
            </w:hyperlink>
          </w:p>
        </w:tc>
      </w:tr>
      <w:tr w:rsidR="0092466F" w:rsidRPr="0092466F" w14:paraId="02359D34" w14:textId="77777777" w:rsidTr="0092466F">
        <w:trPr>
          <w:jc w:val="center"/>
        </w:trPr>
        <w:tc>
          <w:tcPr>
            <w:tcW w:w="0" w:type="auto"/>
            <w:tcMar>
              <w:top w:w="30" w:type="dxa"/>
              <w:left w:w="30" w:type="dxa"/>
              <w:bottom w:w="30" w:type="dxa"/>
              <w:right w:w="30" w:type="dxa"/>
            </w:tcMar>
            <w:hideMark/>
          </w:tcPr>
          <w:p w14:paraId="3BCBABAF" w14:textId="77777777" w:rsidR="0092466F" w:rsidRPr="0092466F" w:rsidRDefault="0092466F" w:rsidP="0092466F">
            <w:pPr>
              <w:widowControl/>
              <w:jc w:val="left"/>
              <w:rPr>
                <w:rFonts w:ascii="Times New Roman" w:eastAsia="宋体" w:hAnsi="Times New Roman" w:cs="Times New Roman"/>
                <w:kern w:val="0"/>
                <w:sz w:val="20"/>
                <w:szCs w:val="20"/>
              </w:rPr>
            </w:pPr>
            <w:hyperlink r:id="rId360" w:history="1">
              <w:r w:rsidRPr="0092466F">
                <w:rPr>
                  <w:rFonts w:ascii="inherit" w:eastAsia="宋体" w:hAnsi="inherit" w:cs="Times New Roman"/>
                  <w:color w:val="0000FF"/>
                  <w:kern w:val="0"/>
                  <w:sz w:val="20"/>
                  <w:szCs w:val="20"/>
                  <w:u w:val="single"/>
                </w:rPr>
                <w:t>10.40</w:t>
              </w:r>
            </w:hyperlink>
          </w:p>
        </w:tc>
        <w:tc>
          <w:tcPr>
            <w:tcW w:w="0" w:type="auto"/>
            <w:tcMar>
              <w:top w:w="30" w:type="dxa"/>
              <w:left w:w="30" w:type="dxa"/>
              <w:bottom w:w="30" w:type="dxa"/>
              <w:right w:w="30" w:type="dxa"/>
            </w:tcMar>
            <w:vAlign w:val="bottom"/>
            <w:hideMark/>
          </w:tcPr>
          <w:p w14:paraId="0F861A5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26AE27B2" w14:textId="77777777" w:rsidR="0092466F" w:rsidRPr="0092466F" w:rsidRDefault="0092466F" w:rsidP="0092466F">
            <w:pPr>
              <w:widowControl/>
              <w:jc w:val="left"/>
              <w:rPr>
                <w:rFonts w:ascii="Times New Roman" w:eastAsia="宋体" w:hAnsi="Times New Roman" w:cs="Times New Roman"/>
                <w:kern w:val="0"/>
                <w:sz w:val="20"/>
                <w:szCs w:val="20"/>
              </w:rPr>
            </w:pPr>
            <w:hyperlink r:id="rId361" w:history="1">
              <w:r w:rsidRPr="0092466F">
                <w:rPr>
                  <w:rFonts w:ascii="inherit" w:eastAsia="宋体" w:hAnsi="inherit" w:cs="Times New Roman"/>
                  <w:color w:val="0000FF"/>
                  <w:kern w:val="0"/>
                  <w:sz w:val="20"/>
                  <w:szCs w:val="20"/>
                  <w:u w:val="single"/>
                </w:rPr>
                <w:t>Letter, dated March 22, 2017, from the Company to Francisco Xavier Crespo Benitez — incorporated herein by reference to Exhibit 10.9 to the Company's Quarterly Report on Form 10-Q for the quarter ended March 31, 2017.*</w:t>
              </w:r>
            </w:hyperlink>
          </w:p>
        </w:tc>
      </w:tr>
      <w:tr w:rsidR="0092466F" w:rsidRPr="0092466F" w14:paraId="10639B51" w14:textId="77777777" w:rsidTr="0092466F">
        <w:trPr>
          <w:jc w:val="center"/>
        </w:trPr>
        <w:tc>
          <w:tcPr>
            <w:tcW w:w="0" w:type="auto"/>
            <w:tcMar>
              <w:top w:w="30" w:type="dxa"/>
              <w:left w:w="30" w:type="dxa"/>
              <w:bottom w:w="30" w:type="dxa"/>
              <w:right w:w="30" w:type="dxa"/>
            </w:tcMar>
            <w:hideMark/>
          </w:tcPr>
          <w:p w14:paraId="5DDC7695" w14:textId="77777777" w:rsidR="0092466F" w:rsidRPr="0092466F" w:rsidRDefault="0092466F" w:rsidP="0092466F">
            <w:pPr>
              <w:widowControl/>
              <w:jc w:val="left"/>
              <w:rPr>
                <w:rFonts w:ascii="Times New Roman" w:eastAsia="宋体" w:hAnsi="Times New Roman" w:cs="Times New Roman"/>
                <w:kern w:val="0"/>
                <w:sz w:val="20"/>
                <w:szCs w:val="20"/>
              </w:rPr>
            </w:pPr>
            <w:hyperlink r:id="rId362" w:history="1">
              <w:r w:rsidRPr="0092466F">
                <w:rPr>
                  <w:rFonts w:ascii="inherit" w:eastAsia="宋体" w:hAnsi="inherit" w:cs="Times New Roman"/>
                  <w:color w:val="0000FF"/>
                  <w:kern w:val="0"/>
                  <w:sz w:val="20"/>
                  <w:szCs w:val="20"/>
                  <w:u w:val="single"/>
                </w:rPr>
                <w:t>10.40.1</w:t>
              </w:r>
            </w:hyperlink>
          </w:p>
        </w:tc>
        <w:tc>
          <w:tcPr>
            <w:tcW w:w="0" w:type="auto"/>
            <w:tcMar>
              <w:top w:w="30" w:type="dxa"/>
              <w:left w:w="30" w:type="dxa"/>
              <w:bottom w:w="30" w:type="dxa"/>
              <w:right w:w="30" w:type="dxa"/>
            </w:tcMar>
            <w:vAlign w:val="bottom"/>
            <w:hideMark/>
          </w:tcPr>
          <w:p w14:paraId="6DBE0FC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2F70AB2D" w14:textId="77777777" w:rsidR="0092466F" w:rsidRPr="0092466F" w:rsidRDefault="0092466F" w:rsidP="0092466F">
            <w:pPr>
              <w:widowControl/>
              <w:jc w:val="left"/>
              <w:rPr>
                <w:rFonts w:ascii="Times New Roman" w:eastAsia="宋体" w:hAnsi="Times New Roman" w:cs="Times New Roman"/>
                <w:kern w:val="0"/>
                <w:sz w:val="20"/>
                <w:szCs w:val="20"/>
              </w:rPr>
            </w:pPr>
            <w:hyperlink r:id="rId363" w:history="1">
              <w:r w:rsidRPr="0092466F">
                <w:rPr>
                  <w:rFonts w:ascii="inherit" w:eastAsia="宋体" w:hAnsi="inherit" w:cs="Times New Roman"/>
                  <w:color w:val="0000FF"/>
                  <w:kern w:val="0"/>
                  <w:sz w:val="20"/>
                  <w:szCs w:val="20"/>
                  <w:u w:val="single"/>
                </w:rPr>
                <w:t>Deferred Cash Agreement, dated December 7, 2016, between Servicios Integrados de Administracion y Alta Gerencia, Sociedad de Responsabilidad Limitada de Capital Variable and Francisco Xavier Crespo Benitez — incorporated herein by reference to Exhibit 10.47.1 to the Company's Annual Report on Form 10-K for the year ended December 31, 2016.*</w:t>
              </w:r>
            </w:hyperlink>
          </w:p>
        </w:tc>
      </w:tr>
      <w:tr w:rsidR="0092466F" w:rsidRPr="0092466F" w14:paraId="7CB8379E" w14:textId="77777777" w:rsidTr="0092466F">
        <w:trPr>
          <w:jc w:val="center"/>
        </w:trPr>
        <w:tc>
          <w:tcPr>
            <w:tcW w:w="0" w:type="auto"/>
            <w:tcMar>
              <w:top w:w="30" w:type="dxa"/>
              <w:left w:w="30" w:type="dxa"/>
              <w:bottom w:w="30" w:type="dxa"/>
              <w:right w:w="30" w:type="dxa"/>
            </w:tcMar>
            <w:hideMark/>
          </w:tcPr>
          <w:p w14:paraId="584A2E38" w14:textId="77777777" w:rsidR="0092466F" w:rsidRPr="0092466F" w:rsidRDefault="0092466F" w:rsidP="0092466F">
            <w:pPr>
              <w:widowControl/>
              <w:jc w:val="left"/>
              <w:rPr>
                <w:rFonts w:ascii="Times New Roman" w:eastAsia="宋体" w:hAnsi="Times New Roman" w:cs="Times New Roman"/>
                <w:kern w:val="0"/>
                <w:sz w:val="20"/>
                <w:szCs w:val="20"/>
              </w:rPr>
            </w:pPr>
            <w:hyperlink r:id="rId364" w:history="1">
              <w:r w:rsidRPr="0092466F">
                <w:rPr>
                  <w:rFonts w:ascii="inherit" w:eastAsia="宋体" w:hAnsi="inherit" w:cs="Times New Roman"/>
                  <w:color w:val="0000FF"/>
                  <w:kern w:val="0"/>
                  <w:sz w:val="20"/>
                  <w:szCs w:val="20"/>
                  <w:u w:val="single"/>
                </w:rPr>
                <w:t>10.40.2</w:t>
              </w:r>
            </w:hyperlink>
          </w:p>
        </w:tc>
        <w:tc>
          <w:tcPr>
            <w:tcW w:w="0" w:type="auto"/>
            <w:tcMar>
              <w:top w:w="30" w:type="dxa"/>
              <w:left w:w="30" w:type="dxa"/>
              <w:bottom w:w="30" w:type="dxa"/>
              <w:right w:w="30" w:type="dxa"/>
            </w:tcMar>
            <w:vAlign w:val="bottom"/>
            <w:hideMark/>
          </w:tcPr>
          <w:p w14:paraId="30DBF23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0E8C41D" w14:textId="77777777" w:rsidR="0092466F" w:rsidRPr="0092466F" w:rsidRDefault="0092466F" w:rsidP="0092466F">
            <w:pPr>
              <w:widowControl/>
              <w:jc w:val="left"/>
              <w:rPr>
                <w:rFonts w:ascii="Times New Roman" w:eastAsia="宋体" w:hAnsi="Times New Roman" w:cs="Times New Roman"/>
                <w:kern w:val="0"/>
                <w:sz w:val="20"/>
                <w:szCs w:val="20"/>
              </w:rPr>
            </w:pPr>
            <w:hyperlink r:id="rId365" w:history="1">
              <w:r w:rsidRPr="0092466F">
                <w:rPr>
                  <w:rFonts w:ascii="inherit" w:eastAsia="宋体" w:hAnsi="inherit" w:cs="Times New Roman"/>
                  <w:color w:val="0000FF"/>
                  <w:kern w:val="0"/>
                  <w:sz w:val="20"/>
                  <w:szCs w:val="20"/>
                  <w:u w:val="single"/>
                </w:rPr>
                <w:t>Letter, dated June 5, 2017, from the Company to Francisco Xavier Crespo Benitez — incorporated herein by reference to Exhibit 10.7 to the Company's Quarterly Report on Form 10-Q for the quarter ended June 30, 2017.*</w:t>
              </w:r>
            </w:hyperlink>
          </w:p>
        </w:tc>
      </w:tr>
      <w:tr w:rsidR="0092466F" w:rsidRPr="0092466F" w14:paraId="4E5F3FFB" w14:textId="77777777" w:rsidTr="0092466F">
        <w:trPr>
          <w:jc w:val="center"/>
        </w:trPr>
        <w:tc>
          <w:tcPr>
            <w:tcW w:w="0" w:type="auto"/>
            <w:tcMar>
              <w:top w:w="30" w:type="dxa"/>
              <w:left w:w="30" w:type="dxa"/>
              <w:bottom w:w="30" w:type="dxa"/>
              <w:right w:w="30" w:type="dxa"/>
            </w:tcMar>
            <w:hideMark/>
          </w:tcPr>
          <w:p w14:paraId="423A933F" w14:textId="77777777" w:rsidR="0092466F" w:rsidRPr="0092466F" w:rsidRDefault="0092466F" w:rsidP="0092466F">
            <w:pPr>
              <w:widowControl/>
              <w:jc w:val="left"/>
              <w:rPr>
                <w:rFonts w:ascii="Times New Roman" w:eastAsia="宋体" w:hAnsi="Times New Roman" w:cs="Times New Roman"/>
                <w:kern w:val="0"/>
                <w:sz w:val="20"/>
                <w:szCs w:val="20"/>
              </w:rPr>
            </w:pPr>
            <w:hyperlink r:id="rId366" w:history="1">
              <w:r w:rsidRPr="0092466F">
                <w:rPr>
                  <w:rFonts w:ascii="inherit" w:eastAsia="宋体" w:hAnsi="inherit" w:cs="Times New Roman"/>
                  <w:color w:val="0000FF"/>
                  <w:kern w:val="0"/>
                  <w:sz w:val="20"/>
                  <w:szCs w:val="20"/>
                  <w:u w:val="single"/>
                </w:rPr>
                <w:t>10.40.3</w:t>
              </w:r>
            </w:hyperlink>
          </w:p>
        </w:tc>
        <w:tc>
          <w:tcPr>
            <w:tcW w:w="0" w:type="auto"/>
            <w:tcMar>
              <w:top w:w="30" w:type="dxa"/>
              <w:left w:w="30" w:type="dxa"/>
              <w:bottom w:w="30" w:type="dxa"/>
              <w:right w:w="30" w:type="dxa"/>
            </w:tcMar>
            <w:vAlign w:val="bottom"/>
            <w:hideMark/>
          </w:tcPr>
          <w:p w14:paraId="5C2FBE0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2E996909" w14:textId="77777777" w:rsidR="0092466F" w:rsidRPr="0092466F" w:rsidRDefault="0092466F" w:rsidP="0092466F">
            <w:pPr>
              <w:widowControl/>
              <w:jc w:val="left"/>
              <w:rPr>
                <w:rFonts w:ascii="Times New Roman" w:eastAsia="宋体" w:hAnsi="Times New Roman" w:cs="Times New Roman"/>
                <w:kern w:val="0"/>
                <w:sz w:val="20"/>
                <w:szCs w:val="20"/>
              </w:rPr>
            </w:pPr>
            <w:hyperlink r:id="rId367" w:history="1">
              <w:r w:rsidRPr="0092466F">
                <w:rPr>
                  <w:rFonts w:ascii="inherit" w:eastAsia="宋体" w:hAnsi="inherit" w:cs="Times New Roman"/>
                  <w:color w:val="0000FF"/>
                  <w:kern w:val="0"/>
                  <w:sz w:val="20"/>
                  <w:szCs w:val="20"/>
                  <w:u w:val="single"/>
                </w:rPr>
                <w:t>Letter, dated February 14, 2018, from the Company to Francisco Xavier Crespo Benitez — incorporated herein by reference to Exhibit 10.4 to the Company's Quarterly Report on Form 10-Q for the quarter ended March 30, 2018.*</w:t>
              </w:r>
            </w:hyperlink>
          </w:p>
        </w:tc>
      </w:tr>
      <w:tr w:rsidR="0092466F" w:rsidRPr="0092466F" w14:paraId="53CF9CBD" w14:textId="77777777" w:rsidTr="0092466F">
        <w:trPr>
          <w:jc w:val="center"/>
        </w:trPr>
        <w:tc>
          <w:tcPr>
            <w:tcW w:w="0" w:type="auto"/>
            <w:tcMar>
              <w:top w:w="30" w:type="dxa"/>
              <w:left w:w="30" w:type="dxa"/>
              <w:bottom w:w="30" w:type="dxa"/>
              <w:right w:w="30" w:type="dxa"/>
            </w:tcMar>
            <w:hideMark/>
          </w:tcPr>
          <w:p w14:paraId="3726657D" w14:textId="77777777" w:rsidR="0092466F" w:rsidRPr="0092466F" w:rsidRDefault="0092466F" w:rsidP="0092466F">
            <w:pPr>
              <w:widowControl/>
              <w:jc w:val="left"/>
              <w:rPr>
                <w:rFonts w:ascii="Times New Roman" w:eastAsia="宋体" w:hAnsi="Times New Roman" w:cs="Times New Roman"/>
                <w:kern w:val="0"/>
                <w:sz w:val="20"/>
                <w:szCs w:val="20"/>
              </w:rPr>
            </w:pPr>
            <w:hyperlink r:id="rId368" w:history="1">
              <w:r w:rsidRPr="0092466F">
                <w:rPr>
                  <w:rFonts w:ascii="inherit" w:eastAsia="宋体" w:hAnsi="inherit" w:cs="Times New Roman"/>
                  <w:color w:val="0000FF"/>
                  <w:kern w:val="0"/>
                  <w:sz w:val="20"/>
                  <w:szCs w:val="20"/>
                  <w:u w:val="single"/>
                </w:rPr>
                <w:t>10.40.4</w:t>
              </w:r>
            </w:hyperlink>
          </w:p>
        </w:tc>
        <w:tc>
          <w:tcPr>
            <w:tcW w:w="0" w:type="auto"/>
            <w:tcMar>
              <w:top w:w="30" w:type="dxa"/>
              <w:left w:w="30" w:type="dxa"/>
              <w:bottom w:w="30" w:type="dxa"/>
              <w:right w:w="30" w:type="dxa"/>
            </w:tcMar>
            <w:vAlign w:val="bottom"/>
            <w:hideMark/>
          </w:tcPr>
          <w:p w14:paraId="5710361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23F6F2DC" w14:textId="77777777" w:rsidR="0092466F" w:rsidRPr="0092466F" w:rsidRDefault="0092466F" w:rsidP="0092466F">
            <w:pPr>
              <w:widowControl/>
              <w:jc w:val="left"/>
              <w:rPr>
                <w:rFonts w:ascii="Times New Roman" w:eastAsia="宋体" w:hAnsi="Times New Roman" w:cs="Times New Roman"/>
                <w:kern w:val="0"/>
                <w:sz w:val="20"/>
                <w:szCs w:val="20"/>
              </w:rPr>
            </w:pPr>
            <w:hyperlink r:id="rId369" w:history="1">
              <w:r w:rsidRPr="0092466F">
                <w:rPr>
                  <w:rFonts w:ascii="inherit" w:eastAsia="宋体" w:hAnsi="inherit" w:cs="Times New Roman"/>
                  <w:color w:val="0000FF"/>
                  <w:kern w:val="0"/>
                  <w:sz w:val="20"/>
                  <w:szCs w:val="20"/>
                  <w:u w:val="single"/>
                </w:rPr>
                <w:t>Letter, dated November 18, 2019, from the Company to Francisco Xavier Crespo Benitez.*</w:t>
              </w:r>
            </w:hyperlink>
          </w:p>
        </w:tc>
      </w:tr>
      <w:tr w:rsidR="0092466F" w:rsidRPr="0092466F" w14:paraId="0B3BC323" w14:textId="77777777" w:rsidTr="0092466F">
        <w:trPr>
          <w:jc w:val="center"/>
        </w:trPr>
        <w:tc>
          <w:tcPr>
            <w:tcW w:w="0" w:type="auto"/>
            <w:tcMar>
              <w:top w:w="30" w:type="dxa"/>
              <w:left w:w="30" w:type="dxa"/>
              <w:bottom w:w="30" w:type="dxa"/>
              <w:right w:w="30" w:type="dxa"/>
            </w:tcMar>
            <w:hideMark/>
          </w:tcPr>
          <w:p w14:paraId="5EBCEF0D" w14:textId="77777777" w:rsidR="0092466F" w:rsidRPr="0092466F" w:rsidRDefault="0092466F" w:rsidP="0092466F">
            <w:pPr>
              <w:widowControl/>
              <w:jc w:val="left"/>
              <w:rPr>
                <w:rFonts w:ascii="Times New Roman" w:eastAsia="宋体" w:hAnsi="Times New Roman" w:cs="Times New Roman"/>
                <w:kern w:val="0"/>
                <w:sz w:val="20"/>
                <w:szCs w:val="20"/>
              </w:rPr>
            </w:pPr>
            <w:hyperlink r:id="rId370" w:history="1">
              <w:r w:rsidRPr="0092466F">
                <w:rPr>
                  <w:rFonts w:ascii="inherit" w:eastAsia="宋体" w:hAnsi="inherit" w:cs="Times New Roman"/>
                  <w:color w:val="0000FF"/>
                  <w:kern w:val="0"/>
                  <w:sz w:val="20"/>
                  <w:szCs w:val="20"/>
                  <w:u w:val="single"/>
                </w:rPr>
                <w:t>10.41</w:t>
              </w:r>
            </w:hyperlink>
          </w:p>
        </w:tc>
        <w:tc>
          <w:tcPr>
            <w:tcW w:w="0" w:type="auto"/>
            <w:tcMar>
              <w:top w:w="30" w:type="dxa"/>
              <w:left w:w="30" w:type="dxa"/>
              <w:bottom w:w="30" w:type="dxa"/>
              <w:right w:w="30" w:type="dxa"/>
            </w:tcMar>
            <w:vAlign w:val="bottom"/>
            <w:hideMark/>
          </w:tcPr>
          <w:p w14:paraId="112BB13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543B8A76" w14:textId="77777777" w:rsidR="0092466F" w:rsidRPr="0092466F" w:rsidRDefault="0092466F" w:rsidP="0092466F">
            <w:pPr>
              <w:widowControl/>
              <w:jc w:val="left"/>
              <w:rPr>
                <w:rFonts w:ascii="Times New Roman" w:eastAsia="宋体" w:hAnsi="Times New Roman" w:cs="Times New Roman"/>
                <w:kern w:val="0"/>
                <w:sz w:val="20"/>
                <w:szCs w:val="20"/>
              </w:rPr>
            </w:pPr>
            <w:hyperlink r:id="rId371" w:history="1">
              <w:r w:rsidRPr="0092466F">
                <w:rPr>
                  <w:rFonts w:ascii="inherit" w:eastAsia="宋体" w:hAnsi="inherit" w:cs="Times New Roman"/>
                  <w:color w:val="0000FF"/>
                  <w:kern w:val="0"/>
                  <w:sz w:val="20"/>
                  <w:szCs w:val="20"/>
                  <w:u w:val="single"/>
                </w:rPr>
                <w:t>Letter, dated March 22, 2017, from the Company to Beatriz R. Perez — incorporated herein by reference to Exhibit 10.10 to the Company's Quarterly Report on Form 10-Q for the quarter ended March 31, 2017.*</w:t>
              </w:r>
            </w:hyperlink>
          </w:p>
        </w:tc>
      </w:tr>
      <w:tr w:rsidR="0092466F" w:rsidRPr="0092466F" w14:paraId="67ABC1C2" w14:textId="77777777" w:rsidTr="0092466F">
        <w:trPr>
          <w:jc w:val="center"/>
        </w:trPr>
        <w:tc>
          <w:tcPr>
            <w:tcW w:w="0" w:type="auto"/>
            <w:tcMar>
              <w:top w:w="30" w:type="dxa"/>
              <w:left w:w="30" w:type="dxa"/>
              <w:bottom w:w="30" w:type="dxa"/>
              <w:right w:w="30" w:type="dxa"/>
            </w:tcMar>
            <w:hideMark/>
          </w:tcPr>
          <w:p w14:paraId="0EB9C945" w14:textId="77777777" w:rsidR="0092466F" w:rsidRPr="0092466F" w:rsidRDefault="0092466F" w:rsidP="0092466F">
            <w:pPr>
              <w:widowControl/>
              <w:jc w:val="left"/>
              <w:rPr>
                <w:rFonts w:ascii="Times New Roman" w:eastAsia="宋体" w:hAnsi="Times New Roman" w:cs="Times New Roman"/>
                <w:kern w:val="0"/>
                <w:sz w:val="20"/>
                <w:szCs w:val="20"/>
              </w:rPr>
            </w:pPr>
            <w:hyperlink r:id="rId372" w:history="1">
              <w:r w:rsidRPr="0092466F">
                <w:rPr>
                  <w:rFonts w:ascii="inherit" w:eastAsia="宋体" w:hAnsi="inherit" w:cs="Times New Roman"/>
                  <w:color w:val="0000FF"/>
                  <w:kern w:val="0"/>
                  <w:sz w:val="20"/>
                  <w:szCs w:val="20"/>
                  <w:u w:val="single"/>
                </w:rPr>
                <w:t>10.42</w:t>
              </w:r>
            </w:hyperlink>
          </w:p>
        </w:tc>
        <w:tc>
          <w:tcPr>
            <w:tcW w:w="0" w:type="auto"/>
            <w:tcMar>
              <w:top w:w="30" w:type="dxa"/>
              <w:left w:w="30" w:type="dxa"/>
              <w:bottom w:w="30" w:type="dxa"/>
              <w:right w:w="30" w:type="dxa"/>
            </w:tcMar>
            <w:vAlign w:val="bottom"/>
            <w:hideMark/>
          </w:tcPr>
          <w:p w14:paraId="086B0E5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0E121B3E" w14:textId="77777777" w:rsidR="0092466F" w:rsidRPr="0092466F" w:rsidRDefault="0092466F" w:rsidP="0092466F">
            <w:pPr>
              <w:widowControl/>
              <w:jc w:val="left"/>
              <w:rPr>
                <w:rFonts w:ascii="Times New Roman" w:eastAsia="宋体" w:hAnsi="Times New Roman" w:cs="Times New Roman"/>
                <w:kern w:val="0"/>
                <w:sz w:val="20"/>
                <w:szCs w:val="20"/>
              </w:rPr>
            </w:pPr>
            <w:hyperlink r:id="rId373" w:history="1">
              <w:r w:rsidRPr="0092466F">
                <w:rPr>
                  <w:rFonts w:ascii="inherit" w:eastAsia="宋体" w:hAnsi="inherit" w:cs="Times New Roman"/>
                  <w:color w:val="0000FF"/>
                  <w:kern w:val="0"/>
                  <w:sz w:val="20"/>
                  <w:szCs w:val="20"/>
                  <w:u w:val="single"/>
                </w:rPr>
                <w:t>Letter, dated March 22, 2017, from the Company to Jennifer K. Mann — incorporated herein by reference to Exhibit 10.11 to the Company's Quarterly Report on Form 10-Q for the quarter ended March 31, 2017.*</w:t>
              </w:r>
            </w:hyperlink>
          </w:p>
        </w:tc>
      </w:tr>
      <w:tr w:rsidR="0092466F" w:rsidRPr="0092466F" w14:paraId="20D37A5A" w14:textId="77777777" w:rsidTr="0092466F">
        <w:trPr>
          <w:jc w:val="center"/>
        </w:trPr>
        <w:tc>
          <w:tcPr>
            <w:tcW w:w="0" w:type="auto"/>
            <w:tcMar>
              <w:top w:w="30" w:type="dxa"/>
              <w:left w:w="30" w:type="dxa"/>
              <w:bottom w:w="30" w:type="dxa"/>
              <w:right w:w="30" w:type="dxa"/>
            </w:tcMar>
            <w:hideMark/>
          </w:tcPr>
          <w:p w14:paraId="43351E12" w14:textId="77777777" w:rsidR="0092466F" w:rsidRPr="0092466F" w:rsidRDefault="0092466F" w:rsidP="0092466F">
            <w:pPr>
              <w:widowControl/>
              <w:jc w:val="left"/>
              <w:rPr>
                <w:rFonts w:ascii="Times New Roman" w:eastAsia="宋体" w:hAnsi="Times New Roman" w:cs="Times New Roman"/>
                <w:kern w:val="0"/>
                <w:sz w:val="20"/>
                <w:szCs w:val="20"/>
              </w:rPr>
            </w:pPr>
            <w:hyperlink r:id="rId374" w:history="1">
              <w:r w:rsidRPr="0092466F">
                <w:rPr>
                  <w:rFonts w:ascii="inherit" w:eastAsia="宋体" w:hAnsi="inherit" w:cs="Times New Roman"/>
                  <w:color w:val="0000FF"/>
                  <w:kern w:val="0"/>
                  <w:sz w:val="20"/>
                  <w:szCs w:val="20"/>
                  <w:u w:val="single"/>
                </w:rPr>
                <w:t>10.42.1</w:t>
              </w:r>
            </w:hyperlink>
          </w:p>
        </w:tc>
        <w:tc>
          <w:tcPr>
            <w:tcW w:w="0" w:type="auto"/>
            <w:tcMar>
              <w:top w:w="30" w:type="dxa"/>
              <w:left w:w="30" w:type="dxa"/>
              <w:bottom w:w="30" w:type="dxa"/>
              <w:right w:w="30" w:type="dxa"/>
            </w:tcMar>
            <w:vAlign w:val="bottom"/>
            <w:hideMark/>
          </w:tcPr>
          <w:p w14:paraId="67CF764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1CF93E30" w14:textId="77777777" w:rsidR="0092466F" w:rsidRPr="0092466F" w:rsidRDefault="0092466F" w:rsidP="0092466F">
            <w:pPr>
              <w:widowControl/>
              <w:jc w:val="left"/>
              <w:rPr>
                <w:rFonts w:ascii="Times New Roman" w:eastAsia="宋体" w:hAnsi="Times New Roman" w:cs="Times New Roman"/>
                <w:kern w:val="0"/>
                <w:sz w:val="20"/>
                <w:szCs w:val="20"/>
              </w:rPr>
            </w:pPr>
            <w:hyperlink r:id="rId375" w:history="1">
              <w:r w:rsidRPr="0092466F">
                <w:rPr>
                  <w:rFonts w:ascii="inherit" w:eastAsia="宋体" w:hAnsi="inherit" w:cs="Times New Roman"/>
                  <w:color w:val="0000FF"/>
                  <w:kern w:val="0"/>
                  <w:sz w:val="20"/>
                  <w:szCs w:val="20"/>
                  <w:u w:val="single"/>
                </w:rPr>
                <w:t>Letter, dated December 11, 2019, from the Company to Jennifer K. Mann.*</w:t>
              </w:r>
            </w:hyperlink>
          </w:p>
        </w:tc>
      </w:tr>
      <w:tr w:rsidR="0092466F" w:rsidRPr="0092466F" w14:paraId="14A2EBA0" w14:textId="77777777" w:rsidTr="0092466F">
        <w:trPr>
          <w:jc w:val="center"/>
        </w:trPr>
        <w:tc>
          <w:tcPr>
            <w:tcW w:w="0" w:type="auto"/>
            <w:tcMar>
              <w:top w:w="30" w:type="dxa"/>
              <w:left w:w="30" w:type="dxa"/>
              <w:bottom w:w="30" w:type="dxa"/>
              <w:right w:w="30" w:type="dxa"/>
            </w:tcMar>
            <w:hideMark/>
          </w:tcPr>
          <w:p w14:paraId="6C098A09" w14:textId="77777777" w:rsidR="0092466F" w:rsidRPr="0092466F" w:rsidRDefault="0092466F" w:rsidP="0092466F">
            <w:pPr>
              <w:widowControl/>
              <w:jc w:val="left"/>
              <w:rPr>
                <w:rFonts w:ascii="Times New Roman" w:eastAsia="宋体" w:hAnsi="Times New Roman" w:cs="Times New Roman"/>
                <w:kern w:val="0"/>
                <w:sz w:val="20"/>
                <w:szCs w:val="20"/>
              </w:rPr>
            </w:pPr>
            <w:hyperlink r:id="rId376" w:history="1">
              <w:r w:rsidRPr="0092466F">
                <w:rPr>
                  <w:rFonts w:ascii="inherit" w:eastAsia="宋体" w:hAnsi="inherit" w:cs="Times New Roman"/>
                  <w:color w:val="0000FF"/>
                  <w:kern w:val="0"/>
                  <w:sz w:val="20"/>
                  <w:szCs w:val="20"/>
                  <w:u w:val="single"/>
                </w:rPr>
                <w:t>10.43</w:t>
              </w:r>
            </w:hyperlink>
          </w:p>
        </w:tc>
        <w:tc>
          <w:tcPr>
            <w:tcW w:w="0" w:type="auto"/>
            <w:tcMar>
              <w:top w:w="30" w:type="dxa"/>
              <w:left w:w="30" w:type="dxa"/>
              <w:bottom w:w="30" w:type="dxa"/>
              <w:right w:w="30" w:type="dxa"/>
            </w:tcMar>
            <w:vAlign w:val="bottom"/>
            <w:hideMark/>
          </w:tcPr>
          <w:p w14:paraId="4501761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641BAC03" w14:textId="77777777" w:rsidR="0092466F" w:rsidRPr="0092466F" w:rsidRDefault="0092466F" w:rsidP="0092466F">
            <w:pPr>
              <w:widowControl/>
              <w:jc w:val="left"/>
              <w:rPr>
                <w:rFonts w:ascii="Times New Roman" w:eastAsia="宋体" w:hAnsi="Times New Roman" w:cs="Times New Roman"/>
                <w:kern w:val="0"/>
                <w:sz w:val="20"/>
                <w:szCs w:val="20"/>
              </w:rPr>
            </w:pPr>
            <w:hyperlink r:id="rId377" w:history="1">
              <w:r w:rsidRPr="0092466F">
                <w:rPr>
                  <w:rFonts w:ascii="inherit" w:eastAsia="宋体" w:hAnsi="inherit" w:cs="Times New Roman"/>
                  <w:color w:val="0000FF"/>
                  <w:kern w:val="0"/>
                  <w:sz w:val="20"/>
                  <w:szCs w:val="20"/>
                  <w:u w:val="single"/>
                </w:rPr>
                <w:t>Letter, dated March 24, 2017, from the Company to Robert E. Long — incorporated herein by reference to Exhibit 10.12 to the Company's Quarterly Report on Form 10-Q for the quarter ended March 31, 2017.*</w:t>
              </w:r>
            </w:hyperlink>
          </w:p>
        </w:tc>
      </w:tr>
      <w:tr w:rsidR="0092466F" w:rsidRPr="0092466F" w14:paraId="59B79ED9" w14:textId="77777777" w:rsidTr="0092466F">
        <w:trPr>
          <w:jc w:val="center"/>
        </w:trPr>
        <w:tc>
          <w:tcPr>
            <w:tcW w:w="0" w:type="auto"/>
            <w:tcMar>
              <w:top w:w="30" w:type="dxa"/>
              <w:left w:w="30" w:type="dxa"/>
              <w:bottom w:w="30" w:type="dxa"/>
              <w:right w:w="30" w:type="dxa"/>
            </w:tcMar>
            <w:hideMark/>
          </w:tcPr>
          <w:p w14:paraId="49360841" w14:textId="77777777" w:rsidR="0092466F" w:rsidRPr="0092466F" w:rsidRDefault="0092466F" w:rsidP="0092466F">
            <w:pPr>
              <w:widowControl/>
              <w:jc w:val="left"/>
              <w:rPr>
                <w:rFonts w:ascii="Times New Roman" w:eastAsia="宋体" w:hAnsi="Times New Roman" w:cs="Times New Roman"/>
                <w:kern w:val="0"/>
                <w:sz w:val="20"/>
                <w:szCs w:val="20"/>
              </w:rPr>
            </w:pPr>
            <w:hyperlink r:id="rId378" w:history="1">
              <w:r w:rsidRPr="0092466F">
                <w:rPr>
                  <w:rFonts w:ascii="inherit" w:eastAsia="宋体" w:hAnsi="inherit" w:cs="Times New Roman"/>
                  <w:color w:val="0000FF"/>
                  <w:kern w:val="0"/>
                  <w:sz w:val="20"/>
                  <w:szCs w:val="20"/>
                  <w:u w:val="single"/>
                </w:rPr>
                <w:t>10.44</w:t>
              </w:r>
            </w:hyperlink>
          </w:p>
        </w:tc>
        <w:tc>
          <w:tcPr>
            <w:tcW w:w="0" w:type="auto"/>
            <w:tcMar>
              <w:top w:w="30" w:type="dxa"/>
              <w:left w:w="30" w:type="dxa"/>
              <w:bottom w:w="30" w:type="dxa"/>
              <w:right w:w="30" w:type="dxa"/>
            </w:tcMar>
            <w:vAlign w:val="bottom"/>
            <w:hideMark/>
          </w:tcPr>
          <w:p w14:paraId="38E7891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25842622" w14:textId="77777777" w:rsidR="0092466F" w:rsidRPr="0092466F" w:rsidRDefault="0092466F" w:rsidP="0092466F">
            <w:pPr>
              <w:widowControl/>
              <w:jc w:val="left"/>
              <w:rPr>
                <w:rFonts w:ascii="Times New Roman" w:eastAsia="宋体" w:hAnsi="Times New Roman" w:cs="Times New Roman"/>
                <w:kern w:val="0"/>
                <w:sz w:val="20"/>
                <w:szCs w:val="20"/>
              </w:rPr>
            </w:pPr>
            <w:hyperlink r:id="rId379" w:history="1">
              <w:r w:rsidRPr="0092466F">
                <w:rPr>
                  <w:rFonts w:ascii="inherit" w:eastAsia="宋体" w:hAnsi="inherit" w:cs="Times New Roman"/>
                  <w:color w:val="0000FF"/>
                  <w:kern w:val="0"/>
                  <w:sz w:val="20"/>
                  <w:szCs w:val="20"/>
                  <w:u w:val="single"/>
                </w:rPr>
                <w:t>Separation Agreement and Full and Complete Release and Agreement on Competition, Trade Secrets and Confidentiality between The Coca-Cola Company and Clyde Tuggle dated March 13, 2017, accepted April 24, 2017 — incorporated herein by reference to Exhibit 10.6 to the Company's Quarterly Report on Form 10</w:t>
              </w:r>
              <w:r w:rsidRPr="0092466F">
                <w:rPr>
                  <w:rFonts w:ascii="inherit" w:eastAsia="宋体" w:hAnsi="inherit" w:cs="Times New Roman"/>
                  <w:color w:val="0000FF"/>
                  <w:kern w:val="0"/>
                  <w:sz w:val="20"/>
                  <w:szCs w:val="20"/>
                  <w:u w:val="single"/>
                </w:rPr>
                <w:noBreakHyphen/>
                <w:t>Q for the quarter ended June 30, 2017.*</w:t>
              </w:r>
            </w:hyperlink>
          </w:p>
        </w:tc>
      </w:tr>
      <w:tr w:rsidR="0092466F" w:rsidRPr="0092466F" w14:paraId="7EB58E7F" w14:textId="77777777" w:rsidTr="0092466F">
        <w:trPr>
          <w:jc w:val="center"/>
        </w:trPr>
        <w:tc>
          <w:tcPr>
            <w:tcW w:w="0" w:type="auto"/>
            <w:tcMar>
              <w:top w:w="30" w:type="dxa"/>
              <w:left w:w="30" w:type="dxa"/>
              <w:bottom w:w="30" w:type="dxa"/>
              <w:right w:w="30" w:type="dxa"/>
            </w:tcMar>
            <w:hideMark/>
          </w:tcPr>
          <w:p w14:paraId="7455C305" w14:textId="77777777" w:rsidR="0092466F" w:rsidRPr="0092466F" w:rsidRDefault="0092466F" w:rsidP="0092466F">
            <w:pPr>
              <w:widowControl/>
              <w:jc w:val="left"/>
              <w:rPr>
                <w:rFonts w:ascii="Times New Roman" w:eastAsia="宋体" w:hAnsi="Times New Roman" w:cs="Times New Roman"/>
                <w:kern w:val="0"/>
                <w:sz w:val="20"/>
                <w:szCs w:val="20"/>
              </w:rPr>
            </w:pPr>
            <w:hyperlink r:id="rId380" w:history="1">
              <w:r w:rsidRPr="0092466F">
                <w:rPr>
                  <w:rFonts w:ascii="inherit" w:eastAsia="宋体" w:hAnsi="inherit" w:cs="Times New Roman"/>
                  <w:color w:val="0000FF"/>
                  <w:kern w:val="0"/>
                  <w:sz w:val="20"/>
                  <w:szCs w:val="20"/>
                  <w:u w:val="single"/>
                </w:rPr>
                <w:t>10.45</w:t>
              </w:r>
            </w:hyperlink>
          </w:p>
        </w:tc>
        <w:tc>
          <w:tcPr>
            <w:tcW w:w="0" w:type="auto"/>
            <w:tcMar>
              <w:top w:w="30" w:type="dxa"/>
              <w:left w:w="30" w:type="dxa"/>
              <w:bottom w:w="30" w:type="dxa"/>
              <w:right w:w="30" w:type="dxa"/>
            </w:tcMar>
            <w:vAlign w:val="bottom"/>
            <w:hideMark/>
          </w:tcPr>
          <w:p w14:paraId="19278F0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1DA5DA54" w14:textId="77777777" w:rsidR="0092466F" w:rsidRPr="0092466F" w:rsidRDefault="0092466F" w:rsidP="0092466F">
            <w:pPr>
              <w:widowControl/>
              <w:jc w:val="left"/>
              <w:rPr>
                <w:rFonts w:ascii="Times New Roman" w:eastAsia="宋体" w:hAnsi="Times New Roman" w:cs="Times New Roman"/>
                <w:kern w:val="0"/>
                <w:sz w:val="20"/>
                <w:szCs w:val="20"/>
              </w:rPr>
            </w:pPr>
            <w:hyperlink r:id="rId381" w:history="1">
              <w:r w:rsidRPr="0092466F">
                <w:rPr>
                  <w:rFonts w:ascii="inherit" w:eastAsia="宋体" w:hAnsi="inherit" w:cs="Times New Roman"/>
                  <w:color w:val="0000FF"/>
                  <w:kern w:val="0"/>
                  <w:sz w:val="20"/>
                  <w:szCs w:val="20"/>
                  <w:u w:val="single"/>
                </w:rPr>
                <w:t>Letter, dated April 27, 2017, from the Company to Mark Randazza — incorporated herein by reference to Exhibit 10.3 of the Company's Current Report on Form 8-K filed on April 28, 2017.*</w:t>
              </w:r>
            </w:hyperlink>
          </w:p>
        </w:tc>
      </w:tr>
      <w:tr w:rsidR="0092466F" w:rsidRPr="0092466F" w14:paraId="3997F119" w14:textId="77777777" w:rsidTr="0092466F">
        <w:trPr>
          <w:jc w:val="center"/>
        </w:trPr>
        <w:tc>
          <w:tcPr>
            <w:tcW w:w="0" w:type="auto"/>
            <w:tcMar>
              <w:top w:w="30" w:type="dxa"/>
              <w:left w:w="30" w:type="dxa"/>
              <w:bottom w:w="30" w:type="dxa"/>
              <w:right w:w="30" w:type="dxa"/>
            </w:tcMar>
            <w:hideMark/>
          </w:tcPr>
          <w:p w14:paraId="16289101" w14:textId="77777777" w:rsidR="0092466F" w:rsidRPr="0092466F" w:rsidRDefault="0092466F" w:rsidP="0092466F">
            <w:pPr>
              <w:widowControl/>
              <w:jc w:val="left"/>
              <w:rPr>
                <w:rFonts w:ascii="Times New Roman" w:eastAsia="宋体" w:hAnsi="Times New Roman" w:cs="Times New Roman"/>
                <w:kern w:val="0"/>
                <w:sz w:val="20"/>
                <w:szCs w:val="20"/>
              </w:rPr>
            </w:pPr>
            <w:hyperlink r:id="rId382" w:history="1">
              <w:r w:rsidRPr="0092466F">
                <w:rPr>
                  <w:rFonts w:ascii="inherit" w:eastAsia="宋体" w:hAnsi="inherit" w:cs="Times New Roman"/>
                  <w:color w:val="0000FF"/>
                  <w:kern w:val="0"/>
                  <w:sz w:val="20"/>
                  <w:szCs w:val="20"/>
                  <w:u w:val="single"/>
                </w:rPr>
                <w:t>10.46</w:t>
              </w:r>
            </w:hyperlink>
          </w:p>
        </w:tc>
        <w:tc>
          <w:tcPr>
            <w:tcW w:w="0" w:type="auto"/>
            <w:tcMar>
              <w:top w:w="30" w:type="dxa"/>
              <w:left w:w="30" w:type="dxa"/>
              <w:bottom w:w="30" w:type="dxa"/>
              <w:right w:w="30" w:type="dxa"/>
            </w:tcMar>
            <w:vAlign w:val="bottom"/>
            <w:hideMark/>
          </w:tcPr>
          <w:p w14:paraId="2D4F986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61955983" w14:textId="77777777" w:rsidR="0092466F" w:rsidRPr="0092466F" w:rsidRDefault="0092466F" w:rsidP="0092466F">
            <w:pPr>
              <w:widowControl/>
              <w:jc w:val="left"/>
              <w:rPr>
                <w:rFonts w:ascii="Times New Roman" w:eastAsia="宋体" w:hAnsi="Times New Roman" w:cs="Times New Roman"/>
                <w:kern w:val="0"/>
                <w:sz w:val="20"/>
                <w:szCs w:val="20"/>
              </w:rPr>
            </w:pPr>
            <w:hyperlink r:id="rId383" w:history="1">
              <w:r w:rsidRPr="0092466F">
                <w:rPr>
                  <w:rFonts w:ascii="inherit" w:eastAsia="宋体" w:hAnsi="inherit" w:cs="Times New Roman"/>
                  <w:color w:val="0000FF"/>
                  <w:kern w:val="0"/>
                  <w:sz w:val="20"/>
                  <w:szCs w:val="20"/>
                  <w:u w:val="single"/>
                </w:rPr>
                <w:t>Letter, dated October 23, 2017, from the Company to James Dinkins — incorporated herein by reference to Exhibit 10.53 to the Company's Current Report on Form 10-K for the year ended December 31, 2017.*</w:t>
              </w:r>
            </w:hyperlink>
          </w:p>
        </w:tc>
      </w:tr>
      <w:tr w:rsidR="0092466F" w:rsidRPr="0092466F" w14:paraId="18D08763" w14:textId="77777777" w:rsidTr="0092466F">
        <w:trPr>
          <w:jc w:val="center"/>
        </w:trPr>
        <w:tc>
          <w:tcPr>
            <w:tcW w:w="0" w:type="auto"/>
            <w:tcMar>
              <w:top w:w="30" w:type="dxa"/>
              <w:left w:w="30" w:type="dxa"/>
              <w:bottom w:w="30" w:type="dxa"/>
              <w:right w:w="30" w:type="dxa"/>
            </w:tcMar>
            <w:hideMark/>
          </w:tcPr>
          <w:p w14:paraId="15092540" w14:textId="77777777" w:rsidR="0092466F" w:rsidRPr="0092466F" w:rsidRDefault="0092466F" w:rsidP="0092466F">
            <w:pPr>
              <w:widowControl/>
              <w:jc w:val="left"/>
              <w:rPr>
                <w:rFonts w:ascii="Times New Roman" w:eastAsia="宋体" w:hAnsi="Times New Roman" w:cs="Times New Roman"/>
                <w:kern w:val="0"/>
                <w:sz w:val="20"/>
                <w:szCs w:val="20"/>
              </w:rPr>
            </w:pPr>
            <w:hyperlink r:id="rId384" w:history="1">
              <w:r w:rsidRPr="0092466F">
                <w:rPr>
                  <w:rFonts w:ascii="inherit" w:eastAsia="宋体" w:hAnsi="inherit" w:cs="Times New Roman"/>
                  <w:color w:val="0000FF"/>
                  <w:kern w:val="0"/>
                  <w:sz w:val="20"/>
                  <w:szCs w:val="20"/>
                  <w:u w:val="single"/>
                </w:rPr>
                <w:t>10.47</w:t>
              </w:r>
            </w:hyperlink>
          </w:p>
        </w:tc>
        <w:tc>
          <w:tcPr>
            <w:tcW w:w="0" w:type="auto"/>
            <w:tcMar>
              <w:top w:w="30" w:type="dxa"/>
              <w:left w:w="30" w:type="dxa"/>
              <w:bottom w:w="30" w:type="dxa"/>
              <w:right w:w="30" w:type="dxa"/>
            </w:tcMar>
            <w:vAlign w:val="bottom"/>
            <w:hideMark/>
          </w:tcPr>
          <w:p w14:paraId="1AE6C19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19CD628" w14:textId="77777777" w:rsidR="0092466F" w:rsidRPr="0092466F" w:rsidRDefault="0092466F" w:rsidP="0092466F">
            <w:pPr>
              <w:widowControl/>
              <w:jc w:val="left"/>
              <w:rPr>
                <w:rFonts w:ascii="Times New Roman" w:eastAsia="宋体" w:hAnsi="Times New Roman" w:cs="Times New Roman"/>
                <w:kern w:val="0"/>
                <w:sz w:val="20"/>
                <w:szCs w:val="20"/>
              </w:rPr>
            </w:pPr>
            <w:hyperlink r:id="rId385" w:history="1">
              <w:r w:rsidRPr="0092466F">
                <w:rPr>
                  <w:rFonts w:ascii="inherit" w:eastAsia="宋体" w:hAnsi="inherit" w:cs="Times New Roman"/>
                  <w:color w:val="0000FF"/>
                  <w:kern w:val="0"/>
                  <w:sz w:val="20"/>
                  <w:szCs w:val="20"/>
                  <w:u w:val="single"/>
                </w:rPr>
                <w:t>Letter, dated October 17, 2018, from the Company to Manuel Arroyo — incorporated herein by reference to Exhibit 10.54 to the Company's Current Report on Form 10-K for the year ended December 31, 2018.*</w:t>
              </w:r>
            </w:hyperlink>
          </w:p>
        </w:tc>
      </w:tr>
      <w:tr w:rsidR="0092466F" w:rsidRPr="0092466F" w14:paraId="04D70976" w14:textId="77777777" w:rsidTr="0092466F">
        <w:trPr>
          <w:jc w:val="center"/>
        </w:trPr>
        <w:tc>
          <w:tcPr>
            <w:tcW w:w="0" w:type="auto"/>
            <w:tcMar>
              <w:top w:w="30" w:type="dxa"/>
              <w:left w:w="30" w:type="dxa"/>
              <w:bottom w:w="30" w:type="dxa"/>
              <w:right w:w="30" w:type="dxa"/>
            </w:tcMar>
            <w:hideMark/>
          </w:tcPr>
          <w:p w14:paraId="12E6A60D" w14:textId="77777777" w:rsidR="0092466F" w:rsidRPr="0092466F" w:rsidRDefault="0092466F" w:rsidP="0092466F">
            <w:pPr>
              <w:widowControl/>
              <w:jc w:val="left"/>
              <w:rPr>
                <w:rFonts w:ascii="Times New Roman" w:eastAsia="宋体" w:hAnsi="Times New Roman" w:cs="Times New Roman"/>
                <w:kern w:val="0"/>
                <w:sz w:val="20"/>
                <w:szCs w:val="20"/>
              </w:rPr>
            </w:pPr>
            <w:hyperlink r:id="rId386" w:history="1">
              <w:r w:rsidRPr="0092466F">
                <w:rPr>
                  <w:rFonts w:ascii="inherit" w:eastAsia="宋体" w:hAnsi="inherit" w:cs="Times New Roman"/>
                  <w:color w:val="0000FF"/>
                  <w:kern w:val="0"/>
                  <w:sz w:val="20"/>
                  <w:szCs w:val="20"/>
                  <w:u w:val="single"/>
                </w:rPr>
                <w:t>10.48</w:t>
              </w:r>
            </w:hyperlink>
          </w:p>
        </w:tc>
        <w:tc>
          <w:tcPr>
            <w:tcW w:w="0" w:type="auto"/>
            <w:tcMar>
              <w:top w:w="30" w:type="dxa"/>
              <w:left w:w="30" w:type="dxa"/>
              <w:bottom w:w="30" w:type="dxa"/>
              <w:right w:w="30" w:type="dxa"/>
            </w:tcMar>
            <w:vAlign w:val="bottom"/>
            <w:hideMark/>
          </w:tcPr>
          <w:p w14:paraId="357D065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1868BAE8" w14:textId="77777777" w:rsidR="0092466F" w:rsidRPr="0092466F" w:rsidRDefault="0092466F" w:rsidP="0092466F">
            <w:pPr>
              <w:widowControl/>
              <w:jc w:val="left"/>
              <w:rPr>
                <w:rFonts w:ascii="Times New Roman" w:eastAsia="宋体" w:hAnsi="Times New Roman" w:cs="Times New Roman"/>
                <w:kern w:val="0"/>
                <w:sz w:val="20"/>
                <w:szCs w:val="20"/>
              </w:rPr>
            </w:pPr>
            <w:hyperlink r:id="rId387" w:history="1">
              <w:r w:rsidRPr="0092466F">
                <w:rPr>
                  <w:rFonts w:ascii="inherit" w:eastAsia="宋体" w:hAnsi="inherit" w:cs="Times New Roman"/>
                  <w:color w:val="0000FF"/>
                  <w:kern w:val="0"/>
                  <w:sz w:val="20"/>
                  <w:szCs w:val="20"/>
                  <w:u w:val="single"/>
                </w:rPr>
                <w:t>Letter, dated October 17, 2018, from the Company to Nikolaos Koumettis, as further supplemented by Letter, dated February 1, 2019 — incorporated herein by reference to Exhibit 10.55 to the Company's Current Report on Form 10-K for the year ended December 31, 2018.*</w:t>
              </w:r>
            </w:hyperlink>
          </w:p>
        </w:tc>
      </w:tr>
    </w:tbl>
    <w:p w14:paraId="4892A9AA"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3D83C8A2"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155</w:t>
      </w:r>
    </w:p>
    <w:p w14:paraId="03B4BB95"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0445E5B6">
          <v:rect id="_x0000_i1185" style="width:0;height:1.5pt" o:hralign="center" o:hrstd="t" o:hrnoshade="t" o:hr="t" fillcolor="black" stroked="f"/>
        </w:pict>
      </w:r>
    </w:p>
    <w:p w14:paraId="478CF69B"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05DD69FC"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tbl>
      <w:tblPr>
        <w:tblW w:w="20614" w:type="dxa"/>
        <w:jc w:val="center"/>
        <w:tblCellMar>
          <w:left w:w="0" w:type="dxa"/>
          <w:right w:w="0" w:type="dxa"/>
        </w:tblCellMar>
        <w:tblLook w:val="04A0" w:firstRow="1" w:lastRow="0" w:firstColumn="1" w:lastColumn="0" w:noHBand="0" w:noVBand="1"/>
      </w:tblPr>
      <w:tblGrid>
        <w:gridCol w:w="1760"/>
        <w:gridCol w:w="162"/>
        <w:gridCol w:w="2650"/>
        <w:gridCol w:w="16042"/>
      </w:tblGrid>
      <w:tr w:rsidR="0092466F" w:rsidRPr="0092466F" w14:paraId="625824A0" w14:textId="77777777" w:rsidTr="0092466F">
        <w:trPr>
          <w:jc w:val="center"/>
        </w:trPr>
        <w:tc>
          <w:tcPr>
            <w:tcW w:w="0" w:type="auto"/>
            <w:gridSpan w:val="4"/>
            <w:vAlign w:val="center"/>
            <w:hideMark/>
          </w:tcPr>
          <w:p w14:paraId="1A379B93"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tc>
      </w:tr>
      <w:tr w:rsidR="0092466F" w:rsidRPr="0092466F" w14:paraId="5EA7A3E7" w14:textId="77777777" w:rsidTr="0092466F">
        <w:trPr>
          <w:jc w:val="center"/>
        </w:trPr>
        <w:tc>
          <w:tcPr>
            <w:tcW w:w="2680" w:type="dxa"/>
            <w:vAlign w:val="center"/>
            <w:hideMark/>
          </w:tcPr>
          <w:p w14:paraId="6A82003D"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06" w:type="dxa"/>
            <w:vAlign w:val="center"/>
            <w:hideMark/>
          </w:tcPr>
          <w:p w14:paraId="18501681"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2474" w:type="dxa"/>
            <w:vAlign w:val="center"/>
            <w:hideMark/>
          </w:tcPr>
          <w:p w14:paraId="537C0D62"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5255" w:type="dxa"/>
            <w:vAlign w:val="center"/>
            <w:hideMark/>
          </w:tcPr>
          <w:p w14:paraId="591A3D1F"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68E7E542" w14:textId="77777777" w:rsidTr="0092466F">
        <w:trPr>
          <w:jc w:val="center"/>
        </w:trPr>
        <w:tc>
          <w:tcPr>
            <w:tcW w:w="0" w:type="auto"/>
            <w:tcMar>
              <w:top w:w="30" w:type="dxa"/>
              <w:left w:w="30" w:type="dxa"/>
              <w:bottom w:w="30" w:type="dxa"/>
              <w:right w:w="30" w:type="dxa"/>
            </w:tcMar>
            <w:hideMark/>
          </w:tcPr>
          <w:p w14:paraId="6047C65C" w14:textId="77777777" w:rsidR="0092466F" w:rsidRPr="0092466F" w:rsidRDefault="0092466F" w:rsidP="0092466F">
            <w:pPr>
              <w:widowControl/>
              <w:jc w:val="left"/>
              <w:rPr>
                <w:rFonts w:ascii="Times New Roman" w:eastAsia="宋体" w:hAnsi="Times New Roman" w:cs="Times New Roman"/>
                <w:kern w:val="0"/>
                <w:sz w:val="20"/>
                <w:szCs w:val="20"/>
              </w:rPr>
            </w:pPr>
            <w:hyperlink r:id="rId388" w:history="1">
              <w:r w:rsidRPr="0092466F">
                <w:rPr>
                  <w:rFonts w:ascii="inherit" w:eastAsia="宋体" w:hAnsi="inherit" w:cs="Times New Roman"/>
                  <w:color w:val="0000FF"/>
                  <w:kern w:val="0"/>
                  <w:sz w:val="20"/>
                  <w:szCs w:val="20"/>
                  <w:u w:val="single"/>
                </w:rPr>
                <w:t>10.49</w:t>
              </w:r>
            </w:hyperlink>
          </w:p>
        </w:tc>
        <w:tc>
          <w:tcPr>
            <w:tcW w:w="0" w:type="auto"/>
            <w:tcMar>
              <w:top w:w="30" w:type="dxa"/>
              <w:left w:w="30" w:type="dxa"/>
              <w:bottom w:w="30" w:type="dxa"/>
              <w:right w:w="30" w:type="dxa"/>
            </w:tcMar>
            <w:vAlign w:val="bottom"/>
            <w:hideMark/>
          </w:tcPr>
          <w:p w14:paraId="3C91916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378448C1" w14:textId="77777777" w:rsidR="0092466F" w:rsidRPr="0092466F" w:rsidRDefault="0092466F" w:rsidP="0092466F">
            <w:pPr>
              <w:widowControl/>
              <w:jc w:val="left"/>
              <w:rPr>
                <w:rFonts w:ascii="Times New Roman" w:eastAsia="宋体" w:hAnsi="Times New Roman" w:cs="Times New Roman"/>
                <w:kern w:val="0"/>
                <w:sz w:val="20"/>
                <w:szCs w:val="20"/>
              </w:rPr>
            </w:pPr>
            <w:hyperlink r:id="rId389" w:history="1">
              <w:r w:rsidRPr="0092466F">
                <w:rPr>
                  <w:rFonts w:ascii="inherit" w:eastAsia="宋体" w:hAnsi="inherit" w:cs="Times New Roman"/>
                  <w:color w:val="0000FF"/>
                  <w:kern w:val="0"/>
                  <w:sz w:val="20"/>
                  <w:szCs w:val="20"/>
                  <w:u w:val="single"/>
                </w:rPr>
                <w:t>Letter, dated October 18, 2018, from the Company to Nancy Quan — incorporated herein by reference to Exhibit 10.56 to the Company's Current Report on Form 10-K for the year ended December 31, 2018.*</w:t>
              </w:r>
            </w:hyperlink>
          </w:p>
        </w:tc>
      </w:tr>
      <w:tr w:rsidR="0092466F" w:rsidRPr="0092466F" w14:paraId="2E092819" w14:textId="77777777" w:rsidTr="0092466F">
        <w:trPr>
          <w:jc w:val="center"/>
        </w:trPr>
        <w:tc>
          <w:tcPr>
            <w:tcW w:w="0" w:type="auto"/>
            <w:tcMar>
              <w:top w:w="30" w:type="dxa"/>
              <w:left w:w="30" w:type="dxa"/>
              <w:bottom w:w="30" w:type="dxa"/>
              <w:right w:w="30" w:type="dxa"/>
            </w:tcMar>
            <w:hideMark/>
          </w:tcPr>
          <w:p w14:paraId="23530A51" w14:textId="77777777" w:rsidR="0092466F" w:rsidRPr="0092466F" w:rsidRDefault="0092466F" w:rsidP="0092466F">
            <w:pPr>
              <w:widowControl/>
              <w:jc w:val="left"/>
              <w:rPr>
                <w:rFonts w:ascii="Times New Roman" w:eastAsia="宋体" w:hAnsi="Times New Roman" w:cs="Times New Roman"/>
                <w:kern w:val="0"/>
                <w:sz w:val="20"/>
                <w:szCs w:val="20"/>
              </w:rPr>
            </w:pPr>
            <w:hyperlink r:id="rId390" w:history="1">
              <w:r w:rsidRPr="0092466F">
                <w:rPr>
                  <w:rFonts w:ascii="inherit" w:eastAsia="宋体" w:hAnsi="inherit" w:cs="Times New Roman"/>
                  <w:color w:val="0000FF"/>
                  <w:kern w:val="0"/>
                  <w:sz w:val="20"/>
                  <w:szCs w:val="20"/>
                  <w:u w:val="single"/>
                </w:rPr>
                <w:t>10.50</w:t>
              </w:r>
            </w:hyperlink>
          </w:p>
        </w:tc>
        <w:tc>
          <w:tcPr>
            <w:tcW w:w="0" w:type="auto"/>
            <w:tcMar>
              <w:top w:w="30" w:type="dxa"/>
              <w:left w:w="30" w:type="dxa"/>
              <w:bottom w:w="30" w:type="dxa"/>
              <w:right w:w="30" w:type="dxa"/>
            </w:tcMar>
            <w:vAlign w:val="bottom"/>
            <w:hideMark/>
          </w:tcPr>
          <w:p w14:paraId="43BF8A2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262329D9" w14:textId="77777777" w:rsidR="0092466F" w:rsidRPr="0092466F" w:rsidRDefault="0092466F" w:rsidP="0092466F">
            <w:pPr>
              <w:widowControl/>
              <w:jc w:val="left"/>
              <w:rPr>
                <w:rFonts w:ascii="Times New Roman" w:eastAsia="宋体" w:hAnsi="Times New Roman" w:cs="Times New Roman"/>
                <w:kern w:val="0"/>
                <w:sz w:val="20"/>
                <w:szCs w:val="20"/>
              </w:rPr>
            </w:pPr>
            <w:hyperlink r:id="rId391" w:history="1">
              <w:r w:rsidRPr="0092466F">
                <w:rPr>
                  <w:rFonts w:ascii="inherit" w:eastAsia="宋体" w:hAnsi="inherit" w:cs="Times New Roman"/>
                  <w:color w:val="0000FF"/>
                  <w:kern w:val="0"/>
                  <w:sz w:val="20"/>
                  <w:szCs w:val="20"/>
                  <w:u w:val="single"/>
                </w:rPr>
                <w:t>Letter, dated February 14, 2019, from the Company to Lisa Chang — incorporated herein by reference to Exhibit 10.4 to the Company's Quarterly Report on Form 10-Q for the quarter ended March 29, 2019.*</w:t>
              </w:r>
            </w:hyperlink>
          </w:p>
        </w:tc>
      </w:tr>
      <w:tr w:rsidR="0092466F" w:rsidRPr="0092466F" w14:paraId="54692A54" w14:textId="77777777" w:rsidTr="0092466F">
        <w:trPr>
          <w:jc w:val="center"/>
        </w:trPr>
        <w:tc>
          <w:tcPr>
            <w:tcW w:w="0" w:type="auto"/>
            <w:tcMar>
              <w:top w:w="30" w:type="dxa"/>
              <w:left w:w="30" w:type="dxa"/>
              <w:bottom w:w="30" w:type="dxa"/>
              <w:right w:w="30" w:type="dxa"/>
            </w:tcMar>
            <w:hideMark/>
          </w:tcPr>
          <w:p w14:paraId="30541EC0" w14:textId="77777777" w:rsidR="0092466F" w:rsidRPr="0092466F" w:rsidRDefault="0092466F" w:rsidP="0092466F">
            <w:pPr>
              <w:widowControl/>
              <w:jc w:val="left"/>
              <w:rPr>
                <w:rFonts w:ascii="Times New Roman" w:eastAsia="宋体" w:hAnsi="Times New Roman" w:cs="Times New Roman"/>
                <w:kern w:val="0"/>
                <w:sz w:val="20"/>
                <w:szCs w:val="20"/>
              </w:rPr>
            </w:pPr>
            <w:hyperlink r:id="rId392" w:history="1">
              <w:r w:rsidRPr="0092466F">
                <w:rPr>
                  <w:rFonts w:ascii="inherit" w:eastAsia="宋体" w:hAnsi="inherit" w:cs="Times New Roman"/>
                  <w:color w:val="0000FF"/>
                  <w:kern w:val="0"/>
                  <w:sz w:val="20"/>
                  <w:szCs w:val="20"/>
                  <w:u w:val="single"/>
                </w:rPr>
                <w:t>21.1</w:t>
              </w:r>
            </w:hyperlink>
          </w:p>
        </w:tc>
        <w:tc>
          <w:tcPr>
            <w:tcW w:w="0" w:type="auto"/>
            <w:tcMar>
              <w:top w:w="30" w:type="dxa"/>
              <w:left w:w="30" w:type="dxa"/>
              <w:bottom w:w="30" w:type="dxa"/>
              <w:right w:w="30" w:type="dxa"/>
            </w:tcMar>
            <w:vAlign w:val="bottom"/>
            <w:hideMark/>
          </w:tcPr>
          <w:p w14:paraId="262C732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124AA358" w14:textId="77777777" w:rsidR="0092466F" w:rsidRPr="0092466F" w:rsidRDefault="0092466F" w:rsidP="0092466F">
            <w:pPr>
              <w:widowControl/>
              <w:jc w:val="left"/>
              <w:rPr>
                <w:rFonts w:ascii="Times New Roman" w:eastAsia="宋体" w:hAnsi="Times New Roman" w:cs="Times New Roman"/>
                <w:kern w:val="0"/>
                <w:sz w:val="20"/>
                <w:szCs w:val="20"/>
              </w:rPr>
            </w:pPr>
            <w:hyperlink r:id="rId393" w:history="1">
              <w:r w:rsidRPr="0092466F">
                <w:rPr>
                  <w:rFonts w:ascii="inherit" w:eastAsia="宋体" w:hAnsi="inherit" w:cs="Times New Roman"/>
                  <w:color w:val="0000FF"/>
                  <w:kern w:val="0"/>
                  <w:sz w:val="20"/>
                  <w:szCs w:val="20"/>
                  <w:u w:val="single"/>
                </w:rPr>
                <w:t>List of subsidiaries of the Company as of December 31, 2019.</w:t>
              </w:r>
            </w:hyperlink>
          </w:p>
        </w:tc>
      </w:tr>
      <w:tr w:rsidR="0092466F" w:rsidRPr="0092466F" w14:paraId="08391E00" w14:textId="77777777" w:rsidTr="0092466F">
        <w:trPr>
          <w:jc w:val="center"/>
        </w:trPr>
        <w:tc>
          <w:tcPr>
            <w:tcW w:w="0" w:type="auto"/>
            <w:tcMar>
              <w:top w:w="30" w:type="dxa"/>
              <w:left w:w="30" w:type="dxa"/>
              <w:bottom w:w="30" w:type="dxa"/>
              <w:right w:w="30" w:type="dxa"/>
            </w:tcMar>
            <w:hideMark/>
          </w:tcPr>
          <w:p w14:paraId="6189BDAB" w14:textId="77777777" w:rsidR="0092466F" w:rsidRPr="0092466F" w:rsidRDefault="0092466F" w:rsidP="0092466F">
            <w:pPr>
              <w:widowControl/>
              <w:jc w:val="left"/>
              <w:rPr>
                <w:rFonts w:ascii="Times New Roman" w:eastAsia="宋体" w:hAnsi="Times New Roman" w:cs="Times New Roman"/>
                <w:kern w:val="0"/>
                <w:sz w:val="20"/>
                <w:szCs w:val="20"/>
              </w:rPr>
            </w:pPr>
            <w:hyperlink r:id="rId394" w:history="1">
              <w:r w:rsidRPr="0092466F">
                <w:rPr>
                  <w:rFonts w:ascii="inherit" w:eastAsia="宋体" w:hAnsi="inherit" w:cs="Times New Roman"/>
                  <w:color w:val="0000FF"/>
                  <w:kern w:val="0"/>
                  <w:sz w:val="20"/>
                  <w:szCs w:val="20"/>
                  <w:u w:val="single"/>
                </w:rPr>
                <w:t>23.1</w:t>
              </w:r>
            </w:hyperlink>
          </w:p>
        </w:tc>
        <w:tc>
          <w:tcPr>
            <w:tcW w:w="0" w:type="auto"/>
            <w:tcMar>
              <w:top w:w="30" w:type="dxa"/>
              <w:left w:w="30" w:type="dxa"/>
              <w:bottom w:w="30" w:type="dxa"/>
              <w:right w:w="30" w:type="dxa"/>
            </w:tcMar>
            <w:vAlign w:val="bottom"/>
            <w:hideMark/>
          </w:tcPr>
          <w:p w14:paraId="7C3E2B3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780C3ACF" w14:textId="77777777" w:rsidR="0092466F" w:rsidRPr="0092466F" w:rsidRDefault="0092466F" w:rsidP="0092466F">
            <w:pPr>
              <w:widowControl/>
              <w:jc w:val="left"/>
              <w:rPr>
                <w:rFonts w:ascii="Times New Roman" w:eastAsia="宋体" w:hAnsi="Times New Roman" w:cs="Times New Roman"/>
                <w:kern w:val="0"/>
                <w:sz w:val="20"/>
                <w:szCs w:val="20"/>
              </w:rPr>
            </w:pPr>
            <w:hyperlink r:id="rId395" w:history="1">
              <w:r w:rsidRPr="0092466F">
                <w:rPr>
                  <w:rFonts w:ascii="inherit" w:eastAsia="宋体" w:hAnsi="inherit" w:cs="Times New Roman"/>
                  <w:color w:val="0000FF"/>
                  <w:kern w:val="0"/>
                  <w:sz w:val="20"/>
                  <w:szCs w:val="20"/>
                  <w:u w:val="single"/>
                </w:rPr>
                <w:t>Consent of Independent Registered Public Accounting Firm.</w:t>
              </w:r>
            </w:hyperlink>
          </w:p>
        </w:tc>
      </w:tr>
      <w:tr w:rsidR="0092466F" w:rsidRPr="0092466F" w14:paraId="62513376" w14:textId="77777777" w:rsidTr="0092466F">
        <w:trPr>
          <w:jc w:val="center"/>
        </w:trPr>
        <w:tc>
          <w:tcPr>
            <w:tcW w:w="0" w:type="auto"/>
            <w:tcMar>
              <w:top w:w="30" w:type="dxa"/>
              <w:left w:w="30" w:type="dxa"/>
              <w:bottom w:w="30" w:type="dxa"/>
              <w:right w:w="30" w:type="dxa"/>
            </w:tcMar>
            <w:hideMark/>
          </w:tcPr>
          <w:p w14:paraId="124090CA" w14:textId="77777777" w:rsidR="0092466F" w:rsidRPr="0092466F" w:rsidRDefault="0092466F" w:rsidP="0092466F">
            <w:pPr>
              <w:widowControl/>
              <w:jc w:val="left"/>
              <w:rPr>
                <w:rFonts w:ascii="Times New Roman" w:eastAsia="宋体" w:hAnsi="Times New Roman" w:cs="Times New Roman"/>
                <w:kern w:val="0"/>
                <w:sz w:val="20"/>
                <w:szCs w:val="20"/>
              </w:rPr>
            </w:pPr>
            <w:hyperlink r:id="rId396" w:history="1">
              <w:r w:rsidRPr="0092466F">
                <w:rPr>
                  <w:rFonts w:ascii="inherit" w:eastAsia="宋体" w:hAnsi="inherit" w:cs="Times New Roman"/>
                  <w:color w:val="0000FF"/>
                  <w:kern w:val="0"/>
                  <w:sz w:val="20"/>
                  <w:szCs w:val="20"/>
                  <w:u w:val="single"/>
                </w:rPr>
                <w:t>24.1</w:t>
              </w:r>
            </w:hyperlink>
          </w:p>
        </w:tc>
        <w:tc>
          <w:tcPr>
            <w:tcW w:w="0" w:type="auto"/>
            <w:tcMar>
              <w:top w:w="30" w:type="dxa"/>
              <w:left w:w="30" w:type="dxa"/>
              <w:bottom w:w="30" w:type="dxa"/>
              <w:right w:w="30" w:type="dxa"/>
            </w:tcMar>
            <w:vAlign w:val="bottom"/>
            <w:hideMark/>
          </w:tcPr>
          <w:p w14:paraId="51FF3DF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47FA2459" w14:textId="77777777" w:rsidR="0092466F" w:rsidRPr="0092466F" w:rsidRDefault="0092466F" w:rsidP="0092466F">
            <w:pPr>
              <w:widowControl/>
              <w:jc w:val="left"/>
              <w:rPr>
                <w:rFonts w:ascii="Times New Roman" w:eastAsia="宋体" w:hAnsi="Times New Roman" w:cs="Times New Roman"/>
                <w:kern w:val="0"/>
                <w:sz w:val="20"/>
                <w:szCs w:val="20"/>
              </w:rPr>
            </w:pPr>
            <w:hyperlink r:id="rId397" w:history="1">
              <w:r w:rsidRPr="0092466F">
                <w:rPr>
                  <w:rFonts w:ascii="inherit" w:eastAsia="宋体" w:hAnsi="inherit" w:cs="Times New Roman"/>
                  <w:color w:val="0000FF"/>
                  <w:kern w:val="0"/>
                  <w:sz w:val="20"/>
                  <w:szCs w:val="20"/>
                  <w:u w:val="single"/>
                </w:rPr>
                <w:t>Powers of Attorney of Officers and Directors signing this report.</w:t>
              </w:r>
            </w:hyperlink>
          </w:p>
        </w:tc>
      </w:tr>
      <w:tr w:rsidR="0092466F" w:rsidRPr="0092466F" w14:paraId="0C7F0F56" w14:textId="77777777" w:rsidTr="0092466F">
        <w:trPr>
          <w:jc w:val="center"/>
        </w:trPr>
        <w:tc>
          <w:tcPr>
            <w:tcW w:w="0" w:type="auto"/>
            <w:tcMar>
              <w:top w:w="30" w:type="dxa"/>
              <w:left w:w="30" w:type="dxa"/>
              <w:bottom w:w="30" w:type="dxa"/>
              <w:right w:w="30" w:type="dxa"/>
            </w:tcMar>
            <w:hideMark/>
          </w:tcPr>
          <w:p w14:paraId="60301A7F" w14:textId="77777777" w:rsidR="0092466F" w:rsidRPr="0092466F" w:rsidRDefault="0092466F" w:rsidP="0092466F">
            <w:pPr>
              <w:widowControl/>
              <w:jc w:val="left"/>
              <w:rPr>
                <w:rFonts w:ascii="Times New Roman" w:eastAsia="宋体" w:hAnsi="Times New Roman" w:cs="Times New Roman"/>
                <w:kern w:val="0"/>
                <w:sz w:val="20"/>
                <w:szCs w:val="20"/>
              </w:rPr>
            </w:pPr>
            <w:hyperlink r:id="rId398" w:history="1">
              <w:r w:rsidRPr="0092466F">
                <w:rPr>
                  <w:rFonts w:ascii="inherit" w:eastAsia="宋体" w:hAnsi="inherit" w:cs="Times New Roman"/>
                  <w:color w:val="0000FF"/>
                  <w:kern w:val="0"/>
                  <w:sz w:val="20"/>
                  <w:szCs w:val="20"/>
                  <w:u w:val="single"/>
                </w:rPr>
                <w:t>31.1</w:t>
              </w:r>
            </w:hyperlink>
          </w:p>
        </w:tc>
        <w:tc>
          <w:tcPr>
            <w:tcW w:w="0" w:type="auto"/>
            <w:tcMar>
              <w:top w:w="30" w:type="dxa"/>
              <w:left w:w="30" w:type="dxa"/>
              <w:bottom w:w="30" w:type="dxa"/>
              <w:right w:w="30" w:type="dxa"/>
            </w:tcMar>
            <w:vAlign w:val="bottom"/>
            <w:hideMark/>
          </w:tcPr>
          <w:p w14:paraId="307551C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1FD0133F" w14:textId="77777777" w:rsidR="0092466F" w:rsidRPr="0092466F" w:rsidRDefault="0092466F" w:rsidP="0092466F">
            <w:pPr>
              <w:widowControl/>
              <w:jc w:val="left"/>
              <w:rPr>
                <w:rFonts w:ascii="Times New Roman" w:eastAsia="宋体" w:hAnsi="Times New Roman" w:cs="Times New Roman"/>
                <w:kern w:val="0"/>
                <w:sz w:val="20"/>
                <w:szCs w:val="20"/>
              </w:rPr>
            </w:pPr>
            <w:hyperlink r:id="rId399" w:history="1">
              <w:r w:rsidRPr="0092466F">
                <w:rPr>
                  <w:rFonts w:ascii="inherit" w:eastAsia="宋体" w:hAnsi="inherit" w:cs="Times New Roman"/>
                  <w:color w:val="0000FF"/>
                  <w:kern w:val="0"/>
                  <w:sz w:val="20"/>
                  <w:szCs w:val="20"/>
                  <w:u w:val="single"/>
                </w:rPr>
                <w:t>Rule 13a-14(a)/15d-14(a) Certification, executed by James R. Quincey, Chairman of the Board of Directors and Chief Executive Officer of The Coca-Cola Company.</w:t>
              </w:r>
            </w:hyperlink>
          </w:p>
        </w:tc>
      </w:tr>
      <w:tr w:rsidR="0092466F" w:rsidRPr="0092466F" w14:paraId="230BA2AF" w14:textId="77777777" w:rsidTr="0092466F">
        <w:trPr>
          <w:jc w:val="center"/>
        </w:trPr>
        <w:tc>
          <w:tcPr>
            <w:tcW w:w="0" w:type="auto"/>
            <w:tcMar>
              <w:top w:w="30" w:type="dxa"/>
              <w:left w:w="30" w:type="dxa"/>
              <w:bottom w:w="30" w:type="dxa"/>
              <w:right w:w="30" w:type="dxa"/>
            </w:tcMar>
            <w:hideMark/>
          </w:tcPr>
          <w:p w14:paraId="017C199B" w14:textId="77777777" w:rsidR="0092466F" w:rsidRPr="0092466F" w:rsidRDefault="0092466F" w:rsidP="0092466F">
            <w:pPr>
              <w:widowControl/>
              <w:jc w:val="left"/>
              <w:rPr>
                <w:rFonts w:ascii="Times New Roman" w:eastAsia="宋体" w:hAnsi="Times New Roman" w:cs="Times New Roman"/>
                <w:kern w:val="0"/>
                <w:sz w:val="20"/>
                <w:szCs w:val="20"/>
              </w:rPr>
            </w:pPr>
            <w:hyperlink r:id="rId400" w:history="1">
              <w:r w:rsidRPr="0092466F">
                <w:rPr>
                  <w:rFonts w:ascii="inherit" w:eastAsia="宋体" w:hAnsi="inherit" w:cs="Times New Roman"/>
                  <w:color w:val="0000FF"/>
                  <w:kern w:val="0"/>
                  <w:sz w:val="20"/>
                  <w:szCs w:val="20"/>
                  <w:u w:val="single"/>
                </w:rPr>
                <w:t>31.2</w:t>
              </w:r>
            </w:hyperlink>
          </w:p>
        </w:tc>
        <w:tc>
          <w:tcPr>
            <w:tcW w:w="0" w:type="auto"/>
            <w:tcMar>
              <w:top w:w="30" w:type="dxa"/>
              <w:left w:w="30" w:type="dxa"/>
              <w:bottom w:w="30" w:type="dxa"/>
              <w:right w:w="30" w:type="dxa"/>
            </w:tcMar>
            <w:vAlign w:val="bottom"/>
            <w:hideMark/>
          </w:tcPr>
          <w:p w14:paraId="10EF0E1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3DFCB72A" w14:textId="77777777" w:rsidR="0092466F" w:rsidRPr="0092466F" w:rsidRDefault="0092466F" w:rsidP="0092466F">
            <w:pPr>
              <w:widowControl/>
              <w:jc w:val="left"/>
              <w:rPr>
                <w:rFonts w:ascii="Times New Roman" w:eastAsia="宋体" w:hAnsi="Times New Roman" w:cs="Times New Roman"/>
                <w:kern w:val="0"/>
                <w:sz w:val="20"/>
                <w:szCs w:val="20"/>
              </w:rPr>
            </w:pPr>
            <w:hyperlink r:id="rId401" w:history="1">
              <w:r w:rsidRPr="0092466F">
                <w:rPr>
                  <w:rFonts w:ascii="inherit" w:eastAsia="宋体" w:hAnsi="inherit" w:cs="Times New Roman"/>
                  <w:color w:val="0000FF"/>
                  <w:kern w:val="0"/>
                  <w:sz w:val="20"/>
                  <w:szCs w:val="20"/>
                  <w:u w:val="single"/>
                </w:rPr>
                <w:t>Rule 13a-14(a)/15d-14(a) Certification, executed by John Murphy, Executive Vice President and Chief Financial Officer of The Coca-Cola Company.</w:t>
              </w:r>
            </w:hyperlink>
          </w:p>
        </w:tc>
      </w:tr>
      <w:tr w:rsidR="0092466F" w:rsidRPr="0092466F" w14:paraId="74E2F03C" w14:textId="77777777" w:rsidTr="0092466F">
        <w:trPr>
          <w:jc w:val="center"/>
        </w:trPr>
        <w:tc>
          <w:tcPr>
            <w:tcW w:w="0" w:type="auto"/>
            <w:tcMar>
              <w:top w:w="30" w:type="dxa"/>
              <w:left w:w="30" w:type="dxa"/>
              <w:bottom w:w="30" w:type="dxa"/>
              <w:right w:w="30" w:type="dxa"/>
            </w:tcMar>
            <w:hideMark/>
          </w:tcPr>
          <w:p w14:paraId="106CDC42" w14:textId="77777777" w:rsidR="0092466F" w:rsidRPr="0092466F" w:rsidRDefault="0092466F" w:rsidP="0092466F">
            <w:pPr>
              <w:widowControl/>
              <w:jc w:val="left"/>
              <w:rPr>
                <w:rFonts w:ascii="Times New Roman" w:eastAsia="宋体" w:hAnsi="Times New Roman" w:cs="Times New Roman"/>
                <w:kern w:val="0"/>
                <w:sz w:val="20"/>
                <w:szCs w:val="20"/>
              </w:rPr>
            </w:pPr>
            <w:hyperlink r:id="rId402" w:history="1">
              <w:r w:rsidRPr="0092466F">
                <w:rPr>
                  <w:rFonts w:ascii="inherit" w:eastAsia="宋体" w:hAnsi="inherit" w:cs="Times New Roman"/>
                  <w:color w:val="0000FF"/>
                  <w:kern w:val="0"/>
                  <w:sz w:val="20"/>
                  <w:szCs w:val="20"/>
                  <w:u w:val="single"/>
                </w:rPr>
                <w:t>32.1</w:t>
              </w:r>
            </w:hyperlink>
          </w:p>
        </w:tc>
        <w:tc>
          <w:tcPr>
            <w:tcW w:w="0" w:type="auto"/>
            <w:tcMar>
              <w:top w:w="30" w:type="dxa"/>
              <w:left w:w="30" w:type="dxa"/>
              <w:bottom w:w="30" w:type="dxa"/>
              <w:right w:w="30" w:type="dxa"/>
            </w:tcMar>
            <w:vAlign w:val="bottom"/>
            <w:hideMark/>
          </w:tcPr>
          <w:p w14:paraId="3B4A8AC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35BB7E24" w14:textId="77777777" w:rsidR="0092466F" w:rsidRPr="0092466F" w:rsidRDefault="0092466F" w:rsidP="0092466F">
            <w:pPr>
              <w:widowControl/>
              <w:jc w:val="left"/>
              <w:rPr>
                <w:rFonts w:ascii="Times New Roman" w:eastAsia="宋体" w:hAnsi="Times New Roman" w:cs="Times New Roman"/>
                <w:kern w:val="0"/>
                <w:sz w:val="20"/>
                <w:szCs w:val="20"/>
              </w:rPr>
            </w:pPr>
            <w:hyperlink r:id="rId403" w:history="1">
              <w:r w:rsidRPr="0092466F">
                <w:rPr>
                  <w:rFonts w:ascii="inherit" w:eastAsia="宋体" w:hAnsi="inherit" w:cs="Times New Roman"/>
                  <w:color w:val="0000FF"/>
                  <w:kern w:val="0"/>
                  <w:sz w:val="20"/>
                  <w:szCs w:val="20"/>
                  <w:u w:val="single"/>
                </w:rPr>
                <w:t>Certifications required by Rule 13a-14(b) or Rule 15d-14(b) and Section 1350 of Chapter 63 of Title 18 of the United States Code (18 U.S.C. 1350), executed by James R. Quincey, Chairman of the Board of Directors and Chief Executive Officer of The Coca-Cola Company, and by John Murphy, Executive Vice President and Chief Financial Officer of The Coca-Cola Company.</w:t>
              </w:r>
            </w:hyperlink>
          </w:p>
        </w:tc>
      </w:tr>
      <w:tr w:rsidR="0092466F" w:rsidRPr="0092466F" w14:paraId="36AA817E" w14:textId="77777777" w:rsidTr="0092466F">
        <w:trPr>
          <w:jc w:val="center"/>
        </w:trPr>
        <w:tc>
          <w:tcPr>
            <w:tcW w:w="0" w:type="auto"/>
            <w:tcMar>
              <w:top w:w="30" w:type="dxa"/>
              <w:left w:w="30" w:type="dxa"/>
              <w:bottom w:w="30" w:type="dxa"/>
              <w:right w:w="30" w:type="dxa"/>
            </w:tcMar>
            <w:hideMark/>
          </w:tcPr>
          <w:p w14:paraId="412720B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101</w:t>
            </w:r>
          </w:p>
        </w:tc>
        <w:tc>
          <w:tcPr>
            <w:tcW w:w="0" w:type="auto"/>
            <w:tcMar>
              <w:top w:w="30" w:type="dxa"/>
              <w:left w:w="30" w:type="dxa"/>
              <w:bottom w:w="30" w:type="dxa"/>
              <w:right w:w="30" w:type="dxa"/>
            </w:tcMar>
            <w:vAlign w:val="bottom"/>
            <w:hideMark/>
          </w:tcPr>
          <w:p w14:paraId="151FBEB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7DE433F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The following financial information from The Coca-Cola Company's Annual Report on Form 10-K for the year ended December 31, 2019, formatted in iXBRL (Inline Extensible Business Reporting Language): (i) Consolidated Statements of Income for the years ended December 31, 2019, 2018 and 2017, (ii) Consolidated Statements of Comprehensive Income for the years ended December 31, 2019, 2018 and 2017, (iii) Consolidated Balance Sheets as of December 31, 2019 and 2018, (iv) Consolidated Statements of Cash Flows for the years ended December 31, 2019, 2018 and 2017, (v) Consolidated Statements of Shareowners' Equity for the years ended December 31, 2019, 2018 and 2017 and (vi) Notes to Consolidated Financial Statements.</w:t>
            </w:r>
          </w:p>
        </w:tc>
      </w:tr>
      <w:tr w:rsidR="0092466F" w:rsidRPr="0092466F" w14:paraId="5CF83487" w14:textId="77777777" w:rsidTr="0092466F">
        <w:trPr>
          <w:jc w:val="center"/>
        </w:trPr>
        <w:tc>
          <w:tcPr>
            <w:tcW w:w="0" w:type="auto"/>
            <w:tcMar>
              <w:top w:w="30" w:type="dxa"/>
              <w:left w:w="30" w:type="dxa"/>
              <w:bottom w:w="30" w:type="dxa"/>
              <w:right w:w="30" w:type="dxa"/>
            </w:tcMar>
            <w:hideMark/>
          </w:tcPr>
          <w:p w14:paraId="463694D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104</w:t>
            </w:r>
          </w:p>
        </w:tc>
        <w:tc>
          <w:tcPr>
            <w:tcW w:w="0" w:type="auto"/>
            <w:tcMar>
              <w:top w:w="30" w:type="dxa"/>
              <w:left w:w="30" w:type="dxa"/>
              <w:bottom w:w="30" w:type="dxa"/>
              <w:right w:w="30" w:type="dxa"/>
            </w:tcMar>
            <w:vAlign w:val="bottom"/>
            <w:hideMark/>
          </w:tcPr>
          <w:p w14:paraId="36F9D72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29C09A9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Cover Page Interactive Data File (the cover page XBRL tags are embedded within the iXBRL document).</w:t>
            </w:r>
          </w:p>
        </w:tc>
      </w:tr>
    </w:tbl>
    <w:p w14:paraId="3904016D"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________________________________</w:t>
      </w: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92466F" w:rsidRPr="0092466F" w14:paraId="3FF35F21" w14:textId="77777777" w:rsidTr="0092466F">
        <w:trPr>
          <w:tblCellSpacing w:w="0" w:type="dxa"/>
        </w:trPr>
        <w:tc>
          <w:tcPr>
            <w:tcW w:w="180" w:type="dxa"/>
            <w:vAlign w:val="center"/>
            <w:hideMark/>
          </w:tcPr>
          <w:p w14:paraId="69B77907"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3EAAF7DB"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2C1587ED" w14:textId="77777777" w:rsidTr="0092466F">
        <w:trPr>
          <w:tblCellSpacing w:w="0" w:type="dxa"/>
        </w:trPr>
        <w:tc>
          <w:tcPr>
            <w:tcW w:w="0" w:type="auto"/>
            <w:hideMark/>
          </w:tcPr>
          <w:p w14:paraId="76955545"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14"/>
                <w:szCs w:val="14"/>
                <w:vertAlign w:val="superscript"/>
              </w:rPr>
              <w:t>*</w:t>
            </w:r>
            <w:r w:rsidRPr="0092466F">
              <w:rPr>
                <w:rFonts w:ascii="inherit" w:eastAsia="宋体" w:hAnsi="inherit" w:cs="Times New Roman"/>
                <w:kern w:val="0"/>
                <w:sz w:val="20"/>
                <w:szCs w:val="20"/>
              </w:rPr>
              <w:t> </w:t>
            </w:r>
          </w:p>
        </w:tc>
        <w:tc>
          <w:tcPr>
            <w:tcW w:w="0" w:type="auto"/>
            <w:hideMark/>
          </w:tcPr>
          <w:p w14:paraId="59F52190" w14:textId="77777777" w:rsidR="0092466F" w:rsidRPr="0092466F" w:rsidRDefault="0092466F" w:rsidP="0092466F">
            <w:pPr>
              <w:widowControl/>
              <w:spacing w:line="240" w:lineRule="atLeast"/>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Management contracts and compensatory plans and arrangements required to be filed as exhibits pursuant to Item 15(b) of Form 10-K.</w:t>
            </w:r>
          </w:p>
        </w:tc>
      </w:tr>
    </w:tbl>
    <w:p w14:paraId="510C572E"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p>
    <w:p w14:paraId="61794F82"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20"/>
          <w:szCs w:val="20"/>
        </w:rPr>
        <w:t>ITEM 16.  FORM 10-K SUMMARY</w:t>
      </w:r>
    </w:p>
    <w:p w14:paraId="05EC193A"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None.</w:t>
      </w:r>
    </w:p>
    <w:p w14:paraId="4D90883B"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3CC7282F"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156</w:t>
      </w:r>
    </w:p>
    <w:p w14:paraId="3F5D6A5E"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088A3456">
          <v:rect id="_x0000_i1186" style="width:0;height:1.5pt" o:hralign="center" o:hrstd="t" o:hrnoshade="t" o:hr="t" fillcolor="black" stroked="f"/>
        </w:pict>
      </w:r>
    </w:p>
    <w:p w14:paraId="7DC66313"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3ED3C251"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5CD2855A"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b/>
          <w:bCs/>
          <w:color w:val="000000"/>
          <w:kern w:val="0"/>
          <w:sz w:val="20"/>
          <w:szCs w:val="20"/>
        </w:rPr>
        <w:t>Signatures</w:t>
      </w:r>
    </w:p>
    <w:p w14:paraId="1352A511"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Pursuant to the requirements of Section 13 or 15(d) of the Securities Exchange Act of 1934, the Registrant has duly caused this report to be signed on its behalf by the undersigned, thereunto duly authorized.</w:t>
      </w:r>
    </w:p>
    <w:tbl>
      <w:tblPr>
        <w:tblW w:w="10230" w:type="dxa"/>
        <w:tblCellMar>
          <w:left w:w="0" w:type="dxa"/>
          <w:right w:w="0" w:type="dxa"/>
        </w:tblCellMar>
        <w:tblLook w:val="04A0" w:firstRow="1" w:lastRow="0" w:firstColumn="1" w:lastColumn="0" w:noHBand="0" w:noVBand="1"/>
      </w:tblPr>
      <w:tblGrid>
        <w:gridCol w:w="3697"/>
        <w:gridCol w:w="422"/>
        <w:gridCol w:w="105"/>
        <w:gridCol w:w="690"/>
        <w:gridCol w:w="4187"/>
        <w:gridCol w:w="1129"/>
      </w:tblGrid>
      <w:tr w:rsidR="0092466F" w:rsidRPr="0092466F" w14:paraId="7C8D960C" w14:textId="77777777" w:rsidTr="0092466F">
        <w:tc>
          <w:tcPr>
            <w:tcW w:w="0" w:type="auto"/>
            <w:gridSpan w:val="6"/>
            <w:vAlign w:val="center"/>
            <w:hideMark/>
          </w:tcPr>
          <w:p w14:paraId="649328B5"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p>
        </w:tc>
      </w:tr>
      <w:tr w:rsidR="0092466F" w:rsidRPr="0092466F" w14:paraId="34A761DD" w14:textId="77777777" w:rsidTr="0092466F">
        <w:tc>
          <w:tcPr>
            <w:tcW w:w="4260" w:type="dxa"/>
            <w:vAlign w:val="center"/>
            <w:hideMark/>
          </w:tcPr>
          <w:p w14:paraId="5EC23295"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435" w:type="dxa"/>
            <w:vAlign w:val="center"/>
            <w:hideMark/>
          </w:tcPr>
          <w:p w14:paraId="5B1B7171"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75" w:type="dxa"/>
            <w:vAlign w:val="center"/>
            <w:hideMark/>
          </w:tcPr>
          <w:p w14:paraId="46DBEACB"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555" w:type="dxa"/>
            <w:vAlign w:val="center"/>
            <w:hideMark/>
          </w:tcPr>
          <w:p w14:paraId="7DCB596A"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3600" w:type="dxa"/>
            <w:vAlign w:val="center"/>
            <w:hideMark/>
          </w:tcPr>
          <w:p w14:paraId="7D323862"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1290" w:type="dxa"/>
            <w:vAlign w:val="center"/>
            <w:hideMark/>
          </w:tcPr>
          <w:p w14:paraId="0AA9F1A1"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06E7F1C8" w14:textId="77777777" w:rsidTr="0092466F">
        <w:tc>
          <w:tcPr>
            <w:tcW w:w="0" w:type="auto"/>
            <w:tcMar>
              <w:top w:w="30" w:type="dxa"/>
              <w:left w:w="30" w:type="dxa"/>
              <w:bottom w:w="30" w:type="dxa"/>
              <w:right w:w="30" w:type="dxa"/>
            </w:tcMar>
            <w:hideMark/>
          </w:tcPr>
          <w:p w14:paraId="146233D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4"/>
            <w:tcMar>
              <w:top w:w="30" w:type="dxa"/>
              <w:left w:w="30" w:type="dxa"/>
              <w:bottom w:w="30" w:type="dxa"/>
              <w:right w:w="30" w:type="dxa"/>
            </w:tcMar>
            <w:hideMark/>
          </w:tcPr>
          <w:p w14:paraId="166C008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THE COCA-COLA COMPANY</w:t>
            </w:r>
          </w:p>
        </w:tc>
        <w:tc>
          <w:tcPr>
            <w:tcW w:w="0" w:type="auto"/>
            <w:tcMar>
              <w:top w:w="30" w:type="dxa"/>
              <w:left w:w="30" w:type="dxa"/>
              <w:bottom w:w="30" w:type="dxa"/>
              <w:right w:w="30" w:type="dxa"/>
            </w:tcMar>
            <w:vAlign w:val="bottom"/>
            <w:hideMark/>
          </w:tcPr>
          <w:p w14:paraId="485BDAD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0858ED58" w14:textId="77777777" w:rsidTr="0092466F">
        <w:tc>
          <w:tcPr>
            <w:tcW w:w="0" w:type="auto"/>
            <w:tcMar>
              <w:top w:w="30" w:type="dxa"/>
              <w:left w:w="30" w:type="dxa"/>
              <w:bottom w:w="30" w:type="dxa"/>
              <w:right w:w="30" w:type="dxa"/>
            </w:tcMar>
            <w:hideMark/>
          </w:tcPr>
          <w:p w14:paraId="0B33408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4"/>
            <w:tcMar>
              <w:top w:w="30" w:type="dxa"/>
              <w:left w:w="1020" w:type="dxa"/>
              <w:bottom w:w="30" w:type="dxa"/>
              <w:right w:w="30" w:type="dxa"/>
            </w:tcMar>
            <w:hideMark/>
          </w:tcPr>
          <w:p w14:paraId="4840323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(Registrant)</w:t>
            </w:r>
          </w:p>
        </w:tc>
        <w:tc>
          <w:tcPr>
            <w:tcW w:w="0" w:type="auto"/>
            <w:tcMar>
              <w:top w:w="30" w:type="dxa"/>
              <w:left w:w="30" w:type="dxa"/>
              <w:bottom w:w="30" w:type="dxa"/>
              <w:right w:w="30" w:type="dxa"/>
            </w:tcMar>
            <w:vAlign w:val="bottom"/>
            <w:hideMark/>
          </w:tcPr>
          <w:p w14:paraId="61D375B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4E037D58" w14:textId="77777777" w:rsidTr="0092466F">
        <w:tc>
          <w:tcPr>
            <w:tcW w:w="0" w:type="auto"/>
            <w:tcMar>
              <w:top w:w="30" w:type="dxa"/>
              <w:left w:w="30" w:type="dxa"/>
              <w:bottom w:w="30" w:type="dxa"/>
              <w:right w:w="30" w:type="dxa"/>
            </w:tcMar>
            <w:vAlign w:val="bottom"/>
            <w:hideMark/>
          </w:tcPr>
          <w:p w14:paraId="5695EAF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064B13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By:</w:t>
            </w:r>
          </w:p>
        </w:tc>
        <w:tc>
          <w:tcPr>
            <w:tcW w:w="0" w:type="auto"/>
            <w:tcMar>
              <w:top w:w="30" w:type="dxa"/>
              <w:left w:w="30" w:type="dxa"/>
              <w:bottom w:w="30" w:type="dxa"/>
              <w:right w:w="30" w:type="dxa"/>
            </w:tcMar>
            <w:vAlign w:val="bottom"/>
            <w:hideMark/>
          </w:tcPr>
          <w:p w14:paraId="41EF8BD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DD53A9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/s/ JAMES QUINCEY</w:t>
            </w:r>
          </w:p>
        </w:tc>
        <w:tc>
          <w:tcPr>
            <w:tcW w:w="0" w:type="auto"/>
            <w:tcMar>
              <w:top w:w="30" w:type="dxa"/>
              <w:left w:w="30" w:type="dxa"/>
              <w:bottom w:w="30" w:type="dxa"/>
              <w:right w:w="30" w:type="dxa"/>
            </w:tcMar>
            <w:vAlign w:val="bottom"/>
            <w:hideMark/>
          </w:tcPr>
          <w:p w14:paraId="183540C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6D5AD668" w14:textId="77777777" w:rsidTr="0092466F">
        <w:tc>
          <w:tcPr>
            <w:tcW w:w="0" w:type="auto"/>
            <w:tcMar>
              <w:top w:w="30" w:type="dxa"/>
              <w:left w:w="30" w:type="dxa"/>
              <w:bottom w:w="30" w:type="dxa"/>
              <w:right w:w="30" w:type="dxa"/>
            </w:tcMar>
            <w:hideMark/>
          </w:tcPr>
          <w:p w14:paraId="76EC6B6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6E0ADA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473914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709A0D7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James R. Quincey</w:t>
            </w:r>
          </w:p>
          <w:p w14:paraId="6102730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Chairman of the Board of Directors and Chief Executive Officer</w:t>
            </w:r>
          </w:p>
        </w:tc>
        <w:tc>
          <w:tcPr>
            <w:tcW w:w="0" w:type="auto"/>
            <w:tcMar>
              <w:top w:w="30" w:type="dxa"/>
              <w:left w:w="30" w:type="dxa"/>
              <w:bottom w:w="30" w:type="dxa"/>
              <w:right w:w="30" w:type="dxa"/>
            </w:tcMar>
            <w:vAlign w:val="bottom"/>
            <w:hideMark/>
          </w:tcPr>
          <w:p w14:paraId="3604B32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720623A6" w14:textId="77777777" w:rsidTr="0092466F">
        <w:tc>
          <w:tcPr>
            <w:tcW w:w="0" w:type="auto"/>
            <w:tcMar>
              <w:top w:w="30" w:type="dxa"/>
              <w:left w:w="30" w:type="dxa"/>
              <w:bottom w:w="30" w:type="dxa"/>
              <w:right w:w="30" w:type="dxa"/>
            </w:tcMar>
            <w:hideMark/>
          </w:tcPr>
          <w:p w14:paraId="50E046C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4708D30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8959CD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EAF05B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Date:</w:t>
            </w:r>
          </w:p>
        </w:tc>
        <w:tc>
          <w:tcPr>
            <w:tcW w:w="0" w:type="auto"/>
            <w:tcMar>
              <w:top w:w="30" w:type="dxa"/>
              <w:left w:w="30" w:type="dxa"/>
              <w:bottom w:w="30" w:type="dxa"/>
              <w:right w:w="30" w:type="dxa"/>
            </w:tcMar>
            <w:hideMark/>
          </w:tcPr>
          <w:p w14:paraId="7B7B82B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February 24, 2020</w:t>
            </w:r>
          </w:p>
        </w:tc>
        <w:tc>
          <w:tcPr>
            <w:tcW w:w="0" w:type="auto"/>
            <w:tcMar>
              <w:top w:w="30" w:type="dxa"/>
              <w:left w:w="30" w:type="dxa"/>
              <w:bottom w:w="30" w:type="dxa"/>
              <w:right w:w="30" w:type="dxa"/>
            </w:tcMar>
            <w:vAlign w:val="bottom"/>
            <w:hideMark/>
          </w:tcPr>
          <w:p w14:paraId="4C519D2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bl>
    <w:p w14:paraId="709292A2" w14:textId="77777777" w:rsidR="0092466F" w:rsidRPr="0092466F" w:rsidRDefault="0092466F" w:rsidP="0092466F">
      <w:pPr>
        <w:widowControl/>
        <w:spacing w:line="216" w:lineRule="atLeast"/>
        <w:jc w:val="left"/>
        <w:rPr>
          <w:rFonts w:ascii="Times New Roman" w:eastAsia="宋体" w:hAnsi="Times New Roman" w:cs="Times New Roman"/>
          <w:color w:val="000000"/>
          <w:kern w:val="0"/>
          <w:sz w:val="16"/>
          <w:szCs w:val="16"/>
        </w:rPr>
      </w:pPr>
    </w:p>
    <w:p w14:paraId="42105074"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Pursuant to the requirements of the Securities Exchange Act of 1934, this report has been signed below by the following persons on behalf of the Registrant and in the capacities and on the dates indicated.</w:t>
      </w:r>
    </w:p>
    <w:tbl>
      <w:tblPr>
        <w:tblW w:w="20614" w:type="dxa"/>
        <w:tblCellMar>
          <w:left w:w="0" w:type="dxa"/>
          <w:right w:w="0" w:type="dxa"/>
        </w:tblCellMar>
        <w:tblLook w:val="04A0" w:firstRow="1" w:lastRow="0" w:firstColumn="1" w:lastColumn="0" w:noHBand="0" w:noVBand="1"/>
      </w:tblPr>
      <w:tblGrid>
        <w:gridCol w:w="9895"/>
        <w:gridCol w:w="824"/>
        <w:gridCol w:w="9895"/>
      </w:tblGrid>
      <w:tr w:rsidR="0092466F" w:rsidRPr="0092466F" w14:paraId="0DBD179D" w14:textId="77777777" w:rsidTr="0092466F">
        <w:tc>
          <w:tcPr>
            <w:tcW w:w="0" w:type="auto"/>
            <w:gridSpan w:val="3"/>
            <w:vAlign w:val="center"/>
            <w:hideMark/>
          </w:tcPr>
          <w:p w14:paraId="06EB58DF"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p>
        </w:tc>
      </w:tr>
      <w:tr w:rsidR="0092466F" w:rsidRPr="0092466F" w14:paraId="154C9449" w14:textId="77777777" w:rsidTr="0092466F">
        <w:tc>
          <w:tcPr>
            <w:tcW w:w="9895" w:type="dxa"/>
            <w:vAlign w:val="center"/>
            <w:hideMark/>
          </w:tcPr>
          <w:p w14:paraId="2A3FA925"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824" w:type="dxa"/>
            <w:vAlign w:val="center"/>
            <w:hideMark/>
          </w:tcPr>
          <w:p w14:paraId="6748B260"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9895" w:type="dxa"/>
            <w:vAlign w:val="center"/>
            <w:hideMark/>
          </w:tcPr>
          <w:p w14:paraId="6AF00715"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056E786A" w14:textId="77777777" w:rsidTr="0092466F">
        <w:tc>
          <w:tcPr>
            <w:tcW w:w="0" w:type="auto"/>
            <w:tcBorders>
              <w:bottom w:val="single" w:sz="6" w:space="0" w:color="000000"/>
            </w:tcBorders>
            <w:tcMar>
              <w:top w:w="30" w:type="dxa"/>
              <w:left w:w="30" w:type="dxa"/>
              <w:bottom w:w="30" w:type="dxa"/>
              <w:right w:w="30" w:type="dxa"/>
            </w:tcMar>
            <w:hideMark/>
          </w:tcPr>
          <w:p w14:paraId="35E17E7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/s/ JAMES QUINCEY</w:t>
            </w:r>
          </w:p>
        </w:tc>
        <w:tc>
          <w:tcPr>
            <w:tcW w:w="0" w:type="auto"/>
            <w:tcMar>
              <w:top w:w="30" w:type="dxa"/>
              <w:left w:w="30" w:type="dxa"/>
              <w:bottom w:w="30" w:type="dxa"/>
              <w:right w:w="30" w:type="dxa"/>
            </w:tcMar>
            <w:hideMark/>
          </w:tcPr>
          <w:p w14:paraId="26BDCC8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hideMark/>
          </w:tcPr>
          <w:p w14:paraId="5A5B8E4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/s/ JOHN MURPHY</w:t>
            </w:r>
          </w:p>
        </w:tc>
      </w:tr>
      <w:tr w:rsidR="0092466F" w:rsidRPr="0092466F" w14:paraId="1D4EC338" w14:textId="77777777" w:rsidTr="0092466F">
        <w:tc>
          <w:tcPr>
            <w:tcW w:w="0" w:type="auto"/>
            <w:tcMar>
              <w:top w:w="30" w:type="dxa"/>
              <w:left w:w="30" w:type="dxa"/>
              <w:bottom w:w="30" w:type="dxa"/>
              <w:right w:w="30" w:type="dxa"/>
            </w:tcMar>
            <w:hideMark/>
          </w:tcPr>
          <w:p w14:paraId="7A0E319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James R. Quincey</w:t>
            </w:r>
          </w:p>
          <w:p w14:paraId="0D90E80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Chairman of the Board of Directors and Chief Executive Officer</w:t>
            </w:r>
            <w:r w:rsidRPr="0092466F">
              <w:rPr>
                <w:rFonts w:ascii="inherit" w:eastAsia="宋体" w:hAnsi="inherit" w:cs="Times New Roman"/>
                <w:kern w:val="0"/>
                <w:sz w:val="20"/>
                <w:szCs w:val="20"/>
              </w:rPr>
              <w:br/>
              <w:t>(Principal Executive Officer)</w:t>
            </w:r>
          </w:p>
        </w:tc>
        <w:tc>
          <w:tcPr>
            <w:tcW w:w="0" w:type="auto"/>
            <w:tcMar>
              <w:top w:w="30" w:type="dxa"/>
              <w:left w:w="30" w:type="dxa"/>
              <w:bottom w:w="30" w:type="dxa"/>
              <w:right w:w="30" w:type="dxa"/>
            </w:tcMar>
            <w:hideMark/>
          </w:tcPr>
          <w:p w14:paraId="0B218EA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30" w:type="dxa"/>
            </w:tcMar>
            <w:hideMark/>
          </w:tcPr>
          <w:p w14:paraId="2169CB0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John Murphy</w:t>
            </w:r>
          </w:p>
          <w:p w14:paraId="729D72E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Executive Vice President and Chief Financial Officer</w:t>
            </w:r>
            <w:r w:rsidRPr="0092466F">
              <w:rPr>
                <w:rFonts w:ascii="inherit" w:eastAsia="宋体" w:hAnsi="inherit" w:cs="Times New Roman"/>
                <w:kern w:val="0"/>
                <w:sz w:val="20"/>
                <w:szCs w:val="20"/>
              </w:rPr>
              <w:br/>
              <w:t>(Principal Financial Officer)</w:t>
            </w:r>
          </w:p>
        </w:tc>
      </w:tr>
      <w:tr w:rsidR="0092466F" w:rsidRPr="0092466F" w14:paraId="1487D922" w14:textId="77777777" w:rsidTr="0092466F">
        <w:tc>
          <w:tcPr>
            <w:tcW w:w="0" w:type="auto"/>
            <w:tcMar>
              <w:top w:w="30" w:type="dxa"/>
              <w:left w:w="30" w:type="dxa"/>
              <w:bottom w:w="30" w:type="dxa"/>
              <w:right w:w="30" w:type="dxa"/>
            </w:tcMar>
            <w:vAlign w:val="bottom"/>
            <w:hideMark/>
          </w:tcPr>
          <w:p w14:paraId="71A3FC0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B07A93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F2E6A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79A8FAE9" w14:textId="77777777" w:rsidTr="0092466F">
        <w:tc>
          <w:tcPr>
            <w:tcW w:w="0" w:type="auto"/>
            <w:tcMar>
              <w:top w:w="30" w:type="dxa"/>
              <w:left w:w="30" w:type="dxa"/>
              <w:bottom w:w="30" w:type="dxa"/>
              <w:right w:w="30" w:type="dxa"/>
            </w:tcMar>
            <w:hideMark/>
          </w:tcPr>
          <w:p w14:paraId="3AA1AAD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February 24, 2020</w:t>
            </w:r>
          </w:p>
        </w:tc>
        <w:tc>
          <w:tcPr>
            <w:tcW w:w="0" w:type="auto"/>
            <w:tcMar>
              <w:top w:w="30" w:type="dxa"/>
              <w:left w:w="30" w:type="dxa"/>
              <w:bottom w:w="30" w:type="dxa"/>
              <w:right w:w="30" w:type="dxa"/>
            </w:tcMar>
            <w:hideMark/>
          </w:tcPr>
          <w:p w14:paraId="6724E55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0D7FC4A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February 24, 2020</w:t>
            </w:r>
          </w:p>
        </w:tc>
      </w:tr>
      <w:tr w:rsidR="0092466F" w:rsidRPr="0092466F" w14:paraId="204EB863" w14:textId="77777777" w:rsidTr="0092466F">
        <w:tc>
          <w:tcPr>
            <w:tcW w:w="0" w:type="auto"/>
            <w:tcMar>
              <w:top w:w="30" w:type="dxa"/>
              <w:left w:w="30" w:type="dxa"/>
              <w:bottom w:w="30" w:type="dxa"/>
              <w:right w:w="30" w:type="dxa"/>
            </w:tcMar>
            <w:vAlign w:val="bottom"/>
            <w:hideMark/>
          </w:tcPr>
          <w:p w14:paraId="62AEA33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0B88EC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34B718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40305EA9" w14:textId="77777777" w:rsidTr="0092466F">
        <w:tc>
          <w:tcPr>
            <w:tcW w:w="0" w:type="auto"/>
            <w:tcMar>
              <w:top w:w="30" w:type="dxa"/>
              <w:left w:w="30" w:type="dxa"/>
              <w:bottom w:w="30" w:type="dxa"/>
              <w:right w:w="30" w:type="dxa"/>
            </w:tcMar>
            <w:hideMark/>
          </w:tcPr>
          <w:p w14:paraId="070462D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lastRenderedPageBreak/>
              <w:t>/s/ LARRY M. MARK</w:t>
            </w:r>
          </w:p>
        </w:tc>
        <w:tc>
          <w:tcPr>
            <w:tcW w:w="0" w:type="auto"/>
            <w:tcMar>
              <w:top w:w="30" w:type="dxa"/>
              <w:left w:w="30" w:type="dxa"/>
              <w:bottom w:w="30" w:type="dxa"/>
              <w:right w:w="30" w:type="dxa"/>
            </w:tcMar>
            <w:hideMark/>
          </w:tcPr>
          <w:p w14:paraId="4E519B4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2BBE578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/s/ MARK RANDAZZA</w:t>
            </w:r>
          </w:p>
        </w:tc>
      </w:tr>
      <w:tr w:rsidR="0092466F" w:rsidRPr="0092466F" w14:paraId="4C082DE2" w14:textId="77777777" w:rsidTr="0092466F">
        <w:tc>
          <w:tcPr>
            <w:tcW w:w="0" w:type="auto"/>
            <w:tcBorders>
              <w:top w:val="single" w:sz="6" w:space="0" w:color="000000"/>
            </w:tcBorders>
            <w:tcMar>
              <w:top w:w="30" w:type="dxa"/>
              <w:left w:w="30" w:type="dxa"/>
              <w:bottom w:w="30" w:type="dxa"/>
              <w:right w:w="30" w:type="dxa"/>
            </w:tcMar>
            <w:hideMark/>
          </w:tcPr>
          <w:p w14:paraId="1AAC4EF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Larry M. Mark</w:t>
            </w:r>
          </w:p>
          <w:p w14:paraId="5F5E1DD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Vice President and Controller</w:t>
            </w:r>
          </w:p>
          <w:p w14:paraId="38AB9F3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(On behalf of the Registrant)</w:t>
            </w:r>
          </w:p>
        </w:tc>
        <w:tc>
          <w:tcPr>
            <w:tcW w:w="0" w:type="auto"/>
            <w:tcMar>
              <w:top w:w="30" w:type="dxa"/>
              <w:left w:w="30" w:type="dxa"/>
              <w:bottom w:w="30" w:type="dxa"/>
              <w:right w:w="30" w:type="dxa"/>
            </w:tcMar>
            <w:vAlign w:val="bottom"/>
            <w:hideMark/>
          </w:tcPr>
          <w:p w14:paraId="2B07E03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30" w:type="dxa"/>
            </w:tcMar>
            <w:vAlign w:val="bottom"/>
            <w:hideMark/>
          </w:tcPr>
          <w:p w14:paraId="683172A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Mark Randazza</w:t>
            </w:r>
            <w:r w:rsidRPr="0092466F">
              <w:rPr>
                <w:rFonts w:ascii="inherit" w:eastAsia="宋体" w:hAnsi="inherit" w:cs="Times New Roman"/>
                <w:kern w:val="0"/>
                <w:sz w:val="20"/>
                <w:szCs w:val="20"/>
              </w:rPr>
              <w:br/>
              <w:t>Vice President, Assistant Controller and Chief Accounting Officer</w:t>
            </w:r>
            <w:r w:rsidRPr="0092466F">
              <w:rPr>
                <w:rFonts w:ascii="inherit" w:eastAsia="宋体" w:hAnsi="inherit" w:cs="Times New Roman"/>
                <w:kern w:val="0"/>
                <w:sz w:val="20"/>
                <w:szCs w:val="20"/>
              </w:rPr>
              <w:br/>
              <w:t>(Principal Accounting Officer)</w:t>
            </w:r>
          </w:p>
        </w:tc>
      </w:tr>
      <w:tr w:rsidR="0092466F" w:rsidRPr="0092466F" w14:paraId="6654F1BE" w14:textId="77777777" w:rsidTr="0092466F">
        <w:tc>
          <w:tcPr>
            <w:tcW w:w="0" w:type="auto"/>
            <w:tcMar>
              <w:top w:w="30" w:type="dxa"/>
              <w:left w:w="30" w:type="dxa"/>
              <w:bottom w:w="30" w:type="dxa"/>
              <w:right w:w="30" w:type="dxa"/>
            </w:tcMar>
            <w:vAlign w:val="bottom"/>
            <w:hideMark/>
          </w:tcPr>
          <w:p w14:paraId="70D5204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B4504B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1D292C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5118AC64" w14:textId="77777777" w:rsidTr="0092466F">
        <w:tc>
          <w:tcPr>
            <w:tcW w:w="0" w:type="auto"/>
            <w:tcMar>
              <w:top w:w="30" w:type="dxa"/>
              <w:left w:w="30" w:type="dxa"/>
              <w:bottom w:w="30" w:type="dxa"/>
              <w:right w:w="30" w:type="dxa"/>
            </w:tcMar>
            <w:hideMark/>
          </w:tcPr>
          <w:p w14:paraId="63CAFAF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February 24, 2020</w:t>
            </w:r>
          </w:p>
        </w:tc>
        <w:tc>
          <w:tcPr>
            <w:tcW w:w="0" w:type="auto"/>
            <w:tcMar>
              <w:top w:w="30" w:type="dxa"/>
              <w:left w:w="30" w:type="dxa"/>
              <w:bottom w:w="30" w:type="dxa"/>
              <w:right w:w="30" w:type="dxa"/>
            </w:tcMar>
            <w:vAlign w:val="bottom"/>
            <w:hideMark/>
          </w:tcPr>
          <w:p w14:paraId="7D0B842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3DD936D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February 24, 2020</w:t>
            </w:r>
          </w:p>
        </w:tc>
      </w:tr>
      <w:tr w:rsidR="0092466F" w:rsidRPr="0092466F" w14:paraId="22F51B12" w14:textId="77777777" w:rsidTr="0092466F">
        <w:tc>
          <w:tcPr>
            <w:tcW w:w="0" w:type="auto"/>
            <w:tcMar>
              <w:top w:w="30" w:type="dxa"/>
              <w:left w:w="30" w:type="dxa"/>
              <w:bottom w:w="30" w:type="dxa"/>
              <w:right w:w="30" w:type="dxa"/>
            </w:tcMar>
            <w:vAlign w:val="bottom"/>
            <w:hideMark/>
          </w:tcPr>
          <w:p w14:paraId="3A9A689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0AA86A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8FB7CF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6BC327F0" w14:textId="77777777" w:rsidTr="0092466F">
        <w:tc>
          <w:tcPr>
            <w:tcW w:w="0" w:type="auto"/>
            <w:tcMar>
              <w:top w:w="30" w:type="dxa"/>
              <w:left w:w="30" w:type="dxa"/>
              <w:bottom w:w="30" w:type="dxa"/>
              <w:right w:w="30" w:type="dxa"/>
            </w:tcMar>
            <w:vAlign w:val="bottom"/>
            <w:hideMark/>
          </w:tcPr>
          <w:p w14:paraId="301C3C22" w14:textId="77777777" w:rsidR="0092466F" w:rsidRPr="0092466F" w:rsidRDefault="0092466F" w:rsidP="0092466F">
            <w:pPr>
              <w:widowControl/>
              <w:jc w:val="center"/>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63BBFD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D3B6CA0" w14:textId="77777777" w:rsidR="0092466F" w:rsidRPr="0092466F" w:rsidRDefault="0092466F" w:rsidP="0092466F">
            <w:pPr>
              <w:widowControl/>
              <w:jc w:val="center"/>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77229311" w14:textId="77777777" w:rsidTr="0092466F">
        <w:tc>
          <w:tcPr>
            <w:tcW w:w="0" w:type="auto"/>
            <w:tcBorders>
              <w:top w:val="single" w:sz="6" w:space="0" w:color="000000"/>
            </w:tcBorders>
            <w:tcMar>
              <w:top w:w="30" w:type="dxa"/>
              <w:left w:w="30" w:type="dxa"/>
              <w:bottom w:w="30" w:type="dxa"/>
              <w:right w:w="30" w:type="dxa"/>
            </w:tcMar>
            <w:vAlign w:val="bottom"/>
            <w:hideMark/>
          </w:tcPr>
          <w:p w14:paraId="38E01F1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Herbert A. Allen</w:t>
            </w:r>
          </w:p>
          <w:p w14:paraId="0915ADC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Director</w:t>
            </w:r>
          </w:p>
        </w:tc>
        <w:tc>
          <w:tcPr>
            <w:tcW w:w="0" w:type="auto"/>
            <w:tcMar>
              <w:top w:w="30" w:type="dxa"/>
              <w:left w:w="30" w:type="dxa"/>
              <w:bottom w:w="30" w:type="dxa"/>
              <w:right w:w="30" w:type="dxa"/>
            </w:tcMar>
            <w:hideMark/>
          </w:tcPr>
          <w:p w14:paraId="1FB80E1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30" w:type="dxa"/>
            </w:tcMar>
            <w:vAlign w:val="bottom"/>
            <w:hideMark/>
          </w:tcPr>
          <w:p w14:paraId="7300A88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Ana Botín</w:t>
            </w:r>
          </w:p>
          <w:p w14:paraId="7B4DEA4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Director</w:t>
            </w:r>
          </w:p>
        </w:tc>
      </w:tr>
      <w:tr w:rsidR="0092466F" w:rsidRPr="0092466F" w14:paraId="716EFAA0" w14:textId="77777777" w:rsidTr="0092466F">
        <w:tc>
          <w:tcPr>
            <w:tcW w:w="0" w:type="auto"/>
            <w:tcMar>
              <w:top w:w="30" w:type="dxa"/>
              <w:left w:w="30" w:type="dxa"/>
              <w:bottom w:w="30" w:type="dxa"/>
              <w:right w:w="30" w:type="dxa"/>
            </w:tcMar>
            <w:vAlign w:val="bottom"/>
            <w:hideMark/>
          </w:tcPr>
          <w:p w14:paraId="0470E03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955C31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A2A3CE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210569E0" w14:textId="77777777" w:rsidTr="0092466F">
        <w:tc>
          <w:tcPr>
            <w:tcW w:w="0" w:type="auto"/>
            <w:tcMar>
              <w:top w:w="30" w:type="dxa"/>
              <w:left w:w="30" w:type="dxa"/>
              <w:bottom w:w="30" w:type="dxa"/>
              <w:right w:w="30" w:type="dxa"/>
            </w:tcMar>
            <w:hideMark/>
          </w:tcPr>
          <w:p w14:paraId="4991B95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February 24, 2020</w:t>
            </w:r>
          </w:p>
        </w:tc>
        <w:tc>
          <w:tcPr>
            <w:tcW w:w="0" w:type="auto"/>
            <w:tcMar>
              <w:top w:w="30" w:type="dxa"/>
              <w:left w:w="30" w:type="dxa"/>
              <w:bottom w:w="30" w:type="dxa"/>
              <w:right w:w="30" w:type="dxa"/>
            </w:tcMar>
            <w:hideMark/>
          </w:tcPr>
          <w:p w14:paraId="7681450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5843183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February 24, 2020</w:t>
            </w:r>
          </w:p>
        </w:tc>
      </w:tr>
      <w:tr w:rsidR="0092466F" w:rsidRPr="0092466F" w14:paraId="53E125CC" w14:textId="77777777" w:rsidTr="0092466F">
        <w:tc>
          <w:tcPr>
            <w:tcW w:w="0" w:type="auto"/>
            <w:tcMar>
              <w:top w:w="30" w:type="dxa"/>
              <w:left w:w="30" w:type="dxa"/>
              <w:bottom w:w="30" w:type="dxa"/>
              <w:right w:w="30" w:type="dxa"/>
            </w:tcMar>
            <w:vAlign w:val="bottom"/>
            <w:hideMark/>
          </w:tcPr>
          <w:p w14:paraId="67BB731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D3A31F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C9B7B9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198517B4" w14:textId="77777777" w:rsidTr="0092466F">
        <w:tc>
          <w:tcPr>
            <w:tcW w:w="0" w:type="auto"/>
            <w:tcMar>
              <w:top w:w="30" w:type="dxa"/>
              <w:left w:w="30" w:type="dxa"/>
              <w:bottom w:w="30" w:type="dxa"/>
              <w:right w:w="30" w:type="dxa"/>
            </w:tcMar>
            <w:hideMark/>
          </w:tcPr>
          <w:p w14:paraId="7F73EA0F" w14:textId="77777777" w:rsidR="0092466F" w:rsidRPr="0092466F" w:rsidRDefault="0092466F" w:rsidP="0092466F">
            <w:pPr>
              <w:widowControl/>
              <w:jc w:val="center"/>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30" w:type="dxa"/>
              <w:bottom w:w="30" w:type="dxa"/>
              <w:right w:w="30" w:type="dxa"/>
            </w:tcMar>
            <w:hideMark/>
          </w:tcPr>
          <w:p w14:paraId="1CE7315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6C5BD19B" w14:textId="77777777" w:rsidR="0092466F" w:rsidRPr="0092466F" w:rsidRDefault="0092466F" w:rsidP="0092466F">
            <w:pPr>
              <w:widowControl/>
              <w:jc w:val="center"/>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52E2F372" w14:textId="77777777" w:rsidTr="0092466F">
        <w:tc>
          <w:tcPr>
            <w:tcW w:w="0" w:type="auto"/>
            <w:tcBorders>
              <w:top w:val="single" w:sz="6" w:space="0" w:color="000000"/>
            </w:tcBorders>
            <w:tcMar>
              <w:top w:w="30" w:type="dxa"/>
              <w:left w:w="30" w:type="dxa"/>
              <w:bottom w:w="30" w:type="dxa"/>
              <w:right w:w="30" w:type="dxa"/>
            </w:tcMar>
            <w:vAlign w:val="bottom"/>
            <w:hideMark/>
          </w:tcPr>
          <w:p w14:paraId="21EB198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Ronald W. Allen</w:t>
            </w:r>
          </w:p>
          <w:p w14:paraId="534002C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Director</w:t>
            </w:r>
          </w:p>
        </w:tc>
        <w:tc>
          <w:tcPr>
            <w:tcW w:w="0" w:type="auto"/>
            <w:tcMar>
              <w:top w:w="30" w:type="dxa"/>
              <w:left w:w="30" w:type="dxa"/>
              <w:bottom w:w="30" w:type="dxa"/>
              <w:right w:w="30" w:type="dxa"/>
            </w:tcMar>
            <w:hideMark/>
          </w:tcPr>
          <w:p w14:paraId="59B83E6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30" w:type="dxa"/>
            </w:tcMar>
            <w:hideMark/>
          </w:tcPr>
          <w:p w14:paraId="0C3DC2C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Christopher C. Davis</w:t>
            </w:r>
          </w:p>
          <w:p w14:paraId="3866980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Director</w:t>
            </w:r>
          </w:p>
        </w:tc>
      </w:tr>
      <w:tr w:rsidR="0092466F" w:rsidRPr="0092466F" w14:paraId="04377C46" w14:textId="77777777" w:rsidTr="0092466F">
        <w:tc>
          <w:tcPr>
            <w:tcW w:w="0" w:type="auto"/>
            <w:tcMar>
              <w:top w:w="30" w:type="dxa"/>
              <w:left w:w="30" w:type="dxa"/>
              <w:bottom w:w="30" w:type="dxa"/>
              <w:right w:w="30" w:type="dxa"/>
            </w:tcMar>
            <w:vAlign w:val="bottom"/>
            <w:hideMark/>
          </w:tcPr>
          <w:p w14:paraId="67A2516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918BE7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54FDF5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16A735E7" w14:textId="77777777" w:rsidTr="0092466F">
        <w:tc>
          <w:tcPr>
            <w:tcW w:w="0" w:type="auto"/>
            <w:tcMar>
              <w:top w:w="30" w:type="dxa"/>
              <w:left w:w="30" w:type="dxa"/>
              <w:bottom w:w="30" w:type="dxa"/>
              <w:right w:w="30" w:type="dxa"/>
            </w:tcMar>
            <w:hideMark/>
          </w:tcPr>
          <w:p w14:paraId="5FA74C5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February 24, 2020</w:t>
            </w:r>
          </w:p>
        </w:tc>
        <w:tc>
          <w:tcPr>
            <w:tcW w:w="0" w:type="auto"/>
            <w:tcMar>
              <w:top w:w="30" w:type="dxa"/>
              <w:left w:w="30" w:type="dxa"/>
              <w:bottom w:w="30" w:type="dxa"/>
              <w:right w:w="30" w:type="dxa"/>
            </w:tcMar>
            <w:hideMark/>
          </w:tcPr>
          <w:p w14:paraId="3028875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1DDBDC8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February 24, 2020</w:t>
            </w:r>
          </w:p>
        </w:tc>
      </w:tr>
      <w:tr w:rsidR="0092466F" w:rsidRPr="0092466F" w14:paraId="5110EA98" w14:textId="77777777" w:rsidTr="0092466F">
        <w:tc>
          <w:tcPr>
            <w:tcW w:w="0" w:type="auto"/>
            <w:tcMar>
              <w:top w:w="30" w:type="dxa"/>
              <w:left w:w="30" w:type="dxa"/>
              <w:bottom w:w="30" w:type="dxa"/>
              <w:right w:w="30" w:type="dxa"/>
            </w:tcMar>
            <w:vAlign w:val="bottom"/>
            <w:hideMark/>
          </w:tcPr>
          <w:p w14:paraId="27CBAE1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BE38E8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3DF1AB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5290E8B8" w14:textId="77777777" w:rsidTr="0092466F">
        <w:tc>
          <w:tcPr>
            <w:tcW w:w="0" w:type="auto"/>
            <w:tcMar>
              <w:top w:w="30" w:type="dxa"/>
              <w:left w:w="30" w:type="dxa"/>
              <w:bottom w:w="30" w:type="dxa"/>
              <w:right w:w="30" w:type="dxa"/>
            </w:tcMar>
            <w:hideMark/>
          </w:tcPr>
          <w:p w14:paraId="1104BCD6" w14:textId="77777777" w:rsidR="0092466F" w:rsidRPr="0092466F" w:rsidRDefault="0092466F" w:rsidP="0092466F">
            <w:pPr>
              <w:widowControl/>
              <w:jc w:val="center"/>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30" w:type="dxa"/>
              <w:bottom w:w="30" w:type="dxa"/>
              <w:right w:w="30" w:type="dxa"/>
            </w:tcMar>
            <w:hideMark/>
          </w:tcPr>
          <w:p w14:paraId="7DCD1BA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40A9F10A" w14:textId="77777777" w:rsidR="0092466F" w:rsidRPr="0092466F" w:rsidRDefault="0092466F" w:rsidP="0092466F">
            <w:pPr>
              <w:widowControl/>
              <w:jc w:val="center"/>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11FC0638" w14:textId="77777777" w:rsidTr="0092466F">
        <w:tc>
          <w:tcPr>
            <w:tcW w:w="0" w:type="auto"/>
            <w:tcBorders>
              <w:top w:val="single" w:sz="6" w:space="0" w:color="000000"/>
            </w:tcBorders>
            <w:tcMar>
              <w:top w:w="30" w:type="dxa"/>
              <w:left w:w="30" w:type="dxa"/>
              <w:bottom w:w="30" w:type="dxa"/>
              <w:right w:w="30" w:type="dxa"/>
            </w:tcMar>
            <w:vAlign w:val="bottom"/>
            <w:hideMark/>
          </w:tcPr>
          <w:p w14:paraId="1C3CBDC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Marc Bolland</w:t>
            </w:r>
          </w:p>
          <w:p w14:paraId="61483F9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Director</w:t>
            </w:r>
          </w:p>
        </w:tc>
        <w:tc>
          <w:tcPr>
            <w:tcW w:w="0" w:type="auto"/>
            <w:tcMar>
              <w:top w:w="30" w:type="dxa"/>
              <w:left w:w="30" w:type="dxa"/>
              <w:bottom w:w="30" w:type="dxa"/>
              <w:right w:w="30" w:type="dxa"/>
            </w:tcMar>
            <w:hideMark/>
          </w:tcPr>
          <w:p w14:paraId="2BBCAA0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30" w:type="dxa"/>
            </w:tcMar>
            <w:hideMark/>
          </w:tcPr>
          <w:p w14:paraId="7FD4638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Barry Diller</w:t>
            </w:r>
            <w:r w:rsidRPr="0092466F">
              <w:rPr>
                <w:rFonts w:ascii="inherit" w:eastAsia="宋体" w:hAnsi="inherit" w:cs="Times New Roman"/>
                <w:kern w:val="0"/>
                <w:sz w:val="20"/>
                <w:szCs w:val="20"/>
              </w:rPr>
              <w:br/>
              <w:t>Director</w:t>
            </w:r>
          </w:p>
        </w:tc>
      </w:tr>
      <w:tr w:rsidR="0092466F" w:rsidRPr="0092466F" w14:paraId="6E6BAC05" w14:textId="77777777" w:rsidTr="0092466F">
        <w:tc>
          <w:tcPr>
            <w:tcW w:w="0" w:type="auto"/>
            <w:tcMar>
              <w:top w:w="30" w:type="dxa"/>
              <w:left w:w="30" w:type="dxa"/>
              <w:bottom w:w="30" w:type="dxa"/>
              <w:right w:w="30" w:type="dxa"/>
            </w:tcMar>
            <w:vAlign w:val="bottom"/>
            <w:hideMark/>
          </w:tcPr>
          <w:p w14:paraId="0C875EB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048B00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F95BC75"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712F6224" w14:textId="77777777" w:rsidTr="0092466F">
        <w:tc>
          <w:tcPr>
            <w:tcW w:w="0" w:type="auto"/>
            <w:tcMar>
              <w:top w:w="30" w:type="dxa"/>
              <w:left w:w="30" w:type="dxa"/>
              <w:bottom w:w="30" w:type="dxa"/>
              <w:right w:w="30" w:type="dxa"/>
            </w:tcMar>
            <w:hideMark/>
          </w:tcPr>
          <w:p w14:paraId="33B31BA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February 24, 2020</w:t>
            </w:r>
          </w:p>
        </w:tc>
        <w:tc>
          <w:tcPr>
            <w:tcW w:w="0" w:type="auto"/>
            <w:tcMar>
              <w:top w:w="30" w:type="dxa"/>
              <w:left w:w="30" w:type="dxa"/>
              <w:bottom w:w="30" w:type="dxa"/>
              <w:right w:w="30" w:type="dxa"/>
            </w:tcMar>
            <w:hideMark/>
          </w:tcPr>
          <w:p w14:paraId="7938956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0AC98CE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February 24, 2020</w:t>
            </w:r>
          </w:p>
        </w:tc>
      </w:tr>
    </w:tbl>
    <w:p w14:paraId="41D4F251"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p>
    <w:p w14:paraId="2160F55A"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p>
    <w:p w14:paraId="1FB15510"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711918B5"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157</w:t>
      </w:r>
    </w:p>
    <w:p w14:paraId="6AD5C60C" w14:textId="77777777" w:rsidR="0092466F" w:rsidRPr="0092466F" w:rsidRDefault="0092466F" w:rsidP="0092466F">
      <w:pPr>
        <w:widowControl/>
        <w:jc w:val="left"/>
        <w:rPr>
          <w:rFonts w:ascii="宋体" w:eastAsia="宋体" w:hAnsi="宋体" w:cs="宋体"/>
          <w:kern w:val="0"/>
          <w:sz w:val="24"/>
          <w:szCs w:val="24"/>
        </w:rPr>
      </w:pPr>
      <w:r w:rsidRPr="0092466F">
        <w:rPr>
          <w:rFonts w:ascii="宋体" w:eastAsia="宋体" w:hAnsi="宋体" w:cs="宋体"/>
          <w:kern w:val="0"/>
          <w:sz w:val="24"/>
          <w:szCs w:val="24"/>
        </w:rPr>
        <w:pict w14:anchorId="39068A14">
          <v:rect id="_x0000_i1187" style="width:0;height:1.5pt" o:hralign="center" o:hrstd="t" o:hrnoshade="t" o:hr="t" fillcolor="black" stroked="f"/>
        </w:pict>
      </w:r>
    </w:p>
    <w:p w14:paraId="261BA296" w14:textId="77777777" w:rsidR="0092466F" w:rsidRPr="0092466F" w:rsidRDefault="0092466F" w:rsidP="0092466F">
      <w:pPr>
        <w:widowControl/>
        <w:spacing w:line="384" w:lineRule="atLeast"/>
        <w:jc w:val="center"/>
        <w:rPr>
          <w:rFonts w:ascii="Times New Roman" w:eastAsia="宋体" w:hAnsi="Times New Roman" w:cs="Times New Roman"/>
          <w:color w:val="000000"/>
          <w:kern w:val="0"/>
          <w:sz w:val="32"/>
          <w:szCs w:val="32"/>
        </w:rPr>
      </w:pPr>
    </w:p>
    <w:p w14:paraId="0D392172"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63C4DACB"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9895"/>
        <w:gridCol w:w="824"/>
        <w:gridCol w:w="9895"/>
      </w:tblGrid>
      <w:tr w:rsidR="0092466F" w:rsidRPr="0092466F" w14:paraId="3946A863" w14:textId="77777777" w:rsidTr="0092466F">
        <w:tc>
          <w:tcPr>
            <w:tcW w:w="0" w:type="auto"/>
            <w:gridSpan w:val="3"/>
            <w:vAlign w:val="center"/>
            <w:hideMark/>
          </w:tcPr>
          <w:p w14:paraId="120A896C"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p>
        </w:tc>
      </w:tr>
      <w:tr w:rsidR="0092466F" w:rsidRPr="0092466F" w14:paraId="6DE5069A" w14:textId="77777777" w:rsidTr="0092466F">
        <w:tc>
          <w:tcPr>
            <w:tcW w:w="9895" w:type="dxa"/>
            <w:vAlign w:val="center"/>
            <w:hideMark/>
          </w:tcPr>
          <w:p w14:paraId="66B6A1A0"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824" w:type="dxa"/>
            <w:vAlign w:val="center"/>
            <w:hideMark/>
          </w:tcPr>
          <w:p w14:paraId="076351CB"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9895" w:type="dxa"/>
            <w:vAlign w:val="center"/>
            <w:hideMark/>
          </w:tcPr>
          <w:p w14:paraId="084583FC"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32CC4BF5" w14:textId="77777777" w:rsidTr="0092466F">
        <w:tc>
          <w:tcPr>
            <w:tcW w:w="0" w:type="auto"/>
            <w:tcMar>
              <w:top w:w="30" w:type="dxa"/>
              <w:left w:w="30" w:type="dxa"/>
              <w:bottom w:w="30" w:type="dxa"/>
              <w:right w:w="30" w:type="dxa"/>
            </w:tcMar>
            <w:hideMark/>
          </w:tcPr>
          <w:p w14:paraId="063B3AA9" w14:textId="77777777" w:rsidR="0092466F" w:rsidRPr="0092466F" w:rsidRDefault="0092466F" w:rsidP="0092466F">
            <w:pPr>
              <w:widowControl/>
              <w:jc w:val="center"/>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9460A7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7F0D0D83" w14:textId="77777777" w:rsidR="0092466F" w:rsidRPr="0092466F" w:rsidRDefault="0092466F" w:rsidP="0092466F">
            <w:pPr>
              <w:widowControl/>
              <w:jc w:val="center"/>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3FBC3A4C" w14:textId="77777777" w:rsidTr="0092466F">
        <w:tc>
          <w:tcPr>
            <w:tcW w:w="0" w:type="auto"/>
            <w:tcBorders>
              <w:top w:val="single" w:sz="6" w:space="0" w:color="000000"/>
            </w:tcBorders>
            <w:tcMar>
              <w:top w:w="30" w:type="dxa"/>
              <w:left w:w="30" w:type="dxa"/>
              <w:bottom w:w="30" w:type="dxa"/>
              <w:right w:w="30" w:type="dxa"/>
            </w:tcMar>
            <w:hideMark/>
          </w:tcPr>
          <w:p w14:paraId="628AC91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Helene D. Gayle</w:t>
            </w:r>
          </w:p>
          <w:p w14:paraId="0151AEC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Director</w:t>
            </w:r>
          </w:p>
        </w:tc>
        <w:tc>
          <w:tcPr>
            <w:tcW w:w="0" w:type="auto"/>
            <w:tcMar>
              <w:top w:w="30" w:type="dxa"/>
              <w:left w:w="30" w:type="dxa"/>
              <w:bottom w:w="30" w:type="dxa"/>
              <w:right w:w="30" w:type="dxa"/>
            </w:tcMar>
            <w:vAlign w:val="bottom"/>
            <w:hideMark/>
          </w:tcPr>
          <w:p w14:paraId="35AAFB4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30" w:type="dxa"/>
            </w:tcMar>
            <w:vAlign w:val="bottom"/>
            <w:hideMark/>
          </w:tcPr>
          <w:p w14:paraId="7B77D89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Maria Elena Lagomasino</w:t>
            </w:r>
            <w:r w:rsidRPr="0092466F">
              <w:rPr>
                <w:rFonts w:ascii="inherit" w:eastAsia="宋体" w:hAnsi="inherit" w:cs="Times New Roman"/>
                <w:kern w:val="0"/>
                <w:sz w:val="20"/>
                <w:szCs w:val="20"/>
              </w:rPr>
              <w:br/>
              <w:t>Director</w:t>
            </w:r>
          </w:p>
        </w:tc>
      </w:tr>
      <w:tr w:rsidR="0092466F" w:rsidRPr="0092466F" w14:paraId="5CDE4953" w14:textId="77777777" w:rsidTr="0092466F">
        <w:tc>
          <w:tcPr>
            <w:tcW w:w="0" w:type="auto"/>
            <w:tcMar>
              <w:top w:w="30" w:type="dxa"/>
              <w:left w:w="30" w:type="dxa"/>
              <w:bottom w:w="30" w:type="dxa"/>
              <w:right w:w="30" w:type="dxa"/>
            </w:tcMar>
            <w:vAlign w:val="bottom"/>
            <w:hideMark/>
          </w:tcPr>
          <w:p w14:paraId="331546C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2484F7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B1CD9D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3F99D3C3" w14:textId="77777777" w:rsidTr="0092466F">
        <w:tc>
          <w:tcPr>
            <w:tcW w:w="0" w:type="auto"/>
            <w:tcMar>
              <w:top w:w="30" w:type="dxa"/>
              <w:left w:w="30" w:type="dxa"/>
              <w:bottom w:w="30" w:type="dxa"/>
              <w:right w:w="30" w:type="dxa"/>
            </w:tcMar>
            <w:hideMark/>
          </w:tcPr>
          <w:p w14:paraId="56AFD9C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February 24, 2020</w:t>
            </w:r>
          </w:p>
        </w:tc>
        <w:tc>
          <w:tcPr>
            <w:tcW w:w="0" w:type="auto"/>
            <w:tcMar>
              <w:top w:w="30" w:type="dxa"/>
              <w:left w:w="30" w:type="dxa"/>
              <w:bottom w:w="30" w:type="dxa"/>
              <w:right w:w="30" w:type="dxa"/>
            </w:tcMar>
            <w:vAlign w:val="bottom"/>
            <w:hideMark/>
          </w:tcPr>
          <w:p w14:paraId="3342A553"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1ECD289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February 24, 2020</w:t>
            </w:r>
          </w:p>
        </w:tc>
      </w:tr>
      <w:tr w:rsidR="0092466F" w:rsidRPr="0092466F" w14:paraId="1D0DCF2C" w14:textId="77777777" w:rsidTr="0092466F">
        <w:tc>
          <w:tcPr>
            <w:tcW w:w="0" w:type="auto"/>
            <w:tcMar>
              <w:top w:w="30" w:type="dxa"/>
              <w:left w:w="30" w:type="dxa"/>
              <w:bottom w:w="30" w:type="dxa"/>
              <w:right w:w="30" w:type="dxa"/>
            </w:tcMar>
            <w:vAlign w:val="bottom"/>
            <w:hideMark/>
          </w:tcPr>
          <w:p w14:paraId="0B5DA33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24AC0A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8CEB54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738E75BF" w14:textId="77777777" w:rsidTr="0092466F">
        <w:tc>
          <w:tcPr>
            <w:tcW w:w="0" w:type="auto"/>
            <w:tcMar>
              <w:top w:w="30" w:type="dxa"/>
              <w:left w:w="30" w:type="dxa"/>
              <w:bottom w:w="30" w:type="dxa"/>
              <w:right w:w="30" w:type="dxa"/>
            </w:tcMar>
            <w:hideMark/>
          </w:tcPr>
          <w:p w14:paraId="35D1850E" w14:textId="77777777" w:rsidR="0092466F" w:rsidRPr="0092466F" w:rsidRDefault="0092466F" w:rsidP="0092466F">
            <w:pPr>
              <w:widowControl/>
              <w:jc w:val="center"/>
              <w:rPr>
                <w:rFonts w:ascii="Times New Roman" w:eastAsia="宋体" w:hAnsi="Times New Roman" w:cs="Times New Roman"/>
                <w:kern w:val="0"/>
                <w:sz w:val="20"/>
                <w:szCs w:val="20"/>
              </w:rPr>
            </w:pPr>
            <w:r w:rsidRPr="0092466F">
              <w:rPr>
                <w:rFonts w:ascii="inherit" w:eastAsia="宋体" w:hAnsi="inherit" w:cs="Times New Roman"/>
                <w:kern w:val="0"/>
                <w:sz w:val="20"/>
                <w:szCs w:val="20"/>
              </w:rPr>
              <w:lastRenderedPageBreak/>
              <w:t>*</w:t>
            </w:r>
          </w:p>
        </w:tc>
        <w:tc>
          <w:tcPr>
            <w:tcW w:w="0" w:type="auto"/>
            <w:tcMar>
              <w:top w:w="30" w:type="dxa"/>
              <w:left w:w="30" w:type="dxa"/>
              <w:bottom w:w="30" w:type="dxa"/>
              <w:right w:w="30" w:type="dxa"/>
            </w:tcMar>
            <w:vAlign w:val="bottom"/>
            <w:hideMark/>
          </w:tcPr>
          <w:p w14:paraId="41EA3B2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51EC5BE6" w14:textId="77777777" w:rsidR="0092466F" w:rsidRPr="0092466F" w:rsidRDefault="0092466F" w:rsidP="0092466F">
            <w:pPr>
              <w:widowControl/>
              <w:jc w:val="center"/>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46CFD236" w14:textId="77777777" w:rsidTr="0092466F">
        <w:tc>
          <w:tcPr>
            <w:tcW w:w="0" w:type="auto"/>
            <w:tcBorders>
              <w:top w:val="single" w:sz="6" w:space="0" w:color="000000"/>
            </w:tcBorders>
            <w:tcMar>
              <w:top w:w="30" w:type="dxa"/>
              <w:left w:w="30" w:type="dxa"/>
              <w:bottom w:w="30" w:type="dxa"/>
              <w:right w:w="30" w:type="dxa"/>
            </w:tcMar>
            <w:vAlign w:val="bottom"/>
            <w:hideMark/>
          </w:tcPr>
          <w:p w14:paraId="3B480F8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Alexis M. Herman</w:t>
            </w:r>
            <w:r w:rsidRPr="0092466F">
              <w:rPr>
                <w:rFonts w:ascii="inherit" w:eastAsia="宋体" w:hAnsi="inherit" w:cs="Times New Roman"/>
                <w:kern w:val="0"/>
                <w:sz w:val="20"/>
                <w:szCs w:val="20"/>
              </w:rPr>
              <w:br/>
              <w:t>Director</w:t>
            </w:r>
          </w:p>
        </w:tc>
        <w:tc>
          <w:tcPr>
            <w:tcW w:w="0" w:type="auto"/>
            <w:tcMar>
              <w:top w:w="30" w:type="dxa"/>
              <w:left w:w="30" w:type="dxa"/>
              <w:bottom w:w="30" w:type="dxa"/>
              <w:right w:w="30" w:type="dxa"/>
            </w:tcMar>
            <w:vAlign w:val="bottom"/>
            <w:hideMark/>
          </w:tcPr>
          <w:p w14:paraId="5687B01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30" w:type="dxa"/>
            </w:tcMar>
            <w:vAlign w:val="bottom"/>
            <w:hideMark/>
          </w:tcPr>
          <w:p w14:paraId="2E7B2F3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Caroline J. Tsay</w:t>
            </w:r>
            <w:r w:rsidRPr="0092466F">
              <w:rPr>
                <w:rFonts w:ascii="inherit" w:eastAsia="宋体" w:hAnsi="inherit" w:cs="Times New Roman"/>
                <w:kern w:val="0"/>
                <w:sz w:val="20"/>
                <w:szCs w:val="20"/>
              </w:rPr>
              <w:br/>
              <w:t>Director</w:t>
            </w:r>
          </w:p>
        </w:tc>
      </w:tr>
      <w:tr w:rsidR="0092466F" w:rsidRPr="0092466F" w14:paraId="1488307C" w14:textId="77777777" w:rsidTr="0092466F">
        <w:tc>
          <w:tcPr>
            <w:tcW w:w="0" w:type="auto"/>
            <w:tcMar>
              <w:top w:w="30" w:type="dxa"/>
              <w:left w:w="30" w:type="dxa"/>
              <w:bottom w:w="30" w:type="dxa"/>
              <w:right w:w="30" w:type="dxa"/>
            </w:tcMar>
            <w:vAlign w:val="bottom"/>
            <w:hideMark/>
          </w:tcPr>
          <w:p w14:paraId="2DC02B0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040458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CB706A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31718B0C" w14:textId="77777777" w:rsidTr="0092466F">
        <w:tc>
          <w:tcPr>
            <w:tcW w:w="0" w:type="auto"/>
            <w:tcMar>
              <w:top w:w="30" w:type="dxa"/>
              <w:left w:w="30" w:type="dxa"/>
              <w:bottom w:w="30" w:type="dxa"/>
              <w:right w:w="30" w:type="dxa"/>
            </w:tcMar>
            <w:hideMark/>
          </w:tcPr>
          <w:p w14:paraId="47B8AE7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February 24, 2020</w:t>
            </w:r>
          </w:p>
        </w:tc>
        <w:tc>
          <w:tcPr>
            <w:tcW w:w="0" w:type="auto"/>
            <w:tcMar>
              <w:top w:w="30" w:type="dxa"/>
              <w:left w:w="30" w:type="dxa"/>
              <w:bottom w:w="30" w:type="dxa"/>
              <w:right w:w="30" w:type="dxa"/>
            </w:tcMar>
            <w:vAlign w:val="bottom"/>
            <w:hideMark/>
          </w:tcPr>
          <w:p w14:paraId="130A8FA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1736EEBD"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February 24, 2020</w:t>
            </w:r>
          </w:p>
        </w:tc>
      </w:tr>
      <w:tr w:rsidR="0092466F" w:rsidRPr="0092466F" w14:paraId="2BD426C7" w14:textId="77777777" w:rsidTr="0092466F">
        <w:tc>
          <w:tcPr>
            <w:tcW w:w="0" w:type="auto"/>
            <w:tcMar>
              <w:top w:w="30" w:type="dxa"/>
              <w:left w:w="30" w:type="dxa"/>
              <w:bottom w:w="30" w:type="dxa"/>
              <w:right w:w="30" w:type="dxa"/>
            </w:tcMar>
            <w:vAlign w:val="bottom"/>
            <w:hideMark/>
          </w:tcPr>
          <w:p w14:paraId="6BF022A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66E2B9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8B58A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267627C7" w14:textId="77777777" w:rsidTr="0092466F">
        <w:tc>
          <w:tcPr>
            <w:tcW w:w="0" w:type="auto"/>
            <w:tcMar>
              <w:top w:w="30" w:type="dxa"/>
              <w:left w:w="30" w:type="dxa"/>
              <w:bottom w:w="30" w:type="dxa"/>
              <w:right w:w="30" w:type="dxa"/>
            </w:tcMar>
            <w:hideMark/>
          </w:tcPr>
          <w:p w14:paraId="04E077BD" w14:textId="77777777" w:rsidR="0092466F" w:rsidRPr="0092466F" w:rsidRDefault="0092466F" w:rsidP="0092466F">
            <w:pPr>
              <w:widowControl/>
              <w:jc w:val="center"/>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c>
          <w:tcPr>
            <w:tcW w:w="0" w:type="auto"/>
            <w:tcMar>
              <w:top w:w="30" w:type="dxa"/>
              <w:left w:w="30" w:type="dxa"/>
              <w:bottom w:w="30" w:type="dxa"/>
              <w:right w:w="30" w:type="dxa"/>
            </w:tcMar>
            <w:hideMark/>
          </w:tcPr>
          <w:p w14:paraId="325E402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hideMark/>
          </w:tcPr>
          <w:p w14:paraId="64D04F11" w14:textId="77777777" w:rsidR="0092466F" w:rsidRPr="0092466F" w:rsidRDefault="0092466F" w:rsidP="0092466F">
            <w:pPr>
              <w:widowControl/>
              <w:jc w:val="center"/>
              <w:rPr>
                <w:rFonts w:ascii="Times New Roman" w:eastAsia="宋体" w:hAnsi="Times New Roman" w:cs="Times New Roman"/>
                <w:kern w:val="0"/>
                <w:sz w:val="20"/>
                <w:szCs w:val="20"/>
              </w:rPr>
            </w:pPr>
            <w:r w:rsidRPr="0092466F">
              <w:rPr>
                <w:rFonts w:ascii="inherit" w:eastAsia="宋体" w:hAnsi="inherit" w:cs="Times New Roman"/>
                <w:kern w:val="0"/>
                <w:sz w:val="20"/>
                <w:szCs w:val="20"/>
              </w:rPr>
              <w:t>*</w:t>
            </w:r>
          </w:p>
        </w:tc>
      </w:tr>
      <w:tr w:rsidR="0092466F" w:rsidRPr="0092466F" w14:paraId="6E798A46" w14:textId="77777777" w:rsidTr="0092466F">
        <w:tc>
          <w:tcPr>
            <w:tcW w:w="0" w:type="auto"/>
            <w:tcBorders>
              <w:top w:val="single" w:sz="6" w:space="0" w:color="000000"/>
            </w:tcBorders>
            <w:tcMar>
              <w:top w:w="30" w:type="dxa"/>
              <w:left w:w="30" w:type="dxa"/>
              <w:bottom w:w="30" w:type="dxa"/>
              <w:right w:w="30" w:type="dxa"/>
            </w:tcMar>
            <w:hideMark/>
          </w:tcPr>
          <w:p w14:paraId="1DE0C6A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Robert A. Kotick</w:t>
            </w:r>
          </w:p>
          <w:p w14:paraId="5331A17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Director</w:t>
            </w:r>
          </w:p>
        </w:tc>
        <w:tc>
          <w:tcPr>
            <w:tcW w:w="0" w:type="auto"/>
            <w:tcMar>
              <w:top w:w="30" w:type="dxa"/>
              <w:left w:w="30" w:type="dxa"/>
              <w:bottom w:w="30" w:type="dxa"/>
              <w:right w:w="30" w:type="dxa"/>
            </w:tcMar>
            <w:vAlign w:val="bottom"/>
            <w:hideMark/>
          </w:tcPr>
          <w:p w14:paraId="320C90A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71512A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David B. Weinberg</w:t>
            </w:r>
            <w:r w:rsidRPr="0092466F">
              <w:rPr>
                <w:rFonts w:ascii="inherit" w:eastAsia="宋体" w:hAnsi="inherit" w:cs="Times New Roman"/>
                <w:kern w:val="0"/>
                <w:sz w:val="20"/>
                <w:szCs w:val="20"/>
              </w:rPr>
              <w:br/>
              <w:t>Director</w:t>
            </w:r>
          </w:p>
        </w:tc>
      </w:tr>
      <w:tr w:rsidR="0092466F" w:rsidRPr="0092466F" w14:paraId="43801911" w14:textId="77777777" w:rsidTr="0092466F">
        <w:tc>
          <w:tcPr>
            <w:tcW w:w="0" w:type="auto"/>
            <w:tcMar>
              <w:top w:w="30" w:type="dxa"/>
              <w:left w:w="30" w:type="dxa"/>
              <w:bottom w:w="30" w:type="dxa"/>
              <w:right w:w="30" w:type="dxa"/>
            </w:tcMar>
            <w:vAlign w:val="bottom"/>
            <w:hideMark/>
          </w:tcPr>
          <w:p w14:paraId="47BA981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C6888BC"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15275D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6F7C8AEB" w14:textId="77777777" w:rsidTr="0092466F">
        <w:tc>
          <w:tcPr>
            <w:tcW w:w="0" w:type="auto"/>
            <w:tcMar>
              <w:top w:w="30" w:type="dxa"/>
              <w:left w:w="30" w:type="dxa"/>
              <w:bottom w:w="30" w:type="dxa"/>
              <w:right w:w="30" w:type="dxa"/>
            </w:tcMar>
            <w:hideMark/>
          </w:tcPr>
          <w:p w14:paraId="244E781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February 24, 2020</w:t>
            </w:r>
          </w:p>
        </w:tc>
        <w:tc>
          <w:tcPr>
            <w:tcW w:w="0" w:type="auto"/>
            <w:tcMar>
              <w:top w:w="30" w:type="dxa"/>
              <w:left w:w="30" w:type="dxa"/>
              <w:bottom w:w="30" w:type="dxa"/>
              <w:right w:w="30" w:type="dxa"/>
            </w:tcMar>
            <w:vAlign w:val="bottom"/>
            <w:hideMark/>
          </w:tcPr>
          <w:p w14:paraId="7161FF2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5786F547"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February 24, 2020</w:t>
            </w:r>
          </w:p>
        </w:tc>
      </w:tr>
      <w:tr w:rsidR="0092466F" w:rsidRPr="0092466F" w14:paraId="2CC1AB41" w14:textId="77777777" w:rsidTr="0092466F">
        <w:tc>
          <w:tcPr>
            <w:tcW w:w="0" w:type="auto"/>
            <w:tcMar>
              <w:top w:w="30" w:type="dxa"/>
              <w:left w:w="30" w:type="dxa"/>
              <w:bottom w:w="30" w:type="dxa"/>
              <w:right w:w="30" w:type="dxa"/>
            </w:tcMar>
            <w:vAlign w:val="bottom"/>
            <w:hideMark/>
          </w:tcPr>
          <w:p w14:paraId="17EA4951"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20B6A4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AF965C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bl>
    <w:p w14:paraId="1CD3A60C"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p>
    <w:p w14:paraId="7E95CE22"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p>
    <w:tbl>
      <w:tblPr>
        <w:tblW w:w="5370" w:type="dxa"/>
        <w:tblCellMar>
          <w:left w:w="0" w:type="dxa"/>
          <w:right w:w="0" w:type="dxa"/>
        </w:tblCellMar>
        <w:tblLook w:val="04A0" w:firstRow="1" w:lastRow="0" w:firstColumn="1" w:lastColumn="0" w:noHBand="0" w:noVBand="1"/>
      </w:tblPr>
      <w:tblGrid>
        <w:gridCol w:w="599"/>
        <w:gridCol w:w="105"/>
        <w:gridCol w:w="4666"/>
      </w:tblGrid>
      <w:tr w:rsidR="0092466F" w:rsidRPr="0092466F" w14:paraId="4C2DCF9C" w14:textId="77777777" w:rsidTr="0092466F">
        <w:tc>
          <w:tcPr>
            <w:tcW w:w="0" w:type="auto"/>
            <w:gridSpan w:val="3"/>
            <w:vAlign w:val="center"/>
            <w:hideMark/>
          </w:tcPr>
          <w:p w14:paraId="5411DBE5"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p>
        </w:tc>
      </w:tr>
      <w:tr w:rsidR="0092466F" w:rsidRPr="0092466F" w14:paraId="3174B180" w14:textId="77777777" w:rsidTr="0092466F">
        <w:tc>
          <w:tcPr>
            <w:tcW w:w="600" w:type="dxa"/>
            <w:vAlign w:val="center"/>
            <w:hideMark/>
          </w:tcPr>
          <w:p w14:paraId="14827156"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75" w:type="dxa"/>
            <w:vAlign w:val="center"/>
            <w:hideMark/>
          </w:tcPr>
          <w:p w14:paraId="6B42A5AA" w14:textId="77777777" w:rsidR="0092466F" w:rsidRPr="0092466F" w:rsidRDefault="0092466F" w:rsidP="0092466F">
            <w:pPr>
              <w:widowControl/>
              <w:jc w:val="left"/>
              <w:rPr>
                <w:rFonts w:ascii="Times New Roman" w:eastAsia="Times New Roman" w:hAnsi="Times New Roman" w:cs="Times New Roman"/>
                <w:kern w:val="0"/>
                <w:sz w:val="20"/>
                <w:szCs w:val="20"/>
              </w:rPr>
            </w:pPr>
          </w:p>
        </w:tc>
        <w:tc>
          <w:tcPr>
            <w:tcW w:w="4695" w:type="dxa"/>
            <w:vAlign w:val="center"/>
            <w:hideMark/>
          </w:tcPr>
          <w:p w14:paraId="76DA5826" w14:textId="77777777" w:rsidR="0092466F" w:rsidRPr="0092466F" w:rsidRDefault="0092466F" w:rsidP="0092466F">
            <w:pPr>
              <w:widowControl/>
              <w:jc w:val="left"/>
              <w:rPr>
                <w:rFonts w:ascii="Times New Roman" w:eastAsia="Times New Roman" w:hAnsi="Times New Roman" w:cs="Times New Roman"/>
                <w:kern w:val="0"/>
                <w:sz w:val="20"/>
                <w:szCs w:val="20"/>
              </w:rPr>
            </w:pPr>
          </w:p>
        </w:tc>
      </w:tr>
      <w:tr w:rsidR="0092466F" w:rsidRPr="0092466F" w14:paraId="7C5A596E" w14:textId="77777777" w:rsidTr="0092466F">
        <w:tc>
          <w:tcPr>
            <w:tcW w:w="0" w:type="auto"/>
            <w:tcMar>
              <w:top w:w="30" w:type="dxa"/>
              <w:left w:w="30" w:type="dxa"/>
              <w:bottom w:w="30" w:type="dxa"/>
              <w:right w:w="30" w:type="dxa"/>
            </w:tcMar>
            <w:hideMark/>
          </w:tcPr>
          <w:p w14:paraId="64CA538A"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*By:</w:t>
            </w:r>
          </w:p>
        </w:tc>
        <w:tc>
          <w:tcPr>
            <w:tcW w:w="0" w:type="auto"/>
            <w:tcMar>
              <w:top w:w="30" w:type="dxa"/>
              <w:left w:w="30" w:type="dxa"/>
              <w:bottom w:w="30" w:type="dxa"/>
              <w:right w:w="30" w:type="dxa"/>
            </w:tcMar>
            <w:vAlign w:val="bottom"/>
            <w:hideMark/>
          </w:tcPr>
          <w:p w14:paraId="40F3BF62"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6201DBC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/s/ JENNIFER MANNING</w:t>
            </w:r>
          </w:p>
        </w:tc>
      </w:tr>
      <w:tr w:rsidR="0092466F" w:rsidRPr="0092466F" w14:paraId="78219D31" w14:textId="77777777" w:rsidTr="0092466F">
        <w:tc>
          <w:tcPr>
            <w:tcW w:w="0" w:type="auto"/>
            <w:tcMar>
              <w:top w:w="30" w:type="dxa"/>
              <w:left w:w="30" w:type="dxa"/>
              <w:bottom w:w="30" w:type="dxa"/>
              <w:right w:w="30" w:type="dxa"/>
            </w:tcMar>
            <w:vAlign w:val="bottom"/>
            <w:hideMark/>
          </w:tcPr>
          <w:p w14:paraId="3125CAD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1E494D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92FE9E9"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Jennifer Manning</w:t>
            </w:r>
          </w:p>
          <w:p w14:paraId="0E2D3A48"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i/>
                <w:iCs/>
                <w:kern w:val="0"/>
                <w:sz w:val="20"/>
                <w:szCs w:val="20"/>
              </w:rPr>
              <w:t>Attorney-in-fact</w:t>
            </w:r>
          </w:p>
        </w:tc>
      </w:tr>
      <w:tr w:rsidR="0092466F" w:rsidRPr="0092466F" w14:paraId="47C36FA2" w14:textId="77777777" w:rsidTr="0092466F">
        <w:tc>
          <w:tcPr>
            <w:tcW w:w="0" w:type="auto"/>
            <w:tcMar>
              <w:top w:w="30" w:type="dxa"/>
              <w:left w:w="30" w:type="dxa"/>
              <w:bottom w:w="30" w:type="dxa"/>
              <w:right w:w="30" w:type="dxa"/>
            </w:tcMar>
            <w:vAlign w:val="bottom"/>
            <w:hideMark/>
          </w:tcPr>
          <w:p w14:paraId="3C98541E"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ADFCB5B"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6892E56"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r>
      <w:tr w:rsidR="0092466F" w:rsidRPr="0092466F" w14:paraId="0E6C0306" w14:textId="77777777" w:rsidTr="0092466F">
        <w:tc>
          <w:tcPr>
            <w:tcW w:w="0" w:type="auto"/>
            <w:tcMar>
              <w:top w:w="30" w:type="dxa"/>
              <w:left w:w="30" w:type="dxa"/>
              <w:bottom w:w="30" w:type="dxa"/>
              <w:right w:w="30" w:type="dxa"/>
            </w:tcMar>
            <w:hideMark/>
          </w:tcPr>
          <w:p w14:paraId="2F9E8440"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F446264"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2D7F79AF" w14:textId="77777777" w:rsidR="0092466F" w:rsidRPr="0092466F" w:rsidRDefault="0092466F" w:rsidP="0092466F">
            <w:pPr>
              <w:widowControl/>
              <w:jc w:val="left"/>
              <w:rPr>
                <w:rFonts w:ascii="Times New Roman" w:eastAsia="宋体" w:hAnsi="Times New Roman" w:cs="Times New Roman"/>
                <w:kern w:val="0"/>
                <w:sz w:val="20"/>
                <w:szCs w:val="20"/>
              </w:rPr>
            </w:pPr>
            <w:r w:rsidRPr="0092466F">
              <w:rPr>
                <w:rFonts w:ascii="inherit" w:eastAsia="宋体" w:hAnsi="inherit" w:cs="Times New Roman"/>
                <w:kern w:val="0"/>
                <w:sz w:val="20"/>
                <w:szCs w:val="20"/>
              </w:rPr>
              <w:t>February 24, 2020</w:t>
            </w:r>
          </w:p>
        </w:tc>
      </w:tr>
    </w:tbl>
    <w:p w14:paraId="60BCA57D" w14:textId="77777777" w:rsidR="0092466F" w:rsidRPr="0092466F" w:rsidRDefault="0092466F" w:rsidP="0092466F">
      <w:pPr>
        <w:widowControl/>
        <w:spacing w:line="240" w:lineRule="atLeast"/>
        <w:jc w:val="left"/>
        <w:rPr>
          <w:rFonts w:ascii="Times New Roman" w:eastAsia="宋体" w:hAnsi="Times New Roman" w:cs="Times New Roman"/>
          <w:color w:val="000000"/>
          <w:kern w:val="0"/>
          <w:sz w:val="20"/>
          <w:szCs w:val="20"/>
        </w:rPr>
      </w:pPr>
    </w:p>
    <w:p w14:paraId="4025A1F9" w14:textId="77777777" w:rsidR="0092466F" w:rsidRPr="0092466F" w:rsidRDefault="0092466F" w:rsidP="0092466F">
      <w:pPr>
        <w:widowControl/>
        <w:jc w:val="left"/>
        <w:rPr>
          <w:rFonts w:ascii="Times New Roman" w:eastAsia="宋体" w:hAnsi="Times New Roman" w:cs="Times New Roman"/>
          <w:color w:val="000000"/>
          <w:kern w:val="0"/>
          <w:sz w:val="20"/>
          <w:szCs w:val="20"/>
        </w:rPr>
      </w:pPr>
    </w:p>
    <w:p w14:paraId="7EC3A711" w14:textId="77777777" w:rsidR="0092466F" w:rsidRPr="0092466F" w:rsidRDefault="0092466F" w:rsidP="0092466F">
      <w:pPr>
        <w:widowControl/>
        <w:spacing w:line="240" w:lineRule="atLeast"/>
        <w:jc w:val="center"/>
        <w:rPr>
          <w:rFonts w:ascii="Times New Roman" w:eastAsia="宋体" w:hAnsi="Times New Roman" w:cs="Times New Roman"/>
          <w:color w:val="000000"/>
          <w:kern w:val="0"/>
          <w:sz w:val="20"/>
          <w:szCs w:val="20"/>
        </w:rPr>
      </w:pPr>
      <w:r w:rsidRPr="0092466F">
        <w:rPr>
          <w:rFonts w:ascii="inherit" w:eastAsia="宋体" w:hAnsi="inherit" w:cs="Times New Roman"/>
          <w:color w:val="000000"/>
          <w:kern w:val="0"/>
          <w:sz w:val="20"/>
          <w:szCs w:val="20"/>
        </w:rPr>
        <w:t>158</w:t>
      </w:r>
    </w:p>
    <w:p w14:paraId="6A62127C" w14:textId="77777777" w:rsidR="00D821B2" w:rsidRPr="00781847" w:rsidRDefault="00D821B2" w:rsidP="00781847"/>
    <w:sectPr w:rsidR="00D821B2" w:rsidRPr="007818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847"/>
    <w:rsid w:val="00781847"/>
    <w:rsid w:val="0092466F"/>
    <w:rsid w:val="00D82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07D31"/>
  <w15:chartTrackingRefBased/>
  <w15:docId w15:val="{76B89994-BCF2-486B-92CF-BF7354DF8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92466F"/>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92466F"/>
    <w:rPr>
      <w:color w:val="0000FF"/>
      <w:u w:val="single"/>
    </w:rPr>
  </w:style>
  <w:style w:type="character" w:styleId="a4">
    <w:name w:val="FollowedHyperlink"/>
    <w:basedOn w:val="a0"/>
    <w:uiPriority w:val="99"/>
    <w:semiHidden/>
    <w:unhideWhenUsed/>
    <w:rsid w:val="0092466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871849">
      <w:bodyDiv w:val="1"/>
      <w:marLeft w:val="0"/>
      <w:marRight w:val="0"/>
      <w:marTop w:val="0"/>
      <w:marBottom w:val="0"/>
      <w:divBdr>
        <w:top w:val="none" w:sz="0" w:space="0" w:color="auto"/>
        <w:left w:val="none" w:sz="0" w:space="0" w:color="auto"/>
        <w:bottom w:val="none" w:sz="0" w:space="0" w:color="auto"/>
        <w:right w:val="none" w:sz="0" w:space="0" w:color="auto"/>
      </w:divBdr>
      <w:divsChild>
        <w:div w:id="190459864">
          <w:marLeft w:val="0"/>
          <w:marRight w:val="0"/>
          <w:marTop w:val="0"/>
          <w:marBottom w:val="0"/>
          <w:divBdr>
            <w:top w:val="none" w:sz="0" w:space="0" w:color="auto"/>
            <w:left w:val="none" w:sz="0" w:space="0" w:color="auto"/>
            <w:bottom w:val="none" w:sz="0" w:space="0" w:color="auto"/>
            <w:right w:val="none" w:sz="0" w:space="0" w:color="auto"/>
          </w:divBdr>
          <w:divsChild>
            <w:div w:id="812912409">
              <w:marLeft w:val="0"/>
              <w:marRight w:val="0"/>
              <w:marTop w:val="0"/>
              <w:marBottom w:val="0"/>
              <w:divBdr>
                <w:top w:val="none" w:sz="0" w:space="0" w:color="auto"/>
                <w:left w:val="none" w:sz="0" w:space="0" w:color="auto"/>
                <w:bottom w:val="none" w:sz="0" w:space="0" w:color="auto"/>
                <w:right w:val="none" w:sz="0" w:space="0" w:color="auto"/>
              </w:divBdr>
            </w:div>
          </w:divsChild>
        </w:div>
        <w:div w:id="130367664">
          <w:marLeft w:val="0"/>
          <w:marRight w:val="0"/>
          <w:marTop w:val="0"/>
          <w:marBottom w:val="0"/>
          <w:divBdr>
            <w:top w:val="none" w:sz="0" w:space="0" w:color="auto"/>
            <w:left w:val="none" w:sz="0" w:space="0" w:color="auto"/>
            <w:bottom w:val="none" w:sz="0" w:space="0" w:color="auto"/>
            <w:right w:val="none" w:sz="0" w:space="0" w:color="auto"/>
          </w:divBdr>
          <w:divsChild>
            <w:div w:id="31536982">
              <w:marLeft w:val="0"/>
              <w:marRight w:val="0"/>
              <w:marTop w:val="0"/>
              <w:marBottom w:val="0"/>
              <w:divBdr>
                <w:top w:val="none" w:sz="0" w:space="0" w:color="auto"/>
                <w:left w:val="none" w:sz="0" w:space="0" w:color="auto"/>
                <w:bottom w:val="none" w:sz="0" w:space="0" w:color="auto"/>
                <w:right w:val="none" w:sz="0" w:space="0" w:color="auto"/>
              </w:divBdr>
            </w:div>
          </w:divsChild>
        </w:div>
        <w:div w:id="329069536">
          <w:marLeft w:val="0"/>
          <w:marRight w:val="0"/>
          <w:marTop w:val="0"/>
          <w:marBottom w:val="0"/>
          <w:divBdr>
            <w:top w:val="none" w:sz="0" w:space="0" w:color="auto"/>
            <w:left w:val="none" w:sz="0" w:space="0" w:color="auto"/>
            <w:bottom w:val="none" w:sz="0" w:space="0" w:color="auto"/>
            <w:right w:val="none" w:sz="0" w:space="0" w:color="auto"/>
          </w:divBdr>
          <w:divsChild>
            <w:div w:id="672998545">
              <w:marLeft w:val="0"/>
              <w:marRight w:val="0"/>
              <w:marTop w:val="0"/>
              <w:marBottom w:val="0"/>
              <w:divBdr>
                <w:top w:val="none" w:sz="0" w:space="0" w:color="auto"/>
                <w:left w:val="none" w:sz="0" w:space="0" w:color="auto"/>
                <w:bottom w:val="none" w:sz="0" w:space="0" w:color="auto"/>
                <w:right w:val="none" w:sz="0" w:space="0" w:color="auto"/>
              </w:divBdr>
            </w:div>
            <w:div w:id="1470322787">
              <w:marLeft w:val="0"/>
              <w:marRight w:val="0"/>
              <w:marTop w:val="0"/>
              <w:marBottom w:val="0"/>
              <w:divBdr>
                <w:top w:val="none" w:sz="0" w:space="0" w:color="auto"/>
                <w:left w:val="none" w:sz="0" w:space="0" w:color="auto"/>
                <w:bottom w:val="none" w:sz="0" w:space="0" w:color="auto"/>
                <w:right w:val="none" w:sz="0" w:space="0" w:color="auto"/>
              </w:divBdr>
            </w:div>
          </w:divsChild>
        </w:div>
        <w:div w:id="575634045">
          <w:marLeft w:val="0"/>
          <w:marRight w:val="0"/>
          <w:marTop w:val="0"/>
          <w:marBottom w:val="0"/>
          <w:divBdr>
            <w:top w:val="none" w:sz="0" w:space="0" w:color="auto"/>
            <w:left w:val="none" w:sz="0" w:space="0" w:color="auto"/>
            <w:bottom w:val="none" w:sz="0" w:space="0" w:color="auto"/>
            <w:right w:val="none" w:sz="0" w:space="0" w:color="auto"/>
          </w:divBdr>
        </w:div>
        <w:div w:id="1158880902">
          <w:marLeft w:val="0"/>
          <w:marRight w:val="0"/>
          <w:marTop w:val="0"/>
          <w:marBottom w:val="0"/>
          <w:divBdr>
            <w:top w:val="none" w:sz="0" w:space="0" w:color="auto"/>
            <w:left w:val="none" w:sz="0" w:space="0" w:color="auto"/>
            <w:bottom w:val="none" w:sz="0" w:space="0" w:color="auto"/>
            <w:right w:val="none" w:sz="0" w:space="0" w:color="auto"/>
          </w:divBdr>
        </w:div>
        <w:div w:id="73090665">
          <w:marLeft w:val="0"/>
          <w:marRight w:val="0"/>
          <w:marTop w:val="0"/>
          <w:marBottom w:val="0"/>
          <w:divBdr>
            <w:top w:val="none" w:sz="0" w:space="0" w:color="auto"/>
            <w:left w:val="none" w:sz="0" w:space="0" w:color="auto"/>
            <w:bottom w:val="none" w:sz="0" w:space="0" w:color="auto"/>
            <w:right w:val="none" w:sz="0" w:space="0" w:color="auto"/>
          </w:divBdr>
        </w:div>
        <w:div w:id="1194148395">
          <w:marLeft w:val="0"/>
          <w:marRight w:val="0"/>
          <w:marTop w:val="0"/>
          <w:marBottom w:val="0"/>
          <w:divBdr>
            <w:top w:val="none" w:sz="0" w:space="0" w:color="auto"/>
            <w:left w:val="none" w:sz="0" w:space="0" w:color="auto"/>
            <w:bottom w:val="none" w:sz="0" w:space="0" w:color="auto"/>
            <w:right w:val="none" w:sz="0" w:space="0" w:color="auto"/>
          </w:divBdr>
        </w:div>
        <w:div w:id="156268375">
          <w:marLeft w:val="0"/>
          <w:marRight w:val="0"/>
          <w:marTop w:val="0"/>
          <w:marBottom w:val="0"/>
          <w:divBdr>
            <w:top w:val="none" w:sz="0" w:space="0" w:color="auto"/>
            <w:left w:val="none" w:sz="0" w:space="0" w:color="auto"/>
            <w:bottom w:val="none" w:sz="0" w:space="0" w:color="auto"/>
            <w:right w:val="none" w:sz="0" w:space="0" w:color="auto"/>
          </w:divBdr>
        </w:div>
        <w:div w:id="1788236431">
          <w:marLeft w:val="0"/>
          <w:marRight w:val="0"/>
          <w:marTop w:val="0"/>
          <w:marBottom w:val="0"/>
          <w:divBdr>
            <w:top w:val="none" w:sz="0" w:space="0" w:color="auto"/>
            <w:left w:val="none" w:sz="0" w:space="0" w:color="auto"/>
            <w:bottom w:val="none" w:sz="0" w:space="0" w:color="auto"/>
            <w:right w:val="none" w:sz="0" w:space="0" w:color="auto"/>
          </w:divBdr>
        </w:div>
        <w:div w:id="1391072246">
          <w:marLeft w:val="0"/>
          <w:marRight w:val="0"/>
          <w:marTop w:val="0"/>
          <w:marBottom w:val="0"/>
          <w:divBdr>
            <w:top w:val="none" w:sz="0" w:space="0" w:color="auto"/>
            <w:left w:val="none" w:sz="0" w:space="0" w:color="auto"/>
            <w:bottom w:val="none" w:sz="0" w:space="0" w:color="auto"/>
            <w:right w:val="none" w:sz="0" w:space="0" w:color="auto"/>
          </w:divBdr>
        </w:div>
        <w:div w:id="1191802762">
          <w:marLeft w:val="0"/>
          <w:marRight w:val="0"/>
          <w:marTop w:val="0"/>
          <w:marBottom w:val="0"/>
          <w:divBdr>
            <w:top w:val="none" w:sz="0" w:space="0" w:color="auto"/>
            <w:left w:val="none" w:sz="0" w:space="0" w:color="auto"/>
            <w:bottom w:val="none" w:sz="0" w:space="0" w:color="auto"/>
            <w:right w:val="none" w:sz="0" w:space="0" w:color="auto"/>
          </w:divBdr>
        </w:div>
        <w:div w:id="650989239">
          <w:marLeft w:val="0"/>
          <w:marRight w:val="0"/>
          <w:marTop w:val="0"/>
          <w:marBottom w:val="0"/>
          <w:divBdr>
            <w:top w:val="none" w:sz="0" w:space="0" w:color="auto"/>
            <w:left w:val="none" w:sz="0" w:space="0" w:color="auto"/>
            <w:bottom w:val="none" w:sz="0" w:space="0" w:color="auto"/>
            <w:right w:val="none" w:sz="0" w:space="0" w:color="auto"/>
          </w:divBdr>
          <w:divsChild>
            <w:div w:id="1082606865">
              <w:marLeft w:val="0"/>
              <w:marRight w:val="0"/>
              <w:marTop w:val="0"/>
              <w:marBottom w:val="0"/>
              <w:divBdr>
                <w:top w:val="none" w:sz="0" w:space="0" w:color="auto"/>
                <w:left w:val="none" w:sz="0" w:space="0" w:color="auto"/>
                <w:bottom w:val="none" w:sz="0" w:space="0" w:color="auto"/>
                <w:right w:val="none" w:sz="0" w:space="0" w:color="auto"/>
              </w:divBdr>
              <w:divsChild>
                <w:div w:id="469983519">
                  <w:marLeft w:val="0"/>
                  <w:marRight w:val="0"/>
                  <w:marTop w:val="0"/>
                  <w:marBottom w:val="0"/>
                  <w:divBdr>
                    <w:top w:val="none" w:sz="0" w:space="0" w:color="auto"/>
                    <w:left w:val="none" w:sz="0" w:space="0" w:color="auto"/>
                    <w:bottom w:val="none" w:sz="0" w:space="0" w:color="auto"/>
                    <w:right w:val="none" w:sz="0" w:space="0" w:color="auto"/>
                  </w:divBdr>
                </w:div>
                <w:div w:id="204651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43757">
          <w:marLeft w:val="0"/>
          <w:marRight w:val="0"/>
          <w:marTop w:val="0"/>
          <w:marBottom w:val="0"/>
          <w:divBdr>
            <w:top w:val="none" w:sz="0" w:space="0" w:color="auto"/>
            <w:left w:val="none" w:sz="0" w:space="0" w:color="auto"/>
            <w:bottom w:val="none" w:sz="0" w:space="0" w:color="auto"/>
            <w:right w:val="none" w:sz="0" w:space="0" w:color="auto"/>
          </w:divBdr>
        </w:div>
        <w:div w:id="821123627">
          <w:marLeft w:val="0"/>
          <w:marRight w:val="0"/>
          <w:marTop w:val="0"/>
          <w:marBottom w:val="0"/>
          <w:divBdr>
            <w:top w:val="none" w:sz="0" w:space="0" w:color="auto"/>
            <w:left w:val="none" w:sz="0" w:space="0" w:color="auto"/>
            <w:bottom w:val="none" w:sz="0" w:space="0" w:color="auto"/>
            <w:right w:val="none" w:sz="0" w:space="0" w:color="auto"/>
          </w:divBdr>
        </w:div>
        <w:div w:id="1333408079">
          <w:marLeft w:val="0"/>
          <w:marRight w:val="0"/>
          <w:marTop w:val="0"/>
          <w:marBottom w:val="0"/>
          <w:divBdr>
            <w:top w:val="none" w:sz="0" w:space="0" w:color="auto"/>
            <w:left w:val="none" w:sz="0" w:space="0" w:color="auto"/>
            <w:bottom w:val="none" w:sz="0" w:space="0" w:color="auto"/>
            <w:right w:val="none" w:sz="0" w:space="0" w:color="auto"/>
          </w:divBdr>
        </w:div>
        <w:div w:id="920219138">
          <w:marLeft w:val="0"/>
          <w:marRight w:val="0"/>
          <w:marTop w:val="0"/>
          <w:marBottom w:val="0"/>
          <w:divBdr>
            <w:top w:val="none" w:sz="0" w:space="0" w:color="auto"/>
            <w:left w:val="none" w:sz="0" w:space="0" w:color="auto"/>
            <w:bottom w:val="none" w:sz="0" w:space="0" w:color="auto"/>
            <w:right w:val="none" w:sz="0" w:space="0" w:color="auto"/>
          </w:divBdr>
        </w:div>
        <w:div w:id="1902279885">
          <w:marLeft w:val="0"/>
          <w:marRight w:val="0"/>
          <w:marTop w:val="0"/>
          <w:marBottom w:val="0"/>
          <w:divBdr>
            <w:top w:val="none" w:sz="0" w:space="0" w:color="auto"/>
            <w:left w:val="none" w:sz="0" w:space="0" w:color="auto"/>
            <w:bottom w:val="none" w:sz="0" w:space="0" w:color="auto"/>
            <w:right w:val="none" w:sz="0" w:space="0" w:color="auto"/>
          </w:divBdr>
        </w:div>
        <w:div w:id="1943411727">
          <w:marLeft w:val="0"/>
          <w:marRight w:val="0"/>
          <w:marTop w:val="0"/>
          <w:marBottom w:val="0"/>
          <w:divBdr>
            <w:top w:val="none" w:sz="0" w:space="0" w:color="auto"/>
            <w:left w:val="none" w:sz="0" w:space="0" w:color="auto"/>
            <w:bottom w:val="none" w:sz="0" w:space="0" w:color="auto"/>
            <w:right w:val="none" w:sz="0" w:space="0" w:color="auto"/>
          </w:divBdr>
          <w:divsChild>
            <w:div w:id="1793472151">
              <w:marLeft w:val="0"/>
              <w:marRight w:val="0"/>
              <w:marTop w:val="0"/>
              <w:marBottom w:val="0"/>
              <w:divBdr>
                <w:top w:val="none" w:sz="0" w:space="0" w:color="auto"/>
                <w:left w:val="none" w:sz="0" w:space="0" w:color="auto"/>
                <w:bottom w:val="none" w:sz="0" w:space="0" w:color="auto"/>
                <w:right w:val="none" w:sz="0" w:space="0" w:color="auto"/>
              </w:divBdr>
            </w:div>
            <w:div w:id="1177428279">
              <w:marLeft w:val="0"/>
              <w:marRight w:val="0"/>
              <w:marTop w:val="0"/>
              <w:marBottom w:val="0"/>
              <w:divBdr>
                <w:top w:val="none" w:sz="0" w:space="0" w:color="auto"/>
                <w:left w:val="none" w:sz="0" w:space="0" w:color="auto"/>
                <w:bottom w:val="none" w:sz="0" w:space="0" w:color="auto"/>
                <w:right w:val="none" w:sz="0" w:space="0" w:color="auto"/>
              </w:divBdr>
            </w:div>
            <w:div w:id="1491167604">
              <w:marLeft w:val="0"/>
              <w:marRight w:val="0"/>
              <w:marTop w:val="0"/>
              <w:marBottom w:val="0"/>
              <w:divBdr>
                <w:top w:val="none" w:sz="0" w:space="0" w:color="auto"/>
                <w:left w:val="none" w:sz="0" w:space="0" w:color="auto"/>
                <w:bottom w:val="none" w:sz="0" w:space="0" w:color="auto"/>
                <w:right w:val="none" w:sz="0" w:space="0" w:color="auto"/>
              </w:divBdr>
            </w:div>
            <w:div w:id="723335638">
              <w:marLeft w:val="0"/>
              <w:marRight w:val="0"/>
              <w:marTop w:val="0"/>
              <w:marBottom w:val="0"/>
              <w:divBdr>
                <w:top w:val="none" w:sz="0" w:space="0" w:color="auto"/>
                <w:left w:val="none" w:sz="0" w:space="0" w:color="auto"/>
                <w:bottom w:val="none" w:sz="0" w:space="0" w:color="auto"/>
                <w:right w:val="none" w:sz="0" w:space="0" w:color="auto"/>
              </w:divBdr>
            </w:div>
            <w:div w:id="1430659033">
              <w:marLeft w:val="0"/>
              <w:marRight w:val="0"/>
              <w:marTop w:val="0"/>
              <w:marBottom w:val="0"/>
              <w:divBdr>
                <w:top w:val="none" w:sz="0" w:space="0" w:color="auto"/>
                <w:left w:val="none" w:sz="0" w:space="0" w:color="auto"/>
                <w:bottom w:val="none" w:sz="0" w:space="0" w:color="auto"/>
                <w:right w:val="none" w:sz="0" w:space="0" w:color="auto"/>
              </w:divBdr>
            </w:div>
            <w:div w:id="1306085178">
              <w:marLeft w:val="0"/>
              <w:marRight w:val="0"/>
              <w:marTop w:val="0"/>
              <w:marBottom w:val="0"/>
              <w:divBdr>
                <w:top w:val="none" w:sz="0" w:space="0" w:color="auto"/>
                <w:left w:val="none" w:sz="0" w:space="0" w:color="auto"/>
                <w:bottom w:val="none" w:sz="0" w:space="0" w:color="auto"/>
                <w:right w:val="none" w:sz="0" w:space="0" w:color="auto"/>
              </w:divBdr>
            </w:div>
            <w:div w:id="717778545">
              <w:marLeft w:val="0"/>
              <w:marRight w:val="0"/>
              <w:marTop w:val="0"/>
              <w:marBottom w:val="0"/>
              <w:divBdr>
                <w:top w:val="none" w:sz="0" w:space="0" w:color="auto"/>
                <w:left w:val="none" w:sz="0" w:space="0" w:color="auto"/>
                <w:bottom w:val="none" w:sz="0" w:space="0" w:color="auto"/>
                <w:right w:val="none" w:sz="0" w:space="0" w:color="auto"/>
              </w:divBdr>
            </w:div>
            <w:div w:id="526530306">
              <w:marLeft w:val="0"/>
              <w:marRight w:val="0"/>
              <w:marTop w:val="0"/>
              <w:marBottom w:val="0"/>
              <w:divBdr>
                <w:top w:val="none" w:sz="0" w:space="0" w:color="auto"/>
                <w:left w:val="none" w:sz="0" w:space="0" w:color="auto"/>
                <w:bottom w:val="none" w:sz="0" w:space="0" w:color="auto"/>
                <w:right w:val="none" w:sz="0" w:space="0" w:color="auto"/>
              </w:divBdr>
            </w:div>
            <w:div w:id="1645619357">
              <w:marLeft w:val="0"/>
              <w:marRight w:val="0"/>
              <w:marTop w:val="0"/>
              <w:marBottom w:val="0"/>
              <w:divBdr>
                <w:top w:val="none" w:sz="0" w:space="0" w:color="auto"/>
                <w:left w:val="none" w:sz="0" w:space="0" w:color="auto"/>
                <w:bottom w:val="none" w:sz="0" w:space="0" w:color="auto"/>
                <w:right w:val="none" w:sz="0" w:space="0" w:color="auto"/>
              </w:divBdr>
            </w:div>
            <w:div w:id="357776900">
              <w:marLeft w:val="0"/>
              <w:marRight w:val="0"/>
              <w:marTop w:val="0"/>
              <w:marBottom w:val="0"/>
              <w:divBdr>
                <w:top w:val="none" w:sz="0" w:space="0" w:color="auto"/>
                <w:left w:val="none" w:sz="0" w:space="0" w:color="auto"/>
                <w:bottom w:val="none" w:sz="0" w:space="0" w:color="auto"/>
                <w:right w:val="none" w:sz="0" w:space="0" w:color="auto"/>
              </w:divBdr>
            </w:div>
            <w:div w:id="1207722469">
              <w:marLeft w:val="0"/>
              <w:marRight w:val="0"/>
              <w:marTop w:val="0"/>
              <w:marBottom w:val="0"/>
              <w:divBdr>
                <w:top w:val="none" w:sz="0" w:space="0" w:color="auto"/>
                <w:left w:val="none" w:sz="0" w:space="0" w:color="auto"/>
                <w:bottom w:val="none" w:sz="0" w:space="0" w:color="auto"/>
                <w:right w:val="none" w:sz="0" w:space="0" w:color="auto"/>
              </w:divBdr>
            </w:div>
            <w:div w:id="881865318">
              <w:marLeft w:val="0"/>
              <w:marRight w:val="0"/>
              <w:marTop w:val="0"/>
              <w:marBottom w:val="0"/>
              <w:divBdr>
                <w:top w:val="none" w:sz="0" w:space="0" w:color="auto"/>
                <w:left w:val="none" w:sz="0" w:space="0" w:color="auto"/>
                <w:bottom w:val="none" w:sz="0" w:space="0" w:color="auto"/>
                <w:right w:val="none" w:sz="0" w:space="0" w:color="auto"/>
              </w:divBdr>
            </w:div>
            <w:div w:id="16008566">
              <w:marLeft w:val="0"/>
              <w:marRight w:val="0"/>
              <w:marTop w:val="0"/>
              <w:marBottom w:val="0"/>
              <w:divBdr>
                <w:top w:val="none" w:sz="0" w:space="0" w:color="auto"/>
                <w:left w:val="none" w:sz="0" w:space="0" w:color="auto"/>
                <w:bottom w:val="none" w:sz="0" w:space="0" w:color="auto"/>
                <w:right w:val="none" w:sz="0" w:space="0" w:color="auto"/>
              </w:divBdr>
            </w:div>
            <w:div w:id="1528330987">
              <w:marLeft w:val="0"/>
              <w:marRight w:val="0"/>
              <w:marTop w:val="0"/>
              <w:marBottom w:val="0"/>
              <w:divBdr>
                <w:top w:val="none" w:sz="0" w:space="0" w:color="auto"/>
                <w:left w:val="none" w:sz="0" w:space="0" w:color="auto"/>
                <w:bottom w:val="none" w:sz="0" w:space="0" w:color="auto"/>
                <w:right w:val="none" w:sz="0" w:space="0" w:color="auto"/>
              </w:divBdr>
            </w:div>
            <w:div w:id="827743375">
              <w:marLeft w:val="0"/>
              <w:marRight w:val="0"/>
              <w:marTop w:val="0"/>
              <w:marBottom w:val="0"/>
              <w:divBdr>
                <w:top w:val="none" w:sz="0" w:space="0" w:color="auto"/>
                <w:left w:val="none" w:sz="0" w:space="0" w:color="auto"/>
                <w:bottom w:val="none" w:sz="0" w:space="0" w:color="auto"/>
                <w:right w:val="none" w:sz="0" w:space="0" w:color="auto"/>
              </w:divBdr>
            </w:div>
            <w:div w:id="263197911">
              <w:marLeft w:val="0"/>
              <w:marRight w:val="0"/>
              <w:marTop w:val="0"/>
              <w:marBottom w:val="0"/>
              <w:divBdr>
                <w:top w:val="none" w:sz="0" w:space="0" w:color="auto"/>
                <w:left w:val="none" w:sz="0" w:space="0" w:color="auto"/>
                <w:bottom w:val="none" w:sz="0" w:space="0" w:color="auto"/>
                <w:right w:val="none" w:sz="0" w:space="0" w:color="auto"/>
              </w:divBdr>
            </w:div>
            <w:div w:id="381952931">
              <w:marLeft w:val="0"/>
              <w:marRight w:val="0"/>
              <w:marTop w:val="0"/>
              <w:marBottom w:val="0"/>
              <w:divBdr>
                <w:top w:val="none" w:sz="0" w:space="0" w:color="auto"/>
                <w:left w:val="none" w:sz="0" w:space="0" w:color="auto"/>
                <w:bottom w:val="none" w:sz="0" w:space="0" w:color="auto"/>
                <w:right w:val="none" w:sz="0" w:space="0" w:color="auto"/>
              </w:divBdr>
            </w:div>
            <w:div w:id="1148597888">
              <w:marLeft w:val="0"/>
              <w:marRight w:val="0"/>
              <w:marTop w:val="0"/>
              <w:marBottom w:val="0"/>
              <w:divBdr>
                <w:top w:val="none" w:sz="0" w:space="0" w:color="auto"/>
                <w:left w:val="none" w:sz="0" w:space="0" w:color="auto"/>
                <w:bottom w:val="none" w:sz="0" w:space="0" w:color="auto"/>
                <w:right w:val="none" w:sz="0" w:space="0" w:color="auto"/>
              </w:divBdr>
            </w:div>
            <w:div w:id="1813476411">
              <w:marLeft w:val="0"/>
              <w:marRight w:val="0"/>
              <w:marTop w:val="0"/>
              <w:marBottom w:val="0"/>
              <w:divBdr>
                <w:top w:val="none" w:sz="0" w:space="0" w:color="auto"/>
                <w:left w:val="none" w:sz="0" w:space="0" w:color="auto"/>
                <w:bottom w:val="none" w:sz="0" w:space="0" w:color="auto"/>
                <w:right w:val="none" w:sz="0" w:space="0" w:color="auto"/>
              </w:divBdr>
            </w:div>
            <w:div w:id="669723922">
              <w:marLeft w:val="0"/>
              <w:marRight w:val="0"/>
              <w:marTop w:val="0"/>
              <w:marBottom w:val="0"/>
              <w:divBdr>
                <w:top w:val="none" w:sz="0" w:space="0" w:color="auto"/>
                <w:left w:val="none" w:sz="0" w:space="0" w:color="auto"/>
                <w:bottom w:val="none" w:sz="0" w:space="0" w:color="auto"/>
                <w:right w:val="none" w:sz="0" w:space="0" w:color="auto"/>
              </w:divBdr>
            </w:div>
            <w:div w:id="230623269">
              <w:marLeft w:val="0"/>
              <w:marRight w:val="0"/>
              <w:marTop w:val="0"/>
              <w:marBottom w:val="0"/>
              <w:divBdr>
                <w:top w:val="none" w:sz="0" w:space="0" w:color="auto"/>
                <w:left w:val="none" w:sz="0" w:space="0" w:color="auto"/>
                <w:bottom w:val="none" w:sz="0" w:space="0" w:color="auto"/>
                <w:right w:val="none" w:sz="0" w:space="0" w:color="auto"/>
              </w:divBdr>
            </w:div>
            <w:div w:id="1834838753">
              <w:marLeft w:val="0"/>
              <w:marRight w:val="0"/>
              <w:marTop w:val="0"/>
              <w:marBottom w:val="0"/>
              <w:divBdr>
                <w:top w:val="none" w:sz="0" w:space="0" w:color="auto"/>
                <w:left w:val="none" w:sz="0" w:space="0" w:color="auto"/>
                <w:bottom w:val="none" w:sz="0" w:space="0" w:color="auto"/>
                <w:right w:val="none" w:sz="0" w:space="0" w:color="auto"/>
              </w:divBdr>
            </w:div>
            <w:div w:id="1717119835">
              <w:marLeft w:val="0"/>
              <w:marRight w:val="0"/>
              <w:marTop w:val="0"/>
              <w:marBottom w:val="0"/>
              <w:divBdr>
                <w:top w:val="none" w:sz="0" w:space="0" w:color="auto"/>
                <w:left w:val="none" w:sz="0" w:space="0" w:color="auto"/>
                <w:bottom w:val="none" w:sz="0" w:space="0" w:color="auto"/>
                <w:right w:val="none" w:sz="0" w:space="0" w:color="auto"/>
              </w:divBdr>
            </w:div>
            <w:div w:id="1424228769">
              <w:marLeft w:val="0"/>
              <w:marRight w:val="0"/>
              <w:marTop w:val="0"/>
              <w:marBottom w:val="0"/>
              <w:divBdr>
                <w:top w:val="none" w:sz="0" w:space="0" w:color="auto"/>
                <w:left w:val="none" w:sz="0" w:space="0" w:color="auto"/>
                <w:bottom w:val="none" w:sz="0" w:space="0" w:color="auto"/>
                <w:right w:val="none" w:sz="0" w:space="0" w:color="auto"/>
              </w:divBdr>
            </w:div>
            <w:div w:id="2059622312">
              <w:marLeft w:val="0"/>
              <w:marRight w:val="0"/>
              <w:marTop w:val="0"/>
              <w:marBottom w:val="0"/>
              <w:divBdr>
                <w:top w:val="none" w:sz="0" w:space="0" w:color="auto"/>
                <w:left w:val="none" w:sz="0" w:space="0" w:color="auto"/>
                <w:bottom w:val="none" w:sz="0" w:space="0" w:color="auto"/>
                <w:right w:val="none" w:sz="0" w:space="0" w:color="auto"/>
              </w:divBdr>
            </w:div>
            <w:div w:id="1669476878">
              <w:marLeft w:val="0"/>
              <w:marRight w:val="0"/>
              <w:marTop w:val="0"/>
              <w:marBottom w:val="0"/>
              <w:divBdr>
                <w:top w:val="none" w:sz="0" w:space="0" w:color="auto"/>
                <w:left w:val="none" w:sz="0" w:space="0" w:color="auto"/>
                <w:bottom w:val="none" w:sz="0" w:space="0" w:color="auto"/>
                <w:right w:val="none" w:sz="0" w:space="0" w:color="auto"/>
              </w:divBdr>
            </w:div>
          </w:divsChild>
        </w:div>
        <w:div w:id="169565356">
          <w:marLeft w:val="0"/>
          <w:marRight w:val="0"/>
          <w:marTop w:val="0"/>
          <w:marBottom w:val="0"/>
          <w:divBdr>
            <w:top w:val="none" w:sz="0" w:space="0" w:color="auto"/>
            <w:left w:val="none" w:sz="0" w:space="0" w:color="auto"/>
            <w:bottom w:val="none" w:sz="0" w:space="0" w:color="auto"/>
            <w:right w:val="none" w:sz="0" w:space="0" w:color="auto"/>
          </w:divBdr>
        </w:div>
        <w:div w:id="1383020559">
          <w:marLeft w:val="0"/>
          <w:marRight w:val="0"/>
          <w:marTop w:val="0"/>
          <w:marBottom w:val="0"/>
          <w:divBdr>
            <w:top w:val="none" w:sz="0" w:space="0" w:color="auto"/>
            <w:left w:val="none" w:sz="0" w:space="0" w:color="auto"/>
            <w:bottom w:val="none" w:sz="0" w:space="0" w:color="auto"/>
            <w:right w:val="none" w:sz="0" w:space="0" w:color="auto"/>
          </w:divBdr>
        </w:div>
        <w:div w:id="1023823382">
          <w:marLeft w:val="0"/>
          <w:marRight w:val="0"/>
          <w:marTop w:val="0"/>
          <w:marBottom w:val="0"/>
          <w:divBdr>
            <w:top w:val="none" w:sz="0" w:space="0" w:color="auto"/>
            <w:left w:val="none" w:sz="0" w:space="0" w:color="auto"/>
            <w:bottom w:val="none" w:sz="0" w:space="0" w:color="auto"/>
            <w:right w:val="none" w:sz="0" w:space="0" w:color="auto"/>
          </w:divBdr>
        </w:div>
        <w:div w:id="1132405234">
          <w:marLeft w:val="0"/>
          <w:marRight w:val="0"/>
          <w:marTop w:val="0"/>
          <w:marBottom w:val="0"/>
          <w:divBdr>
            <w:top w:val="none" w:sz="0" w:space="0" w:color="auto"/>
            <w:left w:val="none" w:sz="0" w:space="0" w:color="auto"/>
            <w:bottom w:val="none" w:sz="0" w:space="0" w:color="auto"/>
            <w:right w:val="none" w:sz="0" w:space="0" w:color="auto"/>
          </w:divBdr>
        </w:div>
        <w:div w:id="1690793847">
          <w:marLeft w:val="0"/>
          <w:marRight w:val="0"/>
          <w:marTop w:val="0"/>
          <w:marBottom w:val="0"/>
          <w:divBdr>
            <w:top w:val="none" w:sz="0" w:space="0" w:color="auto"/>
            <w:left w:val="none" w:sz="0" w:space="0" w:color="auto"/>
            <w:bottom w:val="none" w:sz="0" w:space="0" w:color="auto"/>
            <w:right w:val="none" w:sz="0" w:space="0" w:color="auto"/>
          </w:divBdr>
        </w:div>
        <w:div w:id="1261832723">
          <w:marLeft w:val="0"/>
          <w:marRight w:val="0"/>
          <w:marTop w:val="0"/>
          <w:marBottom w:val="0"/>
          <w:divBdr>
            <w:top w:val="none" w:sz="0" w:space="0" w:color="auto"/>
            <w:left w:val="none" w:sz="0" w:space="0" w:color="auto"/>
            <w:bottom w:val="none" w:sz="0" w:space="0" w:color="auto"/>
            <w:right w:val="none" w:sz="0" w:space="0" w:color="auto"/>
          </w:divBdr>
        </w:div>
        <w:div w:id="33309927">
          <w:marLeft w:val="0"/>
          <w:marRight w:val="0"/>
          <w:marTop w:val="0"/>
          <w:marBottom w:val="0"/>
          <w:divBdr>
            <w:top w:val="none" w:sz="0" w:space="0" w:color="auto"/>
            <w:left w:val="none" w:sz="0" w:space="0" w:color="auto"/>
            <w:bottom w:val="none" w:sz="0" w:space="0" w:color="auto"/>
            <w:right w:val="none" w:sz="0" w:space="0" w:color="auto"/>
          </w:divBdr>
        </w:div>
        <w:div w:id="1736314792">
          <w:marLeft w:val="0"/>
          <w:marRight w:val="0"/>
          <w:marTop w:val="0"/>
          <w:marBottom w:val="0"/>
          <w:divBdr>
            <w:top w:val="none" w:sz="0" w:space="0" w:color="auto"/>
            <w:left w:val="none" w:sz="0" w:space="0" w:color="auto"/>
            <w:bottom w:val="none" w:sz="0" w:space="0" w:color="auto"/>
            <w:right w:val="none" w:sz="0" w:space="0" w:color="auto"/>
          </w:divBdr>
        </w:div>
        <w:div w:id="914703089">
          <w:marLeft w:val="0"/>
          <w:marRight w:val="0"/>
          <w:marTop w:val="0"/>
          <w:marBottom w:val="0"/>
          <w:divBdr>
            <w:top w:val="none" w:sz="0" w:space="0" w:color="auto"/>
            <w:left w:val="none" w:sz="0" w:space="0" w:color="auto"/>
            <w:bottom w:val="none" w:sz="0" w:space="0" w:color="auto"/>
            <w:right w:val="none" w:sz="0" w:space="0" w:color="auto"/>
          </w:divBdr>
        </w:div>
        <w:div w:id="1064373776">
          <w:marLeft w:val="0"/>
          <w:marRight w:val="0"/>
          <w:marTop w:val="0"/>
          <w:marBottom w:val="0"/>
          <w:divBdr>
            <w:top w:val="none" w:sz="0" w:space="0" w:color="auto"/>
            <w:left w:val="none" w:sz="0" w:space="0" w:color="auto"/>
            <w:bottom w:val="none" w:sz="0" w:space="0" w:color="auto"/>
            <w:right w:val="none" w:sz="0" w:space="0" w:color="auto"/>
          </w:divBdr>
        </w:div>
        <w:div w:id="83234003">
          <w:marLeft w:val="0"/>
          <w:marRight w:val="0"/>
          <w:marTop w:val="0"/>
          <w:marBottom w:val="0"/>
          <w:divBdr>
            <w:top w:val="none" w:sz="0" w:space="0" w:color="auto"/>
            <w:left w:val="none" w:sz="0" w:space="0" w:color="auto"/>
            <w:bottom w:val="none" w:sz="0" w:space="0" w:color="auto"/>
            <w:right w:val="none" w:sz="0" w:space="0" w:color="auto"/>
          </w:divBdr>
        </w:div>
        <w:div w:id="294222027">
          <w:marLeft w:val="0"/>
          <w:marRight w:val="0"/>
          <w:marTop w:val="0"/>
          <w:marBottom w:val="0"/>
          <w:divBdr>
            <w:top w:val="none" w:sz="0" w:space="0" w:color="auto"/>
            <w:left w:val="none" w:sz="0" w:space="0" w:color="auto"/>
            <w:bottom w:val="none" w:sz="0" w:space="0" w:color="auto"/>
            <w:right w:val="none" w:sz="0" w:space="0" w:color="auto"/>
          </w:divBdr>
        </w:div>
        <w:div w:id="939072470">
          <w:marLeft w:val="0"/>
          <w:marRight w:val="0"/>
          <w:marTop w:val="0"/>
          <w:marBottom w:val="0"/>
          <w:divBdr>
            <w:top w:val="none" w:sz="0" w:space="0" w:color="auto"/>
            <w:left w:val="none" w:sz="0" w:space="0" w:color="auto"/>
            <w:bottom w:val="none" w:sz="0" w:space="0" w:color="auto"/>
            <w:right w:val="none" w:sz="0" w:space="0" w:color="auto"/>
          </w:divBdr>
        </w:div>
        <w:div w:id="41444547">
          <w:marLeft w:val="0"/>
          <w:marRight w:val="0"/>
          <w:marTop w:val="0"/>
          <w:marBottom w:val="0"/>
          <w:divBdr>
            <w:top w:val="none" w:sz="0" w:space="0" w:color="auto"/>
            <w:left w:val="none" w:sz="0" w:space="0" w:color="auto"/>
            <w:bottom w:val="none" w:sz="0" w:space="0" w:color="auto"/>
            <w:right w:val="none" w:sz="0" w:space="0" w:color="auto"/>
          </w:divBdr>
        </w:div>
        <w:div w:id="737942629">
          <w:marLeft w:val="0"/>
          <w:marRight w:val="0"/>
          <w:marTop w:val="0"/>
          <w:marBottom w:val="0"/>
          <w:divBdr>
            <w:top w:val="none" w:sz="0" w:space="0" w:color="auto"/>
            <w:left w:val="none" w:sz="0" w:space="0" w:color="auto"/>
            <w:bottom w:val="none" w:sz="0" w:space="0" w:color="auto"/>
            <w:right w:val="none" w:sz="0" w:space="0" w:color="auto"/>
          </w:divBdr>
        </w:div>
        <w:div w:id="973172715">
          <w:marLeft w:val="0"/>
          <w:marRight w:val="0"/>
          <w:marTop w:val="0"/>
          <w:marBottom w:val="0"/>
          <w:divBdr>
            <w:top w:val="none" w:sz="0" w:space="0" w:color="auto"/>
            <w:left w:val="none" w:sz="0" w:space="0" w:color="auto"/>
            <w:bottom w:val="none" w:sz="0" w:space="0" w:color="auto"/>
            <w:right w:val="none" w:sz="0" w:space="0" w:color="auto"/>
          </w:divBdr>
        </w:div>
        <w:div w:id="949898496">
          <w:marLeft w:val="0"/>
          <w:marRight w:val="0"/>
          <w:marTop w:val="0"/>
          <w:marBottom w:val="0"/>
          <w:divBdr>
            <w:top w:val="none" w:sz="0" w:space="0" w:color="auto"/>
            <w:left w:val="none" w:sz="0" w:space="0" w:color="auto"/>
            <w:bottom w:val="none" w:sz="0" w:space="0" w:color="auto"/>
            <w:right w:val="none" w:sz="0" w:space="0" w:color="auto"/>
          </w:divBdr>
        </w:div>
        <w:div w:id="1297567672">
          <w:marLeft w:val="0"/>
          <w:marRight w:val="0"/>
          <w:marTop w:val="0"/>
          <w:marBottom w:val="0"/>
          <w:divBdr>
            <w:top w:val="none" w:sz="0" w:space="0" w:color="auto"/>
            <w:left w:val="none" w:sz="0" w:space="0" w:color="auto"/>
            <w:bottom w:val="none" w:sz="0" w:space="0" w:color="auto"/>
            <w:right w:val="none" w:sz="0" w:space="0" w:color="auto"/>
          </w:divBdr>
        </w:div>
        <w:div w:id="1653559383">
          <w:marLeft w:val="0"/>
          <w:marRight w:val="0"/>
          <w:marTop w:val="0"/>
          <w:marBottom w:val="0"/>
          <w:divBdr>
            <w:top w:val="none" w:sz="0" w:space="0" w:color="auto"/>
            <w:left w:val="none" w:sz="0" w:space="0" w:color="auto"/>
            <w:bottom w:val="none" w:sz="0" w:space="0" w:color="auto"/>
            <w:right w:val="none" w:sz="0" w:space="0" w:color="auto"/>
          </w:divBdr>
        </w:div>
        <w:div w:id="219369780">
          <w:marLeft w:val="0"/>
          <w:marRight w:val="0"/>
          <w:marTop w:val="0"/>
          <w:marBottom w:val="0"/>
          <w:divBdr>
            <w:top w:val="none" w:sz="0" w:space="0" w:color="auto"/>
            <w:left w:val="none" w:sz="0" w:space="0" w:color="auto"/>
            <w:bottom w:val="none" w:sz="0" w:space="0" w:color="auto"/>
            <w:right w:val="none" w:sz="0" w:space="0" w:color="auto"/>
          </w:divBdr>
        </w:div>
        <w:div w:id="1571844051">
          <w:marLeft w:val="0"/>
          <w:marRight w:val="0"/>
          <w:marTop w:val="0"/>
          <w:marBottom w:val="0"/>
          <w:divBdr>
            <w:top w:val="none" w:sz="0" w:space="0" w:color="auto"/>
            <w:left w:val="none" w:sz="0" w:space="0" w:color="auto"/>
            <w:bottom w:val="none" w:sz="0" w:space="0" w:color="auto"/>
            <w:right w:val="none" w:sz="0" w:space="0" w:color="auto"/>
          </w:divBdr>
        </w:div>
        <w:div w:id="285351315">
          <w:marLeft w:val="0"/>
          <w:marRight w:val="0"/>
          <w:marTop w:val="0"/>
          <w:marBottom w:val="0"/>
          <w:divBdr>
            <w:top w:val="none" w:sz="0" w:space="0" w:color="auto"/>
            <w:left w:val="none" w:sz="0" w:space="0" w:color="auto"/>
            <w:bottom w:val="none" w:sz="0" w:space="0" w:color="auto"/>
            <w:right w:val="none" w:sz="0" w:space="0" w:color="auto"/>
          </w:divBdr>
        </w:div>
        <w:div w:id="721562340">
          <w:marLeft w:val="0"/>
          <w:marRight w:val="0"/>
          <w:marTop w:val="0"/>
          <w:marBottom w:val="0"/>
          <w:divBdr>
            <w:top w:val="none" w:sz="0" w:space="0" w:color="auto"/>
            <w:left w:val="none" w:sz="0" w:space="0" w:color="auto"/>
            <w:bottom w:val="none" w:sz="0" w:space="0" w:color="auto"/>
            <w:right w:val="none" w:sz="0" w:space="0" w:color="auto"/>
          </w:divBdr>
        </w:div>
        <w:div w:id="1456564444">
          <w:marLeft w:val="0"/>
          <w:marRight w:val="0"/>
          <w:marTop w:val="0"/>
          <w:marBottom w:val="0"/>
          <w:divBdr>
            <w:top w:val="none" w:sz="0" w:space="0" w:color="auto"/>
            <w:left w:val="none" w:sz="0" w:space="0" w:color="auto"/>
            <w:bottom w:val="none" w:sz="0" w:space="0" w:color="auto"/>
            <w:right w:val="none" w:sz="0" w:space="0" w:color="auto"/>
          </w:divBdr>
        </w:div>
        <w:div w:id="1475876364">
          <w:marLeft w:val="0"/>
          <w:marRight w:val="0"/>
          <w:marTop w:val="0"/>
          <w:marBottom w:val="0"/>
          <w:divBdr>
            <w:top w:val="none" w:sz="0" w:space="0" w:color="auto"/>
            <w:left w:val="none" w:sz="0" w:space="0" w:color="auto"/>
            <w:bottom w:val="none" w:sz="0" w:space="0" w:color="auto"/>
            <w:right w:val="none" w:sz="0" w:space="0" w:color="auto"/>
          </w:divBdr>
        </w:div>
        <w:div w:id="968512134">
          <w:marLeft w:val="0"/>
          <w:marRight w:val="0"/>
          <w:marTop w:val="0"/>
          <w:marBottom w:val="0"/>
          <w:divBdr>
            <w:top w:val="none" w:sz="0" w:space="0" w:color="auto"/>
            <w:left w:val="none" w:sz="0" w:space="0" w:color="auto"/>
            <w:bottom w:val="none" w:sz="0" w:space="0" w:color="auto"/>
            <w:right w:val="none" w:sz="0" w:space="0" w:color="auto"/>
          </w:divBdr>
        </w:div>
        <w:div w:id="263541615">
          <w:marLeft w:val="0"/>
          <w:marRight w:val="0"/>
          <w:marTop w:val="0"/>
          <w:marBottom w:val="0"/>
          <w:divBdr>
            <w:top w:val="none" w:sz="0" w:space="0" w:color="auto"/>
            <w:left w:val="none" w:sz="0" w:space="0" w:color="auto"/>
            <w:bottom w:val="none" w:sz="0" w:space="0" w:color="auto"/>
            <w:right w:val="none" w:sz="0" w:space="0" w:color="auto"/>
          </w:divBdr>
        </w:div>
        <w:div w:id="1503935373">
          <w:marLeft w:val="0"/>
          <w:marRight w:val="0"/>
          <w:marTop w:val="0"/>
          <w:marBottom w:val="0"/>
          <w:divBdr>
            <w:top w:val="none" w:sz="0" w:space="0" w:color="auto"/>
            <w:left w:val="none" w:sz="0" w:space="0" w:color="auto"/>
            <w:bottom w:val="none" w:sz="0" w:space="0" w:color="auto"/>
            <w:right w:val="none" w:sz="0" w:space="0" w:color="auto"/>
          </w:divBdr>
        </w:div>
        <w:div w:id="810944424">
          <w:marLeft w:val="0"/>
          <w:marRight w:val="0"/>
          <w:marTop w:val="0"/>
          <w:marBottom w:val="0"/>
          <w:divBdr>
            <w:top w:val="none" w:sz="0" w:space="0" w:color="auto"/>
            <w:left w:val="none" w:sz="0" w:space="0" w:color="auto"/>
            <w:bottom w:val="none" w:sz="0" w:space="0" w:color="auto"/>
            <w:right w:val="none" w:sz="0" w:space="0" w:color="auto"/>
          </w:divBdr>
        </w:div>
        <w:div w:id="963853289">
          <w:marLeft w:val="0"/>
          <w:marRight w:val="0"/>
          <w:marTop w:val="0"/>
          <w:marBottom w:val="0"/>
          <w:divBdr>
            <w:top w:val="none" w:sz="0" w:space="0" w:color="auto"/>
            <w:left w:val="none" w:sz="0" w:space="0" w:color="auto"/>
            <w:bottom w:val="none" w:sz="0" w:space="0" w:color="auto"/>
            <w:right w:val="none" w:sz="0" w:space="0" w:color="auto"/>
          </w:divBdr>
        </w:div>
        <w:div w:id="1913274708">
          <w:marLeft w:val="0"/>
          <w:marRight w:val="0"/>
          <w:marTop w:val="0"/>
          <w:marBottom w:val="0"/>
          <w:divBdr>
            <w:top w:val="none" w:sz="0" w:space="0" w:color="auto"/>
            <w:left w:val="none" w:sz="0" w:space="0" w:color="auto"/>
            <w:bottom w:val="none" w:sz="0" w:space="0" w:color="auto"/>
            <w:right w:val="none" w:sz="0" w:space="0" w:color="auto"/>
          </w:divBdr>
        </w:div>
        <w:div w:id="1196651123">
          <w:marLeft w:val="0"/>
          <w:marRight w:val="0"/>
          <w:marTop w:val="0"/>
          <w:marBottom w:val="0"/>
          <w:divBdr>
            <w:top w:val="none" w:sz="0" w:space="0" w:color="auto"/>
            <w:left w:val="none" w:sz="0" w:space="0" w:color="auto"/>
            <w:bottom w:val="none" w:sz="0" w:space="0" w:color="auto"/>
            <w:right w:val="none" w:sz="0" w:space="0" w:color="auto"/>
          </w:divBdr>
        </w:div>
        <w:div w:id="1304697084">
          <w:marLeft w:val="0"/>
          <w:marRight w:val="0"/>
          <w:marTop w:val="0"/>
          <w:marBottom w:val="0"/>
          <w:divBdr>
            <w:top w:val="none" w:sz="0" w:space="0" w:color="auto"/>
            <w:left w:val="none" w:sz="0" w:space="0" w:color="auto"/>
            <w:bottom w:val="none" w:sz="0" w:space="0" w:color="auto"/>
            <w:right w:val="none" w:sz="0" w:space="0" w:color="auto"/>
          </w:divBdr>
        </w:div>
        <w:div w:id="487945992">
          <w:marLeft w:val="0"/>
          <w:marRight w:val="0"/>
          <w:marTop w:val="0"/>
          <w:marBottom w:val="0"/>
          <w:divBdr>
            <w:top w:val="none" w:sz="0" w:space="0" w:color="auto"/>
            <w:left w:val="none" w:sz="0" w:space="0" w:color="auto"/>
            <w:bottom w:val="none" w:sz="0" w:space="0" w:color="auto"/>
            <w:right w:val="none" w:sz="0" w:space="0" w:color="auto"/>
          </w:divBdr>
        </w:div>
        <w:div w:id="340276385">
          <w:marLeft w:val="0"/>
          <w:marRight w:val="0"/>
          <w:marTop w:val="0"/>
          <w:marBottom w:val="0"/>
          <w:divBdr>
            <w:top w:val="none" w:sz="0" w:space="0" w:color="auto"/>
            <w:left w:val="none" w:sz="0" w:space="0" w:color="auto"/>
            <w:bottom w:val="none" w:sz="0" w:space="0" w:color="auto"/>
            <w:right w:val="none" w:sz="0" w:space="0" w:color="auto"/>
          </w:divBdr>
        </w:div>
        <w:div w:id="1683313584">
          <w:marLeft w:val="0"/>
          <w:marRight w:val="0"/>
          <w:marTop w:val="0"/>
          <w:marBottom w:val="0"/>
          <w:divBdr>
            <w:top w:val="none" w:sz="0" w:space="0" w:color="auto"/>
            <w:left w:val="none" w:sz="0" w:space="0" w:color="auto"/>
            <w:bottom w:val="none" w:sz="0" w:space="0" w:color="auto"/>
            <w:right w:val="none" w:sz="0" w:space="0" w:color="auto"/>
          </w:divBdr>
        </w:div>
        <w:div w:id="849831401">
          <w:marLeft w:val="0"/>
          <w:marRight w:val="0"/>
          <w:marTop w:val="0"/>
          <w:marBottom w:val="0"/>
          <w:divBdr>
            <w:top w:val="none" w:sz="0" w:space="0" w:color="auto"/>
            <w:left w:val="none" w:sz="0" w:space="0" w:color="auto"/>
            <w:bottom w:val="none" w:sz="0" w:space="0" w:color="auto"/>
            <w:right w:val="none" w:sz="0" w:space="0" w:color="auto"/>
          </w:divBdr>
        </w:div>
        <w:div w:id="1175921623">
          <w:marLeft w:val="0"/>
          <w:marRight w:val="0"/>
          <w:marTop w:val="0"/>
          <w:marBottom w:val="0"/>
          <w:divBdr>
            <w:top w:val="none" w:sz="0" w:space="0" w:color="auto"/>
            <w:left w:val="none" w:sz="0" w:space="0" w:color="auto"/>
            <w:bottom w:val="none" w:sz="0" w:space="0" w:color="auto"/>
            <w:right w:val="none" w:sz="0" w:space="0" w:color="auto"/>
          </w:divBdr>
        </w:div>
        <w:div w:id="244655917">
          <w:marLeft w:val="0"/>
          <w:marRight w:val="0"/>
          <w:marTop w:val="0"/>
          <w:marBottom w:val="0"/>
          <w:divBdr>
            <w:top w:val="none" w:sz="0" w:space="0" w:color="auto"/>
            <w:left w:val="none" w:sz="0" w:space="0" w:color="auto"/>
            <w:bottom w:val="none" w:sz="0" w:space="0" w:color="auto"/>
            <w:right w:val="none" w:sz="0" w:space="0" w:color="auto"/>
          </w:divBdr>
        </w:div>
        <w:div w:id="2068725494">
          <w:marLeft w:val="0"/>
          <w:marRight w:val="0"/>
          <w:marTop w:val="0"/>
          <w:marBottom w:val="0"/>
          <w:divBdr>
            <w:top w:val="none" w:sz="0" w:space="0" w:color="auto"/>
            <w:left w:val="none" w:sz="0" w:space="0" w:color="auto"/>
            <w:bottom w:val="none" w:sz="0" w:space="0" w:color="auto"/>
            <w:right w:val="none" w:sz="0" w:space="0" w:color="auto"/>
          </w:divBdr>
        </w:div>
        <w:div w:id="265892791">
          <w:marLeft w:val="0"/>
          <w:marRight w:val="0"/>
          <w:marTop w:val="0"/>
          <w:marBottom w:val="0"/>
          <w:divBdr>
            <w:top w:val="none" w:sz="0" w:space="0" w:color="auto"/>
            <w:left w:val="none" w:sz="0" w:space="0" w:color="auto"/>
            <w:bottom w:val="none" w:sz="0" w:space="0" w:color="auto"/>
            <w:right w:val="none" w:sz="0" w:space="0" w:color="auto"/>
          </w:divBdr>
        </w:div>
        <w:div w:id="1302346926">
          <w:marLeft w:val="0"/>
          <w:marRight w:val="0"/>
          <w:marTop w:val="0"/>
          <w:marBottom w:val="0"/>
          <w:divBdr>
            <w:top w:val="none" w:sz="0" w:space="0" w:color="auto"/>
            <w:left w:val="none" w:sz="0" w:space="0" w:color="auto"/>
            <w:bottom w:val="none" w:sz="0" w:space="0" w:color="auto"/>
            <w:right w:val="none" w:sz="0" w:space="0" w:color="auto"/>
          </w:divBdr>
        </w:div>
        <w:div w:id="1952929247">
          <w:marLeft w:val="0"/>
          <w:marRight w:val="0"/>
          <w:marTop w:val="0"/>
          <w:marBottom w:val="0"/>
          <w:divBdr>
            <w:top w:val="none" w:sz="0" w:space="0" w:color="auto"/>
            <w:left w:val="none" w:sz="0" w:space="0" w:color="auto"/>
            <w:bottom w:val="none" w:sz="0" w:space="0" w:color="auto"/>
            <w:right w:val="none" w:sz="0" w:space="0" w:color="auto"/>
          </w:divBdr>
        </w:div>
        <w:div w:id="353579256">
          <w:marLeft w:val="0"/>
          <w:marRight w:val="0"/>
          <w:marTop w:val="0"/>
          <w:marBottom w:val="0"/>
          <w:divBdr>
            <w:top w:val="none" w:sz="0" w:space="0" w:color="auto"/>
            <w:left w:val="none" w:sz="0" w:space="0" w:color="auto"/>
            <w:bottom w:val="none" w:sz="0" w:space="0" w:color="auto"/>
            <w:right w:val="none" w:sz="0" w:space="0" w:color="auto"/>
          </w:divBdr>
        </w:div>
        <w:div w:id="1014766470">
          <w:marLeft w:val="0"/>
          <w:marRight w:val="0"/>
          <w:marTop w:val="0"/>
          <w:marBottom w:val="0"/>
          <w:divBdr>
            <w:top w:val="none" w:sz="0" w:space="0" w:color="auto"/>
            <w:left w:val="none" w:sz="0" w:space="0" w:color="auto"/>
            <w:bottom w:val="none" w:sz="0" w:space="0" w:color="auto"/>
            <w:right w:val="none" w:sz="0" w:space="0" w:color="auto"/>
          </w:divBdr>
        </w:div>
        <w:div w:id="1839029420">
          <w:marLeft w:val="0"/>
          <w:marRight w:val="0"/>
          <w:marTop w:val="0"/>
          <w:marBottom w:val="0"/>
          <w:divBdr>
            <w:top w:val="none" w:sz="0" w:space="0" w:color="auto"/>
            <w:left w:val="none" w:sz="0" w:space="0" w:color="auto"/>
            <w:bottom w:val="none" w:sz="0" w:space="0" w:color="auto"/>
            <w:right w:val="none" w:sz="0" w:space="0" w:color="auto"/>
          </w:divBdr>
        </w:div>
        <w:div w:id="1604147500">
          <w:marLeft w:val="0"/>
          <w:marRight w:val="0"/>
          <w:marTop w:val="0"/>
          <w:marBottom w:val="0"/>
          <w:divBdr>
            <w:top w:val="none" w:sz="0" w:space="0" w:color="auto"/>
            <w:left w:val="none" w:sz="0" w:space="0" w:color="auto"/>
            <w:bottom w:val="none" w:sz="0" w:space="0" w:color="auto"/>
            <w:right w:val="none" w:sz="0" w:space="0" w:color="auto"/>
          </w:divBdr>
        </w:div>
        <w:div w:id="512033958">
          <w:marLeft w:val="0"/>
          <w:marRight w:val="0"/>
          <w:marTop w:val="0"/>
          <w:marBottom w:val="0"/>
          <w:divBdr>
            <w:top w:val="none" w:sz="0" w:space="0" w:color="auto"/>
            <w:left w:val="none" w:sz="0" w:space="0" w:color="auto"/>
            <w:bottom w:val="none" w:sz="0" w:space="0" w:color="auto"/>
            <w:right w:val="none" w:sz="0" w:space="0" w:color="auto"/>
          </w:divBdr>
        </w:div>
        <w:div w:id="328943335">
          <w:marLeft w:val="0"/>
          <w:marRight w:val="0"/>
          <w:marTop w:val="0"/>
          <w:marBottom w:val="0"/>
          <w:divBdr>
            <w:top w:val="none" w:sz="0" w:space="0" w:color="auto"/>
            <w:left w:val="none" w:sz="0" w:space="0" w:color="auto"/>
            <w:bottom w:val="none" w:sz="0" w:space="0" w:color="auto"/>
            <w:right w:val="none" w:sz="0" w:space="0" w:color="auto"/>
          </w:divBdr>
        </w:div>
        <w:div w:id="623851518">
          <w:marLeft w:val="0"/>
          <w:marRight w:val="0"/>
          <w:marTop w:val="0"/>
          <w:marBottom w:val="0"/>
          <w:divBdr>
            <w:top w:val="none" w:sz="0" w:space="0" w:color="auto"/>
            <w:left w:val="none" w:sz="0" w:space="0" w:color="auto"/>
            <w:bottom w:val="none" w:sz="0" w:space="0" w:color="auto"/>
            <w:right w:val="none" w:sz="0" w:space="0" w:color="auto"/>
          </w:divBdr>
        </w:div>
        <w:div w:id="426736228">
          <w:marLeft w:val="0"/>
          <w:marRight w:val="0"/>
          <w:marTop w:val="0"/>
          <w:marBottom w:val="0"/>
          <w:divBdr>
            <w:top w:val="none" w:sz="0" w:space="0" w:color="auto"/>
            <w:left w:val="none" w:sz="0" w:space="0" w:color="auto"/>
            <w:bottom w:val="none" w:sz="0" w:space="0" w:color="auto"/>
            <w:right w:val="none" w:sz="0" w:space="0" w:color="auto"/>
          </w:divBdr>
        </w:div>
        <w:div w:id="1830366129">
          <w:marLeft w:val="0"/>
          <w:marRight w:val="0"/>
          <w:marTop w:val="0"/>
          <w:marBottom w:val="0"/>
          <w:divBdr>
            <w:top w:val="none" w:sz="0" w:space="0" w:color="auto"/>
            <w:left w:val="none" w:sz="0" w:space="0" w:color="auto"/>
            <w:bottom w:val="none" w:sz="0" w:space="0" w:color="auto"/>
            <w:right w:val="none" w:sz="0" w:space="0" w:color="auto"/>
          </w:divBdr>
        </w:div>
        <w:div w:id="1189610073">
          <w:marLeft w:val="0"/>
          <w:marRight w:val="0"/>
          <w:marTop w:val="0"/>
          <w:marBottom w:val="0"/>
          <w:divBdr>
            <w:top w:val="none" w:sz="0" w:space="0" w:color="auto"/>
            <w:left w:val="none" w:sz="0" w:space="0" w:color="auto"/>
            <w:bottom w:val="none" w:sz="0" w:space="0" w:color="auto"/>
            <w:right w:val="none" w:sz="0" w:space="0" w:color="auto"/>
          </w:divBdr>
        </w:div>
        <w:div w:id="250045563">
          <w:marLeft w:val="0"/>
          <w:marRight w:val="0"/>
          <w:marTop w:val="0"/>
          <w:marBottom w:val="0"/>
          <w:divBdr>
            <w:top w:val="none" w:sz="0" w:space="0" w:color="auto"/>
            <w:left w:val="none" w:sz="0" w:space="0" w:color="auto"/>
            <w:bottom w:val="none" w:sz="0" w:space="0" w:color="auto"/>
            <w:right w:val="none" w:sz="0" w:space="0" w:color="auto"/>
          </w:divBdr>
        </w:div>
        <w:div w:id="1493333428">
          <w:marLeft w:val="0"/>
          <w:marRight w:val="0"/>
          <w:marTop w:val="0"/>
          <w:marBottom w:val="0"/>
          <w:divBdr>
            <w:top w:val="none" w:sz="0" w:space="0" w:color="auto"/>
            <w:left w:val="none" w:sz="0" w:space="0" w:color="auto"/>
            <w:bottom w:val="none" w:sz="0" w:space="0" w:color="auto"/>
            <w:right w:val="none" w:sz="0" w:space="0" w:color="auto"/>
          </w:divBdr>
        </w:div>
        <w:div w:id="926690629">
          <w:marLeft w:val="0"/>
          <w:marRight w:val="0"/>
          <w:marTop w:val="0"/>
          <w:marBottom w:val="0"/>
          <w:divBdr>
            <w:top w:val="none" w:sz="0" w:space="0" w:color="auto"/>
            <w:left w:val="none" w:sz="0" w:space="0" w:color="auto"/>
            <w:bottom w:val="none" w:sz="0" w:space="0" w:color="auto"/>
            <w:right w:val="none" w:sz="0" w:space="0" w:color="auto"/>
          </w:divBdr>
        </w:div>
        <w:div w:id="1266185492">
          <w:marLeft w:val="0"/>
          <w:marRight w:val="0"/>
          <w:marTop w:val="0"/>
          <w:marBottom w:val="0"/>
          <w:divBdr>
            <w:top w:val="none" w:sz="0" w:space="0" w:color="auto"/>
            <w:left w:val="none" w:sz="0" w:space="0" w:color="auto"/>
            <w:bottom w:val="none" w:sz="0" w:space="0" w:color="auto"/>
            <w:right w:val="none" w:sz="0" w:space="0" w:color="auto"/>
          </w:divBdr>
        </w:div>
        <w:div w:id="769811239">
          <w:marLeft w:val="0"/>
          <w:marRight w:val="0"/>
          <w:marTop w:val="0"/>
          <w:marBottom w:val="0"/>
          <w:divBdr>
            <w:top w:val="none" w:sz="0" w:space="0" w:color="auto"/>
            <w:left w:val="none" w:sz="0" w:space="0" w:color="auto"/>
            <w:bottom w:val="none" w:sz="0" w:space="0" w:color="auto"/>
            <w:right w:val="none" w:sz="0" w:space="0" w:color="auto"/>
          </w:divBdr>
        </w:div>
        <w:div w:id="2147044346">
          <w:marLeft w:val="0"/>
          <w:marRight w:val="0"/>
          <w:marTop w:val="0"/>
          <w:marBottom w:val="0"/>
          <w:divBdr>
            <w:top w:val="none" w:sz="0" w:space="0" w:color="auto"/>
            <w:left w:val="none" w:sz="0" w:space="0" w:color="auto"/>
            <w:bottom w:val="none" w:sz="0" w:space="0" w:color="auto"/>
            <w:right w:val="none" w:sz="0" w:space="0" w:color="auto"/>
          </w:divBdr>
        </w:div>
        <w:div w:id="1732653516">
          <w:marLeft w:val="0"/>
          <w:marRight w:val="0"/>
          <w:marTop w:val="0"/>
          <w:marBottom w:val="0"/>
          <w:divBdr>
            <w:top w:val="none" w:sz="0" w:space="0" w:color="auto"/>
            <w:left w:val="none" w:sz="0" w:space="0" w:color="auto"/>
            <w:bottom w:val="none" w:sz="0" w:space="0" w:color="auto"/>
            <w:right w:val="none" w:sz="0" w:space="0" w:color="auto"/>
          </w:divBdr>
        </w:div>
        <w:div w:id="867762974">
          <w:marLeft w:val="0"/>
          <w:marRight w:val="0"/>
          <w:marTop w:val="0"/>
          <w:marBottom w:val="0"/>
          <w:divBdr>
            <w:top w:val="none" w:sz="0" w:space="0" w:color="auto"/>
            <w:left w:val="none" w:sz="0" w:space="0" w:color="auto"/>
            <w:bottom w:val="none" w:sz="0" w:space="0" w:color="auto"/>
            <w:right w:val="none" w:sz="0" w:space="0" w:color="auto"/>
          </w:divBdr>
        </w:div>
        <w:div w:id="332878136">
          <w:marLeft w:val="0"/>
          <w:marRight w:val="0"/>
          <w:marTop w:val="0"/>
          <w:marBottom w:val="0"/>
          <w:divBdr>
            <w:top w:val="none" w:sz="0" w:space="0" w:color="auto"/>
            <w:left w:val="none" w:sz="0" w:space="0" w:color="auto"/>
            <w:bottom w:val="none" w:sz="0" w:space="0" w:color="auto"/>
            <w:right w:val="none" w:sz="0" w:space="0" w:color="auto"/>
          </w:divBdr>
        </w:div>
        <w:div w:id="343361632">
          <w:marLeft w:val="0"/>
          <w:marRight w:val="0"/>
          <w:marTop w:val="0"/>
          <w:marBottom w:val="0"/>
          <w:divBdr>
            <w:top w:val="none" w:sz="0" w:space="0" w:color="auto"/>
            <w:left w:val="none" w:sz="0" w:space="0" w:color="auto"/>
            <w:bottom w:val="none" w:sz="0" w:space="0" w:color="auto"/>
            <w:right w:val="none" w:sz="0" w:space="0" w:color="auto"/>
          </w:divBdr>
        </w:div>
        <w:div w:id="1152330401">
          <w:marLeft w:val="0"/>
          <w:marRight w:val="0"/>
          <w:marTop w:val="0"/>
          <w:marBottom w:val="0"/>
          <w:divBdr>
            <w:top w:val="none" w:sz="0" w:space="0" w:color="auto"/>
            <w:left w:val="none" w:sz="0" w:space="0" w:color="auto"/>
            <w:bottom w:val="none" w:sz="0" w:space="0" w:color="auto"/>
            <w:right w:val="none" w:sz="0" w:space="0" w:color="auto"/>
          </w:divBdr>
        </w:div>
        <w:div w:id="1348096829">
          <w:marLeft w:val="0"/>
          <w:marRight w:val="0"/>
          <w:marTop w:val="0"/>
          <w:marBottom w:val="0"/>
          <w:divBdr>
            <w:top w:val="none" w:sz="0" w:space="0" w:color="auto"/>
            <w:left w:val="none" w:sz="0" w:space="0" w:color="auto"/>
            <w:bottom w:val="none" w:sz="0" w:space="0" w:color="auto"/>
            <w:right w:val="none" w:sz="0" w:space="0" w:color="auto"/>
          </w:divBdr>
        </w:div>
        <w:div w:id="1871916402">
          <w:marLeft w:val="0"/>
          <w:marRight w:val="0"/>
          <w:marTop w:val="0"/>
          <w:marBottom w:val="0"/>
          <w:divBdr>
            <w:top w:val="none" w:sz="0" w:space="0" w:color="auto"/>
            <w:left w:val="none" w:sz="0" w:space="0" w:color="auto"/>
            <w:bottom w:val="none" w:sz="0" w:space="0" w:color="auto"/>
            <w:right w:val="none" w:sz="0" w:space="0" w:color="auto"/>
          </w:divBdr>
        </w:div>
        <w:div w:id="163935798">
          <w:marLeft w:val="0"/>
          <w:marRight w:val="0"/>
          <w:marTop w:val="0"/>
          <w:marBottom w:val="0"/>
          <w:divBdr>
            <w:top w:val="none" w:sz="0" w:space="0" w:color="auto"/>
            <w:left w:val="none" w:sz="0" w:space="0" w:color="auto"/>
            <w:bottom w:val="none" w:sz="0" w:space="0" w:color="auto"/>
            <w:right w:val="none" w:sz="0" w:space="0" w:color="auto"/>
          </w:divBdr>
        </w:div>
        <w:div w:id="272328717">
          <w:marLeft w:val="0"/>
          <w:marRight w:val="0"/>
          <w:marTop w:val="0"/>
          <w:marBottom w:val="0"/>
          <w:divBdr>
            <w:top w:val="none" w:sz="0" w:space="0" w:color="auto"/>
            <w:left w:val="none" w:sz="0" w:space="0" w:color="auto"/>
            <w:bottom w:val="none" w:sz="0" w:space="0" w:color="auto"/>
            <w:right w:val="none" w:sz="0" w:space="0" w:color="auto"/>
          </w:divBdr>
        </w:div>
        <w:div w:id="1911651626">
          <w:marLeft w:val="0"/>
          <w:marRight w:val="0"/>
          <w:marTop w:val="0"/>
          <w:marBottom w:val="0"/>
          <w:divBdr>
            <w:top w:val="none" w:sz="0" w:space="0" w:color="auto"/>
            <w:left w:val="none" w:sz="0" w:space="0" w:color="auto"/>
            <w:bottom w:val="none" w:sz="0" w:space="0" w:color="auto"/>
            <w:right w:val="none" w:sz="0" w:space="0" w:color="auto"/>
          </w:divBdr>
        </w:div>
        <w:div w:id="1707490518">
          <w:marLeft w:val="0"/>
          <w:marRight w:val="0"/>
          <w:marTop w:val="0"/>
          <w:marBottom w:val="0"/>
          <w:divBdr>
            <w:top w:val="none" w:sz="0" w:space="0" w:color="auto"/>
            <w:left w:val="none" w:sz="0" w:space="0" w:color="auto"/>
            <w:bottom w:val="none" w:sz="0" w:space="0" w:color="auto"/>
            <w:right w:val="none" w:sz="0" w:space="0" w:color="auto"/>
          </w:divBdr>
        </w:div>
        <w:div w:id="1444230629">
          <w:marLeft w:val="0"/>
          <w:marRight w:val="0"/>
          <w:marTop w:val="0"/>
          <w:marBottom w:val="0"/>
          <w:divBdr>
            <w:top w:val="none" w:sz="0" w:space="0" w:color="auto"/>
            <w:left w:val="none" w:sz="0" w:space="0" w:color="auto"/>
            <w:bottom w:val="none" w:sz="0" w:space="0" w:color="auto"/>
            <w:right w:val="none" w:sz="0" w:space="0" w:color="auto"/>
          </w:divBdr>
        </w:div>
        <w:div w:id="1106382977">
          <w:marLeft w:val="0"/>
          <w:marRight w:val="0"/>
          <w:marTop w:val="0"/>
          <w:marBottom w:val="0"/>
          <w:divBdr>
            <w:top w:val="none" w:sz="0" w:space="0" w:color="auto"/>
            <w:left w:val="none" w:sz="0" w:space="0" w:color="auto"/>
            <w:bottom w:val="none" w:sz="0" w:space="0" w:color="auto"/>
            <w:right w:val="none" w:sz="0" w:space="0" w:color="auto"/>
          </w:divBdr>
        </w:div>
        <w:div w:id="175386917">
          <w:marLeft w:val="0"/>
          <w:marRight w:val="0"/>
          <w:marTop w:val="0"/>
          <w:marBottom w:val="0"/>
          <w:divBdr>
            <w:top w:val="none" w:sz="0" w:space="0" w:color="auto"/>
            <w:left w:val="none" w:sz="0" w:space="0" w:color="auto"/>
            <w:bottom w:val="none" w:sz="0" w:space="0" w:color="auto"/>
            <w:right w:val="none" w:sz="0" w:space="0" w:color="auto"/>
          </w:divBdr>
        </w:div>
        <w:div w:id="201287513">
          <w:marLeft w:val="0"/>
          <w:marRight w:val="0"/>
          <w:marTop w:val="0"/>
          <w:marBottom w:val="0"/>
          <w:divBdr>
            <w:top w:val="none" w:sz="0" w:space="0" w:color="auto"/>
            <w:left w:val="none" w:sz="0" w:space="0" w:color="auto"/>
            <w:bottom w:val="none" w:sz="0" w:space="0" w:color="auto"/>
            <w:right w:val="none" w:sz="0" w:space="0" w:color="auto"/>
          </w:divBdr>
        </w:div>
        <w:div w:id="1770925714">
          <w:marLeft w:val="0"/>
          <w:marRight w:val="0"/>
          <w:marTop w:val="0"/>
          <w:marBottom w:val="0"/>
          <w:divBdr>
            <w:top w:val="none" w:sz="0" w:space="0" w:color="auto"/>
            <w:left w:val="none" w:sz="0" w:space="0" w:color="auto"/>
            <w:bottom w:val="none" w:sz="0" w:space="0" w:color="auto"/>
            <w:right w:val="none" w:sz="0" w:space="0" w:color="auto"/>
          </w:divBdr>
        </w:div>
        <w:div w:id="786241071">
          <w:marLeft w:val="0"/>
          <w:marRight w:val="0"/>
          <w:marTop w:val="0"/>
          <w:marBottom w:val="0"/>
          <w:divBdr>
            <w:top w:val="none" w:sz="0" w:space="0" w:color="auto"/>
            <w:left w:val="none" w:sz="0" w:space="0" w:color="auto"/>
            <w:bottom w:val="none" w:sz="0" w:space="0" w:color="auto"/>
            <w:right w:val="none" w:sz="0" w:space="0" w:color="auto"/>
          </w:divBdr>
        </w:div>
        <w:div w:id="227809531">
          <w:marLeft w:val="0"/>
          <w:marRight w:val="0"/>
          <w:marTop w:val="0"/>
          <w:marBottom w:val="0"/>
          <w:divBdr>
            <w:top w:val="none" w:sz="0" w:space="0" w:color="auto"/>
            <w:left w:val="none" w:sz="0" w:space="0" w:color="auto"/>
            <w:bottom w:val="none" w:sz="0" w:space="0" w:color="auto"/>
            <w:right w:val="none" w:sz="0" w:space="0" w:color="auto"/>
          </w:divBdr>
        </w:div>
        <w:div w:id="1651708083">
          <w:marLeft w:val="0"/>
          <w:marRight w:val="0"/>
          <w:marTop w:val="0"/>
          <w:marBottom w:val="0"/>
          <w:divBdr>
            <w:top w:val="none" w:sz="0" w:space="0" w:color="auto"/>
            <w:left w:val="none" w:sz="0" w:space="0" w:color="auto"/>
            <w:bottom w:val="none" w:sz="0" w:space="0" w:color="auto"/>
            <w:right w:val="none" w:sz="0" w:space="0" w:color="auto"/>
          </w:divBdr>
        </w:div>
        <w:div w:id="778598150">
          <w:marLeft w:val="0"/>
          <w:marRight w:val="0"/>
          <w:marTop w:val="0"/>
          <w:marBottom w:val="0"/>
          <w:divBdr>
            <w:top w:val="none" w:sz="0" w:space="0" w:color="auto"/>
            <w:left w:val="none" w:sz="0" w:space="0" w:color="auto"/>
            <w:bottom w:val="none" w:sz="0" w:space="0" w:color="auto"/>
            <w:right w:val="none" w:sz="0" w:space="0" w:color="auto"/>
          </w:divBdr>
        </w:div>
        <w:div w:id="1462577689">
          <w:marLeft w:val="0"/>
          <w:marRight w:val="0"/>
          <w:marTop w:val="0"/>
          <w:marBottom w:val="0"/>
          <w:divBdr>
            <w:top w:val="none" w:sz="0" w:space="0" w:color="auto"/>
            <w:left w:val="none" w:sz="0" w:space="0" w:color="auto"/>
            <w:bottom w:val="none" w:sz="0" w:space="0" w:color="auto"/>
            <w:right w:val="none" w:sz="0" w:space="0" w:color="auto"/>
          </w:divBdr>
        </w:div>
        <w:div w:id="572474358">
          <w:marLeft w:val="0"/>
          <w:marRight w:val="0"/>
          <w:marTop w:val="0"/>
          <w:marBottom w:val="0"/>
          <w:divBdr>
            <w:top w:val="none" w:sz="0" w:space="0" w:color="auto"/>
            <w:left w:val="none" w:sz="0" w:space="0" w:color="auto"/>
            <w:bottom w:val="none" w:sz="0" w:space="0" w:color="auto"/>
            <w:right w:val="none" w:sz="0" w:space="0" w:color="auto"/>
          </w:divBdr>
        </w:div>
        <w:div w:id="1598322810">
          <w:marLeft w:val="0"/>
          <w:marRight w:val="0"/>
          <w:marTop w:val="0"/>
          <w:marBottom w:val="0"/>
          <w:divBdr>
            <w:top w:val="none" w:sz="0" w:space="0" w:color="auto"/>
            <w:left w:val="none" w:sz="0" w:space="0" w:color="auto"/>
            <w:bottom w:val="none" w:sz="0" w:space="0" w:color="auto"/>
            <w:right w:val="none" w:sz="0" w:space="0" w:color="auto"/>
          </w:divBdr>
        </w:div>
        <w:div w:id="403527595">
          <w:marLeft w:val="0"/>
          <w:marRight w:val="0"/>
          <w:marTop w:val="0"/>
          <w:marBottom w:val="0"/>
          <w:divBdr>
            <w:top w:val="none" w:sz="0" w:space="0" w:color="auto"/>
            <w:left w:val="none" w:sz="0" w:space="0" w:color="auto"/>
            <w:bottom w:val="none" w:sz="0" w:space="0" w:color="auto"/>
            <w:right w:val="none" w:sz="0" w:space="0" w:color="auto"/>
          </w:divBdr>
        </w:div>
        <w:div w:id="1880512207">
          <w:marLeft w:val="0"/>
          <w:marRight w:val="0"/>
          <w:marTop w:val="0"/>
          <w:marBottom w:val="0"/>
          <w:divBdr>
            <w:top w:val="none" w:sz="0" w:space="0" w:color="auto"/>
            <w:left w:val="none" w:sz="0" w:space="0" w:color="auto"/>
            <w:bottom w:val="none" w:sz="0" w:space="0" w:color="auto"/>
            <w:right w:val="none" w:sz="0" w:space="0" w:color="auto"/>
          </w:divBdr>
        </w:div>
        <w:div w:id="1655910151">
          <w:marLeft w:val="0"/>
          <w:marRight w:val="0"/>
          <w:marTop w:val="0"/>
          <w:marBottom w:val="0"/>
          <w:divBdr>
            <w:top w:val="none" w:sz="0" w:space="0" w:color="auto"/>
            <w:left w:val="none" w:sz="0" w:space="0" w:color="auto"/>
            <w:bottom w:val="none" w:sz="0" w:space="0" w:color="auto"/>
            <w:right w:val="none" w:sz="0" w:space="0" w:color="auto"/>
          </w:divBdr>
        </w:div>
        <w:div w:id="1112867203">
          <w:marLeft w:val="0"/>
          <w:marRight w:val="0"/>
          <w:marTop w:val="0"/>
          <w:marBottom w:val="0"/>
          <w:divBdr>
            <w:top w:val="none" w:sz="0" w:space="0" w:color="auto"/>
            <w:left w:val="none" w:sz="0" w:space="0" w:color="auto"/>
            <w:bottom w:val="none" w:sz="0" w:space="0" w:color="auto"/>
            <w:right w:val="none" w:sz="0" w:space="0" w:color="auto"/>
          </w:divBdr>
        </w:div>
        <w:div w:id="2111311419">
          <w:marLeft w:val="0"/>
          <w:marRight w:val="0"/>
          <w:marTop w:val="0"/>
          <w:marBottom w:val="0"/>
          <w:divBdr>
            <w:top w:val="none" w:sz="0" w:space="0" w:color="auto"/>
            <w:left w:val="none" w:sz="0" w:space="0" w:color="auto"/>
            <w:bottom w:val="none" w:sz="0" w:space="0" w:color="auto"/>
            <w:right w:val="none" w:sz="0" w:space="0" w:color="auto"/>
          </w:divBdr>
        </w:div>
        <w:div w:id="2018775394">
          <w:marLeft w:val="0"/>
          <w:marRight w:val="0"/>
          <w:marTop w:val="0"/>
          <w:marBottom w:val="0"/>
          <w:divBdr>
            <w:top w:val="none" w:sz="0" w:space="0" w:color="auto"/>
            <w:left w:val="none" w:sz="0" w:space="0" w:color="auto"/>
            <w:bottom w:val="none" w:sz="0" w:space="0" w:color="auto"/>
            <w:right w:val="none" w:sz="0" w:space="0" w:color="auto"/>
          </w:divBdr>
        </w:div>
        <w:div w:id="1588075436">
          <w:marLeft w:val="0"/>
          <w:marRight w:val="0"/>
          <w:marTop w:val="0"/>
          <w:marBottom w:val="0"/>
          <w:divBdr>
            <w:top w:val="none" w:sz="0" w:space="0" w:color="auto"/>
            <w:left w:val="none" w:sz="0" w:space="0" w:color="auto"/>
            <w:bottom w:val="none" w:sz="0" w:space="0" w:color="auto"/>
            <w:right w:val="none" w:sz="0" w:space="0" w:color="auto"/>
          </w:divBdr>
        </w:div>
        <w:div w:id="946693890">
          <w:marLeft w:val="0"/>
          <w:marRight w:val="0"/>
          <w:marTop w:val="0"/>
          <w:marBottom w:val="0"/>
          <w:divBdr>
            <w:top w:val="none" w:sz="0" w:space="0" w:color="auto"/>
            <w:left w:val="none" w:sz="0" w:space="0" w:color="auto"/>
            <w:bottom w:val="none" w:sz="0" w:space="0" w:color="auto"/>
            <w:right w:val="none" w:sz="0" w:space="0" w:color="auto"/>
          </w:divBdr>
        </w:div>
        <w:div w:id="1701710265">
          <w:marLeft w:val="0"/>
          <w:marRight w:val="0"/>
          <w:marTop w:val="0"/>
          <w:marBottom w:val="0"/>
          <w:divBdr>
            <w:top w:val="none" w:sz="0" w:space="0" w:color="auto"/>
            <w:left w:val="none" w:sz="0" w:space="0" w:color="auto"/>
            <w:bottom w:val="none" w:sz="0" w:space="0" w:color="auto"/>
            <w:right w:val="none" w:sz="0" w:space="0" w:color="auto"/>
          </w:divBdr>
        </w:div>
        <w:div w:id="120541703">
          <w:marLeft w:val="0"/>
          <w:marRight w:val="0"/>
          <w:marTop w:val="0"/>
          <w:marBottom w:val="0"/>
          <w:divBdr>
            <w:top w:val="none" w:sz="0" w:space="0" w:color="auto"/>
            <w:left w:val="none" w:sz="0" w:space="0" w:color="auto"/>
            <w:bottom w:val="none" w:sz="0" w:space="0" w:color="auto"/>
            <w:right w:val="none" w:sz="0" w:space="0" w:color="auto"/>
          </w:divBdr>
        </w:div>
        <w:div w:id="120537777">
          <w:marLeft w:val="0"/>
          <w:marRight w:val="0"/>
          <w:marTop w:val="0"/>
          <w:marBottom w:val="0"/>
          <w:divBdr>
            <w:top w:val="none" w:sz="0" w:space="0" w:color="auto"/>
            <w:left w:val="none" w:sz="0" w:space="0" w:color="auto"/>
            <w:bottom w:val="none" w:sz="0" w:space="0" w:color="auto"/>
            <w:right w:val="none" w:sz="0" w:space="0" w:color="auto"/>
          </w:divBdr>
        </w:div>
        <w:div w:id="617418326">
          <w:marLeft w:val="0"/>
          <w:marRight w:val="0"/>
          <w:marTop w:val="0"/>
          <w:marBottom w:val="0"/>
          <w:divBdr>
            <w:top w:val="none" w:sz="0" w:space="0" w:color="auto"/>
            <w:left w:val="none" w:sz="0" w:space="0" w:color="auto"/>
            <w:bottom w:val="none" w:sz="0" w:space="0" w:color="auto"/>
            <w:right w:val="none" w:sz="0" w:space="0" w:color="auto"/>
          </w:divBdr>
        </w:div>
        <w:div w:id="2123646824">
          <w:marLeft w:val="0"/>
          <w:marRight w:val="0"/>
          <w:marTop w:val="0"/>
          <w:marBottom w:val="0"/>
          <w:divBdr>
            <w:top w:val="none" w:sz="0" w:space="0" w:color="auto"/>
            <w:left w:val="none" w:sz="0" w:space="0" w:color="auto"/>
            <w:bottom w:val="none" w:sz="0" w:space="0" w:color="auto"/>
            <w:right w:val="none" w:sz="0" w:space="0" w:color="auto"/>
          </w:divBdr>
        </w:div>
        <w:div w:id="171263290">
          <w:marLeft w:val="0"/>
          <w:marRight w:val="0"/>
          <w:marTop w:val="0"/>
          <w:marBottom w:val="0"/>
          <w:divBdr>
            <w:top w:val="none" w:sz="0" w:space="0" w:color="auto"/>
            <w:left w:val="none" w:sz="0" w:space="0" w:color="auto"/>
            <w:bottom w:val="none" w:sz="0" w:space="0" w:color="auto"/>
            <w:right w:val="none" w:sz="0" w:space="0" w:color="auto"/>
          </w:divBdr>
        </w:div>
        <w:div w:id="1510023907">
          <w:marLeft w:val="0"/>
          <w:marRight w:val="0"/>
          <w:marTop w:val="0"/>
          <w:marBottom w:val="0"/>
          <w:divBdr>
            <w:top w:val="none" w:sz="0" w:space="0" w:color="auto"/>
            <w:left w:val="none" w:sz="0" w:space="0" w:color="auto"/>
            <w:bottom w:val="none" w:sz="0" w:space="0" w:color="auto"/>
            <w:right w:val="none" w:sz="0" w:space="0" w:color="auto"/>
          </w:divBdr>
        </w:div>
        <w:div w:id="1762725299">
          <w:marLeft w:val="0"/>
          <w:marRight w:val="0"/>
          <w:marTop w:val="0"/>
          <w:marBottom w:val="0"/>
          <w:divBdr>
            <w:top w:val="none" w:sz="0" w:space="0" w:color="auto"/>
            <w:left w:val="none" w:sz="0" w:space="0" w:color="auto"/>
            <w:bottom w:val="none" w:sz="0" w:space="0" w:color="auto"/>
            <w:right w:val="none" w:sz="0" w:space="0" w:color="auto"/>
          </w:divBdr>
        </w:div>
        <w:div w:id="226691092">
          <w:marLeft w:val="0"/>
          <w:marRight w:val="0"/>
          <w:marTop w:val="0"/>
          <w:marBottom w:val="0"/>
          <w:divBdr>
            <w:top w:val="none" w:sz="0" w:space="0" w:color="auto"/>
            <w:left w:val="none" w:sz="0" w:space="0" w:color="auto"/>
            <w:bottom w:val="none" w:sz="0" w:space="0" w:color="auto"/>
            <w:right w:val="none" w:sz="0" w:space="0" w:color="auto"/>
          </w:divBdr>
        </w:div>
        <w:div w:id="1975673472">
          <w:marLeft w:val="0"/>
          <w:marRight w:val="0"/>
          <w:marTop w:val="0"/>
          <w:marBottom w:val="0"/>
          <w:divBdr>
            <w:top w:val="none" w:sz="0" w:space="0" w:color="auto"/>
            <w:left w:val="none" w:sz="0" w:space="0" w:color="auto"/>
            <w:bottom w:val="none" w:sz="0" w:space="0" w:color="auto"/>
            <w:right w:val="none" w:sz="0" w:space="0" w:color="auto"/>
          </w:divBdr>
        </w:div>
        <w:div w:id="1895042130">
          <w:marLeft w:val="0"/>
          <w:marRight w:val="0"/>
          <w:marTop w:val="0"/>
          <w:marBottom w:val="0"/>
          <w:divBdr>
            <w:top w:val="none" w:sz="0" w:space="0" w:color="auto"/>
            <w:left w:val="none" w:sz="0" w:space="0" w:color="auto"/>
            <w:bottom w:val="none" w:sz="0" w:space="0" w:color="auto"/>
            <w:right w:val="none" w:sz="0" w:space="0" w:color="auto"/>
          </w:divBdr>
        </w:div>
        <w:div w:id="1110392158">
          <w:marLeft w:val="0"/>
          <w:marRight w:val="0"/>
          <w:marTop w:val="0"/>
          <w:marBottom w:val="0"/>
          <w:divBdr>
            <w:top w:val="none" w:sz="0" w:space="0" w:color="auto"/>
            <w:left w:val="none" w:sz="0" w:space="0" w:color="auto"/>
            <w:bottom w:val="none" w:sz="0" w:space="0" w:color="auto"/>
            <w:right w:val="none" w:sz="0" w:space="0" w:color="auto"/>
          </w:divBdr>
        </w:div>
        <w:div w:id="1226797963">
          <w:marLeft w:val="0"/>
          <w:marRight w:val="0"/>
          <w:marTop w:val="0"/>
          <w:marBottom w:val="0"/>
          <w:divBdr>
            <w:top w:val="none" w:sz="0" w:space="0" w:color="auto"/>
            <w:left w:val="none" w:sz="0" w:space="0" w:color="auto"/>
            <w:bottom w:val="none" w:sz="0" w:space="0" w:color="auto"/>
            <w:right w:val="none" w:sz="0" w:space="0" w:color="auto"/>
          </w:divBdr>
        </w:div>
        <w:div w:id="1130323648">
          <w:marLeft w:val="0"/>
          <w:marRight w:val="0"/>
          <w:marTop w:val="0"/>
          <w:marBottom w:val="0"/>
          <w:divBdr>
            <w:top w:val="none" w:sz="0" w:space="0" w:color="auto"/>
            <w:left w:val="none" w:sz="0" w:space="0" w:color="auto"/>
            <w:bottom w:val="none" w:sz="0" w:space="0" w:color="auto"/>
            <w:right w:val="none" w:sz="0" w:space="0" w:color="auto"/>
          </w:divBdr>
        </w:div>
        <w:div w:id="437454651">
          <w:marLeft w:val="0"/>
          <w:marRight w:val="0"/>
          <w:marTop w:val="0"/>
          <w:marBottom w:val="0"/>
          <w:divBdr>
            <w:top w:val="none" w:sz="0" w:space="0" w:color="auto"/>
            <w:left w:val="none" w:sz="0" w:space="0" w:color="auto"/>
            <w:bottom w:val="none" w:sz="0" w:space="0" w:color="auto"/>
            <w:right w:val="none" w:sz="0" w:space="0" w:color="auto"/>
          </w:divBdr>
        </w:div>
        <w:div w:id="1899198753">
          <w:marLeft w:val="0"/>
          <w:marRight w:val="0"/>
          <w:marTop w:val="0"/>
          <w:marBottom w:val="0"/>
          <w:divBdr>
            <w:top w:val="none" w:sz="0" w:space="0" w:color="auto"/>
            <w:left w:val="none" w:sz="0" w:space="0" w:color="auto"/>
            <w:bottom w:val="none" w:sz="0" w:space="0" w:color="auto"/>
            <w:right w:val="none" w:sz="0" w:space="0" w:color="auto"/>
          </w:divBdr>
        </w:div>
        <w:div w:id="187839491">
          <w:marLeft w:val="0"/>
          <w:marRight w:val="0"/>
          <w:marTop w:val="0"/>
          <w:marBottom w:val="0"/>
          <w:divBdr>
            <w:top w:val="none" w:sz="0" w:space="0" w:color="auto"/>
            <w:left w:val="none" w:sz="0" w:space="0" w:color="auto"/>
            <w:bottom w:val="none" w:sz="0" w:space="0" w:color="auto"/>
            <w:right w:val="none" w:sz="0" w:space="0" w:color="auto"/>
          </w:divBdr>
        </w:div>
        <w:div w:id="1676497500">
          <w:marLeft w:val="0"/>
          <w:marRight w:val="0"/>
          <w:marTop w:val="0"/>
          <w:marBottom w:val="0"/>
          <w:divBdr>
            <w:top w:val="none" w:sz="0" w:space="0" w:color="auto"/>
            <w:left w:val="none" w:sz="0" w:space="0" w:color="auto"/>
            <w:bottom w:val="none" w:sz="0" w:space="0" w:color="auto"/>
            <w:right w:val="none" w:sz="0" w:space="0" w:color="auto"/>
          </w:divBdr>
        </w:div>
        <w:div w:id="731999662">
          <w:marLeft w:val="0"/>
          <w:marRight w:val="0"/>
          <w:marTop w:val="0"/>
          <w:marBottom w:val="0"/>
          <w:divBdr>
            <w:top w:val="none" w:sz="0" w:space="0" w:color="auto"/>
            <w:left w:val="none" w:sz="0" w:space="0" w:color="auto"/>
            <w:bottom w:val="none" w:sz="0" w:space="0" w:color="auto"/>
            <w:right w:val="none" w:sz="0" w:space="0" w:color="auto"/>
          </w:divBdr>
        </w:div>
        <w:div w:id="1292902210">
          <w:marLeft w:val="0"/>
          <w:marRight w:val="0"/>
          <w:marTop w:val="0"/>
          <w:marBottom w:val="0"/>
          <w:divBdr>
            <w:top w:val="none" w:sz="0" w:space="0" w:color="auto"/>
            <w:left w:val="none" w:sz="0" w:space="0" w:color="auto"/>
            <w:bottom w:val="none" w:sz="0" w:space="0" w:color="auto"/>
            <w:right w:val="none" w:sz="0" w:space="0" w:color="auto"/>
          </w:divBdr>
        </w:div>
        <w:div w:id="755713123">
          <w:marLeft w:val="0"/>
          <w:marRight w:val="0"/>
          <w:marTop w:val="0"/>
          <w:marBottom w:val="0"/>
          <w:divBdr>
            <w:top w:val="none" w:sz="0" w:space="0" w:color="auto"/>
            <w:left w:val="none" w:sz="0" w:space="0" w:color="auto"/>
            <w:bottom w:val="none" w:sz="0" w:space="0" w:color="auto"/>
            <w:right w:val="none" w:sz="0" w:space="0" w:color="auto"/>
          </w:divBdr>
        </w:div>
        <w:div w:id="543641882">
          <w:marLeft w:val="0"/>
          <w:marRight w:val="0"/>
          <w:marTop w:val="0"/>
          <w:marBottom w:val="0"/>
          <w:divBdr>
            <w:top w:val="none" w:sz="0" w:space="0" w:color="auto"/>
            <w:left w:val="none" w:sz="0" w:space="0" w:color="auto"/>
            <w:bottom w:val="none" w:sz="0" w:space="0" w:color="auto"/>
            <w:right w:val="none" w:sz="0" w:space="0" w:color="auto"/>
          </w:divBdr>
        </w:div>
        <w:div w:id="1933660160">
          <w:marLeft w:val="0"/>
          <w:marRight w:val="0"/>
          <w:marTop w:val="0"/>
          <w:marBottom w:val="0"/>
          <w:divBdr>
            <w:top w:val="none" w:sz="0" w:space="0" w:color="auto"/>
            <w:left w:val="none" w:sz="0" w:space="0" w:color="auto"/>
            <w:bottom w:val="none" w:sz="0" w:space="0" w:color="auto"/>
            <w:right w:val="none" w:sz="0" w:space="0" w:color="auto"/>
          </w:divBdr>
        </w:div>
        <w:div w:id="687564344">
          <w:marLeft w:val="0"/>
          <w:marRight w:val="0"/>
          <w:marTop w:val="0"/>
          <w:marBottom w:val="0"/>
          <w:divBdr>
            <w:top w:val="none" w:sz="0" w:space="0" w:color="auto"/>
            <w:left w:val="none" w:sz="0" w:space="0" w:color="auto"/>
            <w:bottom w:val="none" w:sz="0" w:space="0" w:color="auto"/>
            <w:right w:val="none" w:sz="0" w:space="0" w:color="auto"/>
          </w:divBdr>
        </w:div>
        <w:div w:id="180559185">
          <w:marLeft w:val="0"/>
          <w:marRight w:val="0"/>
          <w:marTop w:val="0"/>
          <w:marBottom w:val="0"/>
          <w:divBdr>
            <w:top w:val="none" w:sz="0" w:space="0" w:color="auto"/>
            <w:left w:val="none" w:sz="0" w:space="0" w:color="auto"/>
            <w:bottom w:val="none" w:sz="0" w:space="0" w:color="auto"/>
            <w:right w:val="none" w:sz="0" w:space="0" w:color="auto"/>
          </w:divBdr>
        </w:div>
        <w:div w:id="1302005649">
          <w:marLeft w:val="0"/>
          <w:marRight w:val="0"/>
          <w:marTop w:val="0"/>
          <w:marBottom w:val="0"/>
          <w:divBdr>
            <w:top w:val="none" w:sz="0" w:space="0" w:color="auto"/>
            <w:left w:val="none" w:sz="0" w:space="0" w:color="auto"/>
            <w:bottom w:val="none" w:sz="0" w:space="0" w:color="auto"/>
            <w:right w:val="none" w:sz="0" w:space="0" w:color="auto"/>
          </w:divBdr>
        </w:div>
        <w:div w:id="1431241887">
          <w:marLeft w:val="0"/>
          <w:marRight w:val="0"/>
          <w:marTop w:val="0"/>
          <w:marBottom w:val="0"/>
          <w:divBdr>
            <w:top w:val="none" w:sz="0" w:space="0" w:color="auto"/>
            <w:left w:val="none" w:sz="0" w:space="0" w:color="auto"/>
            <w:bottom w:val="none" w:sz="0" w:space="0" w:color="auto"/>
            <w:right w:val="none" w:sz="0" w:space="0" w:color="auto"/>
          </w:divBdr>
        </w:div>
        <w:div w:id="1627809273">
          <w:marLeft w:val="0"/>
          <w:marRight w:val="0"/>
          <w:marTop w:val="0"/>
          <w:marBottom w:val="0"/>
          <w:divBdr>
            <w:top w:val="none" w:sz="0" w:space="0" w:color="auto"/>
            <w:left w:val="none" w:sz="0" w:space="0" w:color="auto"/>
            <w:bottom w:val="none" w:sz="0" w:space="0" w:color="auto"/>
            <w:right w:val="none" w:sz="0" w:space="0" w:color="auto"/>
          </w:divBdr>
        </w:div>
        <w:div w:id="851920318">
          <w:marLeft w:val="0"/>
          <w:marRight w:val="0"/>
          <w:marTop w:val="0"/>
          <w:marBottom w:val="0"/>
          <w:divBdr>
            <w:top w:val="none" w:sz="0" w:space="0" w:color="auto"/>
            <w:left w:val="none" w:sz="0" w:space="0" w:color="auto"/>
            <w:bottom w:val="none" w:sz="0" w:space="0" w:color="auto"/>
            <w:right w:val="none" w:sz="0" w:space="0" w:color="auto"/>
          </w:divBdr>
        </w:div>
        <w:div w:id="381366932">
          <w:marLeft w:val="0"/>
          <w:marRight w:val="0"/>
          <w:marTop w:val="0"/>
          <w:marBottom w:val="0"/>
          <w:divBdr>
            <w:top w:val="none" w:sz="0" w:space="0" w:color="auto"/>
            <w:left w:val="none" w:sz="0" w:space="0" w:color="auto"/>
            <w:bottom w:val="none" w:sz="0" w:space="0" w:color="auto"/>
            <w:right w:val="none" w:sz="0" w:space="0" w:color="auto"/>
          </w:divBdr>
        </w:div>
        <w:div w:id="648482704">
          <w:marLeft w:val="0"/>
          <w:marRight w:val="0"/>
          <w:marTop w:val="0"/>
          <w:marBottom w:val="0"/>
          <w:divBdr>
            <w:top w:val="none" w:sz="0" w:space="0" w:color="auto"/>
            <w:left w:val="none" w:sz="0" w:space="0" w:color="auto"/>
            <w:bottom w:val="none" w:sz="0" w:space="0" w:color="auto"/>
            <w:right w:val="none" w:sz="0" w:space="0" w:color="auto"/>
          </w:divBdr>
        </w:div>
        <w:div w:id="465053443">
          <w:marLeft w:val="0"/>
          <w:marRight w:val="0"/>
          <w:marTop w:val="0"/>
          <w:marBottom w:val="0"/>
          <w:divBdr>
            <w:top w:val="none" w:sz="0" w:space="0" w:color="auto"/>
            <w:left w:val="none" w:sz="0" w:space="0" w:color="auto"/>
            <w:bottom w:val="none" w:sz="0" w:space="0" w:color="auto"/>
            <w:right w:val="none" w:sz="0" w:space="0" w:color="auto"/>
          </w:divBdr>
        </w:div>
        <w:div w:id="988511958">
          <w:marLeft w:val="0"/>
          <w:marRight w:val="0"/>
          <w:marTop w:val="0"/>
          <w:marBottom w:val="0"/>
          <w:divBdr>
            <w:top w:val="none" w:sz="0" w:space="0" w:color="auto"/>
            <w:left w:val="none" w:sz="0" w:space="0" w:color="auto"/>
            <w:bottom w:val="none" w:sz="0" w:space="0" w:color="auto"/>
            <w:right w:val="none" w:sz="0" w:space="0" w:color="auto"/>
          </w:divBdr>
        </w:div>
        <w:div w:id="80028405">
          <w:marLeft w:val="0"/>
          <w:marRight w:val="0"/>
          <w:marTop w:val="0"/>
          <w:marBottom w:val="0"/>
          <w:divBdr>
            <w:top w:val="none" w:sz="0" w:space="0" w:color="auto"/>
            <w:left w:val="none" w:sz="0" w:space="0" w:color="auto"/>
            <w:bottom w:val="none" w:sz="0" w:space="0" w:color="auto"/>
            <w:right w:val="none" w:sz="0" w:space="0" w:color="auto"/>
          </w:divBdr>
        </w:div>
        <w:div w:id="1872571953">
          <w:marLeft w:val="0"/>
          <w:marRight w:val="0"/>
          <w:marTop w:val="0"/>
          <w:marBottom w:val="0"/>
          <w:divBdr>
            <w:top w:val="none" w:sz="0" w:space="0" w:color="auto"/>
            <w:left w:val="none" w:sz="0" w:space="0" w:color="auto"/>
            <w:bottom w:val="none" w:sz="0" w:space="0" w:color="auto"/>
            <w:right w:val="none" w:sz="0" w:space="0" w:color="auto"/>
          </w:divBdr>
        </w:div>
        <w:div w:id="651132111">
          <w:marLeft w:val="0"/>
          <w:marRight w:val="0"/>
          <w:marTop w:val="0"/>
          <w:marBottom w:val="0"/>
          <w:divBdr>
            <w:top w:val="none" w:sz="0" w:space="0" w:color="auto"/>
            <w:left w:val="none" w:sz="0" w:space="0" w:color="auto"/>
            <w:bottom w:val="none" w:sz="0" w:space="0" w:color="auto"/>
            <w:right w:val="none" w:sz="0" w:space="0" w:color="auto"/>
          </w:divBdr>
        </w:div>
        <w:div w:id="880359630">
          <w:marLeft w:val="0"/>
          <w:marRight w:val="0"/>
          <w:marTop w:val="0"/>
          <w:marBottom w:val="0"/>
          <w:divBdr>
            <w:top w:val="none" w:sz="0" w:space="0" w:color="auto"/>
            <w:left w:val="none" w:sz="0" w:space="0" w:color="auto"/>
            <w:bottom w:val="none" w:sz="0" w:space="0" w:color="auto"/>
            <w:right w:val="none" w:sz="0" w:space="0" w:color="auto"/>
          </w:divBdr>
        </w:div>
        <w:div w:id="1025137348">
          <w:marLeft w:val="0"/>
          <w:marRight w:val="0"/>
          <w:marTop w:val="0"/>
          <w:marBottom w:val="0"/>
          <w:divBdr>
            <w:top w:val="none" w:sz="0" w:space="0" w:color="auto"/>
            <w:left w:val="none" w:sz="0" w:space="0" w:color="auto"/>
            <w:bottom w:val="none" w:sz="0" w:space="0" w:color="auto"/>
            <w:right w:val="none" w:sz="0" w:space="0" w:color="auto"/>
          </w:divBdr>
        </w:div>
        <w:div w:id="1091391270">
          <w:marLeft w:val="0"/>
          <w:marRight w:val="0"/>
          <w:marTop w:val="0"/>
          <w:marBottom w:val="0"/>
          <w:divBdr>
            <w:top w:val="none" w:sz="0" w:space="0" w:color="auto"/>
            <w:left w:val="none" w:sz="0" w:space="0" w:color="auto"/>
            <w:bottom w:val="none" w:sz="0" w:space="0" w:color="auto"/>
            <w:right w:val="none" w:sz="0" w:space="0" w:color="auto"/>
          </w:divBdr>
        </w:div>
        <w:div w:id="1921214865">
          <w:marLeft w:val="0"/>
          <w:marRight w:val="0"/>
          <w:marTop w:val="0"/>
          <w:marBottom w:val="0"/>
          <w:divBdr>
            <w:top w:val="none" w:sz="0" w:space="0" w:color="auto"/>
            <w:left w:val="none" w:sz="0" w:space="0" w:color="auto"/>
            <w:bottom w:val="none" w:sz="0" w:space="0" w:color="auto"/>
            <w:right w:val="none" w:sz="0" w:space="0" w:color="auto"/>
          </w:divBdr>
        </w:div>
        <w:div w:id="57481882">
          <w:marLeft w:val="0"/>
          <w:marRight w:val="0"/>
          <w:marTop w:val="0"/>
          <w:marBottom w:val="0"/>
          <w:divBdr>
            <w:top w:val="none" w:sz="0" w:space="0" w:color="auto"/>
            <w:left w:val="none" w:sz="0" w:space="0" w:color="auto"/>
            <w:bottom w:val="none" w:sz="0" w:space="0" w:color="auto"/>
            <w:right w:val="none" w:sz="0" w:space="0" w:color="auto"/>
          </w:divBdr>
        </w:div>
        <w:div w:id="50734083">
          <w:marLeft w:val="0"/>
          <w:marRight w:val="0"/>
          <w:marTop w:val="0"/>
          <w:marBottom w:val="0"/>
          <w:divBdr>
            <w:top w:val="none" w:sz="0" w:space="0" w:color="auto"/>
            <w:left w:val="none" w:sz="0" w:space="0" w:color="auto"/>
            <w:bottom w:val="none" w:sz="0" w:space="0" w:color="auto"/>
            <w:right w:val="none" w:sz="0" w:space="0" w:color="auto"/>
          </w:divBdr>
        </w:div>
        <w:div w:id="344282857">
          <w:marLeft w:val="0"/>
          <w:marRight w:val="0"/>
          <w:marTop w:val="0"/>
          <w:marBottom w:val="0"/>
          <w:divBdr>
            <w:top w:val="none" w:sz="0" w:space="0" w:color="auto"/>
            <w:left w:val="none" w:sz="0" w:space="0" w:color="auto"/>
            <w:bottom w:val="none" w:sz="0" w:space="0" w:color="auto"/>
            <w:right w:val="none" w:sz="0" w:space="0" w:color="auto"/>
          </w:divBdr>
        </w:div>
        <w:div w:id="1501889962">
          <w:marLeft w:val="0"/>
          <w:marRight w:val="0"/>
          <w:marTop w:val="0"/>
          <w:marBottom w:val="0"/>
          <w:divBdr>
            <w:top w:val="none" w:sz="0" w:space="0" w:color="auto"/>
            <w:left w:val="none" w:sz="0" w:space="0" w:color="auto"/>
            <w:bottom w:val="none" w:sz="0" w:space="0" w:color="auto"/>
            <w:right w:val="none" w:sz="0" w:space="0" w:color="auto"/>
          </w:divBdr>
        </w:div>
        <w:div w:id="1279485881">
          <w:marLeft w:val="0"/>
          <w:marRight w:val="0"/>
          <w:marTop w:val="0"/>
          <w:marBottom w:val="0"/>
          <w:divBdr>
            <w:top w:val="none" w:sz="0" w:space="0" w:color="auto"/>
            <w:left w:val="none" w:sz="0" w:space="0" w:color="auto"/>
            <w:bottom w:val="none" w:sz="0" w:space="0" w:color="auto"/>
            <w:right w:val="none" w:sz="0" w:space="0" w:color="auto"/>
          </w:divBdr>
        </w:div>
        <w:div w:id="1236671951">
          <w:marLeft w:val="0"/>
          <w:marRight w:val="0"/>
          <w:marTop w:val="0"/>
          <w:marBottom w:val="0"/>
          <w:divBdr>
            <w:top w:val="none" w:sz="0" w:space="0" w:color="auto"/>
            <w:left w:val="none" w:sz="0" w:space="0" w:color="auto"/>
            <w:bottom w:val="none" w:sz="0" w:space="0" w:color="auto"/>
            <w:right w:val="none" w:sz="0" w:space="0" w:color="auto"/>
          </w:divBdr>
        </w:div>
        <w:div w:id="351688501">
          <w:marLeft w:val="0"/>
          <w:marRight w:val="0"/>
          <w:marTop w:val="0"/>
          <w:marBottom w:val="0"/>
          <w:divBdr>
            <w:top w:val="none" w:sz="0" w:space="0" w:color="auto"/>
            <w:left w:val="none" w:sz="0" w:space="0" w:color="auto"/>
            <w:bottom w:val="none" w:sz="0" w:space="0" w:color="auto"/>
            <w:right w:val="none" w:sz="0" w:space="0" w:color="auto"/>
          </w:divBdr>
        </w:div>
        <w:div w:id="725221536">
          <w:marLeft w:val="0"/>
          <w:marRight w:val="0"/>
          <w:marTop w:val="0"/>
          <w:marBottom w:val="0"/>
          <w:divBdr>
            <w:top w:val="none" w:sz="0" w:space="0" w:color="auto"/>
            <w:left w:val="none" w:sz="0" w:space="0" w:color="auto"/>
            <w:bottom w:val="none" w:sz="0" w:space="0" w:color="auto"/>
            <w:right w:val="none" w:sz="0" w:space="0" w:color="auto"/>
          </w:divBdr>
        </w:div>
        <w:div w:id="2097944359">
          <w:marLeft w:val="0"/>
          <w:marRight w:val="0"/>
          <w:marTop w:val="0"/>
          <w:marBottom w:val="0"/>
          <w:divBdr>
            <w:top w:val="none" w:sz="0" w:space="0" w:color="auto"/>
            <w:left w:val="none" w:sz="0" w:space="0" w:color="auto"/>
            <w:bottom w:val="none" w:sz="0" w:space="0" w:color="auto"/>
            <w:right w:val="none" w:sz="0" w:space="0" w:color="auto"/>
          </w:divBdr>
        </w:div>
        <w:div w:id="847789715">
          <w:marLeft w:val="0"/>
          <w:marRight w:val="0"/>
          <w:marTop w:val="0"/>
          <w:marBottom w:val="0"/>
          <w:divBdr>
            <w:top w:val="none" w:sz="0" w:space="0" w:color="auto"/>
            <w:left w:val="none" w:sz="0" w:space="0" w:color="auto"/>
            <w:bottom w:val="none" w:sz="0" w:space="0" w:color="auto"/>
            <w:right w:val="none" w:sz="0" w:space="0" w:color="auto"/>
          </w:divBdr>
        </w:div>
        <w:div w:id="764031995">
          <w:marLeft w:val="0"/>
          <w:marRight w:val="0"/>
          <w:marTop w:val="0"/>
          <w:marBottom w:val="0"/>
          <w:divBdr>
            <w:top w:val="none" w:sz="0" w:space="0" w:color="auto"/>
            <w:left w:val="none" w:sz="0" w:space="0" w:color="auto"/>
            <w:bottom w:val="none" w:sz="0" w:space="0" w:color="auto"/>
            <w:right w:val="none" w:sz="0" w:space="0" w:color="auto"/>
          </w:divBdr>
        </w:div>
        <w:div w:id="1103497707">
          <w:marLeft w:val="0"/>
          <w:marRight w:val="0"/>
          <w:marTop w:val="0"/>
          <w:marBottom w:val="0"/>
          <w:divBdr>
            <w:top w:val="none" w:sz="0" w:space="0" w:color="auto"/>
            <w:left w:val="none" w:sz="0" w:space="0" w:color="auto"/>
            <w:bottom w:val="none" w:sz="0" w:space="0" w:color="auto"/>
            <w:right w:val="none" w:sz="0" w:space="0" w:color="auto"/>
          </w:divBdr>
        </w:div>
        <w:div w:id="2063559827">
          <w:marLeft w:val="0"/>
          <w:marRight w:val="0"/>
          <w:marTop w:val="0"/>
          <w:marBottom w:val="0"/>
          <w:divBdr>
            <w:top w:val="none" w:sz="0" w:space="0" w:color="auto"/>
            <w:left w:val="none" w:sz="0" w:space="0" w:color="auto"/>
            <w:bottom w:val="none" w:sz="0" w:space="0" w:color="auto"/>
            <w:right w:val="none" w:sz="0" w:space="0" w:color="auto"/>
          </w:divBdr>
        </w:div>
        <w:div w:id="1843006782">
          <w:marLeft w:val="0"/>
          <w:marRight w:val="0"/>
          <w:marTop w:val="0"/>
          <w:marBottom w:val="0"/>
          <w:divBdr>
            <w:top w:val="none" w:sz="0" w:space="0" w:color="auto"/>
            <w:left w:val="none" w:sz="0" w:space="0" w:color="auto"/>
            <w:bottom w:val="none" w:sz="0" w:space="0" w:color="auto"/>
            <w:right w:val="none" w:sz="0" w:space="0" w:color="auto"/>
          </w:divBdr>
        </w:div>
        <w:div w:id="2126385590">
          <w:marLeft w:val="0"/>
          <w:marRight w:val="0"/>
          <w:marTop w:val="0"/>
          <w:marBottom w:val="0"/>
          <w:divBdr>
            <w:top w:val="none" w:sz="0" w:space="0" w:color="auto"/>
            <w:left w:val="none" w:sz="0" w:space="0" w:color="auto"/>
            <w:bottom w:val="none" w:sz="0" w:space="0" w:color="auto"/>
            <w:right w:val="none" w:sz="0" w:space="0" w:color="auto"/>
          </w:divBdr>
        </w:div>
        <w:div w:id="73942151">
          <w:marLeft w:val="0"/>
          <w:marRight w:val="0"/>
          <w:marTop w:val="0"/>
          <w:marBottom w:val="0"/>
          <w:divBdr>
            <w:top w:val="none" w:sz="0" w:space="0" w:color="auto"/>
            <w:left w:val="none" w:sz="0" w:space="0" w:color="auto"/>
            <w:bottom w:val="none" w:sz="0" w:space="0" w:color="auto"/>
            <w:right w:val="none" w:sz="0" w:space="0" w:color="auto"/>
          </w:divBdr>
        </w:div>
        <w:div w:id="458379290">
          <w:marLeft w:val="0"/>
          <w:marRight w:val="0"/>
          <w:marTop w:val="0"/>
          <w:marBottom w:val="0"/>
          <w:divBdr>
            <w:top w:val="none" w:sz="0" w:space="0" w:color="auto"/>
            <w:left w:val="none" w:sz="0" w:space="0" w:color="auto"/>
            <w:bottom w:val="none" w:sz="0" w:space="0" w:color="auto"/>
            <w:right w:val="none" w:sz="0" w:space="0" w:color="auto"/>
          </w:divBdr>
        </w:div>
        <w:div w:id="567614378">
          <w:marLeft w:val="0"/>
          <w:marRight w:val="0"/>
          <w:marTop w:val="0"/>
          <w:marBottom w:val="0"/>
          <w:divBdr>
            <w:top w:val="none" w:sz="0" w:space="0" w:color="auto"/>
            <w:left w:val="none" w:sz="0" w:space="0" w:color="auto"/>
            <w:bottom w:val="none" w:sz="0" w:space="0" w:color="auto"/>
            <w:right w:val="none" w:sz="0" w:space="0" w:color="auto"/>
          </w:divBdr>
        </w:div>
        <w:div w:id="1710033992">
          <w:marLeft w:val="0"/>
          <w:marRight w:val="0"/>
          <w:marTop w:val="0"/>
          <w:marBottom w:val="0"/>
          <w:divBdr>
            <w:top w:val="none" w:sz="0" w:space="0" w:color="auto"/>
            <w:left w:val="none" w:sz="0" w:space="0" w:color="auto"/>
            <w:bottom w:val="none" w:sz="0" w:space="0" w:color="auto"/>
            <w:right w:val="none" w:sz="0" w:space="0" w:color="auto"/>
          </w:divBdr>
        </w:div>
        <w:div w:id="880288875">
          <w:marLeft w:val="0"/>
          <w:marRight w:val="0"/>
          <w:marTop w:val="0"/>
          <w:marBottom w:val="0"/>
          <w:divBdr>
            <w:top w:val="none" w:sz="0" w:space="0" w:color="auto"/>
            <w:left w:val="none" w:sz="0" w:space="0" w:color="auto"/>
            <w:bottom w:val="none" w:sz="0" w:space="0" w:color="auto"/>
            <w:right w:val="none" w:sz="0" w:space="0" w:color="auto"/>
          </w:divBdr>
        </w:div>
        <w:div w:id="1069575597">
          <w:marLeft w:val="0"/>
          <w:marRight w:val="0"/>
          <w:marTop w:val="0"/>
          <w:marBottom w:val="0"/>
          <w:divBdr>
            <w:top w:val="none" w:sz="0" w:space="0" w:color="auto"/>
            <w:left w:val="none" w:sz="0" w:space="0" w:color="auto"/>
            <w:bottom w:val="none" w:sz="0" w:space="0" w:color="auto"/>
            <w:right w:val="none" w:sz="0" w:space="0" w:color="auto"/>
          </w:divBdr>
        </w:div>
        <w:div w:id="927889570">
          <w:marLeft w:val="0"/>
          <w:marRight w:val="0"/>
          <w:marTop w:val="0"/>
          <w:marBottom w:val="0"/>
          <w:divBdr>
            <w:top w:val="none" w:sz="0" w:space="0" w:color="auto"/>
            <w:left w:val="none" w:sz="0" w:space="0" w:color="auto"/>
            <w:bottom w:val="none" w:sz="0" w:space="0" w:color="auto"/>
            <w:right w:val="none" w:sz="0" w:space="0" w:color="auto"/>
          </w:divBdr>
        </w:div>
        <w:div w:id="247420930">
          <w:marLeft w:val="0"/>
          <w:marRight w:val="0"/>
          <w:marTop w:val="0"/>
          <w:marBottom w:val="0"/>
          <w:divBdr>
            <w:top w:val="none" w:sz="0" w:space="0" w:color="auto"/>
            <w:left w:val="none" w:sz="0" w:space="0" w:color="auto"/>
            <w:bottom w:val="none" w:sz="0" w:space="0" w:color="auto"/>
            <w:right w:val="none" w:sz="0" w:space="0" w:color="auto"/>
          </w:divBdr>
        </w:div>
        <w:div w:id="1598366077">
          <w:marLeft w:val="0"/>
          <w:marRight w:val="0"/>
          <w:marTop w:val="0"/>
          <w:marBottom w:val="0"/>
          <w:divBdr>
            <w:top w:val="none" w:sz="0" w:space="0" w:color="auto"/>
            <w:left w:val="none" w:sz="0" w:space="0" w:color="auto"/>
            <w:bottom w:val="none" w:sz="0" w:space="0" w:color="auto"/>
            <w:right w:val="none" w:sz="0" w:space="0" w:color="auto"/>
          </w:divBdr>
        </w:div>
        <w:div w:id="1478064974">
          <w:marLeft w:val="0"/>
          <w:marRight w:val="0"/>
          <w:marTop w:val="0"/>
          <w:marBottom w:val="0"/>
          <w:divBdr>
            <w:top w:val="none" w:sz="0" w:space="0" w:color="auto"/>
            <w:left w:val="none" w:sz="0" w:space="0" w:color="auto"/>
            <w:bottom w:val="none" w:sz="0" w:space="0" w:color="auto"/>
            <w:right w:val="none" w:sz="0" w:space="0" w:color="auto"/>
          </w:divBdr>
        </w:div>
        <w:div w:id="471488229">
          <w:marLeft w:val="0"/>
          <w:marRight w:val="0"/>
          <w:marTop w:val="0"/>
          <w:marBottom w:val="0"/>
          <w:divBdr>
            <w:top w:val="none" w:sz="0" w:space="0" w:color="auto"/>
            <w:left w:val="none" w:sz="0" w:space="0" w:color="auto"/>
            <w:bottom w:val="none" w:sz="0" w:space="0" w:color="auto"/>
            <w:right w:val="none" w:sz="0" w:space="0" w:color="auto"/>
          </w:divBdr>
        </w:div>
        <w:div w:id="879436505">
          <w:marLeft w:val="0"/>
          <w:marRight w:val="0"/>
          <w:marTop w:val="0"/>
          <w:marBottom w:val="0"/>
          <w:divBdr>
            <w:top w:val="none" w:sz="0" w:space="0" w:color="auto"/>
            <w:left w:val="none" w:sz="0" w:space="0" w:color="auto"/>
            <w:bottom w:val="none" w:sz="0" w:space="0" w:color="auto"/>
            <w:right w:val="none" w:sz="0" w:space="0" w:color="auto"/>
          </w:divBdr>
        </w:div>
        <w:div w:id="1599941474">
          <w:marLeft w:val="0"/>
          <w:marRight w:val="0"/>
          <w:marTop w:val="0"/>
          <w:marBottom w:val="0"/>
          <w:divBdr>
            <w:top w:val="none" w:sz="0" w:space="0" w:color="auto"/>
            <w:left w:val="none" w:sz="0" w:space="0" w:color="auto"/>
            <w:bottom w:val="none" w:sz="0" w:space="0" w:color="auto"/>
            <w:right w:val="none" w:sz="0" w:space="0" w:color="auto"/>
          </w:divBdr>
        </w:div>
        <w:div w:id="1734351433">
          <w:marLeft w:val="0"/>
          <w:marRight w:val="0"/>
          <w:marTop w:val="0"/>
          <w:marBottom w:val="0"/>
          <w:divBdr>
            <w:top w:val="none" w:sz="0" w:space="0" w:color="auto"/>
            <w:left w:val="none" w:sz="0" w:space="0" w:color="auto"/>
            <w:bottom w:val="none" w:sz="0" w:space="0" w:color="auto"/>
            <w:right w:val="none" w:sz="0" w:space="0" w:color="auto"/>
          </w:divBdr>
        </w:div>
        <w:div w:id="1638485905">
          <w:marLeft w:val="0"/>
          <w:marRight w:val="0"/>
          <w:marTop w:val="0"/>
          <w:marBottom w:val="0"/>
          <w:divBdr>
            <w:top w:val="none" w:sz="0" w:space="0" w:color="auto"/>
            <w:left w:val="none" w:sz="0" w:space="0" w:color="auto"/>
            <w:bottom w:val="none" w:sz="0" w:space="0" w:color="auto"/>
            <w:right w:val="none" w:sz="0" w:space="0" w:color="auto"/>
          </w:divBdr>
        </w:div>
        <w:div w:id="532038364">
          <w:marLeft w:val="0"/>
          <w:marRight w:val="0"/>
          <w:marTop w:val="0"/>
          <w:marBottom w:val="0"/>
          <w:divBdr>
            <w:top w:val="none" w:sz="0" w:space="0" w:color="auto"/>
            <w:left w:val="none" w:sz="0" w:space="0" w:color="auto"/>
            <w:bottom w:val="none" w:sz="0" w:space="0" w:color="auto"/>
            <w:right w:val="none" w:sz="0" w:space="0" w:color="auto"/>
          </w:divBdr>
        </w:div>
        <w:div w:id="2108037716">
          <w:marLeft w:val="0"/>
          <w:marRight w:val="0"/>
          <w:marTop w:val="0"/>
          <w:marBottom w:val="0"/>
          <w:divBdr>
            <w:top w:val="none" w:sz="0" w:space="0" w:color="auto"/>
            <w:left w:val="none" w:sz="0" w:space="0" w:color="auto"/>
            <w:bottom w:val="none" w:sz="0" w:space="0" w:color="auto"/>
            <w:right w:val="none" w:sz="0" w:space="0" w:color="auto"/>
          </w:divBdr>
        </w:div>
        <w:div w:id="686256812">
          <w:marLeft w:val="0"/>
          <w:marRight w:val="0"/>
          <w:marTop w:val="0"/>
          <w:marBottom w:val="0"/>
          <w:divBdr>
            <w:top w:val="none" w:sz="0" w:space="0" w:color="auto"/>
            <w:left w:val="none" w:sz="0" w:space="0" w:color="auto"/>
            <w:bottom w:val="none" w:sz="0" w:space="0" w:color="auto"/>
            <w:right w:val="none" w:sz="0" w:space="0" w:color="auto"/>
          </w:divBdr>
        </w:div>
        <w:div w:id="1374766991">
          <w:marLeft w:val="0"/>
          <w:marRight w:val="0"/>
          <w:marTop w:val="0"/>
          <w:marBottom w:val="0"/>
          <w:divBdr>
            <w:top w:val="none" w:sz="0" w:space="0" w:color="auto"/>
            <w:left w:val="none" w:sz="0" w:space="0" w:color="auto"/>
            <w:bottom w:val="none" w:sz="0" w:space="0" w:color="auto"/>
            <w:right w:val="none" w:sz="0" w:space="0" w:color="auto"/>
          </w:divBdr>
        </w:div>
        <w:div w:id="1218200150">
          <w:marLeft w:val="0"/>
          <w:marRight w:val="0"/>
          <w:marTop w:val="0"/>
          <w:marBottom w:val="0"/>
          <w:divBdr>
            <w:top w:val="none" w:sz="0" w:space="0" w:color="auto"/>
            <w:left w:val="none" w:sz="0" w:space="0" w:color="auto"/>
            <w:bottom w:val="none" w:sz="0" w:space="0" w:color="auto"/>
            <w:right w:val="none" w:sz="0" w:space="0" w:color="auto"/>
          </w:divBdr>
        </w:div>
        <w:div w:id="1769036655">
          <w:marLeft w:val="0"/>
          <w:marRight w:val="0"/>
          <w:marTop w:val="0"/>
          <w:marBottom w:val="0"/>
          <w:divBdr>
            <w:top w:val="none" w:sz="0" w:space="0" w:color="auto"/>
            <w:left w:val="none" w:sz="0" w:space="0" w:color="auto"/>
            <w:bottom w:val="none" w:sz="0" w:space="0" w:color="auto"/>
            <w:right w:val="none" w:sz="0" w:space="0" w:color="auto"/>
          </w:divBdr>
        </w:div>
        <w:div w:id="1266815468">
          <w:marLeft w:val="0"/>
          <w:marRight w:val="0"/>
          <w:marTop w:val="0"/>
          <w:marBottom w:val="0"/>
          <w:divBdr>
            <w:top w:val="none" w:sz="0" w:space="0" w:color="auto"/>
            <w:left w:val="none" w:sz="0" w:space="0" w:color="auto"/>
            <w:bottom w:val="none" w:sz="0" w:space="0" w:color="auto"/>
            <w:right w:val="none" w:sz="0" w:space="0" w:color="auto"/>
          </w:divBdr>
        </w:div>
        <w:div w:id="589120446">
          <w:marLeft w:val="0"/>
          <w:marRight w:val="0"/>
          <w:marTop w:val="0"/>
          <w:marBottom w:val="0"/>
          <w:divBdr>
            <w:top w:val="none" w:sz="0" w:space="0" w:color="auto"/>
            <w:left w:val="none" w:sz="0" w:space="0" w:color="auto"/>
            <w:bottom w:val="none" w:sz="0" w:space="0" w:color="auto"/>
            <w:right w:val="none" w:sz="0" w:space="0" w:color="auto"/>
          </w:divBdr>
        </w:div>
        <w:div w:id="1594824395">
          <w:marLeft w:val="0"/>
          <w:marRight w:val="0"/>
          <w:marTop w:val="0"/>
          <w:marBottom w:val="0"/>
          <w:divBdr>
            <w:top w:val="none" w:sz="0" w:space="0" w:color="auto"/>
            <w:left w:val="none" w:sz="0" w:space="0" w:color="auto"/>
            <w:bottom w:val="none" w:sz="0" w:space="0" w:color="auto"/>
            <w:right w:val="none" w:sz="0" w:space="0" w:color="auto"/>
          </w:divBdr>
        </w:div>
        <w:div w:id="1952322968">
          <w:marLeft w:val="0"/>
          <w:marRight w:val="0"/>
          <w:marTop w:val="0"/>
          <w:marBottom w:val="0"/>
          <w:divBdr>
            <w:top w:val="none" w:sz="0" w:space="0" w:color="auto"/>
            <w:left w:val="none" w:sz="0" w:space="0" w:color="auto"/>
            <w:bottom w:val="none" w:sz="0" w:space="0" w:color="auto"/>
            <w:right w:val="none" w:sz="0" w:space="0" w:color="auto"/>
          </w:divBdr>
        </w:div>
        <w:div w:id="1801410892">
          <w:marLeft w:val="0"/>
          <w:marRight w:val="0"/>
          <w:marTop w:val="0"/>
          <w:marBottom w:val="0"/>
          <w:divBdr>
            <w:top w:val="none" w:sz="0" w:space="0" w:color="auto"/>
            <w:left w:val="none" w:sz="0" w:space="0" w:color="auto"/>
            <w:bottom w:val="none" w:sz="0" w:space="0" w:color="auto"/>
            <w:right w:val="none" w:sz="0" w:space="0" w:color="auto"/>
          </w:divBdr>
        </w:div>
        <w:div w:id="1686327566">
          <w:marLeft w:val="0"/>
          <w:marRight w:val="0"/>
          <w:marTop w:val="0"/>
          <w:marBottom w:val="0"/>
          <w:divBdr>
            <w:top w:val="none" w:sz="0" w:space="0" w:color="auto"/>
            <w:left w:val="none" w:sz="0" w:space="0" w:color="auto"/>
            <w:bottom w:val="none" w:sz="0" w:space="0" w:color="auto"/>
            <w:right w:val="none" w:sz="0" w:space="0" w:color="auto"/>
          </w:divBdr>
        </w:div>
        <w:div w:id="730346178">
          <w:marLeft w:val="0"/>
          <w:marRight w:val="0"/>
          <w:marTop w:val="0"/>
          <w:marBottom w:val="0"/>
          <w:divBdr>
            <w:top w:val="none" w:sz="0" w:space="0" w:color="auto"/>
            <w:left w:val="none" w:sz="0" w:space="0" w:color="auto"/>
            <w:bottom w:val="none" w:sz="0" w:space="0" w:color="auto"/>
            <w:right w:val="none" w:sz="0" w:space="0" w:color="auto"/>
          </w:divBdr>
        </w:div>
        <w:div w:id="1430466000">
          <w:marLeft w:val="0"/>
          <w:marRight w:val="0"/>
          <w:marTop w:val="0"/>
          <w:marBottom w:val="0"/>
          <w:divBdr>
            <w:top w:val="none" w:sz="0" w:space="0" w:color="auto"/>
            <w:left w:val="none" w:sz="0" w:space="0" w:color="auto"/>
            <w:bottom w:val="none" w:sz="0" w:space="0" w:color="auto"/>
            <w:right w:val="none" w:sz="0" w:space="0" w:color="auto"/>
          </w:divBdr>
        </w:div>
        <w:div w:id="476650404">
          <w:marLeft w:val="0"/>
          <w:marRight w:val="0"/>
          <w:marTop w:val="0"/>
          <w:marBottom w:val="0"/>
          <w:divBdr>
            <w:top w:val="none" w:sz="0" w:space="0" w:color="auto"/>
            <w:left w:val="none" w:sz="0" w:space="0" w:color="auto"/>
            <w:bottom w:val="none" w:sz="0" w:space="0" w:color="auto"/>
            <w:right w:val="none" w:sz="0" w:space="0" w:color="auto"/>
          </w:divBdr>
        </w:div>
        <w:div w:id="1836843050">
          <w:marLeft w:val="0"/>
          <w:marRight w:val="0"/>
          <w:marTop w:val="0"/>
          <w:marBottom w:val="0"/>
          <w:divBdr>
            <w:top w:val="none" w:sz="0" w:space="0" w:color="auto"/>
            <w:left w:val="none" w:sz="0" w:space="0" w:color="auto"/>
            <w:bottom w:val="none" w:sz="0" w:space="0" w:color="auto"/>
            <w:right w:val="none" w:sz="0" w:space="0" w:color="auto"/>
          </w:divBdr>
        </w:div>
        <w:div w:id="1184899627">
          <w:marLeft w:val="0"/>
          <w:marRight w:val="0"/>
          <w:marTop w:val="0"/>
          <w:marBottom w:val="0"/>
          <w:divBdr>
            <w:top w:val="none" w:sz="0" w:space="0" w:color="auto"/>
            <w:left w:val="none" w:sz="0" w:space="0" w:color="auto"/>
            <w:bottom w:val="none" w:sz="0" w:space="0" w:color="auto"/>
            <w:right w:val="none" w:sz="0" w:space="0" w:color="auto"/>
          </w:divBdr>
        </w:div>
        <w:div w:id="1572235641">
          <w:marLeft w:val="0"/>
          <w:marRight w:val="0"/>
          <w:marTop w:val="0"/>
          <w:marBottom w:val="0"/>
          <w:divBdr>
            <w:top w:val="none" w:sz="0" w:space="0" w:color="auto"/>
            <w:left w:val="none" w:sz="0" w:space="0" w:color="auto"/>
            <w:bottom w:val="none" w:sz="0" w:space="0" w:color="auto"/>
            <w:right w:val="none" w:sz="0" w:space="0" w:color="auto"/>
          </w:divBdr>
        </w:div>
        <w:div w:id="1867518798">
          <w:marLeft w:val="0"/>
          <w:marRight w:val="0"/>
          <w:marTop w:val="0"/>
          <w:marBottom w:val="0"/>
          <w:divBdr>
            <w:top w:val="none" w:sz="0" w:space="0" w:color="auto"/>
            <w:left w:val="none" w:sz="0" w:space="0" w:color="auto"/>
            <w:bottom w:val="none" w:sz="0" w:space="0" w:color="auto"/>
            <w:right w:val="none" w:sz="0" w:space="0" w:color="auto"/>
          </w:divBdr>
          <w:divsChild>
            <w:div w:id="1610745105">
              <w:marLeft w:val="0"/>
              <w:marRight w:val="0"/>
              <w:marTop w:val="0"/>
              <w:marBottom w:val="0"/>
              <w:divBdr>
                <w:top w:val="none" w:sz="0" w:space="0" w:color="auto"/>
                <w:left w:val="none" w:sz="0" w:space="0" w:color="auto"/>
                <w:bottom w:val="none" w:sz="0" w:space="0" w:color="auto"/>
                <w:right w:val="none" w:sz="0" w:space="0" w:color="auto"/>
              </w:divBdr>
            </w:div>
            <w:div w:id="1415324016">
              <w:marLeft w:val="0"/>
              <w:marRight w:val="0"/>
              <w:marTop w:val="0"/>
              <w:marBottom w:val="0"/>
              <w:divBdr>
                <w:top w:val="none" w:sz="0" w:space="0" w:color="auto"/>
                <w:left w:val="none" w:sz="0" w:space="0" w:color="auto"/>
                <w:bottom w:val="none" w:sz="0" w:space="0" w:color="auto"/>
                <w:right w:val="none" w:sz="0" w:space="0" w:color="auto"/>
              </w:divBdr>
            </w:div>
            <w:div w:id="1229731725">
              <w:marLeft w:val="0"/>
              <w:marRight w:val="0"/>
              <w:marTop w:val="0"/>
              <w:marBottom w:val="0"/>
              <w:divBdr>
                <w:top w:val="none" w:sz="0" w:space="0" w:color="auto"/>
                <w:left w:val="none" w:sz="0" w:space="0" w:color="auto"/>
                <w:bottom w:val="none" w:sz="0" w:space="0" w:color="auto"/>
                <w:right w:val="none" w:sz="0" w:space="0" w:color="auto"/>
              </w:divBdr>
            </w:div>
            <w:div w:id="911935617">
              <w:marLeft w:val="0"/>
              <w:marRight w:val="0"/>
              <w:marTop w:val="0"/>
              <w:marBottom w:val="0"/>
              <w:divBdr>
                <w:top w:val="none" w:sz="0" w:space="0" w:color="auto"/>
                <w:left w:val="none" w:sz="0" w:space="0" w:color="auto"/>
                <w:bottom w:val="none" w:sz="0" w:space="0" w:color="auto"/>
                <w:right w:val="none" w:sz="0" w:space="0" w:color="auto"/>
              </w:divBdr>
            </w:div>
            <w:div w:id="1458449799">
              <w:marLeft w:val="0"/>
              <w:marRight w:val="0"/>
              <w:marTop w:val="0"/>
              <w:marBottom w:val="0"/>
              <w:divBdr>
                <w:top w:val="none" w:sz="0" w:space="0" w:color="auto"/>
                <w:left w:val="none" w:sz="0" w:space="0" w:color="auto"/>
                <w:bottom w:val="none" w:sz="0" w:space="0" w:color="auto"/>
                <w:right w:val="none" w:sz="0" w:space="0" w:color="auto"/>
              </w:divBdr>
            </w:div>
            <w:div w:id="901672284">
              <w:marLeft w:val="0"/>
              <w:marRight w:val="0"/>
              <w:marTop w:val="0"/>
              <w:marBottom w:val="0"/>
              <w:divBdr>
                <w:top w:val="none" w:sz="0" w:space="0" w:color="auto"/>
                <w:left w:val="none" w:sz="0" w:space="0" w:color="auto"/>
                <w:bottom w:val="none" w:sz="0" w:space="0" w:color="auto"/>
                <w:right w:val="none" w:sz="0" w:space="0" w:color="auto"/>
              </w:divBdr>
            </w:div>
            <w:div w:id="38825768">
              <w:marLeft w:val="0"/>
              <w:marRight w:val="0"/>
              <w:marTop w:val="0"/>
              <w:marBottom w:val="0"/>
              <w:divBdr>
                <w:top w:val="none" w:sz="0" w:space="0" w:color="auto"/>
                <w:left w:val="none" w:sz="0" w:space="0" w:color="auto"/>
                <w:bottom w:val="none" w:sz="0" w:space="0" w:color="auto"/>
                <w:right w:val="none" w:sz="0" w:space="0" w:color="auto"/>
              </w:divBdr>
            </w:div>
            <w:div w:id="187917161">
              <w:marLeft w:val="0"/>
              <w:marRight w:val="0"/>
              <w:marTop w:val="0"/>
              <w:marBottom w:val="0"/>
              <w:divBdr>
                <w:top w:val="none" w:sz="0" w:space="0" w:color="auto"/>
                <w:left w:val="none" w:sz="0" w:space="0" w:color="auto"/>
                <w:bottom w:val="none" w:sz="0" w:space="0" w:color="auto"/>
                <w:right w:val="none" w:sz="0" w:space="0" w:color="auto"/>
              </w:divBdr>
            </w:div>
            <w:div w:id="1195774972">
              <w:marLeft w:val="0"/>
              <w:marRight w:val="0"/>
              <w:marTop w:val="0"/>
              <w:marBottom w:val="0"/>
              <w:divBdr>
                <w:top w:val="none" w:sz="0" w:space="0" w:color="auto"/>
                <w:left w:val="none" w:sz="0" w:space="0" w:color="auto"/>
                <w:bottom w:val="none" w:sz="0" w:space="0" w:color="auto"/>
                <w:right w:val="none" w:sz="0" w:space="0" w:color="auto"/>
              </w:divBdr>
            </w:div>
            <w:div w:id="697465742">
              <w:marLeft w:val="0"/>
              <w:marRight w:val="0"/>
              <w:marTop w:val="0"/>
              <w:marBottom w:val="0"/>
              <w:divBdr>
                <w:top w:val="none" w:sz="0" w:space="0" w:color="auto"/>
                <w:left w:val="none" w:sz="0" w:space="0" w:color="auto"/>
                <w:bottom w:val="none" w:sz="0" w:space="0" w:color="auto"/>
                <w:right w:val="none" w:sz="0" w:space="0" w:color="auto"/>
              </w:divBdr>
            </w:div>
            <w:div w:id="658509338">
              <w:marLeft w:val="0"/>
              <w:marRight w:val="0"/>
              <w:marTop w:val="0"/>
              <w:marBottom w:val="0"/>
              <w:divBdr>
                <w:top w:val="none" w:sz="0" w:space="0" w:color="auto"/>
                <w:left w:val="none" w:sz="0" w:space="0" w:color="auto"/>
                <w:bottom w:val="none" w:sz="0" w:space="0" w:color="auto"/>
                <w:right w:val="none" w:sz="0" w:space="0" w:color="auto"/>
              </w:divBdr>
            </w:div>
            <w:div w:id="2113090966">
              <w:marLeft w:val="0"/>
              <w:marRight w:val="0"/>
              <w:marTop w:val="0"/>
              <w:marBottom w:val="0"/>
              <w:divBdr>
                <w:top w:val="none" w:sz="0" w:space="0" w:color="auto"/>
                <w:left w:val="none" w:sz="0" w:space="0" w:color="auto"/>
                <w:bottom w:val="none" w:sz="0" w:space="0" w:color="auto"/>
                <w:right w:val="none" w:sz="0" w:space="0" w:color="auto"/>
              </w:divBdr>
            </w:div>
            <w:div w:id="1571889509">
              <w:marLeft w:val="0"/>
              <w:marRight w:val="0"/>
              <w:marTop w:val="0"/>
              <w:marBottom w:val="0"/>
              <w:divBdr>
                <w:top w:val="none" w:sz="0" w:space="0" w:color="auto"/>
                <w:left w:val="none" w:sz="0" w:space="0" w:color="auto"/>
                <w:bottom w:val="none" w:sz="0" w:space="0" w:color="auto"/>
                <w:right w:val="none" w:sz="0" w:space="0" w:color="auto"/>
              </w:divBdr>
            </w:div>
            <w:div w:id="866482932">
              <w:marLeft w:val="0"/>
              <w:marRight w:val="0"/>
              <w:marTop w:val="0"/>
              <w:marBottom w:val="0"/>
              <w:divBdr>
                <w:top w:val="none" w:sz="0" w:space="0" w:color="auto"/>
                <w:left w:val="none" w:sz="0" w:space="0" w:color="auto"/>
                <w:bottom w:val="none" w:sz="0" w:space="0" w:color="auto"/>
                <w:right w:val="none" w:sz="0" w:space="0" w:color="auto"/>
              </w:divBdr>
            </w:div>
            <w:div w:id="188684766">
              <w:marLeft w:val="0"/>
              <w:marRight w:val="0"/>
              <w:marTop w:val="0"/>
              <w:marBottom w:val="0"/>
              <w:divBdr>
                <w:top w:val="none" w:sz="0" w:space="0" w:color="auto"/>
                <w:left w:val="none" w:sz="0" w:space="0" w:color="auto"/>
                <w:bottom w:val="none" w:sz="0" w:space="0" w:color="auto"/>
                <w:right w:val="none" w:sz="0" w:space="0" w:color="auto"/>
              </w:divBdr>
            </w:div>
            <w:div w:id="1628195455">
              <w:marLeft w:val="0"/>
              <w:marRight w:val="0"/>
              <w:marTop w:val="0"/>
              <w:marBottom w:val="0"/>
              <w:divBdr>
                <w:top w:val="none" w:sz="0" w:space="0" w:color="auto"/>
                <w:left w:val="none" w:sz="0" w:space="0" w:color="auto"/>
                <w:bottom w:val="none" w:sz="0" w:space="0" w:color="auto"/>
                <w:right w:val="none" w:sz="0" w:space="0" w:color="auto"/>
              </w:divBdr>
            </w:div>
            <w:div w:id="252248772">
              <w:marLeft w:val="0"/>
              <w:marRight w:val="0"/>
              <w:marTop w:val="0"/>
              <w:marBottom w:val="0"/>
              <w:divBdr>
                <w:top w:val="none" w:sz="0" w:space="0" w:color="auto"/>
                <w:left w:val="none" w:sz="0" w:space="0" w:color="auto"/>
                <w:bottom w:val="none" w:sz="0" w:space="0" w:color="auto"/>
                <w:right w:val="none" w:sz="0" w:space="0" w:color="auto"/>
              </w:divBdr>
            </w:div>
            <w:div w:id="727921474">
              <w:marLeft w:val="0"/>
              <w:marRight w:val="0"/>
              <w:marTop w:val="0"/>
              <w:marBottom w:val="0"/>
              <w:divBdr>
                <w:top w:val="none" w:sz="0" w:space="0" w:color="auto"/>
                <w:left w:val="none" w:sz="0" w:space="0" w:color="auto"/>
                <w:bottom w:val="none" w:sz="0" w:space="0" w:color="auto"/>
                <w:right w:val="none" w:sz="0" w:space="0" w:color="auto"/>
              </w:divBdr>
            </w:div>
            <w:div w:id="1869948922">
              <w:marLeft w:val="0"/>
              <w:marRight w:val="0"/>
              <w:marTop w:val="0"/>
              <w:marBottom w:val="0"/>
              <w:divBdr>
                <w:top w:val="none" w:sz="0" w:space="0" w:color="auto"/>
                <w:left w:val="none" w:sz="0" w:space="0" w:color="auto"/>
                <w:bottom w:val="none" w:sz="0" w:space="0" w:color="auto"/>
                <w:right w:val="none" w:sz="0" w:space="0" w:color="auto"/>
              </w:divBdr>
            </w:div>
            <w:div w:id="982808943">
              <w:marLeft w:val="0"/>
              <w:marRight w:val="0"/>
              <w:marTop w:val="0"/>
              <w:marBottom w:val="0"/>
              <w:divBdr>
                <w:top w:val="none" w:sz="0" w:space="0" w:color="auto"/>
                <w:left w:val="none" w:sz="0" w:space="0" w:color="auto"/>
                <w:bottom w:val="none" w:sz="0" w:space="0" w:color="auto"/>
                <w:right w:val="none" w:sz="0" w:space="0" w:color="auto"/>
              </w:divBdr>
            </w:div>
            <w:div w:id="1420828498">
              <w:marLeft w:val="0"/>
              <w:marRight w:val="0"/>
              <w:marTop w:val="0"/>
              <w:marBottom w:val="0"/>
              <w:divBdr>
                <w:top w:val="none" w:sz="0" w:space="0" w:color="auto"/>
                <w:left w:val="none" w:sz="0" w:space="0" w:color="auto"/>
                <w:bottom w:val="none" w:sz="0" w:space="0" w:color="auto"/>
                <w:right w:val="none" w:sz="0" w:space="0" w:color="auto"/>
              </w:divBdr>
            </w:div>
            <w:div w:id="195851848">
              <w:marLeft w:val="0"/>
              <w:marRight w:val="0"/>
              <w:marTop w:val="0"/>
              <w:marBottom w:val="0"/>
              <w:divBdr>
                <w:top w:val="none" w:sz="0" w:space="0" w:color="auto"/>
                <w:left w:val="none" w:sz="0" w:space="0" w:color="auto"/>
                <w:bottom w:val="none" w:sz="0" w:space="0" w:color="auto"/>
                <w:right w:val="none" w:sz="0" w:space="0" w:color="auto"/>
              </w:divBdr>
            </w:div>
            <w:div w:id="1231578253">
              <w:marLeft w:val="0"/>
              <w:marRight w:val="0"/>
              <w:marTop w:val="0"/>
              <w:marBottom w:val="0"/>
              <w:divBdr>
                <w:top w:val="none" w:sz="0" w:space="0" w:color="auto"/>
                <w:left w:val="none" w:sz="0" w:space="0" w:color="auto"/>
                <w:bottom w:val="none" w:sz="0" w:space="0" w:color="auto"/>
                <w:right w:val="none" w:sz="0" w:space="0" w:color="auto"/>
              </w:divBdr>
            </w:div>
            <w:div w:id="583149869">
              <w:marLeft w:val="0"/>
              <w:marRight w:val="0"/>
              <w:marTop w:val="0"/>
              <w:marBottom w:val="0"/>
              <w:divBdr>
                <w:top w:val="none" w:sz="0" w:space="0" w:color="auto"/>
                <w:left w:val="none" w:sz="0" w:space="0" w:color="auto"/>
                <w:bottom w:val="none" w:sz="0" w:space="0" w:color="auto"/>
                <w:right w:val="none" w:sz="0" w:space="0" w:color="auto"/>
              </w:divBdr>
            </w:div>
            <w:div w:id="1249000589">
              <w:marLeft w:val="0"/>
              <w:marRight w:val="0"/>
              <w:marTop w:val="0"/>
              <w:marBottom w:val="0"/>
              <w:divBdr>
                <w:top w:val="none" w:sz="0" w:space="0" w:color="auto"/>
                <w:left w:val="none" w:sz="0" w:space="0" w:color="auto"/>
                <w:bottom w:val="none" w:sz="0" w:space="0" w:color="auto"/>
                <w:right w:val="none" w:sz="0" w:space="0" w:color="auto"/>
              </w:divBdr>
            </w:div>
            <w:div w:id="219101896">
              <w:marLeft w:val="0"/>
              <w:marRight w:val="0"/>
              <w:marTop w:val="0"/>
              <w:marBottom w:val="0"/>
              <w:divBdr>
                <w:top w:val="none" w:sz="0" w:space="0" w:color="auto"/>
                <w:left w:val="none" w:sz="0" w:space="0" w:color="auto"/>
                <w:bottom w:val="none" w:sz="0" w:space="0" w:color="auto"/>
                <w:right w:val="none" w:sz="0" w:space="0" w:color="auto"/>
              </w:divBdr>
            </w:div>
            <w:div w:id="392123659">
              <w:marLeft w:val="0"/>
              <w:marRight w:val="0"/>
              <w:marTop w:val="0"/>
              <w:marBottom w:val="0"/>
              <w:divBdr>
                <w:top w:val="none" w:sz="0" w:space="0" w:color="auto"/>
                <w:left w:val="none" w:sz="0" w:space="0" w:color="auto"/>
                <w:bottom w:val="none" w:sz="0" w:space="0" w:color="auto"/>
                <w:right w:val="none" w:sz="0" w:space="0" w:color="auto"/>
              </w:divBdr>
            </w:div>
            <w:div w:id="789589359">
              <w:marLeft w:val="0"/>
              <w:marRight w:val="0"/>
              <w:marTop w:val="0"/>
              <w:marBottom w:val="0"/>
              <w:divBdr>
                <w:top w:val="none" w:sz="0" w:space="0" w:color="auto"/>
                <w:left w:val="none" w:sz="0" w:space="0" w:color="auto"/>
                <w:bottom w:val="none" w:sz="0" w:space="0" w:color="auto"/>
                <w:right w:val="none" w:sz="0" w:space="0" w:color="auto"/>
              </w:divBdr>
            </w:div>
            <w:div w:id="421073075">
              <w:marLeft w:val="0"/>
              <w:marRight w:val="0"/>
              <w:marTop w:val="0"/>
              <w:marBottom w:val="0"/>
              <w:divBdr>
                <w:top w:val="none" w:sz="0" w:space="0" w:color="auto"/>
                <w:left w:val="none" w:sz="0" w:space="0" w:color="auto"/>
                <w:bottom w:val="none" w:sz="0" w:space="0" w:color="auto"/>
                <w:right w:val="none" w:sz="0" w:space="0" w:color="auto"/>
              </w:divBdr>
            </w:div>
            <w:div w:id="693306886">
              <w:marLeft w:val="0"/>
              <w:marRight w:val="0"/>
              <w:marTop w:val="0"/>
              <w:marBottom w:val="0"/>
              <w:divBdr>
                <w:top w:val="none" w:sz="0" w:space="0" w:color="auto"/>
                <w:left w:val="none" w:sz="0" w:space="0" w:color="auto"/>
                <w:bottom w:val="none" w:sz="0" w:space="0" w:color="auto"/>
                <w:right w:val="none" w:sz="0" w:space="0" w:color="auto"/>
              </w:divBdr>
            </w:div>
            <w:div w:id="772626224">
              <w:marLeft w:val="0"/>
              <w:marRight w:val="0"/>
              <w:marTop w:val="0"/>
              <w:marBottom w:val="0"/>
              <w:divBdr>
                <w:top w:val="none" w:sz="0" w:space="0" w:color="auto"/>
                <w:left w:val="none" w:sz="0" w:space="0" w:color="auto"/>
                <w:bottom w:val="none" w:sz="0" w:space="0" w:color="auto"/>
                <w:right w:val="none" w:sz="0" w:space="0" w:color="auto"/>
              </w:divBdr>
            </w:div>
            <w:div w:id="1649288359">
              <w:marLeft w:val="0"/>
              <w:marRight w:val="0"/>
              <w:marTop w:val="0"/>
              <w:marBottom w:val="0"/>
              <w:divBdr>
                <w:top w:val="none" w:sz="0" w:space="0" w:color="auto"/>
                <w:left w:val="none" w:sz="0" w:space="0" w:color="auto"/>
                <w:bottom w:val="none" w:sz="0" w:space="0" w:color="auto"/>
                <w:right w:val="none" w:sz="0" w:space="0" w:color="auto"/>
              </w:divBdr>
            </w:div>
            <w:div w:id="764376462">
              <w:marLeft w:val="0"/>
              <w:marRight w:val="0"/>
              <w:marTop w:val="0"/>
              <w:marBottom w:val="0"/>
              <w:divBdr>
                <w:top w:val="none" w:sz="0" w:space="0" w:color="auto"/>
                <w:left w:val="none" w:sz="0" w:space="0" w:color="auto"/>
                <w:bottom w:val="none" w:sz="0" w:space="0" w:color="auto"/>
                <w:right w:val="none" w:sz="0" w:space="0" w:color="auto"/>
              </w:divBdr>
            </w:div>
            <w:div w:id="2129931570">
              <w:marLeft w:val="0"/>
              <w:marRight w:val="0"/>
              <w:marTop w:val="0"/>
              <w:marBottom w:val="0"/>
              <w:divBdr>
                <w:top w:val="none" w:sz="0" w:space="0" w:color="auto"/>
                <w:left w:val="none" w:sz="0" w:space="0" w:color="auto"/>
                <w:bottom w:val="none" w:sz="0" w:space="0" w:color="auto"/>
                <w:right w:val="none" w:sz="0" w:space="0" w:color="auto"/>
              </w:divBdr>
            </w:div>
            <w:div w:id="2029479343">
              <w:marLeft w:val="0"/>
              <w:marRight w:val="0"/>
              <w:marTop w:val="0"/>
              <w:marBottom w:val="0"/>
              <w:divBdr>
                <w:top w:val="none" w:sz="0" w:space="0" w:color="auto"/>
                <w:left w:val="none" w:sz="0" w:space="0" w:color="auto"/>
                <w:bottom w:val="none" w:sz="0" w:space="0" w:color="auto"/>
                <w:right w:val="none" w:sz="0" w:space="0" w:color="auto"/>
              </w:divBdr>
            </w:div>
            <w:div w:id="405035487">
              <w:marLeft w:val="0"/>
              <w:marRight w:val="0"/>
              <w:marTop w:val="0"/>
              <w:marBottom w:val="0"/>
              <w:divBdr>
                <w:top w:val="none" w:sz="0" w:space="0" w:color="auto"/>
                <w:left w:val="none" w:sz="0" w:space="0" w:color="auto"/>
                <w:bottom w:val="none" w:sz="0" w:space="0" w:color="auto"/>
                <w:right w:val="none" w:sz="0" w:space="0" w:color="auto"/>
              </w:divBdr>
            </w:div>
            <w:div w:id="1448547489">
              <w:marLeft w:val="0"/>
              <w:marRight w:val="0"/>
              <w:marTop w:val="0"/>
              <w:marBottom w:val="0"/>
              <w:divBdr>
                <w:top w:val="none" w:sz="0" w:space="0" w:color="auto"/>
                <w:left w:val="none" w:sz="0" w:space="0" w:color="auto"/>
                <w:bottom w:val="none" w:sz="0" w:space="0" w:color="auto"/>
                <w:right w:val="none" w:sz="0" w:space="0" w:color="auto"/>
              </w:divBdr>
            </w:div>
            <w:div w:id="2038581425">
              <w:marLeft w:val="0"/>
              <w:marRight w:val="0"/>
              <w:marTop w:val="0"/>
              <w:marBottom w:val="0"/>
              <w:divBdr>
                <w:top w:val="none" w:sz="0" w:space="0" w:color="auto"/>
                <w:left w:val="none" w:sz="0" w:space="0" w:color="auto"/>
                <w:bottom w:val="none" w:sz="0" w:space="0" w:color="auto"/>
                <w:right w:val="none" w:sz="0" w:space="0" w:color="auto"/>
              </w:divBdr>
            </w:div>
            <w:div w:id="1415009434">
              <w:marLeft w:val="0"/>
              <w:marRight w:val="0"/>
              <w:marTop w:val="0"/>
              <w:marBottom w:val="0"/>
              <w:divBdr>
                <w:top w:val="none" w:sz="0" w:space="0" w:color="auto"/>
                <w:left w:val="none" w:sz="0" w:space="0" w:color="auto"/>
                <w:bottom w:val="none" w:sz="0" w:space="0" w:color="auto"/>
                <w:right w:val="none" w:sz="0" w:space="0" w:color="auto"/>
              </w:divBdr>
            </w:div>
            <w:div w:id="1119955623">
              <w:marLeft w:val="0"/>
              <w:marRight w:val="0"/>
              <w:marTop w:val="0"/>
              <w:marBottom w:val="0"/>
              <w:divBdr>
                <w:top w:val="none" w:sz="0" w:space="0" w:color="auto"/>
                <w:left w:val="none" w:sz="0" w:space="0" w:color="auto"/>
                <w:bottom w:val="none" w:sz="0" w:space="0" w:color="auto"/>
                <w:right w:val="none" w:sz="0" w:space="0" w:color="auto"/>
              </w:divBdr>
            </w:div>
            <w:div w:id="1564295450">
              <w:marLeft w:val="0"/>
              <w:marRight w:val="0"/>
              <w:marTop w:val="0"/>
              <w:marBottom w:val="0"/>
              <w:divBdr>
                <w:top w:val="none" w:sz="0" w:space="0" w:color="auto"/>
                <w:left w:val="none" w:sz="0" w:space="0" w:color="auto"/>
                <w:bottom w:val="none" w:sz="0" w:space="0" w:color="auto"/>
                <w:right w:val="none" w:sz="0" w:space="0" w:color="auto"/>
              </w:divBdr>
            </w:div>
            <w:div w:id="481696677">
              <w:marLeft w:val="0"/>
              <w:marRight w:val="0"/>
              <w:marTop w:val="0"/>
              <w:marBottom w:val="0"/>
              <w:divBdr>
                <w:top w:val="none" w:sz="0" w:space="0" w:color="auto"/>
                <w:left w:val="none" w:sz="0" w:space="0" w:color="auto"/>
                <w:bottom w:val="none" w:sz="0" w:space="0" w:color="auto"/>
                <w:right w:val="none" w:sz="0" w:space="0" w:color="auto"/>
              </w:divBdr>
            </w:div>
            <w:div w:id="691761882">
              <w:marLeft w:val="0"/>
              <w:marRight w:val="0"/>
              <w:marTop w:val="0"/>
              <w:marBottom w:val="0"/>
              <w:divBdr>
                <w:top w:val="none" w:sz="0" w:space="0" w:color="auto"/>
                <w:left w:val="none" w:sz="0" w:space="0" w:color="auto"/>
                <w:bottom w:val="none" w:sz="0" w:space="0" w:color="auto"/>
                <w:right w:val="none" w:sz="0" w:space="0" w:color="auto"/>
              </w:divBdr>
            </w:div>
            <w:div w:id="1338271400">
              <w:marLeft w:val="0"/>
              <w:marRight w:val="0"/>
              <w:marTop w:val="0"/>
              <w:marBottom w:val="0"/>
              <w:divBdr>
                <w:top w:val="none" w:sz="0" w:space="0" w:color="auto"/>
                <w:left w:val="none" w:sz="0" w:space="0" w:color="auto"/>
                <w:bottom w:val="none" w:sz="0" w:space="0" w:color="auto"/>
                <w:right w:val="none" w:sz="0" w:space="0" w:color="auto"/>
              </w:divBdr>
            </w:div>
            <w:div w:id="1910337787">
              <w:marLeft w:val="0"/>
              <w:marRight w:val="0"/>
              <w:marTop w:val="0"/>
              <w:marBottom w:val="0"/>
              <w:divBdr>
                <w:top w:val="none" w:sz="0" w:space="0" w:color="auto"/>
                <w:left w:val="none" w:sz="0" w:space="0" w:color="auto"/>
                <w:bottom w:val="none" w:sz="0" w:space="0" w:color="auto"/>
                <w:right w:val="none" w:sz="0" w:space="0" w:color="auto"/>
              </w:divBdr>
            </w:div>
            <w:div w:id="1935702895">
              <w:marLeft w:val="0"/>
              <w:marRight w:val="0"/>
              <w:marTop w:val="0"/>
              <w:marBottom w:val="0"/>
              <w:divBdr>
                <w:top w:val="none" w:sz="0" w:space="0" w:color="auto"/>
                <w:left w:val="none" w:sz="0" w:space="0" w:color="auto"/>
                <w:bottom w:val="none" w:sz="0" w:space="0" w:color="auto"/>
                <w:right w:val="none" w:sz="0" w:space="0" w:color="auto"/>
              </w:divBdr>
            </w:div>
            <w:div w:id="1896745123">
              <w:marLeft w:val="0"/>
              <w:marRight w:val="0"/>
              <w:marTop w:val="0"/>
              <w:marBottom w:val="0"/>
              <w:divBdr>
                <w:top w:val="none" w:sz="0" w:space="0" w:color="auto"/>
                <w:left w:val="none" w:sz="0" w:space="0" w:color="auto"/>
                <w:bottom w:val="none" w:sz="0" w:space="0" w:color="auto"/>
                <w:right w:val="none" w:sz="0" w:space="0" w:color="auto"/>
              </w:divBdr>
            </w:div>
            <w:div w:id="1338968849">
              <w:marLeft w:val="0"/>
              <w:marRight w:val="0"/>
              <w:marTop w:val="0"/>
              <w:marBottom w:val="0"/>
              <w:divBdr>
                <w:top w:val="none" w:sz="0" w:space="0" w:color="auto"/>
                <w:left w:val="none" w:sz="0" w:space="0" w:color="auto"/>
                <w:bottom w:val="none" w:sz="0" w:space="0" w:color="auto"/>
                <w:right w:val="none" w:sz="0" w:space="0" w:color="auto"/>
              </w:divBdr>
            </w:div>
            <w:div w:id="574827581">
              <w:marLeft w:val="0"/>
              <w:marRight w:val="0"/>
              <w:marTop w:val="0"/>
              <w:marBottom w:val="0"/>
              <w:divBdr>
                <w:top w:val="none" w:sz="0" w:space="0" w:color="auto"/>
                <w:left w:val="none" w:sz="0" w:space="0" w:color="auto"/>
                <w:bottom w:val="none" w:sz="0" w:space="0" w:color="auto"/>
                <w:right w:val="none" w:sz="0" w:space="0" w:color="auto"/>
              </w:divBdr>
            </w:div>
            <w:div w:id="819883628">
              <w:marLeft w:val="0"/>
              <w:marRight w:val="0"/>
              <w:marTop w:val="0"/>
              <w:marBottom w:val="0"/>
              <w:divBdr>
                <w:top w:val="none" w:sz="0" w:space="0" w:color="auto"/>
                <w:left w:val="none" w:sz="0" w:space="0" w:color="auto"/>
                <w:bottom w:val="none" w:sz="0" w:space="0" w:color="auto"/>
                <w:right w:val="none" w:sz="0" w:space="0" w:color="auto"/>
              </w:divBdr>
            </w:div>
            <w:div w:id="1507208534">
              <w:marLeft w:val="0"/>
              <w:marRight w:val="0"/>
              <w:marTop w:val="0"/>
              <w:marBottom w:val="0"/>
              <w:divBdr>
                <w:top w:val="none" w:sz="0" w:space="0" w:color="auto"/>
                <w:left w:val="none" w:sz="0" w:space="0" w:color="auto"/>
                <w:bottom w:val="none" w:sz="0" w:space="0" w:color="auto"/>
                <w:right w:val="none" w:sz="0" w:space="0" w:color="auto"/>
              </w:divBdr>
            </w:div>
            <w:div w:id="1251349729">
              <w:marLeft w:val="0"/>
              <w:marRight w:val="0"/>
              <w:marTop w:val="0"/>
              <w:marBottom w:val="0"/>
              <w:divBdr>
                <w:top w:val="none" w:sz="0" w:space="0" w:color="auto"/>
                <w:left w:val="none" w:sz="0" w:space="0" w:color="auto"/>
                <w:bottom w:val="none" w:sz="0" w:space="0" w:color="auto"/>
                <w:right w:val="none" w:sz="0" w:space="0" w:color="auto"/>
              </w:divBdr>
            </w:div>
            <w:div w:id="273443007">
              <w:marLeft w:val="0"/>
              <w:marRight w:val="0"/>
              <w:marTop w:val="0"/>
              <w:marBottom w:val="0"/>
              <w:divBdr>
                <w:top w:val="none" w:sz="0" w:space="0" w:color="auto"/>
                <w:left w:val="none" w:sz="0" w:space="0" w:color="auto"/>
                <w:bottom w:val="none" w:sz="0" w:space="0" w:color="auto"/>
                <w:right w:val="none" w:sz="0" w:space="0" w:color="auto"/>
              </w:divBdr>
            </w:div>
            <w:div w:id="471025356">
              <w:marLeft w:val="0"/>
              <w:marRight w:val="0"/>
              <w:marTop w:val="0"/>
              <w:marBottom w:val="0"/>
              <w:divBdr>
                <w:top w:val="none" w:sz="0" w:space="0" w:color="auto"/>
                <w:left w:val="none" w:sz="0" w:space="0" w:color="auto"/>
                <w:bottom w:val="none" w:sz="0" w:space="0" w:color="auto"/>
                <w:right w:val="none" w:sz="0" w:space="0" w:color="auto"/>
              </w:divBdr>
            </w:div>
            <w:div w:id="798647387">
              <w:marLeft w:val="0"/>
              <w:marRight w:val="0"/>
              <w:marTop w:val="0"/>
              <w:marBottom w:val="0"/>
              <w:divBdr>
                <w:top w:val="none" w:sz="0" w:space="0" w:color="auto"/>
                <w:left w:val="none" w:sz="0" w:space="0" w:color="auto"/>
                <w:bottom w:val="none" w:sz="0" w:space="0" w:color="auto"/>
                <w:right w:val="none" w:sz="0" w:space="0" w:color="auto"/>
              </w:divBdr>
            </w:div>
            <w:div w:id="341474955">
              <w:marLeft w:val="0"/>
              <w:marRight w:val="0"/>
              <w:marTop w:val="0"/>
              <w:marBottom w:val="0"/>
              <w:divBdr>
                <w:top w:val="none" w:sz="0" w:space="0" w:color="auto"/>
                <w:left w:val="none" w:sz="0" w:space="0" w:color="auto"/>
                <w:bottom w:val="none" w:sz="0" w:space="0" w:color="auto"/>
                <w:right w:val="none" w:sz="0" w:space="0" w:color="auto"/>
              </w:divBdr>
            </w:div>
            <w:div w:id="1027681242">
              <w:marLeft w:val="0"/>
              <w:marRight w:val="0"/>
              <w:marTop w:val="0"/>
              <w:marBottom w:val="0"/>
              <w:divBdr>
                <w:top w:val="none" w:sz="0" w:space="0" w:color="auto"/>
                <w:left w:val="none" w:sz="0" w:space="0" w:color="auto"/>
                <w:bottom w:val="none" w:sz="0" w:space="0" w:color="auto"/>
                <w:right w:val="none" w:sz="0" w:space="0" w:color="auto"/>
              </w:divBdr>
            </w:div>
            <w:div w:id="1667440518">
              <w:marLeft w:val="0"/>
              <w:marRight w:val="0"/>
              <w:marTop w:val="0"/>
              <w:marBottom w:val="0"/>
              <w:divBdr>
                <w:top w:val="none" w:sz="0" w:space="0" w:color="auto"/>
                <w:left w:val="none" w:sz="0" w:space="0" w:color="auto"/>
                <w:bottom w:val="none" w:sz="0" w:space="0" w:color="auto"/>
                <w:right w:val="none" w:sz="0" w:space="0" w:color="auto"/>
              </w:divBdr>
            </w:div>
            <w:div w:id="1805275817">
              <w:marLeft w:val="0"/>
              <w:marRight w:val="0"/>
              <w:marTop w:val="0"/>
              <w:marBottom w:val="0"/>
              <w:divBdr>
                <w:top w:val="none" w:sz="0" w:space="0" w:color="auto"/>
                <w:left w:val="none" w:sz="0" w:space="0" w:color="auto"/>
                <w:bottom w:val="none" w:sz="0" w:space="0" w:color="auto"/>
                <w:right w:val="none" w:sz="0" w:space="0" w:color="auto"/>
              </w:divBdr>
            </w:div>
            <w:div w:id="1165785574">
              <w:marLeft w:val="0"/>
              <w:marRight w:val="0"/>
              <w:marTop w:val="0"/>
              <w:marBottom w:val="0"/>
              <w:divBdr>
                <w:top w:val="none" w:sz="0" w:space="0" w:color="auto"/>
                <w:left w:val="none" w:sz="0" w:space="0" w:color="auto"/>
                <w:bottom w:val="none" w:sz="0" w:space="0" w:color="auto"/>
                <w:right w:val="none" w:sz="0" w:space="0" w:color="auto"/>
              </w:divBdr>
            </w:div>
            <w:div w:id="246620090">
              <w:marLeft w:val="0"/>
              <w:marRight w:val="0"/>
              <w:marTop w:val="0"/>
              <w:marBottom w:val="0"/>
              <w:divBdr>
                <w:top w:val="none" w:sz="0" w:space="0" w:color="auto"/>
                <w:left w:val="none" w:sz="0" w:space="0" w:color="auto"/>
                <w:bottom w:val="none" w:sz="0" w:space="0" w:color="auto"/>
                <w:right w:val="none" w:sz="0" w:space="0" w:color="auto"/>
              </w:divBdr>
            </w:div>
            <w:div w:id="1170027653">
              <w:marLeft w:val="0"/>
              <w:marRight w:val="0"/>
              <w:marTop w:val="0"/>
              <w:marBottom w:val="0"/>
              <w:divBdr>
                <w:top w:val="none" w:sz="0" w:space="0" w:color="auto"/>
                <w:left w:val="none" w:sz="0" w:space="0" w:color="auto"/>
                <w:bottom w:val="none" w:sz="0" w:space="0" w:color="auto"/>
                <w:right w:val="none" w:sz="0" w:space="0" w:color="auto"/>
              </w:divBdr>
            </w:div>
            <w:div w:id="1801804475">
              <w:marLeft w:val="0"/>
              <w:marRight w:val="0"/>
              <w:marTop w:val="0"/>
              <w:marBottom w:val="0"/>
              <w:divBdr>
                <w:top w:val="none" w:sz="0" w:space="0" w:color="auto"/>
                <w:left w:val="none" w:sz="0" w:space="0" w:color="auto"/>
                <w:bottom w:val="none" w:sz="0" w:space="0" w:color="auto"/>
                <w:right w:val="none" w:sz="0" w:space="0" w:color="auto"/>
              </w:divBdr>
            </w:div>
            <w:div w:id="1763256155">
              <w:marLeft w:val="0"/>
              <w:marRight w:val="0"/>
              <w:marTop w:val="0"/>
              <w:marBottom w:val="0"/>
              <w:divBdr>
                <w:top w:val="none" w:sz="0" w:space="0" w:color="auto"/>
                <w:left w:val="none" w:sz="0" w:space="0" w:color="auto"/>
                <w:bottom w:val="none" w:sz="0" w:space="0" w:color="auto"/>
                <w:right w:val="none" w:sz="0" w:space="0" w:color="auto"/>
              </w:divBdr>
            </w:div>
            <w:div w:id="1566331298">
              <w:marLeft w:val="0"/>
              <w:marRight w:val="0"/>
              <w:marTop w:val="0"/>
              <w:marBottom w:val="0"/>
              <w:divBdr>
                <w:top w:val="none" w:sz="0" w:space="0" w:color="auto"/>
                <w:left w:val="none" w:sz="0" w:space="0" w:color="auto"/>
                <w:bottom w:val="none" w:sz="0" w:space="0" w:color="auto"/>
                <w:right w:val="none" w:sz="0" w:space="0" w:color="auto"/>
              </w:divBdr>
            </w:div>
            <w:div w:id="1503885501">
              <w:marLeft w:val="0"/>
              <w:marRight w:val="0"/>
              <w:marTop w:val="0"/>
              <w:marBottom w:val="0"/>
              <w:divBdr>
                <w:top w:val="none" w:sz="0" w:space="0" w:color="auto"/>
                <w:left w:val="none" w:sz="0" w:space="0" w:color="auto"/>
                <w:bottom w:val="none" w:sz="0" w:space="0" w:color="auto"/>
                <w:right w:val="none" w:sz="0" w:space="0" w:color="auto"/>
              </w:divBdr>
            </w:div>
            <w:div w:id="476606876">
              <w:marLeft w:val="0"/>
              <w:marRight w:val="0"/>
              <w:marTop w:val="0"/>
              <w:marBottom w:val="0"/>
              <w:divBdr>
                <w:top w:val="none" w:sz="0" w:space="0" w:color="auto"/>
                <w:left w:val="none" w:sz="0" w:space="0" w:color="auto"/>
                <w:bottom w:val="none" w:sz="0" w:space="0" w:color="auto"/>
                <w:right w:val="none" w:sz="0" w:space="0" w:color="auto"/>
              </w:divBdr>
            </w:div>
            <w:div w:id="561790357">
              <w:marLeft w:val="0"/>
              <w:marRight w:val="0"/>
              <w:marTop w:val="0"/>
              <w:marBottom w:val="0"/>
              <w:divBdr>
                <w:top w:val="none" w:sz="0" w:space="0" w:color="auto"/>
                <w:left w:val="none" w:sz="0" w:space="0" w:color="auto"/>
                <w:bottom w:val="none" w:sz="0" w:space="0" w:color="auto"/>
                <w:right w:val="none" w:sz="0" w:space="0" w:color="auto"/>
              </w:divBdr>
            </w:div>
          </w:divsChild>
        </w:div>
        <w:div w:id="481504071">
          <w:marLeft w:val="0"/>
          <w:marRight w:val="0"/>
          <w:marTop w:val="0"/>
          <w:marBottom w:val="0"/>
          <w:divBdr>
            <w:top w:val="none" w:sz="0" w:space="0" w:color="auto"/>
            <w:left w:val="none" w:sz="0" w:space="0" w:color="auto"/>
            <w:bottom w:val="none" w:sz="0" w:space="0" w:color="auto"/>
            <w:right w:val="none" w:sz="0" w:space="0" w:color="auto"/>
          </w:divBdr>
        </w:div>
        <w:div w:id="1616250694">
          <w:marLeft w:val="0"/>
          <w:marRight w:val="0"/>
          <w:marTop w:val="0"/>
          <w:marBottom w:val="0"/>
          <w:divBdr>
            <w:top w:val="none" w:sz="0" w:space="0" w:color="auto"/>
            <w:left w:val="none" w:sz="0" w:space="0" w:color="auto"/>
            <w:bottom w:val="none" w:sz="0" w:space="0" w:color="auto"/>
            <w:right w:val="none" w:sz="0" w:space="0" w:color="auto"/>
          </w:divBdr>
        </w:div>
        <w:div w:id="488517800">
          <w:marLeft w:val="0"/>
          <w:marRight w:val="0"/>
          <w:marTop w:val="0"/>
          <w:marBottom w:val="0"/>
          <w:divBdr>
            <w:top w:val="none" w:sz="0" w:space="0" w:color="auto"/>
            <w:left w:val="none" w:sz="0" w:space="0" w:color="auto"/>
            <w:bottom w:val="none" w:sz="0" w:space="0" w:color="auto"/>
            <w:right w:val="none" w:sz="0" w:space="0" w:color="auto"/>
          </w:divBdr>
        </w:div>
        <w:div w:id="710878847">
          <w:marLeft w:val="0"/>
          <w:marRight w:val="0"/>
          <w:marTop w:val="0"/>
          <w:marBottom w:val="0"/>
          <w:divBdr>
            <w:top w:val="none" w:sz="0" w:space="0" w:color="auto"/>
            <w:left w:val="none" w:sz="0" w:space="0" w:color="auto"/>
            <w:bottom w:val="none" w:sz="0" w:space="0" w:color="auto"/>
            <w:right w:val="none" w:sz="0" w:space="0" w:color="auto"/>
          </w:divBdr>
        </w:div>
        <w:div w:id="1914731968">
          <w:marLeft w:val="0"/>
          <w:marRight w:val="0"/>
          <w:marTop w:val="0"/>
          <w:marBottom w:val="0"/>
          <w:divBdr>
            <w:top w:val="none" w:sz="0" w:space="0" w:color="auto"/>
            <w:left w:val="none" w:sz="0" w:space="0" w:color="auto"/>
            <w:bottom w:val="none" w:sz="0" w:space="0" w:color="auto"/>
            <w:right w:val="none" w:sz="0" w:space="0" w:color="auto"/>
          </w:divBdr>
        </w:div>
        <w:div w:id="1782602591">
          <w:marLeft w:val="0"/>
          <w:marRight w:val="0"/>
          <w:marTop w:val="0"/>
          <w:marBottom w:val="0"/>
          <w:divBdr>
            <w:top w:val="none" w:sz="0" w:space="0" w:color="auto"/>
            <w:left w:val="none" w:sz="0" w:space="0" w:color="auto"/>
            <w:bottom w:val="none" w:sz="0" w:space="0" w:color="auto"/>
            <w:right w:val="none" w:sz="0" w:space="0" w:color="auto"/>
          </w:divBdr>
        </w:div>
        <w:div w:id="1728533323">
          <w:marLeft w:val="0"/>
          <w:marRight w:val="0"/>
          <w:marTop w:val="0"/>
          <w:marBottom w:val="0"/>
          <w:divBdr>
            <w:top w:val="none" w:sz="0" w:space="0" w:color="auto"/>
            <w:left w:val="none" w:sz="0" w:space="0" w:color="auto"/>
            <w:bottom w:val="none" w:sz="0" w:space="0" w:color="auto"/>
            <w:right w:val="none" w:sz="0" w:space="0" w:color="auto"/>
          </w:divBdr>
        </w:div>
        <w:div w:id="267199379">
          <w:marLeft w:val="0"/>
          <w:marRight w:val="0"/>
          <w:marTop w:val="0"/>
          <w:marBottom w:val="0"/>
          <w:divBdr>
            <w:top w:val="none" w:sz="0" w:space="0" w:color="auto"/>
            <w:left w:val="none" w:sz="0" w:space="0" w:color="auto"/>
            <w:bottom w:val="none" w:sz="0" w:space="0" w:color="auto"/>
            <w:right w:val="none" w:sz="0" w:space="0" w:color="auto"/>
          </w:divBdr>
        </w:div>
        <w:div w:id="1591936730">
          <w:marLeft w:val="0"/>
          <w:marRight w:val="0"/>
          <w:marTop w:val="0"/>
          <w:marBottom w:val="0"/>
          <w:divBdr>
            <w:top w:val="none" w:sz="0" w:space="0" w:color="auto"/>
            <w:left w:val="none" w:sz="0" w:space="0" w:color="auto"/>
            <w:bottom w:val="none" w:sz="0" w:space="0" w:color="auto"/>
            <w:right w:val="none" w:sz="0" w:space="0" w:color="auto"/>
          </w:divBdr>
        </w:div>
        <w:div w:id="1589118734">
          <w:marLeft w:val="0"/>
          <w:marRight w:val="0"/>
          <w:marTop w:val="0"/>
          <w:marBottom w:val="0"/>
          <w:divBdr>
            <w:top w:val="none" w:sz="0" w:space="0" w:color="auto"/>
            <w:left w:val="none" w:sz="0" w:space="0" w:color="auto"/>
            <w:bottom w:val="none" w:sz="0" w:space="0" w:color="auto"/>
            <w:right w:val="none" w:sz="0" w:space="0" w:color="auto"/>
          </w:divBdr>
        </w:div>
        <w:div w:id="831608575">
          <w:marLeft w:val="0"/>
          <w:marRight w:val="0"/>
          <w:marTop w:val="0"/>
          <w:marBottom w:val="0"/>
          <w:divBdr>
            <w:top w:val="none" w:sz="0" w:space="0" w:color="auto"/>
            <w:left w:val="none" w:sz="0" w:space="0" w:color="auto"/>
            <w:bottom w:val="none" w:sz="0" w:space="0" w:color="auto"/>
            <w:right w:val="none" w:sz="0" w:space="0" w:color="auto"/>
          </w:divBdr>
        </w:div>
        <w:div w:id="581062098">
          <w:marLeft w:val="0"/>
          <w:marRight w:val="0"/>
          <w:marTop w:val="0"/>
          <w:marBottom w:val="0"/>
          <w:divBdr>
            <w:top w:val="none" w:sz="0" w:space="0" w:color="auto"/>
            <w:left w:val="none" w:sz="0" w:space="0" w:color="auto"/>
            <w:bottom w:val="none" w:sz="0" w:space="0" w:color="auto"/>
            <w:right w:val="none" w:sz="0" w:space="0" w:color="auto"/>
          </w:divBdr>
        </w:div>
        <w:div w:id="596014898">
          <w:marLeft w:val="0"/>
          <w:marRight w:val="0"/>
          <w:marTop w:val="0"/>
          <w:marBottom w:val="0"/>
          <w:divBdr>
            <w:top w:val="none" w:sz="0" w:space="0" w:color="auto"/>
            <w:left w:val="none" w:sz="0" w:space="0" w:color="auto"/>
            <w:bottom w:val="none" w:sz="0" w:space="0" w:color="auto"/>
            <w:right w:val="none" w:sz="0" w:space="0" w:color="auto"/>
          </w:divBdr>
        </w:div>
        <w:div w:id="1872911750">
          <w:marLeft w:val="0"/>
          <w:marRight w:val="0"/>
          <w:marTop w:val="0"/>
          <w:marBottom w:val="0"/>
          <w:divBdr>
            <w:top w:val="none" w:sz="0" w:space="0" w:color="auto"/>
            <w:left w:val="none" w:sz="0" w:space="0" w:color="auto"/>
            <w:bottom w:val="none" w:sz="0" w:space="0" w:color="auto"/>
            <w:right w:val="none" w:sz="0" w:space="0" w:color="auto"/>
          </w:divBdr>
        </w:div>
        <w:div w:id="134881622">
          <w:marLeft w:val="0"/>
          <w:marRight w:val="0"/>
          <w:marTop w:val="0"/>
          <w:marBottom w:val="0"/>
          <w:divBdr>
            <w:top w:val="none" w:sz="0" w:space="0" w:color="auto"/>
            <w:left w:val="none" w:sz="0" w:space="0" w:color="auto"/>
            <w:bottom w:val="none" w:sz="0" w:space="0" w:color="auto"/>
            <w:right w:val="none" w:sz="0" w:space="0" w:color="auto"/>
          </w:divBdr>
        </w:div>
        <w:div w:id="2105877097">
          <w:marLeft w:val="0"/>
          <w:marRight w:val="0"/>
          <w:marTop w:val="0"/>
          <w:marBottom w:val="0"/>
          <w:divBdr>
            <w:top w:val="none" w:sz="0" w:space="0" w:color="auto"/>
            <w:left w:val="none" w:sz="0" w:space="0" w:color="auto"/>
            <w:bottom w:val="none" w:sz="0" w:space="0" w:color="auto"/>
            <w:right w:val="none" w:sz="0" w:space="0" w:color="auto"/>
          </w:divBdr>
        </w:div>
        <w:div w:id="428937833">
          <w:marLeft w:val="0"/>
          <w:marRight w:val="0"/>
          <w:marTop w:val="0"/>
          <w:marBottom w:val="0"/>
          <w:divBdr>
            <w:top w:val="none" w:sz="0" w:space="0" w:color="auto"/>
            <w:left w:val="none" w:sz="0" w:space="0" w:color="auto"/>
            <w:bottom w:val="none" w:sz="0" w:space="0" w:color="auto"/>
            <w:right w:val="none" w:sz="0" w:space="0" w:color="auto"/>
          </w:divBdr>
        </w:div>
        <w:div w:id="1548956531">
          <w:marLeft w:val="0"/>
          <w:marRight w:val="0"/>
          <w:marTop w:val="0"/>
          <w:marBottom w:val="0"/>
          <w:divBdr>
            <w:top w:val="none" w:sz="0" w:space="0" w:color="auto"/>
            <w:left w:val="none" w:sz="0" w:space="0" w:color="auto"/>
            <w:bottom w:val="none" w:sz="0" w:space="0" w:color="auto"/>
            <w:right w:val="none" w:sz="0" w:space="0" w:color="auto"/>
          </w:divBdr>
        </w:div>
        <w:div w:id="1232084391">
          <w:marLeft w:val="0"/>
          <w:marRight w:val="0"/>
          <w:marTop w:val="0"/>
          <w:marBottom w:val="0"/>
          <w:divBdr>
            <w:top w:val="none" w:sz="0" w:space="0" w:color="auto"/>
            <w:left w:val="none" w:sz="0" w:space="0" w:color="auto"/>
            <w:bottom w:val="none" w:sz="0" w:space="0" w:color="auto"/>
            <w:right w:val="none" w:sz="0" w:space="0" w:color="auto"/>
          </w:divBdr>
        </w:div>
        <w:div w:id="670183802">
          <w:marLeft w:val="0"/>
          <w:marRight w:val="0"/>
          <w:marTop w:val="0"/>
          <w:marBottom w:val="0"/>
          <w:divBdr>
            <w:top w:val="none" w:sz="0" w:space="0" w:color="auto"/>
            <w:left w:val="none" w:sz="0" w:space="0" w:color="auto"/>
            <w:bottom w:val="none" w:sz="0" w:space="0" w:color="auto"/>
            <w:right w:val="none" w:sz="0" w:space="0" w:color="auto"/>
          </w:divBdr>
        </w:div>
        <w:div w:id="838496516">
          <w:marLeft w:val="0"/>
          <w:marRight w:val="0"/>
          <w:marTop w:val="0"/>
          <w:marBottom w:val="0"/>
          <w:divBdr>
            <w:top w:val="none" w:sz="0" w:space="0" w:color="auto"/>
            <w:left w:val="none" w:sz="0" w:space="0" w:color="auto"/>
            <w:bottom w:val="none" w:sz="0" w:space="0" w:color="auto"/>
            <w:right w:val="none" w:sz="0" w:space="0" w:color="auto"/>
          </w:divBdr>
        </w:div>
        <w:div w:id="1042629906">
          <w:marLeft w:val="0"/>
          <w:marRight w:val="0"/>
          <w:marTop w:val="0"/>
          <w:marBottom w:val="0"/>
          <w:divBdr>
            <w:top w:val="none" w:sz="0" w:space="0" w:color="auto"/>
            <w:left w:val="none" w:sz="0" w:space="0" w:color="auto"/>
            <w:bottom w:val="none" w:sz="0" w:space="0" w:color="auto"/>
            <w:right w:val="none" w:sz="0" w:space="0" w:color="auto"/>
          </w:divBdr>
        </w:div>
        <w:div w:id="1659843608">
          <w:marLeft w:val="0"/>
          <w:marRight w:val="0"/>
          <w:marTop w:val="0"/>
          <w:marBottom w:val="0"/>
          <w:divBdr>
            <w:top w:val="none" w:sz="0" w:space="0" w:color="auto"/>
            <w:left w:val="none" w:sz="0" w:space="0" w:color="auto"/>
            <w:bottom w:val="none" w:sz="0" w:space="0" w:color="auto"/>
            <w:right w:val="none" w:sz="0" w:space="0" w:color="auto"/>
          </w:divBdr>
        </w:div>
        <w:div w:id="142433807">
          <w:marLeft w:val="0"/>
          <w:marRight w:val="0"/>
          <w:marTop w:val="0"/>
          <w:marBottom w:val="0"/>
          <w:divBdr>
            <w:top w:val="none" w:sz="0" w:space="0" w:color="auto"/>
            <w:left w:val="none" w:sz="0" w:space="0" w:color="auto"/>
            <w:bottom w:val="none" w:sz="0" w:space="0" w:color="auto"/>
            <w:right w:val="none" w:sz="0" w:space="0" w:color="auto"/>
          </w:divBdr>
        </w:div>
        <w:div w:id="272174076">
          <w:marLeft w:val="0"/>
          <w:marRight w:val="0"/>
          <w:marTop w:val="0"/>
          <w:marBottom w:val="0"/>
          <w:divBdr>
            <w:top w:val="none" w:sz="0" w:space="0" w:color="auto"/>
            <w:left w:val="none" w:sz="0" w:space="0" w:color="auto"/>
            <w:bottom w:val="none" w:sz="0" w:space="0" w:color="auto"/>
            <w:right w:val="none" w:sz="0" w:space="0" w:color="auto"/>
          </w:divBdr>
        </w:div>
        <w:div w:id="1156336600">
          <w:marLeft w:val="0"/>
          <w:marRight w:val="0"/>
          <w:marTop w:val="0"/>
          <w:marBottom w:val="0"/>
          <w:divBdr>
            <w:top w:val="none" w:sz="0" w:space="0" w:color="auto"/>
            <w:left w:val="none" w:sz="0" w:space="0" w:color="auto"/>
            <w:bottom w:val="none" w:sz="0" w:space="0" w:color="auto"/>
            <w:right w:val="none" w:sz="0" w:space="0" w:color="auto"/>
          </w:divBdr>
        </w:div>
        <w:div w:id="917907367">
          <w:marLeft w:val="0"/>
          <w:marRight w:val="0"/>
          <w:marTop w:val="0"/>
          <w:marBottom w:val="0"/>
          <w:divBdr>
            <w:top w:val="none" w:sz="0" w:space="0" w:color="auto"/>
            <w:left w:val="none" w:sz="0" w:space="0" w:color="auto"/>
            <w:bottom w:val="none" w:sz="0" w:space="0" w:color="auto"/>
            <w:right w:val="none" w:sz="0" w:space="0" w:color="auto"/>
          </w:divBdr>
        </w:div>
        <w:div w:id="1481580168">
          <w:marLeft w:val="0"/>
          <w:marRight w:val="0"/>
          <w:marTop w:val="0"/>
          <w:marBottom w:val="0"/>
          <w:divBdr>
            <w:top w:val="none" w:sz="0" w:space="0" w:color="auto"/>
            <w:left w:val="none" w:sz="0" w:space="0" w:color="auto"/>
            <w:bottom w:val="none" w:sz="0" w:space="0" w:color="auto"/>
            <w:right w:val="none" w:sz="0" w:space="0" w:color="auto"/>
          </w:divBdr>
        </w:div>
        <w:div w:id="1223909776">
          <w:marLeft w:val="0"/>
          <w:marRight w:val="0"/>
          <w:marTop w:val="0"/>
          <w:marBottom w:val="0"/>
          <w:divBdr>
            <w:top w:val="none" w:sz="0" w:space="0" w:color="auto"/>
            <w:left w:val="none" w:sz="0" w:space="0" w:color="auto"/>
            <w:bottom w:val="none" w:sz="0" w:space="0" w:color="auto"/>
            <w:right w:val="none" w:sz="0" w:space="0" w:color="auto"/>
          </w:divBdr>
        </w:div>
        <w:div w:id="1745378032">
          <w:marLeft w:val="0"/>
          <w:marRight w:val="0"/>
          <w:marTop w:val="0"/>
          <w:marBottom w:val="0"/>
          <w:divBdr>
            <w:top w:val="none" w:sz="0" w:space="0" w:color="auto"/>
            <w:left w:val="none" w:sz="0" w:space="0" w:color="auto"/>
            <w:bottom w:val="none" w:sz="0" w:space="0" w:color="auto"/>
            <w:right w:val="none" w:sz="0" w:space="0" w:color="auto"/>
          </w:divBdr>
        </w:div>
        <w:div w:id="1314145104">
          <w:marLeft w:val="0"/>
          <w:marRight w:val="0"/>
          <w:marTop w:val="0"/>
          <w:marBottom w:val="0"/>
          <w:divBdr>
            <w:top w:val="none" w:sz="0" w:space="0" w:color="auto"/>
            <w:left w:val="none" w:sz="0" w:space="0" w:color="auto"/>
            <w:bottom w:val="none" w:sz="0" w:space="0" w:color="auto"/>
            <w:right w:val="none" w:sz="0" w:space="0" w:color="auto"/>
          </w:divBdr>
        </w:div>
        <w:div w:id="1898852380">
          <w:marLeft w:val="0"/>
          <w:marRight w:val="0"/>
          <w:marTop w:val="0"/>
          <w:marBottom w:val="0"/>
          <w:divBdr>
            <w:top w:val="none" w:sz="0" w:space="0" w:color="auto"/>
            <w:left w:val="none" w:sz="0" w:space="0" w:color="auto"/>
            <w:bottom w:val="none" w:sz="0" w:space="0" w:color="auto"/>
            <w:right w:val="none" w:sz="0" w:space="0" w:color="auto"/>
          </w:divBdr>
        </w:div>
        <w:div w:id="1088890290">
          <w:marLeft w:val="0"/>
          <w:marRight w:val="0"/>
          <w:marTop w:val="0"/>
          <w:marBottom w:val="0"/>
          <w:divBdr>
            <w:top w:val="none" w:sz="0" w:space="0" w:color="auto"/>
            <w:left w:val="none" w:sz="0" w:space="0" w:color="auto"/>
            <w:bottom w:val="none" w:sz="0" w:space="0" w:color="auto"/>
            <w:right w:val="none" w:sz="0" w:space="0" w:color="auto"/>
          </w:divBdr>
        </w:div>
        <w:div w:id="605894717">
          <w:marLeft w:val="0"/>
          <w:marRight w:val="0"/>
          <w:marTop w:val="0"/>
          <w:marBottom w:val="0"/>
          <w:divBdr>
            <w:top w:val="none" w:sz="0" w:space="0" w:color="auto"/>
            <w:left w:val="none" w:sz="0" w:space="0" w:color="auto"/>
            <w:bottom w:val="none" w:sz="0" w:space="0" w:color="auto"/>
            <w:right w:val="none" w:sz="0" w:space="0" w:color="auto"/>
          </w:divBdr>
        </w:div>
        <w:div w:id="275645593">
          <w:marLeft w:val="0"/>
          <w:marRight w:val="0"/>
          <w:marTop w:val="0"/>
          <w:marBottom w:val="0"/>
          <w:divBdr>
            <w:top w:val="none" w:sz="0" w:space="0" w:color="auto"/>
            <w:left w:val="none" w:sz="0" w:space="0" w:color="auto"/>
            <w:bottom w:val="none" w:sz="0" w:space="0" w:color="auto"/>
            <w:right w:val="none" w:sz="0" w:space="0" w:color="auto"/>
          </w:divBdr>
        </w:div>
        <w:div w:id="2000645861">
          <w:marLeft w:val="0"/>
          <w:marRight w:val="0"/>
          <w:marTop w:val="0"/>
          <w:marBottom w:val="0"/>
          <w:divBdr>
            <w:top w:val="none" w:sz="0" w:space="0" w:color="auto"/>
            <w:left w:val="none" w:sz="0" w:space="0" w:color="auto"/>
            <w:bottom w:val="none" w:sz="0" w:space="0" w:color="auto"/>
            <w:right w:val="none" w:sz="0" w:space="0" w:color="auto"/>
          </w:divBdr>
        </w:div>
        <w:div w:id="1624189523">
          <w:marLeft w:val="0"/>
          <w:marRight w:val="0"/>
          <w:marTop w:val="0"/>
          <w:marBottom w:val="0"/>
          <w:divBdr>
            <w:top w:val="none" w:sz="0" w:space="0" w:color="auto"/>
            <w:left w:val="none" w:sz="0" w:space="0" w:color="auto"/>
            <w:bottom w:val="none" w:sz="0" w:space="0" w:color="auto"/>
            <w:right w:val="none" w:sz="0" w:space="0" w:color="auto"/>
          </w:divBdr>
        </w:div>
        <w:div w:id="1076777745">
          <w:marLeft w:val="0"/>
          <w:marRight w:val="0"/>
          <w:marTop w:val="0"/>
          <w:marBottom w:val="0"/>
          <w:divBdr>
            <w:top w:val="none" w:sz="0" w:space="0" w:color="auto"/>
            <w:left w:val="none" w:sz="0" w:space="0" w:color="auto"/>
            <w:bottom w:val="none" w:sz="0" w:space="0" w:color="auto"/>
            <w:right w:val="none" w:sz="0" w:space="0" w:color="auto"/>
          </w:divBdr>
        </w:div>
        <w:div w:id="1434206990">
          <w:marLeft w:val="0"/>
          <w:marRight w:val="0"/>
          <w:marTop w:val="0"/>
          <w:marBottom w:val="0"/>
          <w:divBdr>
            <w:top w:val="none" w:sz="0" w:space="0" w:color="auto"/>
            <w:left w:val="none" w:sz="0" w:space="0" w:color="auto"/>
            <w:bottom w:val="none" w:sz="0" w:space="0" w:color="auto"/>
            <w:right w:val="none" w:sz="0" w:space="0" w:color="auto"/>
          </w:divBdr>
          <w:divsChild>
            <w:div w:id="1207984319">
              <w:marLeft w:val="0"/>
              <w:marRight w:val="0"/>
              <w:marTop w:val="0"/>
              <w:marBottom w:val="0"/>
              <w:divBdr>
                <w:top w:val="none" w:sz="0" w:space="0" w:color="auto"/>
                <w:left w:val="none" w:sz="0" w:space="0" w:color="auto"/>
                <w:bottom w:val="none" w:sz="0" w:space="0" w:color="auto"/>
                <w:right w:val="none" w:sz="0" w:space="0" w:color="auto"/>
              </w:divBdr>
            </w:div>
            <w:div w:id="371729068">
              <w:marLeft w:val="0"/>
              <w:marRight w:val="0"/>
              <w:marTop w:val="0"/>
              <w:marBottom w:val="0"/>
              <w:divBdr>
                <w:top w:val="none" w:sz="0" w:space="0" w:color="auto"/>
                <w:left w:val="none" w:sz="0" w:space="0" w:color="auto"/>
                <w:bottom w:val="none" w:sz="0" w:space="0" w:color="auto"/>
                <w:right w:val="none" w:sz="0" w:space="0" w:color="auto"/>
              </w:divBdr>
            </w:div>
            <w:div w:id="953634059">
              <w:marLeft w:val="0"/>
              <w:marRight w:val="0"/>
              <w:marTop w:val="0"/>
              <w:marBottom w:val="0"/>
              <w:divBdr>
                <w:top w:val="none" w:sz="0" w:space="0" w:color="auto"/>
                <w:left w:val="none" w:sz="0" w:space="0" w:color="auto"/>
                <w:bottom w:val="none" w:sz="0" w:space="0" w:color="auto"/>
                <w:right w:val="none" w:sz="0" w:space="0" w:color="auto"/>
              </w:divBdr>
            </w:div>
            <w:div w:id="909536879">
              <w:marLeft w:val="0"/>
              <w:marRight w:val="0"/>
              <w:marTop w:val="0"/>
              <w:marBottom w:val="0"/>
              <w:divBdr>
                <w:top w:val="none" w:sz="0" w:space="0" w:color="auto"/>
                <w:left w:val="none" w:sz="0" w:space="0" w:color="auto"/>
                <w:bottom w:val="none" w:sz="0" w:space="0" w:color="auto"/>
                <w:right w:val="none" w:sz="0" w:space="0" w:color="auto"/>
              </w:divBdr>
            </w:div>
            <w:div w:id="1393500729">
              <w:marLeft w:val="0"/>
              <w:marRight w:val="0"/>
              <w:marTop w:val="0"/>
              <w:marBottom w:val="0"/>
              <w:divBdr>
                <w:top w:val="none" w:sz="0" w:space="0" w:color="auto"/>
                <w:left w:val="none" w:sz="0" w:space="0" w:color="auto"/>
                <w:bottom w:val="none" w:sz="0" w:space="0" w:color="auto"/>
                <w:right w:val="none" w:sz="0" w:space="0" w:color="auto"/>
              </w:divBdr>
            </w:div>
            <w:div w:id="2122529898">
              <w:marLeft w:val="0"/>
              <w:marRight w:val="0"/>
              <w:marTop w:val="0"/>
              <w:marBottom w:val="0"/>
              <w:divBdr>
                <w:top w:val="none" w:sz="0" w:space="0" w:color="auto"/>
                <w:left w:val="none" w:sz="0" w:space="0" w:color="auto"/>
                <w:bottom w:val="none" w:sz="0" w:space="0" w:color="auto"/>
                <w:right w:val="none" w:sz="0" w:space="0" w:color="auto"/>
              </w:divBdr>
            </w:div>
            <w:div w:id="1061054830">
              <w:marLeft w:val="0"/>
              <w:marRight w:val="0"/>
              <w:marTop w:val="0"/>
              <w:marBottom w:val="0"/>
              <w:divBdr>
                <w:top w:val="none" w:sz="0" w:space="0" w:color="auto"/>
                <w:left w:val="none" w:sz="0" w:space="0" w:color="auto"/>
                <w:bottom w:val="none" w:sz="0" w:space="0" w:color="auto"/>
                <w:right w:val="none" w:sz="0" w:space="0" w:color="auto"/>
              </w:divBdr>
            </w:div>
            <w:div w:id="1160121611">
              <w:marLeft w:val="0"/>
              <w:marRight w:val="0"/>
              <w:marTop w:val="0"/>
              <w:marBottom w:val="0"/>
              <w:divBdr>
                <w:top w:val="none" w:sz="0" w:space="0" w:color="auto"/>
                <w:left w:val="none" w:sz="0" w:space="0" w:color="auto"/>
                <w:bottom w:val="none" w:sz="0" w:space="0" w:color="auto"/>
                <w:right w:val="none" w:sz="0" w:space="0" w:color="auto"/>
              </w:divBdr>
            </w:div>
            <w:div w:id="1974679640">
              <w:marLeft w:val="0"/>
              <w:marRight w:val="0"/>
              <w:marTop w:val="0"/>
              <w:marBottom w:val="0"/>
              <w:divBdr>
                <w:top w:val="none" w:sz="0" w:space="0" w:color="auto"/>
                <w:left w:val="none" w:sz="0" w:space="0" w:color="auto"/>
                <w:bottom w:val="none" w:sz="0" w:space="0" w:color="auto"/>
                <w:right w:val="none" w:sz="0" w:space="0" w:color="auto"/>
              </w:divBdr>
            </w:div>
            <w:div w:id="329717885">
              <w:marLeft w:val="0"/>
              <w:marRight w:val="0"/>
              <w:marTop w:val="0"/>
              <w:marBottom w:val="0"/>
              <w:divBdr>
                <w:top w:val="none" w:sz="0" w:space="0" w:color="auto"/>
                <w:left w:val="none" w:sz="0" w:space="0" w:color="auto"/>
                <w:bottom w:val="none" w:sz="0" w:space="0" w:color="auto"/>
                <w:right w:val="none" w:sz="0" w:space="0" w:color="auto"/>
              </w:divBdr>
            </w:div>
            <w:div w:id="222641233">
              <w:marLeft w:val="0"/>
              <w:marRight w:val="0"/>
              <w:marTop w:val="0"/>
              <w:marBottom w:val="0"/>
              <w:divBdr>
                <w:top w:val="none" w:sz="0" w:space="0" w:color="auto"/>
                <w:left w:val="none" w:sz="0" w:space="0" w:color="auto"/>
                <w:bottom w:val="none" w:sz="0" w:space="0" w:color="auto"/>
                <w:right w:val="none" w:sz="0" w:space="0" w:color="auto"/>
              </w:divBdr>
            </w:div>
            <w:div w:id="187105681">
              <w:marLeft w:val="0"/>
              <w:marRight w:val="0"/>
              <w:marTop w:val="0"/>
              <w:marBottom w:val="0"/>
              <w:divBdr>
                <w:top w:val="none" w:sz="0" w:space="0" w:color="auto"/>
                <w:left w:val="none" w:sz="0" w:space="0" w:color="auto"/>
                <w:bottom w:val="none" w:sz="0" w:space="0" w:color="auto"/>
                <w:right w:val="none" w:sz="0" w:space="0" w:color="auto"/>
              </w:divBdr>
            </w:div>
            <w:div w:id="738553353">
              <w:marLeft w:val="0"/>
              <w:marRight w:val="0"/>
              <w:marTop w:val="0"/>
              <w:marBottom w:val="0"/>
              <w:divBdr>
                <w:top w:val="none" w:sz="0" w:space="0" w:color="auto"/>
                <w:left w:val="none" w:sz="0" w:space="0" w:color="auto"/>
                <w:bottom w:val="none" w:sz="0" w:space="0" w:color="auto"/>
                <w:right w:val="none" w:sz="0" w:space="0" w:color="auto"/>
              </w:divBdr>
            </w:div>
            <w:div w:id="2011827985">
              <w:marLeft w:val="0"/>
              <w:marRight w:val="0"/>
              <w:marTop w:val="0"/>
              <w:marBottom w:val="0"/>
              <w:divBdr>
                <w:top w:val="none" w:sz="0" w:space="0" w:color="auto"/>
                <w:left w:val="none" w:sz="0" w:space="0" w:color="auto"/>
                <w:bottom w:val="none" w:sz="0" w:space="0" w:color="auto"/>
                <w:right w:val="none" w:sz="0" w:space="0" w:color="auto"/>
              </w:divBdr>
            </w:div>
            <w:div w:id="222566896">
              <w:marLeft w:val="0"/>
              <w:marRight w:val="0"/>
              <w:marTop w:val="0"/>
              <w:marBottom w:val="0"/>
              <w:divBdr>
                <w:top w:val="none" w:sz="0" w:space="0" w:color="auto"/>
                <w:left w:val="none" w:sz="0" w:space="0" w:color="auto"/>
                <w:bottom w:val="none" w:sz="0" w:space="0" w:color="auto"/>
                <w:right w:val="none" w:sz="0" w:space="0" w:color="auto"/>
              </w:divBdr>
            </w:div>
            <w:div w:id="666205827">
              <w:marLeft w:val="0"/>
              <w:marRight w:val="0"/>
              <w:marTop w:val="0"/>
              <w:marBottom w:val="0"/>
              <w:divBdr>
                <w:top w:val="none" w:sz="0" w:space="0" w:color="auto"/>
                <w:left w:val="none" w:sz="0" w:space="0" w:color="auto"/>
                <w:bottom w:val="none" w:sz="0" w:space="0" w:color="auto"/>
                <w:right w:val="none" w:sz="0" w:space="0" w:color="auto"/>
              </w:divBdr>
            </w:div>
          </w:divsChild>
        </w:div>
        <w:div w:id="408696059">
          <w:marLeft w:val="0"/>
          <w:marRight w:val="0"/>
          <w:marTop w:val="0"/>
          <w:marBottom w:val="0"/>
          <w:divBdr>
            <w:top w:val="none" w:sz="0" w:space="0" w:color="auto"/>
            <w:left w:val="none" w:sz="0" w:space="0" w:color="auto"/>
            <w:bottom w:val="none" w:sz="0" w:space="0" w:color="auto"/>
            <w:right w:val="none" w:sz="0" w:space="0" w:color="auto"/>
          </w:divBdr>
        </w:div>
        <w:div w:id="162283663">
          <w:marLeft w:val="0"/>
          <w:marRight w:val="0"/>
          <w:marTop w:val="0"/>
          <w:marBottom w:val="0"/>
          <w:divBdr>
            <w:top w:val="none" w:sz="0" w:space="0" w:color="auto"/>
            <w:left w:val="none" w:sz="0" w:space="0" w:color="auto"/>
            <w:bottom w:val="none" w:sz="0" w:space="0" w:color="auto"/>
            <w:right w:val="none" w:sz="0" w:space="0" w:color="auto"/>
          </w:divBdr>
        </w:div>
        <w:div w:id="308825142">
          <w:marLeft w:val="0"/>
          <w:marRight w:val="0"/>
          <w:marTop w:val="0"/>
          <w:marBottom w:val="0"/>
          <w:divBdr>
            <w:top w:val="none" w:sz="0" w:space="0" w:color="auto"/>
            <w:left w:val="none" w:sz="0" w:space="0" w:color="auto"/>
            <w:bottom w:val="none" w:sz="0" w:space="0" w:color="auto"/>
            <w:right w:val="none" w:sz="0" w:space="0" w:color="auto"/>
          </w:divBdr>
        </w:div>
        <w:div w:id="1172187028">
          <w:marLeft w:val="0"/>
          <w:marRight w:val="0"/>
          <w:marTop w:val="0"/>
          <w:marBottom w:val="0"/>
          <w:divBdr>
            <w:top w:val="none" w:sz="0" w:space="0" w:color="auto"/>
            <w:left w:val="none" w:sz="0" w:space="0" w:color="auto"/>
            <w:bottom w:val="none" w:sz="0" w:space="0" w:color="auto"/>
            <w:right w:val="none" w:sz="0" w:space="0" w:color="auto"/>
          </w:divBdr>
        </w:div>
        <w:div w:id="1403790605">
          <w:marLeft w:val="0"/>
          <w:marRight w:val="0"/>
          <w:marTop w:val="0"/>
          <w:marBottom w:val="0"/>
          <w:divBdr>
            <w:top w:val="none" w:sz="0" w:space="0" w:color="auto"/>
            <w:left w:val="none" w:sz="0" w:space="0" w:color="auto"/>
            <w:bottom w:val="none" w:sz="0" w:space="0" w:color="auto"/>
            <w:right w:val="none" w:sz="0" w:space="0" w:color="auto"/>
          </w:divBdr>
        </w:div>
        <w:div w:id="1960909305">
          <w:marLeft w:val="0"/>
          <w:marRight w:val="0"/>
          <w:marTop w:val="0"/>
          <w:marBottom w:val="0"/>
          <w:divBdr>
            <w:top w:val="none" w:sz="0" w:space="0" w:color="auto"/>
            <w:left w:val="none" w:sz="0" w:space="0" w:color="auto"/>
            <w:bottom w:val="none" w:sz="0" w:space="0" w:color="auto"/>
            <w:right w:val="none" w:sz="0" w:space="0" w:color="auto"/>
          </w:divBdr>
        </w:div>
        <w:div w:id="1139112020">
          <w:marLeft w:val="0"/>
          <w:marRight w:val="0"/>
          <w:marTop w:val="0"/>
          <w:marBottom w:val="0"/>
          <w:divBdr>
            <w:top w:val="none" w:sz="0" w:space="0" w:color="auto"/>
            <w:left w:val="none" w:sz="0" w:space="0" w:color="auto"/>
            <w:bottom w:val="none" w:sz="0" w:space="0" w:color="auto"/>
            <w:right w:val="none" w:sz="0" w:space="0" w:color="auto"/>
          </w:divBdr>
        </w:div>
        <w:div w:id="1221940372">
          <w:marLeft w:val="0"/>
          <w:marRight w:val="0"/>
          <w:marTop w:val="0"/>
          <w:marBottom w:val="0"/>
          <w:divBdr>
            <w:top w:val="none" w:sz="0" w:space="0" w:color="auto"/>
            <w:left w:val="none" w:sz="0" w:space="0" w:color="auto"/>
            <w:bottom w:val="none" w:sz="0" w:space="0" w:color="auto"/>
            <w:right w:val="none" w:sz="0" w:space="0" w:color="auto"/>
          </w:divBdr>
        </w:div>
        <w:div w:id="1374891579">
          <w:marLeft w:val="0"/>
          <w:marRight w:val="0"/>
          <w:marTop w:val="0"/>
          <w:marBottom w:val="0"/>
          <w:divBdr>
            <w:top w:val="none" w:sz="0" w:space="0" w:color="auto"/>
            <w:left w:val="none" w:sz="0" w:space="0" w:color="auto"/>
            <w:bottom w:val="none" w:sz="0" w:space="0" w:color="auto"/>
            <w:right w:val="none" w:sz="0" w:space="0" w:color="auto"/>
          </w:divBdr>
        </w:div>
        <w:div w:id="573008474">
          <w:marLeft w:val="0"/>
          <w:marRight w:val="0"/>
          <w:marTop w:val="0"/>
          <w:marBottom w:val="0"/>
          <w:divBdr>
            <w:top w:val="none" w:sz="0" w:space="0" w:color="auto"/>
            <w:left w:val="none" w:sz="0" w:space="0" w:color="auto"/>
            <w:bottom w:val="none" w:sz="0" w:space="0" w:color="auto"/>
            <w:right w:val="none" w:sz="0" w:space="0" w:color="auto"/>
          </w:divBdr>
        </w:div>
        <w:div w:id="924605961">
          <w:marLeft w:val="0"/>
          <w:marRight w:val="0"/>
          <w:marTop w:val="0"/>
          <w:marBottom w:val="0"/>
          <w:divBdr>
            <w:top w:val="none" w:sz="0" w:space="0" w:color="auto"/>
            <w:left w:val="none" w:sz="0" w:space="0" w:color="auto"/>
            <w:bottom w:val="none" w:sz="0" w:space="0" w:color="auto"/>
            <w:right w:val="none" w:sz="0" w:space="0" w:color="auto"/>
          </w:divBdr>
        </w:div>
        <w:div w:id="1147043256">
          <w:marLeft w:val="0"/>
          <w:marRight w:val="0"/>
          <w:marTop w:val="0"/>
          <w:marBottom w:val="0"/>
          <w:divBdr>
            <w:top w:val="none" w:sz="0" w:space="0" w:color="auto"/>
            <w:left w:val="none" w:sz="0" w:space="0" w:color="auto"/>
            <w:bottom w:val="none" w:sz="0" w:space="0" w:color="auto"/>
            <w:right w:val="none" w:sz="0" w:space="0" w:color="auto"/>
          </w:divBdr>
        </w:div>
        <w:div w:id="626425414">
          <w:marLeft w:val="0"/>
          <w:marRight w:val="0"/>
          <w:marTop w:val="0"/>
          <w:marBottom w:val="0"/>
          <w:divBdr>
            <w:top w:val="none" w:sz="0" w:space="0" w:color="auto"/>
            <w:left w:val="none" w:sz="0" w:space="0" w:color="auto"/>
            <w:bottom w:val="none" w:sz="0" w:space="0" w:color="auto"/>
            <w:right w:val="none" w:sz="0" w:space="0" w:color="auto"/>
          </w:divBdr>
        </w:div>
        <w:div w:id="1623536427">
          <w:marLeft w:val="0"/>
          <w:marRight w:val="0"/>
          <w:marTop w:val="0"/>
          <w:marBottom w:val="0"/>
          <w:divBdr>
            <w:top w:val="none" w:sz="0" w:space="0" w:color="auto"/>
            <w:left w:val="none" w:sz="0" w:space="0" w:color="auto"/>
            <w:bottom w:val="none" w:sz="0" w:space="0" w:color="auto"/>
            <w:right w:val="none" w:sz="0" w:space="0" w:color="auto"/>
          </w:divBdr>
        </w:div>
        <w:div w:id="28116030">
          <w:marLeft w:val="0"/>
          <w:marRight w:val="0"/>
          <w:marTop w:val="0"/>
          <w:marBottom w:val="0"/>
          <w:divBdr>
            <w:top w:val="none" w:sz="0" w:space="0" w:color="auto"/>
            <w:left w:val="none" w:sz="0" w:space="0" w:color="auto"/>
            <w:bottom w:val="none" w:sz="0" w:space="0" w:color="auto"/>
            <w:right w:val="none" w:sz="0" w:space="0" w:color="auto"/>
          </w:divBdr>
        </w:div>
        <w:div w:id="1495073284">
          <w:marLeft w:val="0"/>
          <w:marRight w:val="0"/>
          <w:marTop w:val="0"/>
          <w:marBottom w:val="0"/>
          <w:divBdr>
            <w:top w:val="none" w:sz="0" w:space="0" w:color="auto"/>
            <w:left w:val="none" w:sz="0" w:space="0" w:color="auto"/>
            <w:bottom w:val="none" w:sz="0" w:space="0" w:color="auto"/>
            <w:right w:val="none" w:sz="0" w:space="0" w:color="auto"/>
          </w:divBdr>
        </w:div>
        <w:div w:id="1635982179">
          <w:marLeft w:val="0"/>
          <w:marRight w:val="0"/>
          <w:marTop w:val="0"/>
          <w:marBottom w:val="0"/>
          <w:divBdr>
            <w:top w:val="none" w:sz="0" w:space="0" w:color="auto"/>
            <w:left w:val="none" w:sz="0" w:space="0" w:color="auto"/>
            <w:bottom w:val="none" w:sz="0" w:space="0" w:color="auto"/>
            <w:right w:val="none" w:sz="0" w:space="0" w:color="auto"/>
          </w:divBdr>
        </w:div>
        <w:div w:id="1077241596">
          <w:marLeft w:val="0"/>
          <w:marRight w:val="0"/>
          <w:marTop w:val="0"/>
          <w:marBottom w:val="0"/>
          <w:divBdr>
            <w:top w:val="none" w:sz="0" w:space="0" w:color="auto"/>
            <w:left w:val="none" w:sz="0" w:space="0" w:color="auto"/>
            <w:bottom w:val="none" w:sz="0" w:space="0" w:color="auto"/>
            <w:right w:val="none" w:sz="0" w:space="0" w:color="auto"/>
          </w:divBdr>
        </w:div>
        <w:div w:id="2120365971">
          <w:marLeft w:val="0"/>
          <w:marRight w:val="0"/>
          <w:marTop w:val="0"/>
          <w:marBottom w:val="0"/>
          <w:divBdr>
            <w:top w:val="none" w:sz="0" w:space="0" w:color="auto"/>
            <w:left w:val="none" w:sz="0" w:space="0" w:color="auto"/>
            <w:bottom w:val="none" w:sz="0" w:space="0" w:color="auto"/>
            <w:right w:val="none" w:sz="0" w:space="0" w:color="auto"/>
          </w:divBdr>
        </w:div>
        <w:div w:id="1255360948">
          <w:marLeft w:val="0"/>
          <w:marRight w:val="0"/>
          <w:marTop w:val="0"/>
          <w:marBottom w:val="0"/>
          <w:divBdr>
            <w:top w:val="none" w:sz="0" w:space="0" w:color="auto"/>
            <w:left w:val="none" w:sz="0" w:space="0" w:color="auto"/>
            <w:bottom w:val="none" w:sz="0" w:space="0" w:color="auto"/>
            <w:right w:val="none" w:sz="0" w:space="0" w:color="auto"/>
          </w:divBdr>
          <w:divsChild>
            <w:div w:id="352612201">
              <w:marLeft w:val="0"/>
              <w:marRight w:val="0"/>
              <w:marTop w:val="0"/>
              <w:marBottom w:val="0"/>
              <w:divBdr>
                <w:top w:val="none" w:sz="0" w:space="0" w:color="auto"/>
                <w:left w:val="none" w:sz="0" w:space="0" w:color="auto"/>
                <w:bottom w:val="none" w:sz="0" w:space="0" w:color="auto"/>
                <w:right w:val="none" w:sz="0" w:space="0" w:color="auto"/>
              </w:divBdr>
            </w:div>
            <w:div w:id="1092168982">
              <w:marLeft w:val="0"/>
              <w:marRight w:val="0"/>
              <w:marTop w:val="0"/>
              <w:marBottom w:val="0"/>
              <w:divBdr>
                <w:top w:val="none" w:sz="0" w:space="0" w:color="auto"/>
                <w:left w:val="none" w:sz="0" w:space="0" w:color="auto"/>
                <w:bottom w:val="none" w:sz="0" w:space="0" w:color="auto"/>
                <w:right w:val="none" w:sz="0" w:space="0" w:color="auto"/>
              </w:divBdr>
            </w:div>
            <w:div w:id="704595537">
              <w:marLeft w:val="0"/>
              <w:marRight w:val="0"/>
              <w:marTop w:val="0"/>
              <w:marBottom w:val="0"/>
              <w:divBdr>
                <w:top w:val="none" w:sz="0" w:space="0" w:color="auto"/>
                <w:left w:val="none" w:sz="0" w:space="0" w:color="auto"/>
                <w:bottom w:val="none" w:sz="0" w:space="0" w:color="auto"/>
                <w:right w:val="none" w:sz="0" w:space="0" w:color="auto"/>
              </w:divBdr>
            </w:div>
            <w:div w:id="940651602">
              <w:marLeft w:val="0"/>
              <w:marRight w:val="0"/>
              <w:marTop w:val="0"/>
              <w:marBottom w:val="0"/>
              <w:divBdr>
                <w:top w:val="none" w:sz="0" w:space="0" w:color="auto"/>
                <w:left w:val="none" w:sz="0" w:space="0" w:color="auto"/>
                <w:bottom w:val="none" w:sz="0" w:space="0" w:color="auto"/>
                <w:right w:val="none" w:sz="0" w:space="0" w:color="auto"/>
              </w:divBdr>
            </w:div>
          </w:divsChild>
        </w:div>
        <w:div w:id="509875000">
          <w:marLeft w:val="0"/>
          <w:marRight w:val="0"/>
          <w:marTop w:val="0"/>
          <w:marBottom w:val="0"/>
          <w:divBdr>
            <w:top w:val="none" w:sz="0" w:space="0" w:color="auto"/>
            <w:left w:val="none" w:sz="0" w:space="0" w:color="auto"/>
            <w:bottom w:val="none" w:sz="0" w:space="0" w:color="auto"/>
            <w:right w:val="none" w:sz="0" w:space="0" w:color="auto"/>
          </w:divBdr>
        </w:div>
        <w:div w:id="1665889336">
          <w:marLeft w:val="0"/>
          <w:marRight w:val="0"/>
          <w:marTop w:val="0"/>
          <w:marBottom w:val="0"/>
          <w:divBdr>
            <w:top w:val="none" w:sz="0" w:space="0" w:color="auto"/>
            <w:left w:val="none" w:sz="0" w:space="0" w:color="auto"/>
            <w:bottom w:val="none" w:sz="0" w:space="0" w:color="auto"/>
            <w:right w:val="none" w:sz="0" w:space="0" w:color="auto"/>
          </w:divBdr>
        </w:div>
        <w:div w:id="765616887">
          <w:marLeft w:val="0"/>
          <w:marRight w:val="0"/>
          <w:marTop w:val="0"/>
          <w:marBottom w:val="0"/>
          <w:divBdr>
            <w:top w:val="none" w:sz="0" w:space="0" w:color="auto"/>
            <w:left w:val="none" w:sz="0" w:space="0" w:color="auto"/>
            <w:bottom w:val="none" w:sz="0" w:space="0" w:color="auto"/>
            <w:right w:val="none" w:sz="0" w:space="0" w:color="auto"/>
          </w:divBdr>
        </w:div>
        <w:div w:id="1340159575">
          <w:marLeft w:val="0"/>
          <w:marRight w:val="0"/>
          <w:marTop w:val="0"/>
          <w:marBottom w:val="0"/>
          <w:divBdr>
            <w:top w:val="none" w:sz="0" w:space="0" w:color="auto"/>
            <w:left w:val="none" w:sz="0" w:space="0" w:color="auto"/>
            <w:bottom w:val="none" w:sz="0" w:space="0" w:color="auto"/>
            <w:right w:val="none" w:sz="0" w:space="0" w:color="auto"/>
          </w:divBdr>
        </w:div>
        <w:div w:id="953054413">
          <w:marLeft w:val="0"/>
          <w:marRight w:val="0"/>
          <w:marTop w:val="0"/>
          <w:marBottom w:val="0"/>
          <w:divBdr>
            <w:top w:val="none" w:sz="0" w:space="0" w:color="auto"/>
            <w:left w:val="none" w:sz="0" w:space="0" w:color="auto"/>
            <w:bottom w:val="none" w:sz="0" w:space="0" w:color="auto"/>
            <w:right w:val="none" w:sz="0" w:space="0" w:color="auto"/>
          </w:divBdr>
        </w:div>
        <w:div w:id="422268390">
          <w:marLeft w:val="0"/>
          <w:marRight w:val="0"/>
          <w:marTop w:val="0"/>
          <w:marBottom w:val="0"/>
          <w:divBdr>
            <w:top w:val="none" w:sz="0" w:space="0" w:color="auto"/>
            <w:left w:val="none" w:sz="0" w:space="0" w:color="auto"/>
            <w:bottom w:val="none" w:sz="0" w:space="0" w:color="auto"/>
            <w:right w:val="none" w:sz="0" w:space="0" w:color="auto"/>
          </w:divBdr>
        </w:div>
        <w:div w:id="90129307">
          <w:marLeft w:val="0"/>
          <w:marRight w:val="0"/>
          <w:marTop w:val="0"/>
          <w:marBottom w:val="0"/>
          <w:divBdr>
            <w:top w:val="none" w:sz="0" w:space="0" w:color="auto"/>
            <w:left w:val="none" w:sz="0" w:space="0" w:color="auto"/>
            <w:bottom w:val="none" w:sz="0" w:space="0" w:color="auto"/>
            <w:right w:val="none" w:sz="0" w:space="0" w:color="auto"/>
          </w:divBdr>
        </w:div>
        <w:div w:id="471168872">
          <w:marLeft w:val="0"/>
          <w:marRight w:val="0"/>
          <w:marTop w:val="0"/>
          <w:marBottom w:val="0"/>
          <w:divBdr>
            <w:top w:val="none" w:sz="0" w:space="0" w:color="auto"/>
            <w:left w:val="none" w:sz="0" w:space="0" w:color="auto"/>
            <w:bottom w:val="none" w:sz="0" w:space="0" w:color="auto"/>
            <w:right w:val="none" w:sz="0" w:space="0" w:color="auto"/>
          </w:divBdr>
        </w:div>
        <w:div w:id="1971012532">
          <w:marLeft w:val="0"/>
          <w:marRight w:val="0"/>
          <w:marTop w:val="0"/>
          <w:marBottom w:val="0"/>
          <w:divBdr>
            <w:top w:val="none" w:sz="0" w:space="0" w:color="auto"/>
            <w:left w:val="none" w:sz="0" w:space="0" w:color="auto"/>
            <w:bottom w:val="none" w:sz="0" w:space="0" w:color="auto"/>
            <w:right w:val="none" w:sz="0" w:space="0" w:color="auto"/>
          </w:divBdr>
        </w:div>
        <w:div w:id="2038002403">
          <w:marLeft w:val="0"/>
          <w:marRight w:val="0"/>
          <w:marTop w:val="0"/>
          <w:marBottom w:val="0"/>
          <w:divBdr>
            <w:top w:val="none" w:sz="0" w:space="0" w:color="auto"/>
            <w:left w:val="none" w:sz="0" w:space="0" w:color="auto"/>
            <w:bottom w:val="none" w:sz="0" w:space="0" w:color="auto"/>
            <w:right w:val="none" w:sz="0" w:space="0" w:color="auto"/>
          </w:divBdr>
        </w:div>
        <w:div w:id="1186477363">
          <w:marLeft w:val="0"/>
          <w:marRight w:val="0"/>
          <w:marTop w:val="0"/>
          <w:marBottom w:val="0"/>
          <w:divBdr>
            <w:top w:val="none" w:sz="0" w:space="0" w:color="auto"/>
            <w:left w:val="none" w:sz="0" w:space="0" w:color="auto"/>
            <w:bottom w:val="none" w:sz="0" w:space="0" w:color="auto"/>
            <w:right w:val="none" w:sz="0" w:space="0" w:color="auto"/>
          </w:divBdr>
        </w:div>
        <w:div w:id="210072050">
          <w:marLeft w:val="0"/>
          <w:marRight w:val="0"/>
          <w:marTop w:val="0"/>
          <w:marBottom w:val="0"/>
          <w:divBdr>
            <w:top w:val="none" w:sz="0" w:space="0" w:color="auto"/>
            <w:left w:val="none" w:sz="0" w:space="0" w:color="auto"/>
            <w:bottom w:val="none" w:sz="0" w:space="0" w:color="auto"/>
            <w:right w:val="none" w:sz="0" w:space="0" w:color="auto"/>
          </w:divBdr>
        </w:div>
        <w:div w:id="531190570">
          <w:marLeft w:val="0"/>
          <w:marRight w:val="0"/>
          <w:marTop w:val="0"/>
          <w:marBottom w:val="0"/>
          <w:divBdr>
            <w:top w:val="none" w:sz="0" w:space="0" w:color="auto"/>
            <w:left w:val="none" w:sz="0" w:space="0" w:color="auto"/>
            <w:bottom w:val="none" w:sz="0" w:space="0" w:color="auto"/>
            <w:right w:val="none" w:sz="0" w:space="0" w:color="auto"/>
          </w:divBdr>
        </w:div>
        <w:div w:id="260183093">
          <w:marLeft w:val="0"/>
          <w:marRight w:val="0"/>
          <w:marTop w:val="0"/>
          <w:marBottom w:val="0"/>
          <w:divBdr>
            <w:top w:val="none" w:sz="0" w:space="0" w:color="auto"/>
            <w:left w:val="none" w:sz="0" w:space="0" w:color="auto"/>
            <w:bottom w:val="none" w:sz="0" w:space="0" w:color="auto"/>
            <w:right w:val="none" w:sz="0" w:space="0" w:color="auto"/>
          </w:divBdr>
        </w:div>
        <w:div w:id="911696423">
          <w:marLeft w:val="0"/>
          <w:marRight w:val="0"/>
          <w:marTop w:val="0"/>
          <w:marBottom w:val="0"/>
          <w:divBdr>
            <w:top w:val="none" w:sz="0" w:space="0" w:color="auto"/>
            <w:left w:val="none" w:sz="0" w:space="0" w:color="auto"/>
            <w:bottom w:val="none" w:sz="0" w:space="0" w:color="auto"/>
            <w:right w:val="none" w:sz="0" w:space="0" w:color="auto"/>
          </w:divBdr>
        </w:div>
        <w:div w:id="470632443">
          <w:marLeft w:val="0"/>
          <w:marRight w:val="0"/>
          <w:marTop w:val="0"/>
          <w:marBottom w:val="0"/>
          <w:divBdr>
            <w:top w:val="none" w:sz="0" w:space="0" w:color="auto"/>
            <w:left w:val="none" w:sz="0" w:space="0" w:color="auto"/>
            <w:bottom w:val="none" w:sz="0" w:space="0" w:color="auto"/>
            <w:right w:val="none" w:sz="0" w:space="0" w:color="auto"/>
          </w:divBdr>
        </w:div>
        <w:div w:id="1956792090">
          <w:marLeft w:val="0"/>
          <w:marRight w:val="0"/>
          <w:marTop w:val="0"/>
          <w:marBottom w:val="0"/>
          <w:divBdr>
            <w:top w:val="none" w:sz="0" w:space="0" w:color="auto"/>
            <w:left w:val="none" w:sz="0" w:space="0" w:color="auto"/>
            <w:bottom w:val="none" w:sz="0" w:space="0" w:color="auto"/>
            <w:right w:val="none" w:sz="0" w:space="0" w:color="auto"/>
          </w:divBdr>
        </w:div>
        <w:div w:id="1556157618">
          <w:marLeft w:val="0"/>
          <w:marRight w:val="0"/>
          <w:marTop w:val="0"/>
          <w:marBottom w:val="0"/>
          <w:divBdr>
            <w:top w:val="none" w:sz="0" w:space="0" w:color="auto"/>
            <w:left w:val="none" w:sz="0" w:space="0" w:color="auto"/>
            <w:bottom w:val="none" w:sz="0" w:space="0" w:color="auto"/>
            <w:right w:val="none" w:sz="0" w:space="0" w:color="auto"/>
          </w:divBdr>
        </w:div>
        <w:div w:id="297535596">
          <w:marLeft w:val="0"/>
          <w:marRight w:val="0"/>
          <w:marTop w:val="0"/>
          <w:marBottom w:val="0"/>
          <w:divBdr>
            <w:top w:val="none" w:sz="0" w:space="0" w:color="auto"/>
            <w:left w:val="none" w:sz="0" w:space="0" w:color="auto"/>
            <w:bottom w:val="none" w:sz="0" w:space="0" w:color="auto"/>
            <w:right w:val="none" w:sz="0" w:space="0" w:color="auto"/>
          </w:divBdr>
        </w:div>
        <w:div w:id="329412192">
          <w:marLeft w:val="0"/>
          <w:marRight w:val="0"/>
          <w:marTop w:val="0"/>
          <w:marBottom w:val="0"/>
          <w:divBdr>
            <w:top w:val="none" w:sz="0" w:space="0" w:color="auto"/>
            <w:left w:val="none" w:sz="0" w:space="0" w:color="auto"/>
            <w:bottom w:val="none" w:sz="0" w:space="0" w:color="auto"/>
            <w:right w:val="none" w:sz="0" w:space="0" w:color="auto"/>
          </w:divBdr>
        </w:div>
        <w:div w:id="320081728">
          <w:marLeft w:val="0"/>
          <w:marRight w:val="0"/>
          <w:marTop w:val="0"/>
          <w:marBottom w:val="0"/>
          <w:divBdr>
            <w:top w:val="none" w:sz="0" w:space="0" w:color="auto"/>
            <w:left w:val="none" w:sz="0" w:space="0" w:color="auto"/>
            <w:bottom w:val="none" w:sz="0" w:space="0" w:color="auto"/>
            <w:right w:val="none" w:sz="0" w:space="0" w:color="auto"/>
          </w:divBdr>
        </w:div>
        <w:div w:id="576667579">
          <w:marLeft w:val="0"/>
          <w:marRight w:val="0"/>
          <w:marTop w:val="0"/>
          <w:marBottom w:val="0"/>
          <w:divBdr>
            <w:top w:val="none" w:sz="0" w:space="0" w:color="auto"/>
            <w:left w:val="none" w:sz="0" w:space="0" w:color="auto"/>
            <w:bottom w:val="none" w:sz="0" w:space="0" w:color="auto"/>
            <w:right w:val="none" w:sz="0" w:space="0" w:color="auto"/>
          </w:divBdr>
        </w:div>
        <w:div w:id="290094782">
          <w:marLeft w:val="0"/>
          <w:marRight w:val="0"/>
          <w:marTop w:val="0"/>
          <w:marBottom w:val="0"/>
          <w:divBdr>
            <w:top w:val="none" w:sz="0" w:space="0" w:color="auto"/>
            <w:left w:val="none" w:sz="0" w:space="0" w:color="auto"/>
            <w:bottom w:val="none" w:sz="0" w:space="0" w:color="auto"/>
            <w:right w:val="none" w:sz="0" w:space="0" w:color="auto"/>
          </w:divBdr>
        </w:div>
        <w:div w:id="1005785493">
          <w:marLeft w:val="0"/>
          <w:marRight w:val="0"/>
          <w:marTop w:val="0"/>
          <w:marBottom w:val="0"/>
          <w:divBdr>
            <w:top w:val="none" w:sz="0" w:space="0" w:color="auto"/>
            <w:left w:val="none" w:sz="0" w:space="0" w:color="auto"/>
            <w:bottom w:val="none" w:sz="0" w:space="0" w:color="auto"/>
            <w:right w:val="none" w:sz="0" w:space="0" w:color="auto"/>
          </w:divBdr>
        </w:div>
        <w:div w:id="286008108">
          <w:marLeft w:val="0"/>
          <w:marRight w:val="0"/>
          <w:marTop w:val="0"/>
          <w:marBottom w:val="0"/>
          <w:divBdr>
            <w:top w:val="none" w:sz="0" w:space="0" w:color="auto"/>
            <w:left w:val="none" w:sz="0" w:space="0" w:color="auto"/>
            <w:bottom w:val="none" w:sz="0" w:space="0" w:color="auto"/>
            <w:right w:val="none" w:sz="0" w:space="0" w:color="auto"/>
          </w:divBdr>
        </w:div>
        <w:div w:id="670528703">
          <w:marLeft w:val="0"/>
          <w:marRight w:val="0"/>
          <w:marTop w:val="0"/>
          <w:marBottom w:val="0"/>
          <w:divBdr>
            <w:top w:val="none" w:sz="0" w:space="0" w:color="auto"/>
            <w:left w:val="none" w:sz="0" w:space="0" w:color="auto"/>
            <w:bottom w:val="none" w:sz="0" w:space="0" w:color="auto"/>
            <w:right w:val="none" w:sz="0" w:space="0" w:color="auto"/>
          </w:divBdr>
        </w:div>
        <w:div w:id="1597052596">
          <w:marLeft w:val="0"/>
          <w:marRight w:val="0"/>
          <w:marTop w:val="0"/>
          <w:marBottom w:val="0"/>
          <w:divBdr>
            <w:top w:val="none" w:sz="0" w:space="0" w:color="auto"/>
            <w:left w:val="none" w:sz="0" w:space="0" w:color="auto"/>
            <w:bottom w:val="none" w:sz="0" w:space="0" w:color="auto"/>
            <w:right w:val="none" w:sz="0" w:space="0" w:color="auto"/>
          </w:divBdr>
        </w:div>
        <w:div w:id="401607121">
          <w:marLeft w:val="0"/>
          <w:marRight w:val="0"/>
          <w:marTop w:val="0"/>
          <w:marBottom w:val="0"/>
          <w:divBdr>
            <w:top w:val="none" w:sz="0" w:space="0" w:color="auto"/>
            <w:left w:val="none" w:sz="0" w:space="0" w:color="auto"/>
            <w:bottom w:val="none" w:sz="0" w:space="0" w:color="auto"/>
            <w:right w:val="none" w:sz="0" w:space="0" w:color="auto"/>
          </w:divBdr>
        </w:div>
        <w:div w:id="501703651">
          <w:marLeft w:val="0"/>
          <w:marRight w:val="0"/>
          <w:marTop w:val="0"/>
          <w:marBottom w:val="0"/>
          <w:divBdr>
            <w:top w:val="none" w:sz="0" w:space="0" w:color="auto"/>
            <w:left w:val="none" w:sz="0" w:space="0" w:color="auto"/>
            <w:bottom w:val="none" w:sz="0" w:space="0" w:color="auto"/>
            <w:right w:val="none" w:sz="0" w:space="0" w:color="auto"/>
          </w:divBdr>
        </w:div>
        <w:div w:id="604116528">
          <w:marLeft w:val="0"/>
          <w:marRight w:val="0"/>
          <w:marTop w:val="0"/>
          <w:marBottom w:val="0"/>
          <w:divBdr>
            <w:top w:val="none" w:sz="0" w:space="0" w:color="auto"/>
            <w:left w:val="none" w:sz="0" w:space="0" w:color="auto"/>
            <w:bottom w:val="none" w:sz="0" w:space="0" w:color="auto"/>
            <w:right w:val="none" w:sz="0" w:space="0" w:color="auto"/>
          </w:divBdr>
        </w:div>
        <w:div w:id="1225070702">
          <w:marLeft w:val="0"/>
          <w:marRight w:val="0"/>
          <w:marTop w:val="0"/>
          <w:marBottom w:val="0"/>
          <w:divBdr>
            <w:top w:val="none" w:sz="0" w:space="0" w:color="auto"/>
            <w:left w:val="none" w:sz="0" w:space="0" w:color="auto"/>
            <w:bottom w:val="none" w:sz="0" w:space="0" w:color="auto"/>
            <w:right w:val="none" w:sz="0" w:space="0" w:color="auto"/>
          </w:divBdr>
        </w:div>
        <w:div w:id="1272323924">
          <w:marLeft w:val="0"/>
          <w:marRight w:val="0"/>
          <w:marTop w:val="0"/>
          <w:marBottom w:val="0"/>
          <w:divBdr>
            <w:top w:val="none" w:sz="0" w:space="0" w:color="auto"/>
            <w:left w:val="none" w:sz="0" w:space="0" w:color="auto"/>
            <w:bottom w:val="none" w:sz="0" w:space="0" w:color="auto"/>
            <w:right w:val="none" w:sz="0" w:space="0" w:color="auto"/>
          </w:divBdr>
        </w:div>
        <w:div w:id="1896043386">
          <w:marLeft w:val="0"/>
          <w:marRight w:val="0"/>
          <w:marTop w:val="0"/>
          <w:marBottom w:val="0"/>
          <w:divBdr>
            <w:top w:val="none" w:sz="0" w:space="0" w:color="auto"/>
            <w:left w:val="none" w:sz="0" w:space="0" w:color="auto"/>
            <w:bottom w:val="none" w:sz="0" w:space="0" w:color="auto"/>
            <w:right w:val="none" w:sz="0" w:space="0" w:color="auto"/>
          </w:divBdr>
        </w:div>
        <w:div w:id="354506563">
          <w:marLeft w:val="0"/>
          <w:marRight w:val="0"/>
          <w:marTop w:val="0"/>
          <w:marBottom w:val="0"/>
          <w:divBdr>
            <w:top w:val="none" w:sz="0" w:space="0" w:color="auto"/>
            <w:left w:val="none" w:sz="0" w:space="0" w:color="auto"/>
            <w:bottom w:val="none" w:sz="0" w:space="0" w:color="auto"/>
            <w:right w:val="none" w:sz="0" w:space="0" w:color="auto"/>
          </w:divBdr>
        </w:div>
        <w:div w:id="1848976268">
          <w:marLeft w:val="0"/>
          <w:marRight w:val="0"/>
          <w:marTop w:val="0"/>
          <w:marBottom w:val="0"/>
          <w:divBdr>
            <w:top w:val="none" w:sz="0" w:space="0" w:color="auto"/>
            <w:left w:val="none" w:sz="0" w:space="0" w:color="auto"/>
            <w:bottom w:val="none" w:sz="0" w:space="0" w:color="auto"/>
            <w:right w:val="none" w:sz="0" w:space="0" w:color="auto"/>
          </w:divBdr>
        </w:div>
        <w:div w:id="1162890980">
          <w:marLeft w:val="0"/>
          <w:marRight w:val="0"/>
          <w:marTop w:val="0"/>
          <w:marBottom w:val="0"/>
          <w:divBdr>
            <w:top w:val="none" w:sz="0" w:space="0" w:color="auto"/>
            <w:left w:val="none" w:sz="0" w:space="0" w:color="auto"/>
            <w:bottom w:val="none" w:sz="0" w:space="0" w:color="auto"/>
            <w:right w:val="none" w:sz="0" w:space="0" w:color="auto"/>
          </w:divBdr>
        </w:div>
        <w:div w:id="290208152">
          <w:marLeft w:val="0"/>
          <w:marRight w:val="0"/>
          <w:marTop w:val="0"/>
          <w:marBottom w:val="0"/>
          <w:divBdr>
            <w:top w:val="none" w:sz="0" w:space="0" w:color="auto"/>
            <w:left w:val="none" w:sz="0" w:space="0" w:color="auto"/>
            <w:bottom w:val="none" w:sz="0" w:space="0" w:color="auto"/>
            <w:right w:val="none" w:sz="0" w:space="0" w:color="auto"/>
          </w:divBdr>
        </w:div>
        <w:div w:id="523788122">
          <w:marLeft w:val="0"/>
          <w:marRight w:val="0"/>
          <w:marTop w:val="0"/>
          <w:marBottom w:val="0"/>
          <w:divBdr>
            <w:top w:val="none" w:sz="0" w:space="0" w:color="auto"/>
            <w:left w:val="none" w:sz="0" w:space="0" w:color="auto"/>
            <w:bottom w:val="none" w:sz="0" w:space="0" w:color="auto"/>
            <w:right w:val="none" w:sz="0" w:space="0" w:color="auto"/>
          </w:divBdr>
        </w:div>
        <w:div w:id="551423846">
          <w:marLeft w:val="0"/>
          <w:marRight w:val="0"/>
          <w:marTop w:val="0"/>
          <w:marBottom w:val="0"/>
          <w:divBdr>
            <w:top w:val="none" w:sz="0" w:space="0" w:color="auto"/>
            <w:left w:val="none" w:sz="0" w:space="0" w:color="auto"/>
            <w:bottom w:val="none" w:sz="0" w:space="0" w:color="auto"/>
            <w:right w:val="none" w:sz="0" w:space="0" w:color="auto"/>
          </w:divBdr>
        </w:div>
        <w:div w:id="992830461">
          <w:marLeft w:val="0"/>
          <w:marRight w:val="0"/>
          <w:marTop w:val="0"/>
          <w:marBottom w:val="0"/>
          <w:divBdr>
            <w:top w:val="none" w:sz="0" w:space="0" w:color="auto"/>
            <w:left w:val="none" w:sz="0" w:space="0" w:color="auto"/>
            <w:bottom w:val="none" w:sz="0" w:space="0" w:color="auto"/>
            <w:right w:val="none" w:sz="0" w:space="0" w:color="auto"/>
          </w:divBdr>
        </w:div>
        <w:div w:id="2071997071">
          <w:marLeft w:val="0"/>
          <w:marRight w:val="0"/>
          <w:marTop w:val="0"/>
          <w:marBottom w:val="0"/>
          <w:divBdr>
            <w:top w:val="none" w:sz="0" w:space="0" w:color="auto"/>
            <w:left w:val="none" w:sz="0" w:space="0" w:color="auto"/>
            <w:bottom w:val="none" w:sz="0" w:space="0" w:color="auto"/>
            <w:right w:val="none" w:sz="0" w:space="0" w:color="auto"/>
          </w:divBdr>
        </w:div>
        <w:div w:id="956066469">
          <w:marLeft w:val="0"/>
          <w:marRight w:val="0"/>
          <w:marTop w:val="0"/>
          <w:marBottom w:val="0"/>
          <w:divBdr>
            <w:top w:val="none" w:sz="0" w:space="0" w:color="auto"/>
            <w:left w:val="none" w:sz="0" w:space="0" w:color="auto"/>
            <w:bottom w:val="none" w:sz="0" w:space="0" w:color="auto"/>
            <w:right w:val="none" w:sz="0" w:space="0" w:color="auto"/>
          </w:divBdr>
        </w:div>
        <w:div w:id="1160778791">
          <w:marLeft w:val="0"/>
          <w:marRight w:val="0"/>
          <w:marTop w:val="0"/>
          <w:marBottom w:val="0"/>
          <w:divBdr>
            <w:top w:val="none" w:sz="0" w:space="0" w:color="auto"/>
            <w:left w:val="none" w:sz="0" w:space="0" w:color="auto"/>
            <w:bottom w:val="none" w:sz="0" w:space="0" w:color="auto"/>
            <w:right w:val="none" w:sz="0" w:space="0" w:color="auto"/>
          </w:divBdr>
        </w:div>
        <w:div w:id="1013843582">
          <w:marLeft w:val="0"/>
          <w:marRight w:val="0"/>
          <w:marTop w:val="0"/>
          <w:marBottom w:val="0"/>
          <w:divBdr>
            <w:top w:val="none" w:sz="0" w:space="0" w:color="auto"/>
            <w:left w:val="none" w:sz="0" w:space="0" w:color="auto"/>
            <w:bottom w:val="none" w:sz="0" w:space="0" w:color="auto"/>
            <w:right w:val="none" w:sz="0" w:space="0" w:color="auto"/>
          </w:divBdr>
        </w:div>
        <w:div w:id="1908106845">
          <w:marLeft w:val="0"/>
          <w:marRight w:val="0"/>
          <w:marTop w:val="0"/>
          <w:marBottom w:val="0"/>
          <w:divBdr>
            <w:top w:val="none" w:sz="0" w:space="0" w:color="auto"/>
            <w:left w:val="none" w:sz="0" w:space="0" w:color="auto"/>
            <w:bottom w:val="none" w:sz="0" w:space="0" w:color="auto"/>
            <w:right w:val="none" w:sz="0" w:space="0" w:color="auto"/>
          </w:divBdr>
        </w:div>
        <w:div w:id="448087124">
          <w:marLeft w:val="0"/>
          <w:marRight w:val="0"/>
          <w:marTop w:val="0"/>
          <w:marBottom w:val="0"/>
          <w:divBdr>
            <w:top w:val="none" w:sz="0" w:space="0" w:color="auto"/>
            <w:left w:val="none" w:sz="0" w:space="0" w:color="auto"/>
            <w:bottom w:val="none" w:sz="0" w:space="0" w:color="auto"/>
            <w:right w:val="none" w:sz="0" w:space="0" w:color="auto"/>
          </w:divBdr>
        </w:div>
        <w:div w:id="1529177369">
          <w:marLeft w:val="0"/>
          <w:marRight w:val="0"/>
          <w:marTop w:val="0"/>
          <w:marBottom w:val="0"/>
          <w:divBdr>
            <w:top w:val="none" w:sz="0" w:space="0" w:color="auto"/>
            <w:left w:val="none" w:sz="0" w:space="0" w:color="auto"/>
            <w:bottom w:val="none" w:sz="0" w:space="0" w:color="auto"/>
            <w:right w:val="none" w:sz="0" w:space="0" w:color="auto"/>
          </w:divBdr>
        </w:div>
        <w:div w:id="394938771">
          <w:marLeft w:val="0"/>
          <w:marRight w:val="0"/>
          <w:marTop w:val="0"/>
          <w:marBottom w:val="0"/>
          <w:divBdr>
            <w:top w:val="none" w:sz="0" w:space="0" w:color="auto"/>
            <w:left w:val="none" w:sz="0" w:space="0" w:color="auto"/>
            <w:bottom w:val="none" w:sz="0" w:space="0" w:color="auto"/>
            <w:right w:val="none" w:sz="0" w:space="0" w:color="auto"/>
          </w:divBdr>
        </w:div>
        <w:div w:id="610091353">
          <w:marLeft w:val="0"/>
          <w:marRight w:val="0"/>
          <w:marTop w:val="0"/>
          <w:marBottom w:val="0"/>
          <w:divBdr>
            <w:top w:val="none" w:sz="0" w:space="0" w:color="auto"/>
            <w:left w:val="none" w:sz="0" w:space="0" w:color="auto"/>
            <w:bottom w:val="none" w:sz="0" w:space="0" w:color="auto"/>
            <w:right w:val="none" w:sz="0" w:space="0" w:color="auto"/>
          </w:divBdr>
        </w:div>
        <w:div w:id="1224022334">
          <w:marLeft w:val="0"/>
          <w:marRight w:val="0"/>
          <w:marTop w:val="0"/>
          <w:marBottom w:val="0"/>
          <w:divBdr>
            <w:top w:val="none" w:sz="0" w:space="0" w:color="auto"/>
            <w:left w:val="none" w:sz="0" w:space="0" w:color="auto"/>
            <w:bottom w:val="none" w:sz="0" w:space="0" w:color="auto"/>
            <w:right w:val="none" w:sz="0" w:space="0" w:color="auto"/>
          </w:divBdr>
        </w:div>
        <w:div w:id="1796486719">
          <w:marLeft w:val="0"/>
          <w:marRight w:val="0"/>
          <w:marTop w:val="0"/>
          <w:marBottom w:val="0"/>
          <w:divBdr>
            <w:top w:val="none" w:sz="0" w:space="0" w:color="auto"/>
            <w:left w:val="none" w:sz="0" w:space="0" w:color="auto"/>
            <w:bottom w:val="none" w:sz="0" w:space="0" w:color="auto"/>
            <w:right w:val="none" w:sz="0" w:space="0" w:color="auto"/>
          </w:divBdr>
        </w:div>
        <w:div w:id="218562691">
          <w:marLeft w:val="0"/>
          <w:marRight w:val="0"/>
          <w:marTop w:val="0"/>
          <w:marBottom w:val="0"/>
          <w:divBdr>
            <w:top w:val="none" w:sz="0" w:space="0" w:color="auto"/>
            <w:left w:val="none" w:sz="0" w:space="0" w:color="auto"/>
            <w:bottom w:val="none" w:sz="0" w:space="0" w:color="auto"/>
            <w:right w:val="none" w:sz="0" w:space="0" w:color="auto"/>
          </w:divBdr>
        </w:div>
        <w:div w:id="971053859">
          <w:marLeft w:val="0"/>
          <w:marRight w:val="0"/>
          <w:marTop w:val="0"/>
          <w:marBottom w:val="0"/>
          <w:divBdr>
            <w:top w:val="none" w:sz="0" w:space="0" w:color="auto"/>
            <w:left w:val="none" w:sz="0" w:space="0" w:color="auto"/>
            <w:bottom w:val="none" w:sz="0" w:space="0" w:color="auto"/>
            <w:right w:val="none" w:sz="0" w:space="0" w:color="auto"/>
          </w:divBdr>
        </w:div>
        <w:div w:id="527304240">
          <w:marLeft w:val="0"/>
          <w:marRight w:val="0"/>
          <w:marTop w:val="0"/>
          <w:marBottom w:val="0"/>
          <w:divBdr>
            <w:top w:val="none" w:sz="0" w:space="0" w:color="auto"/>
            <w:left w:val="none" w:sz="0" w:space="0" w:color="auto"/>
            <w:bottom w:val="none" w:sz="0" w:space="0" w:color="auto"/>
            <w:right w:val="none" w:sz="0" w:space="0" w:color="auto"/>
          </w:divBdr>
        </w:div>
        <w:div w:id="1750736628">
          <w:marLeft w:val="0"/>
          <w:marRight w:val="0"/>
          <w:marTop w:val="0"/>
          <w:marBottom w:val="0"/>
          <w:divBdr>
            <w:top w:val="none" w:sz="0" w:space="0" w:color="auto"/>
            <w:left w:val="none" w:sz="0" w:space="0" w:color="auto"/>
            <w:bottom w:val="none" w:sz="0" w:space="0" w:color="auto"/>
            <w:right w:val="none" w:sz="0" w:space="0" w:color="auto"/>
          </w:divBdr>
        </w:div>
        <w:div w:id="1053890381">
          <w:marLeft w:val="0"/>
          <w:marRight w:val="0"/>
          <w:marTop w:val="0"/>
          <w:marBottom w:val="0"/>
          <w:divBdr>
            <w:top w:val="none" w:sz="0" w:space="0" w:color="auto"/>
            <w:left w:val="none" w:sz="0" w:space="0" w:color="auto"/>
            <w:bottom w:val="none" w:sz="0" w:space="0" w:color="auto"/>
            <w:right w:val="none" w:sz="0" w:space="0" w:color="auto"/>
          </w:divBdr>
        </w:div>
        <w:div w:id="1946964784">
          <w:marLeft w:val="0"/>
          <w:marRight w:val="0"/>
          <w:marTop w:val="0"/>
          <w:marBottom w:val="0"/>
          <w:divBdr>
            <w:top w:val="none" w:sz="0" w:space="0" w:color="auto"/>
            <w:left w:val="none" w:sz="0" w:space="0" w:color="auto"/>
            <w:bottom w:val="none" w:sz="0" w:space="0" w:color="auto"/>
            <w:right w:val="none" w:sz="0" w:space="0" w:color="auto"/>
          </w:divBdr>
        </w:div>
        <w:div w:id="1718820798">
          <w:marLeft w:val="0"/>
          <w:marRight w:val="0"/>
          <w:marTop w:val="0"/>
          <w:marBottom w:val="0"/>
          <w:divBdr>
            <w:top w:val="none" w:sz="0" w:space="0" w:color="auto"/>
            <w:left w:val="none" w:sz="0" w:space="0" w:color="auto"/>
            <w:bottom w:val="none" w:sz="0" w:space="0" w:color="auto"/>
            <w:right w:val="none" w:sz="0" w:space="0" w:color="auto"/>
          </w:divBdr>
        </w:div>
        <w:div w:id="848250405">
          <w:marLeft w:val="0"/>
          <w:marRight w:val="0"/>
          <w:marTop w:val="0"/>
          <w:marBottom w:val="0"/>
          <w:divBdr>
            <w:top w:val="none" w:sz="0" w:space="0" w:color="auto"/>
            <w:left w:val="none" w:sz="0" w:space="0" w:color="auto"/>
            <w:bottom w:val="none" w:sz="0" w:space="0" w:color="auto"/>
            <w:right w:val="none" w:sz="0" w:space="0" w:color="auto"/>
          </w:divBdr>
        </w:div>
        <w:div w:id="388112946">
          <w:marLeft w:val="0"/>
          <w:marRight w:val="0"/>
          <w:marTop w:val="0"/>
          <w:marBottom w:val="0"/>
          <w:divBdr>
            <w:top w:val="none" w:sz="0" w:space="0" w:color="auto"/>
            <w:left w:val="none" w:sz="0" w:space="0" w:color="auto"/>
            <w:bottom w:val="none" w:sz="0" w:space="0" w:color="auto"/>
            <w:right w:val="none" w:sz="0" w:space="0" w:color="auto"/>
          </w:divBdr>
        </w:div>
        <w:div w:id="1129974402">
          <w:marLeft w:val="0"/>
          <w:marRight w:val="0"/>
          <w:marTop w:val="0"/>
          <w:marBottom w:val="0"/>
          <w:divBdr>
            <w:top w:val="none" w:sz="0" w:space="0" w:color="auto"/>
            <w:left w:val="none" w:sz="0" w:space="0" w:color="auto"/>
            <w:bottom w:val="none" w:sz="0" w:space="0" w:color="auto"/>
            <w:right w:val="none" w:sz="0" w:space="0" w:color="auto"/>
          </w:divBdr>
        </w:div>
        <w:div w:id="531000391">
          <w:marLeft w:val="0"/>
          <w:marRight w:val="0"/>
          <w:marTop w:val="0"/>
          <w:marBottom w:val="0"/>
          <w:divBdr>
            <w:top w:val="none" w:sz="0" w:space="0" w:color="auto"/>
            <w:left w:val="none" w:sz="0" w:space="0" w:color="auto"/>
            <w:bottom w:val="none" w:sz="0" w:space="0" w:color="auto"/>
            <w:right w:val="none" w:sz="0" w:space="0" w:color="auto"/>
          </w:divBdr>
        </w:div>
        <w:div w:id="861284907">
          <w:marLeft w:val="0"/>
          <w:marRight w:val="0"/>
          <w:marTop w:val="0"/>
          <w:marBottom w:val="0"/>
          <w:divBdr>
            <w:top w:val="none" w:sz="0" w:space="0" w:color="auto"/>
            <w:left w:val="none" w:sz="0" w:space="0" w:color="auto"/>
            <w:bottom w:val="none" w:sz="0" w:space="0" w:color="auto"/>
            <w:right w:val="none" w:sz="0" w:space="0" w:color="auto"/>
          </w:divBdr>
        </w:div>
        <w:div w:id="1380202865">
          <w:marLeft w:val="0"/>
          <w:marRight w:val="0"/>
          <w:marTop w:val="0"/>
          <w:marBottom w:val="0"/>
          <w:divBdr>
            <w:top w:val="none" w:sz="0" w:space="0" w:color="auto"/>
            <w:left w:val="none" w:sz="0" w:space="0" w:color="auto"/>
            <w:bottom w:val="none" w:sz="0" w:space="0" w:color="auto"/>
            <w:right w:val="none" w:sz="0" w:space="0" w:color="auto"/>
          </w:divBdr>
        </w:div>
        <w:div w:id="1117530859">
          <w:marLeft w:val="0"/>
          <w:marRight w:val="0"/>
          <w:marTop w:val="0"/>
          <w:marBottom w:val="0"/>
          <w:divBdr>
            <w:top w:val="none" w:sz="0" w:space="0" w:color="auto"/>
            <w:left w:val="none" w:sz="0" w:space="0" w:color="auto"/>
            <w:bottom w:val="none" w:sz="0" w:space="0" w:color="auto"/>
            <w:right w:val="none" w:sz="0" w:space="0" w:color="auto"/>
          </w:divBdr>
        </w:div>
        <w:div w:id="359204149">
          <w:marLeft w:val="0"/>
          <w:marRight w:val="0"/>
          <w:marTop w:val="0"/>
          <w:marBottom w:val="0"/>
          <w:divBdr>
            <w:top w:val="none" w:sz="0" w:space="0" w:color="auto"/>
            <w:left w:val="none" w:sz="0" w:space="0" w:color="auto"/>
            <w:bottom w:val="none" w:sz="0" w:space="0" w:color="auto"/>
            <w:right w:val="none" w:sz="0" w:space="0" w:color="auto"/>
          </w:divBdr>
        </w:div>
        <w:div w:id="1469274241">
          <w:marLeft w:val="0"/>
          <w:marRight w:val="0"/>
          <w:marTop w:val="0"/>
          <w:marBottom w:val="0"/>
          <w:divBdr>
            <w:top w:val="none" w:sz="0" w:space="0" w:color="auto"/>
            <w:left w:val="none" w:sz="0" w:space="0" w:color="auto"/>
            <w:bottom w:val="none" w:sz="0" w:space="0" w:color="auto"/>
            <w:right w:val="none" w:sz="0" w:space="0" w:color="auto"/>
          </w:divBdr>
        </w:div>
        <w:div w:id="34088566">
          <w:marLeft w:val="0"/>
          <w:marRight w:val="0"/>
          <w:marTop w:val="0"/>
          <w:marBottom w:val="0"/>
          <w:divBdr>
            <w:top w:val="none" w:sz="0" w:space="0" w:color="auto"/>
            <w:left w:val="none" w:sz="0" w:space="0" w:color="auto"/>
            <w:bottom w:val="none" w:sz="0" w:space="0" w:color="auto"/>
            <w:right w:val="none" w:sz="0" w:space="0" w:color="auto"/>
          </w:divBdr>
        </w:div>
        <w:div w:id="553004259">
          <w:marLeft w:val="0"/>
          <w:marRight w:val="0"/>
          <w:marTop w:val="0"/>
          <w:marBottom w:val="0"/>
          <w:divBdr>
            <w:top w:val="none" w:sz="0" w:space="0" w:color="auto"/>
            <w:left w:val="none" w:sz="0" w:space="0" w:color="auto"/>
            <w:bottom w:val="none" w:sz="0" w:space="0" w:color="auto"/>
            <w:right w:val="none" w:sz="0" w:space="0" w:color="auto"/>
          </w:divBdr>
        </w:div>
        <w:div w:id="366834517">
          <w:marLeft w:val="0"/>
          <w:marRight w:val="0"/>
          <w:marTop w:val="0"/>
          <w:marBottom w:val="0"/>
          <w:divBdr>
            <w:top w:val="none" w:sz="0" w:space="0" w:color="auto"/>
            <w:left w:val="none" w:sz="0" w:space="0" w:color="auto"/>
            <w:bottom w:val="none" w:sz="0" w:space="0" w:color="auto"/>
            <w:right w:val="none" w:sz="0" w:space="0" w:color="auto"/>
          </w:divBdr>
        </w:div>
        <w:div w:id="923338663">
          <w:marLeft w:val="0"/>
          <w:marRight w:val="0"/>
          <w:marTop w:val="0"/>
          <w:marBottom w:val="0"/>
          <w:divBdr>
            <w:top w:val="none" w:sz="0" w:space="0" w:color="auto"/>
            <w:left w:val="none" w:sz="0" w:space="0" w:color="auto"/>
            <w:bottom w:val="none" w:sz="0" w:space="0" w:color="auto"/>
            <w:right w:val="none" w:sz="0" w:space="0" w:color="auto"/>
          </w:divBdr>
        </w:div>
        <w:div w:id="606088082">
          <w:marLeft w:val="0"/>
          <w:marRight w:val="0"/>
          <w:marTop w:val="0"/>
          <w:marBottom w:val="0"/>
          <w:divBdr>
            <w:top w:val="none" w:sz="0" w:space="0" w:color="auto"/>
            <w:left w:val="none" w:sz="0" w:space="0" w:color="auto"/>
            <w:bottom w:val="none" w:sz="0" w:space="0" w:color="auto"/>
            <w:right w:val="none" w:sz="0" w:space="0" w:color="auto"/>
          </w:divBdr>
        </w:div>
        <w:div w:id="279268671">
          <w:marLeft w:val="0"/>
          <w:marRight w:val="0"/>
          <w:marTop w:val="0"/>
          <w:marBottom w:val="0"/>
          <w:divBdr>
            <w:top w:val="none" w:sz="0" w:space="0" w:color="auto"/>
            <w:left w:val="none" w:sz="0" w:space="0" w:color="auto"/>
            <w:bottom w:val="none" w:sz="0" w:space="0" w:color="auto"/>
            <w:right w:val="none" w:sz="0" w:space="0" w:color="auto"/>
          </w:divBdr>
        </w:div>
        <w:div w:id="75322394">
          <w:marLeft w:val="0"/>
          <w:marRight w:val="0"/>
          <w:marTop w:val="0"/>
          <w:marBottom w:val="0"/>
          <w:divBdr>
            <w:top w:val="none" w:sz="0" w:space="0" w:color="auto"/>
            <w:left w:val="none" w:sz="0" w:space="0" w:color="auto"/>
            <w:bottom w:val="none" w:sz="0" w:space="0" w:color="auto"/>
            <w:right w:val="none" w:sz="0" w:space="0" w:color="auto"/>
          </w:divBdr>
        </w:div>
        <w:div w:id="264315995">
          <w:marLeft w:val="0"/>
          <w:marRight w:val="0"/>
          <w:marTop w:val="0"/>
          <w:marBottom w:val="0"/>
          <w:divBdr>
            <w:top w:val="none" w:sz="0" w:space="0" w:color="auto"/>
            <w:left w:val="none" w:sz="0" w:space="0" w:color="auto"/>
            <w:bottom w:val="none" w:sz="0" w:space="0" w:color="auto"/>
            <w:right w:val="none" w:sz="0" w:space="0" w:color="auto"/>
          </w:divBdr>
        </w:div>
        <w:div w:id="1230265900">
          <w:marLeft w:val="0"/>
          <w:marRight w:val="0"/>
          <w:marTop w:val="0"/>
          <w:marBottom w:val="0"/>
          <w:divBdr>
            <w:top w:val="none" w:sz="0" w:space="0" w:color="auto"/>
            <w:left w:val="none" w:sz="0" w:space="0" w:color="auto"/>
            <w:bottom w:val="none" w:sz="0" w:space="0" w:color="auto"/>
            <w:right w:val="none" w:sz="0" w:space="0" w:color="auto"/>
          </w:divBdr>
        </w:div>
        <w:div w:id="1489515101">
          <w:marLeft w:val="0"/>
          <w:marRight w:val="0"/>
          <w:marTop w:val="0"/>
          <w:marBottom w:val="0"/>
          <w:divBdr>
            <w:top w:val="none" w:sz="0" w:space="0" w:color="auto"/>
            <w:left w:val="none" w:sz="0" w:space="0" w:color="auto"/>
            <w:bottom w:val="none" w:sz="0" w:space="0" w:color="auto"/>
            <w:right w:val="none" w:sz="0" w:space="0" w:color="auto"/>
          </w:divBdr>
        </w:div>
        <w:div w:id="846754137">
          <w:marLeft w:val="0"/>
          <w:marRight w:val="0"/>
          <w:marTop w:val="0"/>
          <w:marBottom w:val="0"/>
          <w:divBdr>
            <w:top w:val="none" w:sz="0" w:space="0" w:color="auto"/>
            <w:left w:val="none" w:sz="0" w:space="0" w:color="auto"/>
            <w:bottom w:val="none" w:sz="0" w:space="0" w:color="auto"/>
            <w:right w:val="none" w:sz="0" w:space="0" w:color="auto"/>
          </w:divBdr>
        </w:div>
        <w:div w:id="2120178943">
          <w:marLeft w:val="0"/>
          <w:marRight w:val="0"/>
          <w:marTop w:val="0"/>
          <w:marBottom w:val="0"/>
          <w:divBdr>
            <w:top w:val="none" w:sz="0" w:space="0" w:color="auto"/>
            <w:left w:val="none" w:sz="0" w:space="0" w:color="auto"/>
            <w:bottom w:val="none" w:sz="0" w:space="0" w:color="auto"/>
            <w:right w:val="none" w:sz="0" w:space="0" w:color="auto"/>
          </w:divBdr>
        </w:div>
        <w:div w:id="1235627001">
          <w:marLeft w:val="0"/>
          <w:marRight w:val="0"/>
          <w:marTop w:val="0"/>
          <w:marBottom w:val="0"/>
          <w:divBdr>
            <w:top w:val="none" w:sz="0" w:space="0" w:color="auto"/>
            <w:left w:val="none" w:sz="0" w:space="0" w:color="auto"/>
            <w:bottom w:val="none" w:sz="0" w:space="0" w:color="auto"/>
            <w:right w:val="none" w:sz="0" w:space="0" w:color="auto"/>
          </w:divBdr>
        </w:div>
        <w:div w:id="2100324907">
          <w:marLeft w:val="0"/>
          <w:marRight w:val="0"/>
          <w:marTop w:val="0"/>
          <w:marBottom w:val="0"/>
          <w:divBdr>
            <w:top w:val="none" w:sz="0" w:space="0" w:color="auto"/>
            <w:left w:val="none" w:sz="0" w:space="0" w:color="auto"/>
            <w:bottom w:val="none" w:sz="0" w:space="0" w:color="auto"/>
            <w:right w:val="none" w:sz="0" w:space="0" w:color="auto"/>
          </w:divBdr>
        </w:div>
        <w:div w:id="1688755021">
          <w:marLeft w:val="0"/>
          <w:marRight w:val="0"/>
          <w:marTop w:val="0"/>
          <w:marBottom w:val="0"/>
          <w:divBdr>
            <w:top w:val="none" w:sz="0" w:space="0" w:color="auto"/>
            <w:left w:val="none" w:sz="0" w:space="0" w:color="auto"/>
            <w:bottom w:val="none" w:sz="0" w:space="0" w:color="auto"/>
            <w:right w:val="none" w:sz="0" w:space="0" w:color="auto"/>
          </w:divBdr>
        </w:div>
        <w:div w:id="546837561">
          <w:marLeft w:val="0"/>
          <w:marRight w:val="0"/>
          <w:marTop w:val="0"/>
          <w:marBottom w:val="0"/>
          <w:divBdr>
            <w:top w:val="none" w:sz="0" w:space="0" w:color="auto"/>
            <w:left w:val="none" w:sz="0" w:space="0" w:color="auto"/>
            <w:bottom w:val="none" w:sz="0" w:space="0" w:color="auto"/>
            <w:right w:val="none" w:sz="0" w:space="0" w:color="auto"/>
          </w:divBdr>
        </w:div>
        <w:div w:id="940455342">
          <w:marLeft w:val="0"/>
          <w:marRight w:val="0"/>
          <w:marTop w:val="0"/>
          <w:marBottom w:val="0"/>
          <w:divBdr>
            <w:top w:val="none" w:sz="0" w:space="0" w:color="auto"/>
            <w:left w:val="none" w:sz="0" w:space="0" w:color="auto"/>
            <w:bottom w:val="none" w:sz="0" w:space="0" w:color="auto"/>
            <w:right w:val="none" w:sz="0" w:space="0" w:color="auto"/>
          </w:divBdr>
        </w:div>
        <w:div w:id="898832189">
          <w:marLeft w:val="0"/>
          <w:marRight w:val="0"/>
          <w:marTop w:val="0"/>
          <w:marBottom w:val="0"/>
          <w:divBdr>
            <w:top w:val="none" w:sz="0" w:space="0" w:color="auto"/>
            <w:left w:val="none" w:sz="0" w:space="0" w:color="auto"/>
            <w:bottom w:val="none" w:sz="0" w:space="0" w:color="auto"/>
            <w:right w:val="none" w:sz="0" w:space="0" w:color="auto"/>
          </w:divBdr>
        </w:div>
        <w:div w:id="2085451415">
          <w:marLeft w:val="0"/>
          <w:marRight w:val="0"/>
          <w:marTop w:val="0"/>
          <w:marBottom w:val="0"/>
          <w:divBdr>
            <w:top w:val="none" w:sz="0" w:space="0" w:color="auto"/>
            <w:left w:val="none" w:sz="0" w:space="0" w:color="auto"/>
            <w:bottom w:val="none" w:sz="0" w:space="0" w:color="auto"/>
            <w:right w:val="none" w:sz="0" w:space="0" w:color="auto"/>
          </w:divBdr>
        </w:div>
        <w:div w:id="389037797">
          <w:marLeft w:val="0"/>
          <w:marRight w:val="0"/>
          <w:marTop w:val="0"/>
          <w:marBottom w:val="0"/>
          <w:divBdr>
            <w:top w:val="none" w:sz="0" w:space="0" w:color="auto"/>
            <w:left w:val="none" w:sz="0" w:space="0" w:color="auto"/>
            <w:bottom w:val="none" w:sz="0" w:space="0" w:color="auto"/>
            <w:right w:val="none" w:sz="0" w:space="0" w:color="auto"/>
          </w:divBdr>
        </w:div>
        <w:div w:id="1821920362">
          <w:marLeft w:val="0"/>
          <w:marRight w:val="0"/>
          <w:marTop w:val="0"/>
          <w:marBottom w:val="0"/>
          <w:divBdr>
            <w:top w:val="none" w:sz="0" w:space="0" w:color="auto"/>
            <w:left w:val="none" w:sz="0" w:space="0" w:color="auto"/>
            <w:bottom w:val="none" w:sz="0" w:space="0" w:color="auto"/>
            <w:right w:val="none" w:sz="0" w:space="0" w:color="auto"/>
          </w:divBdr>
        </w:div>
        <w:div w:id="719016248">
          <w:marLeft w:val="0"/>
          <w:marRight w:val="0"/>
          <w:marTop w:val="0"/>
          <w:marBottom w:val="0"/>
          <w:divBdr>
            <w:top w:val="none" w:sz="0" w:space="0" w:color="auto"/>
            <w:left w:val="none" w:sz="0" w:space="0" w:color="auto"/>
            <w:bottom w:val="none" w:sz="0" w:space="0" w:color="auto"/>
            <w:right w:val="none" w:sz="0" w:space="0" w:color="auto"/>
          </w:divBdr>
        </w:div>
        <w:div w:id="1881896497">
          <w:marLeft w:val="0"/>
          <w:marRight w:val="0"/>
          <w:marTop w:val="0"/>
          <w:marBottom w:val="0"/>
          <w:divBdr>
            <w:top w:val="none" w:sz="0" w:space="0" w:color="auto"/>
            <w:left w:val="none" w:sz="0" w:space="0" w:color="auto"/>
            <w:bottom w:val="none" w:sz="0" w:space="0" w:color="auto"/>
            <w:right w:val="none" w:sz="0" w:space="0" w:color="auto"/>
          </w:divBdr>
        </w:div>
        <w:div w:id="1493834101">
          <w:marLeft w:val="0"/>
          <w:marRight w:val="0"/>
          <w:marTop w:val="0"/>
          <w:marBottom w:val="0"/>
          <w:divBdr>
            <w:top w:val="none" w:sz="0" w:space="0" w:color="auto"/>
            <w:left w:val="none" w:sz="0" w:space="0" w:color="auto"/>
            <w:bottom w:val="none" w:sz="0" w:space="0" w:color="auto"/>
            <w:right w:val="none" w:sz="0" w:space="0" w:color="auto"/>
          </w:divBdr>
        </w:div>
        <w:div w:id="979386208">
          <w:marLeft w:val="0"/>
          <w:marRight w:val="0"/>
          <w:marTop w:val="0"/>
          <w:marBottom w:val="0"/>
          <w:divBdr>
            <w:top w:val="none" w:sz="0" w:space="0" w:color="auto"/>
            <w:left w:val="none" w:sz="0" w:space="0" w:color="auto"/>
            <w:bottom w:val="none" w:sz="0" w:space="0" w:color="auto"/>
            <w:right w:val="none" w:sz="0" w:space="0" w:color="auto"/>
          </w:divBdr>
        </w:div>
        <w:div w:id="1812214187">
          <w:marLeft w:val="0"/>
          <w:marRight w:val="0"/>
          <w:marTop w:val="0"/>
          <w:marBottom w:val="0"/>
          <w:divBdr>
            <w:top w:val="none" w:sz="0" w:space="0" w:color="auto"/>
            <w:left w:val="none" w:sz="0" w:space="0" w:color="auto"/>
            <w:bottom w:val="none" w:sz="0" w:space="0" w:color="auto"/>
            <w:right w:val="none" w:sz="0" w:space="0" w:color="auto"/>
          </w:divBdr>
        </w:div>
        <w:div w:id="1934049115">
          <w:marLeft w:val="0"/>
          <w:marRight w:val="0"/>
          <w:marTop w:val="0"/>
          <w:marBottom w:val="0"/>
          <w:divBdr>
            <w:top w:val="none" w:sz="0" w:space="0" w:color="auto"/>
            <w:left w:val="none" w:sz="0" w:space="0" w:color="auto"/>
            <w:bottom w:val="none" w:sz="0" w:space="0" w:color="auto"/>
            <w:right w:val="none" w:sz="0" w:space="0" w:color="auto"/>
          </w:divBdr>
        </w:div>
        <w:div w:id="474571463">
          <w:marLeft w:val="0"/>
          <w:marRight w:val="0"/>
          <w:marTop w:val="0"/>
          <w:marBottom w:val="0"/>
          <w:divBdr>
            <w:top w:val="none" w:sz="0" w:space="0" w:color="auto"/>
            <w:left w:val="none" w:sz="0" w:space="0" w:color="auto"/>
            <w:bottom w:val="none" w:sz="0" w:space="0" w:color="auto"/>
            <w:right w:val="none" w:sz="0" w:space="0" w:color="auto"/>
          </w:divBdr>
        </w:div>
        <w:div w:id="298996930">
          <w:marLeft w:val="0"/>
          <w:marRight w:val="0"/>
          <w:marTop w:val="0"/>
          <w:marBottom w:val="0"/>
          <w:divBdr>
            <w:top w:val="none" w:sz="0" w:space="0" w:color="auto"/>
            <w:left w:val="none" w:sz="0" w:space="0" w:color="auto"/>
            <w:bottom w:val="none" w:sz="0" w:space="0" w:color="auto"/>
            <w:right w:val="none" w:sz="0" w:space="0" w:color="auto"/>
          </w:divBdr>
        </w:div>
        <w:div w:id="1039933575">
          <w:marLeft w:val="0"/>
          <w:marRight w:val="0"/>
          <w:marTop w:val="0"/>
          <w:marBottom w:val="0"/>
          <w:divBdr>
            <w:top w:val="none" w:sz="0" w:space="0" w:color="auto"/>
            <w:left w:val="none" w:sz="0" w:space="0" w:color="auto"/>
            <w:bottom w:val="none" w:sz="0" w:space="0" w:color="auto"/>
            <w:right w:val="none" w:sz="0" w:space="0" w:color="auto"/>
          </w:divBdr>
        </w:div>
        <w:div w:id="1847481545">
          <w:marLeft w:val="0"/>
          <w:marRight w:val="0"/>
          <w:marTop w:val="0"/>
          <w:marBottom w:val="0"/>
          <w:divBdr>
            <w:top w:val="none" w:sz="0" w:space="0" w:color="auto"/>
            <w:left w:val="none" w:sz="0" w:space="0" w:color="auto"/>
            <w:bottom w:val="none" w:sz="0" w:space="0" w:color="auto"/>
            <w:right w:val="none" w:sz="0" w:space="0" w:color="auto"/>
          </w:divBdr>
        </w:div>
        <w:div w:id="1201160994">
          <w:marLeft w:val="0"/>
          <w:marRight w:val="0"/>
          <w:marTop w:val="0"/>
          <w:marBottom w:val="0"/>
          <w:divBdr>
            <w:top w:val="none" w:sz="0" w:space="0" w:color="auto"/>
            <w:left w:val="none" w:sz="0" w:space="0" w:color="auto"/>
            <w:bottom w:val="none" w:sz="0" w:space="0" w:color="auto"/>
            <w:right w:val="none" w:sz="0" w:space="0" w:color="auto"/>
          </w:divBdr>
        </w:div>
        <w:div w:id="462121371">
          <w:marLeft w:val="0"/>
          <w:marRight w:val="0"/>
          <w:marTop w:val="0"/>
          <w:marBottom w:val="0"/>
          <w:divBdr>
            <w:top w:val="none" w:sz="0" w:space="0" w:color="auto"/>
            <w:left w:val="none" w:sz="0" w:space="0" w:color="auto"/>
            <w:bottom w:val="none" w:sz="0" w:space="0" w:color="auto"/>
            <w:right w:val="none" w:sz="0" w:space="0" w:color="auto"/>
          </w:divBdr>
        </w:div>
        <w:div w:id="250503649">
          <w:marLeft w:val="0"/>
          <w:marRight w:val="0"/>
          <w:marTop w:val="0"/>
          <w:marBottom w:val="0"/>
          <w:divBdr>
            <w:top w:val="none" w:sz="0" w:space="0" w:color="auto"/>
            <w:left w:val="none" w:sz="0" w:space="0" w:color="auto"/>
            <w:bottom w:val="none" w:sz="0" w:space="0" w:color="auto"/>
            <w:right w:val="none" w:sz="0" w:space="0" w:color="auto"/>
          </w:divBdr>
        </w:div>
        <w:div w:id="748160091">
          <w:marLeft w:val="0"/>
          <w:marRight w:val="0"/>
          <w:marTop w:val="0"/>
          <w:marBottom w:val="0"/>
          <w:divBdr>
            <w:top w:val="none" w:sz="0" w:space="0" w:color="auto"/>
            <w:left w:val="none" w:sz="0" w:space="0" w:color="auto"/>
            <w:bottom w:val="none" w:sz="0" w:space="0" w:color="auto"/>
            <w:right w:val="none" w:sz="0" w:space="0" w:color="auto"/>
          </w:divBdr>
        </w:div>
        <w:div w:id="491483988">
          <w:marLeft w:val="0"/>
          <w:marRight w:val="0"/>
          <w:marTop w:val="0"/>
          <w:marBottom w:val="0"/>
          <w:divBdr>
            <w:top w:val="none" w:sz="0" w:space="0" w:color="auto"/>
            <w:left w:val="none" w:sz="0" w:space="0" w:color="auto"/>
            <w:bottom w:val="none" w:sz="0" w:space="0" w:color="auto"/>
            <w:right w:val="none" w:sz="0" w:space="0" w:color="auto"/>
          </w:divBdr>
        </w:div>
        <w:div w:id="892891886">
          <w:marLeft w:val="0"/>
          <w:marRight w:val="0"/>
          <w:marTop w:val="0"/>
          <w:marBottom w:val="0"/>
          <w:divBdr>
            <w:top w:val="none" w:sz="0" w:space="0" w:color="auto"/>
            <w:left w:val="none" w:sz="0" w:space="0" w:color="auto"/>
            <w:bottom w:val="none" w:sz="0" w:space="0" w:color="auto"/>
            <w:right w:val="none" w:sz="0" w:space="0" w:color="auto"/>
          </w:divBdr>
        </w:div>
        <w:div w:id="1351101230">
          <w:marLeft w:val="0"/>
          <w:marRight w:val="0"/>
          <w:marTop w:val="0"/>
          <w:marBottom w:val="0"/>
          <w:divBdr>
            <w:top w:val="none" w:sz="0" w:space="0" w:color="auto"/>
            <w:left w:val="none" w:sz="0" w:space="0" w:color="auto"/>
            <w:bottom w:val="none" w:sz="0" w:space="0" w:color="auto"/>
            <w:right w:val="none" w:sz="0" w:space="0" w:color="auto"/>
          </w:divBdr>
        </w:div>
        <w:div w:id="2085955408">
          <w:marLeft w:val="0"/>
          <w:marRight w:val="0"/>
          <w:marTop w:val="0"/>
          <w:marBottom w:val="0"/>
          <w:divBdr>
            <w:top w:val="none" w:sz="0" w:space="0" w:color="auto"/>
            <w:left w:val="none" w:sz="0" w:space="0" w:color="auto"/>
            <w:bottom w:val="none" w:sz="0" w:space="0" w:color="auto"/>
            <w:right w:val="none" w:sz="0" w:space="0" w:color="auto"/>
          </w:divBdr>
        </w:div>
        <w:div w:id="1116605286">
          <w:marLeft w:val="0"/>
          <w:marRight w:val="0"/>
          <w:marTop w:val="0"/>
          <w:marBottom w:val="0"/>
          <w:divBdr>
            <w:top w:val="none" w:sz="0" w:space="0" w:color="auto"/>
            <w:left w:val="none" w:sz="0" w:space="0" w:color="auto"/>
            <w:bottom w:val="none" w:sz="0" w:space="0" w:color="auto"/>
            <w:right w:val="none" w:sz="0" w:space="0" w:color="auto"/>
          </w:divBdr>
        </w:div>
        <w:div w:id="1361929280">
          <w:marLeft w:val="0"/>
          <w:marRight w:val="0"/>
          <w:marTop w:val="0"/>
          <w:marBottom w:val="0"/>
          <w:divBdr>
            <w:top w:val="none" w:sz="0" w:space="0" w:color="auto"/>
            <w:left w:val="none" w:sz="0" w:space="0" w:color="auto"/>
            <w:bottom w:val="none" w:sz="0" w:space="0" w:color="auto"/>
            <w:right w:val="none" w:sz="0" w:space="0" w:color="auto"/>
          </w:divBdr>
        </w:div>
        <w:div w:id="534006450">
          <w:marLeft w:val="0"/>
          <w:marRight w:val="0"/>
          <w:marTop w:val="0"/>
          <w:marBottom w:val="0"/>
          <w:divBdr>
            <w:top w:val="none" w:sz="0" w:space="0" w:color="auto"/>
            <w:left w:val="none" w:sz="0" w:space="0" w:color="auto"/>
            <w:bottom w:val="none" w:sz="0" w:space="0" w:color="auto"/>
            <w:right w:val="none" w:sz="0" w:space="0" w:color="auto"/>
          </w:divBdr>
        </w:div>
        <w:div w:id="828902891">
          <w:marLeft w:val="0"/>
          <w:marRight w:val="0"/>
          <w:marTop w:val="0"/>
          <w:marBottom w:val="0"/>
          <w:divBdr>
            <w:top w:val="none" w:sz="0" w:space="0" w:color="auto"/>
            <w:left w:val="none" w:sz="0" w:space="0" w:color="auto"/>
            <w:bottom w:val="none" w:sz="0" w:space="0" w:color="auto"/>
            <w:right w:val="none" w:sz="0" w:space="0" w:color="auto"/>
          </w:divBdr>
        </w:div>
        <w:div w:id="130096106">
          <w:marLeft w:val="0"/>
          <w:marRight w:val="0"/>
          <w:marTop w:val="0"/>
          <w:marBottom w:val="0"/>
          <w:divBdr>
            <w:top w:val="none" w:sz="0" w:space="0" w:color="auto"/>
            <w:left w:val="none" w:sz="0" w:space="0" w:color="auto"/>
            <w:bottom w:val="none" w:sz="0" w:space="0" w:color="auto"/>
            <w:right w:val="none" w:sz="0" w:space="0" w:color="auto"/>
          </w:divBdr>
        </w:div>
        <w:div w:id="3242361">
          <w:marLeft w:val="0"/>
          <w:marRight w:val="0"/>
          <w:marTop w:val="0"/>
          <w:marBottom w:val="0"/>
          <w:divBdr>
            <w:top w:val="none" w:sz="0" w:space="0" w:color="auto"/>
            <w:left w:val="none" w:sz="0" w:space="0" w:color="auto"/>
            <w:bottom w:val="none" w:sz="0" w:space="0" w:color="auto"/>
            <w:right w:val="none" w:sz="0" w:space="0" w:color="auto"/>
          </w:divBdr>
        </w:div>
        <w:div w:id="1068769303">
          <w:marLeft w:val="0"/>
          <w:marRight w:val="0"/>
          <w:marTop w:val="0"/>
          <w:marBottom w:val="0"/>
          <w:divBdr>
            <w:top w:val="none" w:sz="0" w:space="0" w:color="auto"/>
            <w:left w:val="none" w:sz="0" w:space="0" w:color="auto"/>
            <w:bottom w:val="none" w:sz="0" w:space="0" w:color="auto"/>
            <w:right w:val="none" w:sz="0" w:space="0" w:color="auto"/>
          </w:divBdr>
        </w:div>
        <w:div w:id="279800087">
          <w:marLeft w:val="0"/>
          <w:marRight w:val="0"/>
          <w:marTop w:val="0"/>
          <w:marBottom w:val="0"/>
          <w:divBdr>
            <w:top w:val="none" w:sz="0" w:space="0" w:color="auto"/>
            <w:left w:val="none" w:sz="0" w:space="0" w:color="auto"/>
            <w:bottom w:val="none" w:sz="0" w:space="0" w:color="auto"/>
            <w:right w:val="none" w:sz="0" w:space="0" w:color="auto"/>
          </w:divBdr>
        </w:div>
        <w:div w:id="1109468603">
          <w:marLeft w:val="0"/>
          <w:marRight w:val="0"/>
          <w:marTop w:val="0"/>
          <w:marBottom w:val="0"/>
          <w:divBdr>
            <w:top w:val="none" w:sz="0" w:space="0" w:color="auto"/>
            <w:left w:val="none" w:sz="0" w:space="0" w:color="auto"/>
            <w:bottom w:val="none" w:sz="0" w:space="0" w:color="auto"/>
            <w:right w:val="none" w:sz="0" w:space="0" w:color="auto"/>
          </w:divBdr>
        </w:div>
        <w:div w:id="125320228">
          <w:marLeft w:val="0"/>
          <w:marRight w:val="0"/>
          <w:marTop w:val="0"/>
          <w:marBottom w:val="0"/>
          <w:divBdr>
            <w:top w:val="none" w:sz="0" w:space="0" w:color="auto"/>
            <w:left w:val="none" w:sz="0" w:space="0" w:color="auto"/>
            <w:bottom w:val="none" w:sz="0" w:space="0" w:color="auto"/>
            <w:right w:val="none" w:sz="0" w:space="0" w:color="auto"/>
          </w:divBdr>
        </w:div>
        <w:div w:id="1389918368">
          <w:marLeft w:val="0"/>
          <w:marRight w:val="0"/>
          <w:marTop w:val="0"/>
          <w:marBottom w:val="0"/>
          <w:divBdr>
            <w:top w:val="none" w:sz="0" w:space="0" w:color="auto"/>
            <w:left w:val="none" w:sz="0" w:space="0" w:color="auto"/>
            <w:bottom w:val="none" w:sz="0" w:space="0" w:color="auto"/>
            <w:right w:val="none" w:sz="0" w:space="0" w:color="auto"/>
          </w:divBdr>
        </w:div>
        <w:div w:id="991257274">
          <w:marLeft w:val="0"/>
          <w:marRight w:val="0"/>
          <w:marTop w:val="0"/>
          <w:marBottom w:val="0"/>
          <w:divBdr>
            <w:top w:val="none" w:sz="0" w:space="0" w:color="auto"/>
            <w:left w:val="none" w:sz="0" w:space="0" w:color="auto"/>
            <w:bottom w:val="none" w:sz="0" w:space="0" w:color="auto"/>
            <w:right w:val="none" w:sz="0" w:space="0" w:color="auto"/>
          </w:divBdr>
        </w:div>
        <w:div w:id="762846520">
          <w:marLeft w:val="0"/>
          <w:marRight w:val="0"/>
          <w:marTop w:val="0"/>
          <w:marBottom w:val="0"/>
          <w:divBdr>
            <w:top w:val="none" w:sz="0" w:space="0" w:color="auto"/>
            <w:left w:val="none" w:sz="0" w:space="0" w:color="auto"/>
            <w:bottom w:val="none" w:sz="0" w:space="0" w:color="auto"/>
            <w:right w:val="none" w:sz="0" w:space="0" w:color="auto"/>
          </w:divBdr>
        </w:div>
        <w:div w:id="225267214">
          <w:marLeft w:val="0"/>
          <w:marRight w:val="0"/>
          <w:marTop w:val="0"/>
          <w:marBottom w:val="0"/>
          <w:divBdr>
            <w:top w:val="none" w:sz="0" w:space="0" w:color="auto"/>
            <w:left w:val="none" w:sz="0" w:space="0" w:color="auto"/>
            <w:bottom w:val="none" w:sz="0" w:space="0" w:color="auto"/>
            <w:right w:val="none" w:sz="0" w:space="0" w:color="auto"/>
          </w:divBdr>
        </w:div>
        <w:div w:id="342511593">
          <w:marLeft w:val="0"/>
          <w:marRight w:val="0"/>
          <w:marTop w:val="0"/>
          <w:marBottom w:val="0"/>
          <w:divBdr>
            <w:top w:val="none" w:sz="0" w:space="0" w:color="auto"/>
            <w:left w:val="none" w:sz="0" w:space="0" w:color="auto"/>
            <w:bottom w:val="none" w:sz="0" w:space="0" w:color="auto"/>
            <w:right w:val="none" w:sz="0" w:space="0" w:color="auto"/>
          </w:divBdr>
        </w:div>
        <w:div w:id="950236594">
          <w:marLeft w:val="0"/>
          <w:marRight w:val="0"/>
          <w:marTop w:val="0"/>
          <w:marBottom w:val="0"/>
          <w:divBdr>
            <w:top w:val="none" w:sz="0" w:space="0" w:color="auto"/>
            <w:left w:val="none" w:sz="0" w:space="0" w:color="auto"/>
            <w:bottom w:val="none" w:sz="0" w:space="0" w:color="auto"/>
            <w:right w:val="none" w:sz="0" w:space="0" w:color="auto"/>
          </w:divBdr>
        </w:div>
        <w:div w:id="1486121621">
          <w:marLeft w:val="0"/>
          <w:marRight w:val="0"/>
          <w:marTop w:val="0"/>
          <w:marBottom w:val="0"/>
          <w:divBdr>
            <w:top w:val="none" w:sz="0" w:space="0" w:color="auto"/>
            <w:left w:val="none" w:sz="0" w:space="0" w:color="auto"/>
            <w:bottom w:val="none" w:sz="0" w:space="0" w:color="auto"/>
            <w:right w:val="none" w:sz="0" w:space="0" w:color="auto"/>
          </w:divBdr>
        </w:div>
        <w:div w:id="1958219704">
          <w:marLeft w:val="0"/>
          <w:marRight w:val="0"/>
          <w:marTop w:val="0"/>
          <w:marBottom w:val="0"/>
          <w:divBdr>
            <w:top w:val="none" w:sz="0" w:space="0" w:color="auto"/>
            <w:left w:val="none" w:sz="0" w:space="0" w:color="auto"/>
            <w:bottom w:val="none" w:sz="0" w:space="0" w:color="auto"/>
            <w:right w:val="none" w:sz="0" w:space="0" w:color="auto"/>
          </w:divBdr>
        </w:div>
        <w:div w:id="39987068">
          <w:marLeft w:val="0"/>
          <w:marRight w:val="0"/>
          <w:marTop w:val="0"/>
          <w:marBottom w:val="0"/>
          <w:divBdr>
            <w:top w:val="none" w:sz="0" w:space="0" w:color="auto"/>
            <w:left w:val="none" w:sz="0" w:space="0" w:color="auto"/>
            <w:bottom w:val="none" w:sz="0" w:space="0" w:color="auto"/>
            <w:right w:val="none" w:sz="0" w:space="0" w:color="auto"/>
          </w:divBdr>
        </w:div>
        <w:div w:id="1235626369">
          <w:marLeft w:val="0"/>
          <w:marRight w:val="0"/>
          <w:marTop w:val="0"/>
          <w:marBottom w:val="0"/>
          <w:divBdr>
            <w:top w:val="none" w:sz="0" w:space="0" w:color="auto"/>
            <w:left w:val="none" w:sz="0" w:space="0" w:color="auto"/>
            <w:bottom w:val="none" w:sz="0" w:space="0" w:color="auto"/>
            <w:right w:val="none" w:sz="0" w:space="0" w:color="auto"/>
          </w:divBdr>
        </w:div>
        <w:div w:id="1020814498">
          <w:marLeft w:val="0"/>
          <w:marRight w:val="0"/>
          <w:marTop w:val="0"/>
          <w:marBottom w:val="0"/>
          <w:divBdr>
            <w:top w:val="none" w:sz="0" w:space="0" w:color="auto"/>
            <w:left w:val="none" w:sz="0" w:space="0" w:color="auto"/>
            <w:bottom w:val="none" w:sz="0" w:space="0" w:color="auto"/>
            <w:right w:val="none" w:sz="0" w:space="0" w:color="auto"/>
          </w:divBdr>
        </w:div>
        <w:div w:id="1014459597">
          <w:marLeft w:val="0"/>
          <w:marRight w:val="0"/>
          <w:marTop w:val="0"/>
          <w:marBottom w:val="0"/>
          <w:divBdr>
            <w:top w:val="none" w:sz="0" w:space="0" w:color="auto"/>
            <w:left w:val="none" w:sz="0" w:space="0" w:color="auto"/>
            <w:bottom w:val="none" w:sz="0" w:space="0" w:color="auto"/>
            <w:right w:val="none" w:sz="0" w:space="0" w:color="auto"/>
          </w:divBdr>
        </w:div>
        <w:div w:id="185022695">
          <w:marLeft w:val="0"/>
          <w:marRight w:val="0"/>
          <w:marTop w:val="0"/>
          <w:marBottom w:val="0"/>
          <w:divBdr>
            <w:top w:val="none" w:sz="0" w:space="0" w:color="auto"/>
            <w:left w:val="none" w:sz="0" w:space="0" w:color="auto"/>
            <w:bottom w:val="none" w:sz="0" w:space="0" w:color="auto"/>
            <w:right w:val="none" w:sz="0" w:space="0" w:color="auto"/>
          </w:divBdr>
        </w:div>
        <w:div w:id="467936131">
          <w:marLeft w:val="0"/>
          <w:marRight w:val="0"/>
          <w:marTop w:val="0"/>
          <w:marBottom w:val="0"/>
          <w:divBdr>
            <w:top w:val="none" w:sz="0" w:space="0" w:color="auto"/>
            <w:left w:val="none" w:sz="0" w:space="0" w:color="auto"/>
            <w:bottom w:val="none" w:sz="0" w:space="0" w:color="auto"/>
            <w:right w:val="none" w:sz="0" w:space="0" w:color="auto"/>
          </w:divBdr>
        </w:div>
        <w:div w:id="1744835899">
          <w:marLeft w:val="0"/>
          <w:marRight w:val="0"/>
          <w:marTop w:val="0"/>
          <w:marBottom w:val="0"/>
          <w:divBdr>
            <w:top w:val="none" w:sz="0" w:space="0" w:color="auto"/>
            <w:left w:val="none" w:sz="0" w:space="0" w:color="auto"/>
            <w:bottom w:val="none" w:sz="0" w:space="0" w:color="auto"/>
            <w:right w:val="none" w:sz="0" w:space="0" w:color="auto"/>
          </w:divBdr>
        </w:div>
        <w:div w:id="1957132811">
          <w:marLeft w:val="0"/>
          <w:marRight w:val="0"/>
          <w:marTop w:val="0"/>
          <w:marBottom w:val="0"/>
          <w:divBdr>
            <w:top w:val="none" w:sz="0" w:space="0" w:color="auto"/>
            <w:left w:val="none" w:sz="0" w:space="0" w:color="auto"/>
            <w:bottom w:val="none" w:sz="0" w:space="0" w:color="auto"/>
            <w:right w:val="none" w:sz="0" w:space="0" w:color="auto"/>
          </w:divBdr>
        </w:div>
        <w:div w:id="747311678">
          <w:marLeft w:val="0"/>
          <w:marRight w:val="0"/>
          <w:marTop w:val="0"/>
          <w:marBottom w:val="0"/>
          <w:divBdr>
            <w:top w:val="none" w:sz="0" w:space="0" w:color="auto"/>
            <w:left w:val="none" w:sz="0" w:space="0" w:color="auto"/>
            <w:bottom w:val="none" w:sz="0" w:space="0" w:color="auto"/>
            <w:right w:val="none" w:sz="0" w:space="0" w:color="auto"/>
          </w:divBdr>
        </w:div>
        <w:div w:id="1904557887">
          <w:marLeft w:val="0"/>
          <w:marRight w:val="0"/>
          <w:marTop w:val="0"/>
          <w:marBottom w:val="0"/>
          <w:divBdr>
            <w:top w:val="none" w:sz="0" w:space="0" w:color="auto"/>
            <w:left w:val="none" w:sz="0" w:space="0" w:color="auto"/>
            <w:bottom w:val="none" w:sz="0" w:space="0" w:color="auto"/>
            <w:right w:val="none" w:sz="0" w:space="0" w:color="auto"/>
          </w:divBdr>
        </w:div>
        <w:div w:id="1927424980">
          <w:marLeft w:val="0"/>
          <w:marRight w:val="0"/>
          <w:marTop w:val="0"/>
          <w:marBottom w:val="0"/>
          <w:divBdr>
            <w:top w:val="none" w:sz="0" w:space="0" w:color="auto"/>
            <w:left w:val="none" w:sz="0" w:space="0" w:color="auto"/>
            <w:bottom w:val="none" w:sz="0" w:space="0" w:color="auto"/>
            <w:right w:val="none" w:sz="0" w:space="0" w:color="auto"/>
          </w:divBdr>
        </w:div>
        <w:div w:id="1866554828">
          <w:marLeft w:val="0"/>
          <w:marRight w:val="0"/>
          <w:marTop w:val="0"/>
          <w:marBottom w:val="0"/>
          <w:divBdr>
            <w:top w:val="none" w:sz="0" w:space="0" w:color="auto"/>
            <w:left w:val="none" w:sz="0" w:space="0" w:color="auto"/>
            <w:bottom w:val="none" w:sz="0" w:space="0" w:color="auto"/>
            <w:right w:val="none" w:sz="0" w:space="0" w:color="auto"/>
          </w:divBdr>
        </w:div>
        <w:div w:id="2102291880">
          <w:marLeft w:val="0"/>
          <w:marRight w:val="0"/>
          <w:marTop w:val="0"/>
          <w:marBottom w:val="0"/>
          <w:divBdr>
            <w:top w:val="none" w:sz="0" w:space="0" w:color="auto"/>
            <w:left w:val="none" w:sz="0" w:space="0" w:color="auto"/>
            <w:bottom w:val="none" w:sz="0" w:space="0" w:color="auto"/>
            <w:right w:val="none" w:sz="0" w:space="0" w:color="auto"/>
          </w:divBdr>
        </w:div>
        <w:div w:id="2073236424">
          <w:marLeft w:val="0"/>
          <w:marRight w:val="0"/>
          <w:marTop w:val="0"/>
          <w:marBottom w:val="0"/>
          <w:divBdr>
            <w:top w:val="none" w:sz="0" w:space="0" w:color="auto"/>
            <w:left w:val="none" w:sz="0" w:space="0" w:color="auto"/>
            <w:bottom w:val="none" w:sz="0" w:space="0" w:color="auto"/>
            <w:right w:val="none" w:sz="0" w:space="0" w:color="auto"/>
          </w:divBdr>
        </w:div>
        <w:div w:id="2012759696">
          <w:marLeft w:val="0"/>
          <w:marRight w:val="0"/>
          <w:marTop w:val="0"/>
          <w:marBottom w:val="0"/>
          <w:divBdr>
            <w:top w:val="none" w:sz="0" w:space="0" w:color="auto"/>
            <w:left w:val="none" w:sz="0" w:space="0" w:color="auto"/>
            <w:bottom w:val="none" w:sz="0" w:space="0" w:color="auto"/>
            <w:right w:val="none" w:sz="0" w:space="0" w:color="auto"/>
          </w:divBdr>
        </w:div>
        <w:div w:id="729040355">
          <w:marLeft w:val="0"/>
          <w:marRight w:val="0"/>
          <w:marTop w:val="0"/>
          <w:marBottom w:val="0"/>
          <w:divBdr>
            <w:top w:val="none" w:sz="0" w:space="0" w:color="auto"/>
            <w:left w:val="none" w:sz="0" w:space="0" w:color="auto"/>
            <w:bottom w:val="none" w:sz="0" w:space="0" w:color="auto"/>
            <w:right w:val="none" w:sz="0" w:space="0" w:color="auto"/>
          </w:divBdr>
        </w:div>
        <w:div w:id="538401675">
          <w:marLeft w:val="0"/>
          <w:marRight w:val="0"/>
          <w:marTop w:val="0"/>
          <w:marBottom w:val="0"/>
          <w:divBdr>
            <w:top w:val="none" w:sz="0" w:space="0" w:color="auto"/>
            <w:left w:val="none" w:sz="0" w:space="0" w:color="auto"/>
            <w:bottom w:val="none" w:sz="0" w:space="0" w:color="auto"/>
            <w:right w:val="none" w:sz="0" w:space="0" w:color="auto"/>
          </w:divBdr>
        </w:div>
        <w:div w:id="360056519">
          <w:marLeft w:val="0"/>
          <w:marRight w:val="0"/>
          <w:marTop w:val="0"/>
          <w:marBottom w:val="0"/>
          <w:divBdr>
            <w:top w:val="none" w:sz="0" w:space="0" w:color="auto"/>
            <w:left w:val="none" w:sz="0" w:space="0" w:color="auto"/>
            <w:bottom w:val="none" w:sz="0" w:space="0" w:color="auto"/>
            <w:right w:val="none" w:sz="0" w:space="0" w:color="auto"/>
          </w:divBdr>
        </w:div>
        <w:div w:id="246966920">
          <w:marLeft w:val="0"/>
          <w:marRight w:val="0"/>
          <w:marTop w:val="0"/>
          <w:marBottom w:val="0"/>
          <w:divBdr>
            <w:top w:val="none" w:sz="0" w:space="0" w:color="auto"/>
            <w:left w:val="none" w:sz="0" w:space="0" w:color="auto"/>
            <w:bottom w:val="none" w:sz="0" w:space="0" w:color="auto"/>
            <w:right w:val="none" w:sz="0" w:space="0" w:color="auto"/>
          </w:divBdr>
        </w:div>
        <w:div w:id="813854">
          <w:marLeft w:val="0"/>
          <w:marRight w:val="0"/>
          <w:marTop w:val="0"/>
          <w:marBottom w:val="0"/>
          <w:divBdr>
            <w:top w:val="none" w:sz="0" w:space="0" w:color="auto"/>
            <w:left w:val="none" w:sz="0" w:space="0" w:color="auto"/>
            <w:bottom w:val="none" w:sz="0" w:space="0" w:color="auto"/>
            <w:right w:val="none" w:sz="0" w:space="0" w:color="auto"/>
          </w:divBdr>
        </w:div>
        <w:div w:id="181557844">
          <w:marLeft w:val="0"/>
          <w:marRight w:val="0"/>
          <w:marTop w:val="0"/>
          <w:marBottom w:val="0"/>
          <w:divBdr>
            <w:top w:val="none" w:sz="0" w:space="0" w:color="auto"/>
            <w:left w:val="none" w:sz="0" w:space="0" w:color="auto"/>
            <w:bottom w:val="none" w:sz="0" w:space="0" w:color="auto"/>
            <w:right w:val="none" w:sz="0" w:space="0" w:color="auto"/>
          </w:divBdr>
        </w:div>
        <w:div w:id="1556969425">
          <w:marLeft w:val="0"/>
          <w:marRight w:val="0"/>
          <w:marTop w:val="0"/>
          <w:marBottom w:val="0"/>
          <w:divBdr>
            <w:top w:val="none" w:sz="0" w:space="0" w:color="auto"/>
            <w:left w:val="none" w:sz="0" w:space="0" w:color="auto"/>
            <w:bottom w:val="none" w:sz="0" w:space="0" w:color="auto"/>
            <w:right w:val="none" w:sz="0" w:space="0" w:color="auto"/>
          </w:divBdr>
        </w:div>
        <w:div w:id="753744555">
          <w:marLeft w:val="0"/>
          <w:marRight w:val="0"/>
          <w:marTop w:val="0"/>
          <w:marBottom w:val="0"/>
          <w:divBdr>
            <w:top w:val="none" w:sz="0" w:space="0" w:color="auto"/>
            <w:left w:val="none" w:sz="0" w:space="0" w:color="auto"/>
            <w:bottom w:val="none" w:sz="0" w:space="0" w:color="auto"/>
            <w:right w:val="none" w:sz="0" w:space="0" w:color="auto"/>
          </w:divBdr>
        </w:div>
        <w:div w:id="1123311579">
          <w:marLeft w:val="0"/>
          <w:marRight w:val="0"/>
          <w:marTop w:val="0"/>
          <w:marBottom w:val="0"/>
          <w:divBdr>
            <w:top w:val="none" w:sz="0" w:space="0" w:color="auto"/>
            <w:left w:val="none" w:sz="0" w:space="0" w:color="auto"/>
            <w:bottom w:val="none" w:sz="0" w:space="0" w:color="auto"/>
            <w:right w:val="none" w:sz="0" w:space="0" w:color="auto"/>
          </w:divBdr>
        </w:div>
        <w:div w:id="2081438754">
          <w:marLeft w:val="0"/>
          <w:marRight w:val="0"/>
          <w:marTop w:val="0"/>
          <w:marBottom w:val="0"/>
          <w:divBdr>
            <w:top w:val="none" w:sz="0" w:space="0" w:color="auto"/>
            <w:left w:val="none" w:sz="0" w:space="0" w:color="auto"/>
            <w:bottom w:val="none" w:sz="0" w:space="0" w:color="auto"/>
            <w:right w:val="none" w:sz="0" w:space="0" w:color="auto"/>
          </w:divBdr>
        </w:div>
        <w:div w:id="2065371346">
          <w:marLeft w:val="0"/>
          <w:marRight w:val="0"/>
          <w:marTop w:val="0"/>
          <w:marBottom w:val="0"/>
          <w:divBdr>
            <w:top w:val="none" w:sz="0" w:space="0" w:color="auto"/>
            <w:left w:val="none" w:sz="0" w:space="0" w:color="auto"/>
            <w:bottom w:val="none" w:sz="0" w:space="0" w:color="auto"/>
            <w:right w:val="none" w:sz="0" w:space="0" w:color="auto"/>
          </w:divBdr>
        </w:div>
        <w:div w:id="1701976542">
          <w:marLeft w:val="0"/>
          <w:marRight w:val="0"/>
          <w:marTop w:val="0"/>
          <w:marBottom w:val="0"/>
          <w:divBdr>
            <w:top w:val="none" w:sz="0" w:space="0" w:color="auto"/>
            <w:left w:val="none" w:sz="0" w:space="0" w:color="auto"/>
            <w:bottom w:val="none" w:sz="0" w:space="0" w:color="auto"/>
            <w:right w:val="none" w:sz="0" w:space="0" w:color="auto"/>
          </w:divBdr>
        </w:div>
        <w:div w:id="1805847960">
          <w:marLeft w:val="0"/>
          <w:marRight w:val="0"/>
          <w:marTop w:val="0"/>
          <w:marBottom w:val="0"/>
          <w:divBdr>
            <w:top w:val="none" w:sz="0" w:space="0" w:color="auto"/>
            <w:left w:val="none" w:sz="0" w:space="0" w:color="auto"/>
            <w:bottom w:val="none" w:sz="0" w:space="0" w:color="auto"/>
            <w:right w:val="none" w:sz="0" w:space="0" w:color="auto"/>
          </w:divBdr>
        </w:div>
        <w:div w:id="423766916">
          <w:marLeft w:val="0"/>
          <w:marRight w:val="0"/>
          <w:marTop w:val="0"/>
          <w:marBottom w:val="0"/>
          <w:divBdr>
            <w:top w:val="none" w:sz="0" w:space="0" w:color="auto"/>
            <w:left w:val="none" w:sz="0" w:space="0" w:color="auto"/>
            <w:bottom w:val="none" w:sz="0" w:space="0" w:color="auto"/>
            <w:right w:val="none" w:sz="0" w:space="0" w:color="auto"/>
          </w:divBdr>
        </w:div>
        <w:div w:id="2144808149">
          <w:marLeft w:val="0"/>
          <w:marRight w:val="0"/>
          <w:marTop w:val="0"/>
          <w:marBottom w:val="0"/>
          <w:divBdr>
            <w:top w:val="none" w:sz="0" w:space="0" w:color="auto"/>
            <w:left w:val="none" w:sz="0" w:space="0" w:color="auto"/>
            <w:bottom w:val="none" w:sz="0" w:space="0" w:color="auto"/>
            <w:right w:val="none" w:sz="0" w:space="0" w:color="auto"/>
          </w:divBdr>
        </w:div>
        <w:div w:id="1933586318">
          <w:marLeft w:val="0"/>
          <w:marRight w:val="0"/>
          <w:marTop w:val="0"/>
          <w:marBottom w:val="0"/>
          <w:divBdr>
            <w:top w:val="none" w:sz="0" w:space="0" w:color="auto"/>
            <w:left w:val="none" w:sz="0" w:space="0" w:color="auto"/>
            <w:bottom w:val="none" w:sz="0" w:space="0" w:color="auto"/>
            <w:right w:val="none" w:sz="0" w:space="0" w:color="auto"/>
          </w:divBdr>
        </w:div>
        <w:div w:id="1580865097">
          <w:marLeft w:val="0"/>
          <w:marRight w:val="0"/>
          <w:marTop w:val="0"/>
          <w:marBottom w:val="0"/>
          <w:divBdr>
            <w:top w:val="none" w:sz="0" w:space="0" w:color="auto"/>
            <w:left w:val="none" w:sz="0" w:space="0" w:color="auto"/>
            <w:bottom w:val="none" w:sz="0" w:space="0" w:color="auto"/>
            <w:right w:val="none" w:sz="0" w:space="0" w:color="auto"/>
          </w:divBdr>
        </w:div>
        <w:div w:id="1906259787">
          <w:marLeft w:val="0"/>
          <w:marRight w:val="0"/>
          <w:marTop w:val="0"/>
          <w:marBottom w:val="0"/>
          <w:divBdr>
            <w:top w:val="none" w:sz="0" w:space="0" w:color="auto"/>
            <w:left w:val="none" w:sz="0" w:space="0" w:color="auto"/>
            <w:bottom w:val="none" w:sz="0" w:space="0" w:color="auto"/>
            <w:right w:val="none" w:sz="0" w:space="0" w:color="auto"/>
          </w:divBdr>
        </w:div>
        <w:div w:id="1567376695">
          <w:marLeft w:val="0"/>
          <w:marRight w:val="0"/>
          <w:marTop w:val="0"/>
          <w:marBottom w:val="0"/>
          <w:divBdr>
            <w:top w:val="none" w:sz="0" w:space="0" w:color="auto"/>
            <w:left w:val="none" w:sz="0" w:space="0" w:color="auto"/>
            <w:bottom w:val="none" w:sz="0" w:space="0" w:color="auto"/>
            <w:right w:val="none" w:sz="0" w:space="0" w:color="auto"/>
          </w:divBdr>
        </w:div>
        <w:div w:id="1512838683">
          <w:marLeft w:val="0"/>
          <w:marRight w:val="0"/>
          <w:marTop w:val="0"/>
          <w:marBottom w:val="0"/>
          <w:divBdr>
            <w:top w:val="none" w:sz="0" w:space="0" w:color="auto"/>
            <w:left w:val="none" w:sz="0" w:space="0" w:color="auto"/>
            <w:bottom w:val="none" w:sz="0" w:space="0" w:color="auto"/>
            <w:right w:val="none" w:sz="0" w:space="0" w:color="auto"/>
          </w:divBdr>
        </w:div>
        <w:div w:id="422842468">
          <w:marLeft w:val="0"/>
          <w:marRight w:val="0"/>
          <w:marTop w:val="0"/>
          <w:marBottom w:val="0"/>
          <w:divBdr>
            <w:top w:val="none" w:sz="0" w:space="0" w:color="auto"/>
            <w:left w:val="none" w:sz="0" w:space="0" w:color="auto"/>
            <w:bottom w:val="none" w:sz="0" w:space="0" w:color="auto"/>
            <w:right w:val="none" w:sz="0" w:space="0" w:color="auto"/>
          </w:divBdr>
        </w:div>
        <w:div w:id="1424107645">
          <w:marLeft w:val="0"/>
          <w:marRight w:val="0"/>
          <w:marTop w:val="0"/>
          <w:marBottom w:val="0"/>
          <w:divBdr>
            <w:top w:val="none" w:sz="0" w:space="0" w:color="auto"/>
            <w:left w:val="none" w:sz="0" w:space="0" w:color="auto"/>
            <w:bottom w:val="none" w:sz="0" w:space="0" w:color="auto"/>
            <w:right w:val="none" w:sz="0" w:space="0" w:color="auto"/>
          </w:divBdr>
        </w:div>
        <w:div w:id="1263610333">
          <w:marLeft w:val="0"/>
          <w:marRight w:val="0"/>
          <w:marTop w:val="0"/>
          <w:marBottom w:val="0"/>
          <w:divBdr>
            <w:top w:val="none" w:sz="0" w:space="0" w:color="auto"/>
            <w:left w:val="none" w:sz="0" w:space="0" w:color="auto"/>
            <w:bottom w:val="none" w:sz="0" w:space="0" w:color="auto"/>
            <w:right w:val="none" w:sz="0" w:space="0" w:color="auto"/>
          </w:divBdr>
        </w:div>
        <w:div w:id="328094406">
          <w:marLeft w:val="0"/>
          <w:marRight w:val="0"/>
          <w:marTop w:val="0"/>
          <w:marBottom w:val="0"/>
          <w:divBdr>
            <w:top w:val="none" w:sz="0" w:space="0" w:color="auto"/>
            <w:left w:val="none" w:sz="0" w:space="0" w:color="auto"/>
            <w:bottom w:val="none" w:sz="0" w:space="0" w:color="auto"/>
            <w:right w:val="none" w:sz="0" w:space="0" w:color="auto"/>
          </w:divBdr>
        </w:div>
        <w:div w:id="91125639">
          <w:marLeft w:val="0"/>
          <w:marRight w:val="0"/>
          <w:marTop w:val="0"/>
          <w:marBottom w:val="0"/>
          <w:divBdr>
            <w:top w:val="none" w:sz="0" w:space="0" w:color="auto"/>
            <w:left w:val="none" w:sz="0" w:space="0" w:color="auto"/>
            <w:bottom w:val="none" w:sz="0" w:space="0" w:color="auto"/>
            <w:right w:val="none" w:sz="0" w:space="0" w:color="auto"/>
          </w:divBdr>
        </w:div>
        <w:div w:id="404497079">
          <w:marLeft w:val="0"/>
          <w:marRight w:val="0"/>
          <w:marTop w:val="0"/>
          <w:marBottom w:val="0"/>
          <w:divBdr>
            <w:top w:val="none" w:sz="0" w:space="0" w:color="auto"/>
            <w:left w:val="none" w:sz="0" w:space="0" w:color="auto"/>
            <w:bottom w:val="none" w:sz="0" w:space="0" w:color="auto"/>
            <w:right w:val="none" w:sz="0" w:space="0" w:color="auto"/>
          </w:divBdr>
        </w:div>
        <w:div w:id="1410224937">
          <w:marLeft w:val="0"/>
          <w:marRight w:val="0"/>
          <w:marTop w:val="0"/>
          <w:marBottom w:val="0"/>
          <w:divBdr>
            <w:top w:val="none" w:sz="0" w:space="0" w:color="auto"/>
            <w:left w:val="none" w:sz="0" w:space="0" w:color="auto"/>
            <w:bottom w:val="none" w:sz="0" w:space="0" w:color="auto"/>
            <w:right w:val="none" w:sz="0" w:space="0" w:color="auto"/>
          </w:divBdr>
        </w:div>
        <w:div w:id="2020430125">
          <w:marLeft w:val="0"/>
          <w:marRight w:val="0"/>
          <w:marTop w:val="0"/>
          <w:marBottom w:val="0"/>
          <w:divBdr>
            <w:top w:val="none" w:sz="0" w:space="0" w:color="auto"/>
            <w:left w:val="none" w:sz="0" w:space="0" w:color="auto"/>
            <w:bottom w:val="none" w:sz="0" w:space="0" w:color="auto"/>
            <w:right w:val="none" w:sz="0" w:space="0" w:color="auto"/>
          </w:divBdr>
        </w:div>
        <w:div w:id="953097094">
          <w:marLeft w:val="0"/>
          <w:marRight w:val="0"/>
          <w:marTop w:val="0"/>
          <w:marBottom w:val="0"/>
          <w:divBdr>
            <w:top w:val="none" w:sz="0" w:space="0" w:color="auto"/>
            <w:left w:val="none" w:sz="0" w:space="0" w:color="auto"/>
            <w:bottom w:val="none" w:sz="0" w:space="0" w:color="auto"/>
            <w:right w:val="none" w:sz="0" w:space="0" w:color="auto"/>
          </w:divBdr>
        </w:div>
        <w:div w:id="1813132131">
          <w:marLeft w:val="0"/>
          <w:marRight w:val="0"/>
          <w:marTop w:val="0"/>
          <w:marBottom w:val="0"/>
          <w:divBdr>
            <w:top w:val="none" w:sz="0" w:space="0" w:color="auto"/>
            <w:left w:val="none" w:sz="0" w:space="0" w:color="auto"/>
            <w:bottom w:val="none" w:sz="0" w:space="0" w:color="auto"/>
            <w:right w:val="none" w:sz="0" w:space="0" w:color="auto"/>
          </w:divBdr>
        </w:div>
        <w:div w:id="66877317">
          <w:marLeft w:val="0"/>
          <w:marRight w:val="0"/>
          <w:marTop w:val="0"/>
          <w:marBottom w:val="0"/>
          <w:divBdr>
            <w:top w:val="none" w:sz="0" w:space="0" w:color="auto"/>
            <w:left w:val="none" w:sz="0" w:space="0" w:color="auto"/>
            <w:bottom w:val="none" w:sz="0" w:space="0" w:color="auto"/>
            <w:right w:val="none" w:sz="0" w:space="0" w:color="auto"/>
          </w:divBdr>
        </w:div>
        <w:div w:id="1196384225">
          <w:marLeft w:val="0"/>
          <w:marRight w:val="0"/>
          <w:marTop w:val="0"/>
          <w:marBottom w:val="0"/>
          <w:divBdr>
            <w:top w:val="none" w:sz="0" w:space="0" w:color="auto"/>
            <w:left w:val="none" w:sz="0" w:space="0" w:color="auto"/>
            <w:bottom w:val="none" w:sz="0" w:space="0" w:color="auto"/>
            <w:right w:val="none" w:sz="0" w:space="0" w:color="auto"/>
          </w:divBdr>
        </w:div>
        <w:div w:id="1508902385">
          <w:marLeft w:val="0"/>
          <w:marRight w:val="0"/>
          <w:marTop w:val="0"/>
          <w:marBottom w:val="0"/>
          <w:divBdr>
            <w:top w:val="none" w:sz="0" w:space="0" w:color="auto"/>
            <w:left w:val="none" w:sz="0" w:space="0" w:color="auto"/>
            <w:bottom w:val="none" w:sz="0" w:space="0" w:color="auto"/>
            <w:right w:val="none" w:sz="0" w:space="0" w:color="auto"/>
          </w:divBdr>
        </w:div>
        <w:div w:id="1729062365">
          <w:marLeft w:val="0"/>
          <w:marRight w:val="0"/>
          <w:marTop w:val="0"/>
          <w:marBottom w:val="0"/>
          <w:divBdr>
            <w:top w:val="none" w:sz="0" w:space="0" w:color="auto"/>
            <w:left w:val="none" w:sz="0" w:space="0" w:color="auto"/>
            <w:bottom w:val="none" w:sz="0" w:space="0" w:color="auto"/>
            <w:right w:val="none" w:sz="0" w:space="0" w:color="auto"/>
          </w:divBdr>
        </w:div>
        <w:div w:id="124584619">
          <w:marLeft w:val="0"/>
          <w:marRight w:val="0"/>
          <w:marTop w:val="0"/>
          <w:marBottom w:val="0"/>
          <w:divBdr>
            <w:top w:val="none" w:sz="0" w:space="0" w:color="auto"/>
            <w:left w:val="none" w:sz="0" w:space="0" w:color="auto"/>
            <w:bottom w:val="none" w:sz="0" w:space="0" w:color="auto"/>
            <w:right w:val="none" w:sz="0" w:space="0" w:color="auto"/>
          </w:divBdr>
        </w:div>
        <w:div w:id="1441293077">
          <w:marLeft w:val="0"/>
          <w:marRight w:val="0"/>
          <w:marTop w:val="0"/>
          <w:marBottom w:val="0"/>
          <w:divBdr>
            <w:top w:val="none" w:sz="0" w:space="0" w:color="auto"/>
            <w:left w:val="none" w:sz="0" w:space="0" w:color="auto"/>
            <w:bottom w:val="none" w:sz="0" w:space="0" w:color="auto"/>
            <w:right w:val="none" w:sz="0" w:space="0" w:color="auto"/>
          </w:divBdr>
        </w:div>
        <w:div w:id="960460725">
          <w:marLeft w:val="0"/>
          <w:marRight w:val="0"/>
          <w:marTop w:val="0"/>
          <w:marBottom w:val="0"/>
          <w:divBdr>
            <w:top w:val="none" w:sz="0" w:space="0" w:color="auto"/>
            <w:left w:val="none" w:sz="0" w:space="0" w:color="auto"/>
            <w:bottom w:val="none" w:sz="0" w:space="0" w:color="auto"/>
            <w:right w:val="none" w:sz="0" w:space="0" w:color="auto"/>
          </w:divBdr>
        </w:div>
        <w:div w:id="166559019">
          <w:marLeft w:val="0"/>
          <w:marRight w:val="0"/>
          <w:marTop w:val="0"/>
          <w:marBottom w:val="0"/>
          <w:divBdr>
            <w:top w:val="none" w:sz="0" w:space="0" w:color="auto"/>
            <w:left w:val="none" w:sz="0" w:space="0" w:color="auto"/>
            <w:bottom w:val="none" w:sz="0" w:space="0" w:color="auto"/>
            <w:right w:val="none" w:sz="0" w:space="0" w:color="auto"/>
          </w:divBdr>
        </w:div>
        <w:div w:id="2061435742">
          <w:marLeft w:val="0"/>
          <w:marRight w:val="0"/>
          <w:marTop w:val="0"/>
          <w:marBottom w:val="0"/>
          <w:divBdr>
            <w:top w:val="none" w:sz="0" w:space="0" w:color="auto"/>
            <w:left w:val="none" w:sz="0" w:space="0" w:color="auto"/>
            <w:bottom w:val="none" w:sz="0" w:space="0" w:color="auto"/>
            <w:right w:val="none" w:sz="0" w:space="0" w:color="auto"/>
          </w:divBdr>
        </w:div>
        <w:div w:id="1043795003">
          <w:marLeft w:val="0"/>
          <w:marRight w:val="0"/>
          <w:marTop w:val="0"/>
          <w:marBottom w:val="0"/>
          <w:divBdr>
            <w:top w:val="none" w:sz="0" w:space="0" w:color="auto"/>
            <w:left w:val="none" w:sz="0" w:space="0" w:color="auto"/>
            <w:bottom w:val="none" w:sz="0" w:space="0" w:color="auto"/>
            <w:right w:val="none" w:sz="0" w:space="0" w:color="auto"/>
          </w:divBdr>
        </w:div>
        <w:div w:id="816921351">
          <w:marLeft w:val="0"/>
          <w:marRight w:val="0"/>
          <w:marTop w:val="0"/>
          <w:marBottom w:val="0"/>
          <w:divBdr>
            <w:top w:val="none" w:sz="0" w:space="0" w:color="auto"/>
            <w:left w:val="none" w:sz="0" w:space="0" w:color="auto"/>
            <w:bottom w:val="none" w:sz="0" w:space="0" w:color="auto"/>
            <w:right w:val="none" w:sz="0" w:space="0" w:color="auto"/>
          </w:divBdr>
        </w:div>
        <w:div w:id="156464202">
          <w:marLeft w:val="0"/>
          <w:marRight w:val="0"/>
          <w:marTop w:val="0"/>
          <w:marBottom w:val="0"/>
          <w:divBdr>
            <w:top w:val="none" w:sz="0" w:space="0" w:color="auto"/>
            <w:left w:val="none" w:sz="0" w:space="0" w:color="auto"/>
            <w:bottom w:val="none" w:sz="0" w:space="0" w:color="auto"/>
            <w:right w:val="none" w:sz="0" w:space="0" w:color="auto"/>
          </w:divBdr>
        </w:div>
        <w:div w:id="1889149897">
          <w:marLeft w:val="0"/>
          <w:marRight w:val="0"/>
          <w:marTop w:val="0"/>
          <w:marBottom w:val="0"/>
          <w:divBdr>
            <w:top w:val="none" w:sz="0" w:space="0" w:color="auto"/>
            <w:left w:val="none" w:sz="0" w:space="0" w:color="auto"/>
            <w:bottom w:val="none" w:sz="0" w:space="0" w:color="auto"/>
            <w:right w:val="none" w:sz="0" w:space="0" w:color="auto"/>
          </w:divBdr>
        </w:div>
        <w:div w:id="1509716454">
          <w:marLeft w:val="0"/>
          <w:marRight w:val="0"/>
          <w:marTop w:val="0"/>
          <w:marBottom w:val="0"/>
          <w:divBdr>
            <w:top w:val="none" w:sz="0" w:space="0" w:color="auto"/>
            <w:left w:val="none" w:sz="0" w:space="0" w:color="auto"/>
            <w:bottom w:val="none" w:sz="0" w:space="0" w:color="auto"/>
            <w:right w:val="none" w:sz="0" w:space="0" w:color="auto"/>
          </w:divBdr>
        </w:div>
        <w:div w:id="975649458">
          <w:marLeft w:val="0"/>
          <w:marRight w:val="0"/>
          <w:marTop w:val="0"/>
          <w:marBottom w:val="0"/>
          <w:divBdr>
            <w:top w:val="none" w:sz="0" w:space="0" w:color="auto"/>
            <w:left w:val="none" w:sz="0" w:space="0" w:color="auto"/>
            <w:bottom w:val="none" w:sz="0" w:space="0" w:color="auto"/>
            <w:right w:val="none" w:sz="0" w:space="0" w:color="auto"/>
          </w:divBdr>
        </w:div>
        <w:div w:id="1725836495">
          <w:marLeft w:val="0"/>
          <w:marRight w:val="0"/>
          <w:marTop w:val="0"/>
          <w:marBottom w:val="0"/>
          <w:divBdr>
            <w:top w:val="none" w:sz="0" w:space="0" w:color="auto"/>
            <w:left w:val="none" w:sz="0" w:space="0" w:color="auto"/>
            <w:bottom w:val="none" w:sz="0" w:space="0" w:color="auto"/>
            <w:right w:val="none" w:sz="0" w:space="0" w:color="auto"/>
          </w:divBdr>
        </w:div>
        <w:div w:id="134375048">
          <w:marLeft w:val="0"/>
          <w:marRight w:val="0"/>
          <w:marTop w:val="0"/>
          <w:marBottom w:val="0"/>
          <w:divBdr>
            <w:top w:val="none" w:sz="0" w:space="0" w:color="auto"/>
            <w:left w:val="none" w:sz="0" w:space="0" w:color="auto"/>
            <w:bottom w:val="none" w:sz="0" w:space="0" w:color="auto"/>
            <w:right w:val="none" w:sz="0" w:space="0" w:color="auto"/>
          </w:divBdr>
        </w:div>
        <w:div w:id="543445595">
          <w:marLeft w:val="0"/>
          <w:marRight w:val="0"/>
          <w:marTop w:val="0"/>
          <w:marBottom w:val="0"/>
          <w:divBdr>
            <w:top w:val="none" w:sz="0" w:space="0" w:color="auto"/>
            <w:left w:val="none" w:sz="0" w:space="0" w:color="auto"/>
            <w:bottom w:val="none" w:sz="0" w:space="0" w:color="auto"/>
            <w:right w:val="none" w:sz="0" w:space="0" w:color="auto"/>
          </w:divBdr>
        </w:div>
        <w:div w:id="496728099">
          <w:marLeft w:val="0"/>
          <w:marRight w:val="0"/>
          <w:marTop w:val="0"/>
          <w:marBottom w:val="0"/>
          <w:divBdr>
            <w:top w:val="none" w:sz="0" w:space="0" w:color="auto"/>
            <w:left w:val="none" w:sz="0" w:space="0" w:color="auto"/>
            <w:bottom w:val="none" w:sz="0" w:space="0" w:color="auto"/>
            <w:right w:val="none" w:sz="0" w:space="0" w:color="auto"/>
          </w:divBdr>
        </w:div>
        <w:div w:id="196158545">
          <w:marLeft w:val="0"/>
          <w:marRight w:val="0"/>
          <w:marTop w:val="0"/>
          <w:marBottom w:val="0"/>
          <w:divBdr>
            <w:top w:val="none" w:sz="0" w:space="0" w:color="auto"/>
            <w:left w:val="none" w:sz="0" w:space="0" w:color="auto"/>
            <w:bottom w:val="none" w:sz="0" w:space="0" w:color="auto"/>
            <w:right w:val="none" w:sz="0" w:space="0" w:color="auto"/>
          </w:divBdr>
        </w:div>
        <w:div w:id="1466778976">
          <w:marLeft w:val="0"/>
          <w:marRight w:val="0"/>
          <w:marTop w:val="0"/>
          <w:marBottom w:val="0"/>
          <w:divBdr>
            <w:top w:val="none" w:sz="0" w:space="0" w:color="auto"/>
            <w:left w:val="none" w:sz="0" w:space="0" w:color="auto"/>
            <w:bottom w:val="none" w:sz="0" w:space="0" w:color="auto"/>
            <w:right w:val="none" w:sz="0" w:space="0" w:color="auto"/>
          </w:divBdr>
        </w:div>
        <w:div w:id="124667423">
          <w:marLeft w:val="0"/>
          <w:marRight w:val="0"/>
          <w:marTop w:val="0"/>
          <w:marBottom w:val="0"/>
          <w:divBdr>
            <w:top w:val="none" w:sz="0" w:space="0" w:color="auto"/>
            <w:left w:val="none" w:sz="0" w:space="0" w:color="auto"/>
            <w:bottom w:val="none" w:sz="0" w:space="0" w:color="auto"/>
            <w:right w:val="none" w:sz="0" w:space="0" w:color="auto"/>
          </w:divBdr>
        </w:div>
        <w:div w:id="486287608">
          <w:marLeft w:val="0"/>
          <w:marRight w:val="0"/>
          <w:marTop w:val="0"/>
          <w:marBottom w:val="0"/>
          <w:divBdr>
            <w:top w:val="none" w:sz="0" w:space="0" w:color="auto"/>
            <w:left w:val="none" w:sz="0" w:space="0" w:color="auto"/>
            <w:bottom w:val="none" w:sz="0" w:space="0" w:color="auto"/>
            <w:right w:val="none" w:sz="0" w:space="0" w:color="auto"/>
          </w:divBdr>
        </w:div>
        <w:div w:id="1221289529">
          <w:marLeft w:val="0"/>
          <w:marRight w:val="0"/>
          <w:marTop w:val="0"/>
          <w:marBottom w:val="0"/>
          <w:divBdr>
            <w:top w:val="none" w:sz="0" w:space="0" w:color="auto"/>
            <w:left w:val="none" w:sz="0" w:space="0" w:color="auto"/>
            <w:bottom w:val="none" w:sz="0" w:space="0" w:color="auto"/>
            <w:right w:val="none" w:sz="0" w:space="0" w:color="auto"/>
          </w:divBdr>
        </w:div>
        <w:div w:id="1352877310">
          <w:marLeft w:val="0"/>
          <w:marRight w:val="0"/>
          <w:marTop w:val="0"/>
          <w:marBottom w:val="0"/>
          <w:divBdr>
            <w:top w:val="none" w:sz="0" w:space="0" w:color="auto"/>
            <w:left w:val="none" w:sz="0" w:space="0" w:color="auto"/>
            <w:bottom w:val="none" w:sz="0" w:space="0" w:color="auto"/>
            <w:right w:val="none" w:sz="0" w:space="0" w:color="auto"/>
          </w:divBdr>
        </w:div>
        <w:div w:id="1562054444">
          <w:marLeft w:val="0"/>
          <w:marRight w:val="0"/>
          <w:marTop w:val="0"/>
          <w:marBottom w:val="0"/>
          <w:divBdr>
            <w:top w:val="none" w:sz="0" w:space="0" w:color="auto"/>
            <w:left w:val="none" w:sz="0" w:space="0" w:color="auto"/>
            <w:bottom w:val="none" w:sz="0" w:space="0" w:color="auto"/>
            <w:right w:val="none" w:sz="0" w:space="0" w:color="auto"/>
          </w:divBdr>
        </w:div>
        <w:div w:id="602343462">
          <w:marLeft w:val="0"/>
          <w:marRight w:val="0"/>
          <w:marTop w:val="0"/>
          <w:marBottom w:val="0"/>
          <w:divBdr>
            <w:top w:val="none" w:sz="0" w:space="0" w:color="auto"/>
            <w:left w:val="none" w:sz="0" w:space="0" w:color="auto"/>
            <w:bottom w:val="none" w:sz="0" w:space="0" w:color="auto"/>
            <w:right w:val="none" w:sz="0" w:space="0" w:color="auto"/>
          </w:divBdr>
        </w:div>
        <w:div w:id="914704642">
          <w:marLeft w:val="0"/>
          <w:marRight w:val="0"/>
          <w:marTop w:val="0"/>
          <w:marBottom w:val="0"/>
          <w:divBdr>
            <w:top w:val="none" w:sz="0" w:space="0" w:color="auto"/>
            <w:left w:val="none" w:sz="0" w:space="0" w:color="auto"/>
            <w:bottom w:val="none" w:sz="0" w:space="0" w:color="auto"/>
            <w:right w:val="none" w:sz="0" w:space="0" w:color="auto"/>
          </w:divBdr>
        </w:div>
        <w:div w:id="1638148215">
          <w:marLeft w:val="0"/>
          <w:marRight w:val="0"/>
          <w:marTop w:val="0"/>
          <w:marBottom w:val="0"/>
          <w:divBdr>
            <w:top w:val="none" w:sz="0" w:space="0" w:color="auto"/>
            <w:left w:val="none" w:sz="0" w:space="0" w:color="auto"/>
            <w:bottom w:val="none" w:sz="0" w:space="0" w:color="auto"/>
            <w:right w:val="none" w:sz="0" w:space="0" w:color="auto"/>
          </w:divBdr>
          <w:divsChild>
            <w:div w:id="1632125730">
              <w:marLeft w:val="0"/>
              <w:marRight w:val="0"/>
              <w:marTop w:val="0"/>
              <w:marBottom w:val="0"/>
              <w:divBdr>
                <w:top w:val="none" w:sz="0" w:space="0" w:color="auto"/>
                <w:left w:val="none" w:sz="0" w:space="0" w:color="auto"/>
                <w:bottom w:val="none" w:sz="0" w:space="0" w:color="auto"/>
                <w:right w:val="none" w:sz="0" w:space="0" w:color="auto"/>
              </w:divBdr>
            </w:div>
            <w:div w:id="406651830">
              <w:marLeft w:val="0"/>
              <w:marRight w:val="0"/>
              <w:marTop w:val="0"/>
              <w:marBottom w:val="0"/>
              <w:divBdr>
                <w:top w:val="none" w:sz="0" w:space="0" w:color="auto"/>
                <w:left w:val="none" w:sz="0" w:space="0" w:color="auto"/>
                <w:bottom w:val="none" w:sz="0" w:space="0" w:color="auto"/>
                <w:right w:val="none" w:sz="0" w:space="0" w:color="auto"/>
              </w:divBdr>
            </w:div>
            <w:div w:id="1983919924">
              <w:marLeft w:val="0"/>
              <w:marRight w:val="0"/>
              <w:marTop w:val="0"/>
              <w:marBottom w:val="0"/>
              <w:divBdr>
                <w:top w:val="none" w:sz="0" w:space="0" w:color="auto"/>
                <w:left w:val="none" w:sz="0" w:space="0" w:color="auto"/>
                <w:bottom w:val="none" w:sz="0" w:space="0" w:color="auto"/>
                <w:right w:val="none" w:sz="0" w:space="0" w:color="auto"/>
              </w:divBdr>
            </w:div>
            <w:div w:id="1273316129">
              <w:marLeft w:val="0"/>
              <w:marRight w:val="0"/>
              <w:marTop w:val="0"/>
              <w:marBottom w:val="0"/>
              <w:divBdr>
                <w:top w:val="none" w:sz="0" w:space="0" w:color="auto"/>
                <w:left w:val="none" w:sz="0" w:space="0" w:color="auto"/>
                <w:bottom w:val="none" w:sz="0" w:space="0" w:color="auto"/>
                <w:right w:val="none" w:sz="0" w:space="0" w:color="auto"/>
              </w:divBdr>
            </w:div>
            <w:div w:id="1646742279">
              <w:marLeft w:val="0"/>
              <w:marRight w:val="0"/>
              <w:marTop w:val="0"/>
              <w:marBottom w:val="0"/>
              <w:divBdr>
                <w:top w:val="none" w:sz="0" w:space="0" w:color="auto"/>
                <w:left w:val="none" w:sz="0" w:space="0" w:color="auto"/>
                <w:bottom w:val="none" w:sz="0" w:space="0" w:color="auto"/>
                <w:right w:val="none" w:sz="0" w:space="0" w:color="auto"/>
              </w:divBdr>
            </w:div>
            <w:div w:id="1713308040">
              <w:marLeft w:val="0"/>
              <w:marRight w:val="0"/>
              <w:marTop w:val="0"/>
              <w:marBottom w:val="0"/>
              <w:divBdr>
                <w:top w:val="none" w:sz="0" w:space="0" w:color="auto"/>
                <w:left w:val="none" w:sz="0" w:space="0" w:color="auto"/>
                <w:bottom w:val="none" w:sz="0" w:space="0" w:color="auto"/>
                <w:right w:val="none" w:sz="0" w:space="0" w:color="auto"/>
              </w:divBdr>
            </w:div>
            <w:div w:id="1117218424">
              <w:marLeft w:val="0"/>
              <w:marRight w:val="0"/>
              <w:marTop w:val="0"/>
              <w:marBottom w:val="0"/>
              <w:divBdr>
                <w:top w:val="none" w:sz="0" w:space="0" w:color="auto"/>
                <w:left w:val="none" w:sz="0" w:space="0" w:color="auto"/>
                <w:bottom w:val="none" w:sz="0" w:space="0" w:color="auto"/>
                <w:right w:val="none" w:sz="0" w:space="0" w:color="auto"/>
              </w:divBdr>
            </w:div>
            <w:div w:id="875121336">
              <w:marLeft w:val="0"/>
              <w:marRight w:val="0"/>
              <w:marTop w:val="0"/>
              <w:marBottom w:val="0"/>
              <w:divBdr>
                <w:top w:val="none" w:sz="0" w:space="0" w:color="auto"/>
                <w:left w:val="none" w:sz="0" w:space="0" w:color="auto"/>
                <w:bottom w:val="none" w:sz="0" w:space="0" w:color="auto"/>
                <w:right w:val="none" w:sz="0" w:space="0" w:color="auto"/>
              </w:divBdr>
            </w:div>
            <w:div w:id="163709500">
              <w:marLeft w:val="0"/>
              <w:marRight w:val="0"/>
              <w:marTop w:val="0"/>
              <w:marBottom w:val="0"/>
              <w:divBdr>
                <w:top w:val="none" w:sz="0" w:space="0" w:color="auto"/>
                <w:left w:val="none" w:sz="0" w:space="0" w:color="auto"/>
                <w:bottom w:val="none" w:sz="0" w:space="0" w:color="auto"/>
                <w:right w:val="none" w:sz="0" w:space="0" w:color="auto"/>
              </w:divBdr>
            </w:div>
            <w:div w:id="1273977031">
              <w:marLeft w:val="0"/>
              <w:marRight w:val="0"/>
              <w:marTop w:val="0"/>
              <w:marBottom w:val="0"/>
              <w:divBdr>
                <w:top w:val="none" w:sz="0" w:space="0" w:color="auto"/>
                <w:left w:val="none" w:sz="0" w:space="0" w:color="auto"/>
                <w:bottom w:val="none" w:sz="0" w:space="0" w:color="auto"/>
                <w:right w:val="none" w:sz="0" w:space="0" w:color="auto"/>
              </w:divBdr>
            </w:div>
            <w:div w:id="2140609617">
              <w:marLeft w:val="0"/>
              <w:marRight w:val="0"/>
              <w:marTop w:val="0"/>
              <w:marBottom w:val="0"/>
              <w:divBdr>
                <w:top w:val="none" w:sz="0" w:space="0" w:color="auto"/>
                <w:left w:val="none" w:sz="0" w:space="0" w:color="auto"/>
                <w:bottom w:val="none" w:sz="0" w:space="0" w:color="auto"/>
                <w:right w:val="none" w:sz="0" w:space="0" w:color="auto"/>
              </w:divBdr>
            </w:div>
            <w:div w:id="1392120440">
              <w:marLeft w:val="0"/>
              <w:marRight w:val="0"/>
              <w:marTop w:val="0"/>
              <w:marBottom w:val="0"/>
              <w:divBdr>
                <w:top w:val="none" w:sz="0" w:space="0" w:color="auto"/>
                <w:left w:val="none" w:sz="0" w:space="0" w:color="auto"/>
                <w:bottom w:val="none" w:sz="0" w:space="0" w:color="auto"/>
                <w:right w:val="none" w:sz="0" w:space="0" w:color="auto"/>
              </w:divBdr>
            </w:div>
            <w:div w:id="383138758">
              <w:marLeft w:val="0"/>
              <w:marRight w:val="0"/>
              <w:marTop w:val="0"/>
              <w:marBottom w:val="0"/>
              <w:divBdr>
                <w:top w:val="none" w:sz="0" w:space="0" w:color="auto"/>
                <w:left w:val="none" w:sz="0" w:space="0" w:color="auto"/>
                <w:bottom w:val="none" w:sz="0" w:space="0" w:color="auto"/>
                <w:right w:val="none" w:sz="0" w:space="0" w:color="auto"/>
              </w:divBdr>
            </w:div>
            <w:div w:id="630941165">
              <w:marLeft w:val="0"/>
              <w:marRight w:val="0"/>
              <w:marTop w:val="0"/>
              <w:marBottom w:val="0"/>
              <w:divBdr>
                <w:top w:val="none" w:sz="0" w:space="0" w:color="auto"/>
                <w:left w:val="none" w:sz="0" w:space="0" w:color="auto"/>
                <w:bottom w:val="none" w:sz="0" w:space="0" w:color="auto"/>
                <w:right w:val="none" w:sz="0" w:space="0" w:color="auto"/>
              </w:divBdr>
            </w:div>
            <w:div w:id="1386486150">
              <w:marLeft w:val="0"/>
              <w:marRight w:val="0"/>
              <w:marTop w:val="0"/>
              <w:marBottom w:val="0"/>
              <w:divBdr>
                <w:top w:val="none" w:sz="0" w:space="0" w:color="auto"/>
                <w:left w:val="none" w:sz="0" w:space="0" w:color="auto"/>
                <w:bottom w:val="none" w:sz="0" w:space="0" w:color="auto"/>
                <w:right w:val="none" w:sz="0" w:space="0" w:color="auto"/>
              </w:divBdr>
            </w:div>
            <w:div w:id="1280382348">
              <w:marLeft w:val="0"/>
              <w:marRight w:val="0"/>
              <w:marTop w:val="0"/>
              <w:marBottom w:val="0"/>
              <w:divBdr>
                <w:top w:val="none" w:sz="0" w:space="0" w:color="auto"/>
                <w:left w:val="none" w:sz="0" w:space="0" w:color="auto"/>
                <w:bottom w:val="none" w:sz="0" w:space="0" w:color="auto"/>
                <w:right w:val="none" w:sz="0" w:space="0" w:color="auto"/>
              </w:divBdr>
            </w:div>
            <w:div w:id="967778585">
              <w:marLeft w:val="0"/>
              <w:marRight w:val="0"/>
              <w:marTop w:val="0"/>
              <w:marBottom w:val="0"/>
              <w:divBdr>
                <w:top w:val="none" w:sz="0" w:space="0" w:color="auto"/>
                <w:left w:val="none" w:sz="0" w:space="0" w:color="auto"/>
                <w:bottom w:val="none" w:sz="0" w:space="0" w:color="auto"/>
                <w:right w:val="none" w:sz="0" w:space="0" w:color="auto"/>
              </w:divBdr>
            </w:div>
            <w:div w:id="1365398544">
              <w:marLeft w:val="0"/>
              <w:marRight w:val="0"/>
              <w:marTop w:val="0"/>
              <w:marBottom w:val="0"/>
              <w:divBdr>
                <w:top w:val="none" w:sz="0" w:space="0" w:color="auto"/>
                <w:left w:val="none" w:sz="0" w:space="0" w:color="auto"/>
                <w:bottom w:val="none" w:sz="0" w:space="0" w:color="auto"/>
                <w:right w:val="none" w:sz="0" w:space="0" w:color="auto"/>
              </w:divBdr>
            </w:div>
            <w:div w:id="403185984">
              <w:marLeft w:val="0"/>
              <w:marRight w:val="0"/>
              <w:marTop w:val="0"/>
              <w:marBottom w:val="0"/>
              <w:divBdr>
                <w:top w:val="none" w:sz="0" w:space="0" w:color="auto"/>
                <w:left w:val="none" w:sz="0" w:space="0" w:color="auto"/>
                <w:bottom w:val="none" w:sz="0" w:space="0" w:color="auto"/>
                <w:right w:val="none" w:sz="0" w:space="0" w:color="auto"/>
              </w:divBdr>
            </w:div>
            <w:div w:id="906763914">
              <w:marLeft w:val="0"/>
              <w:marRight w:val="0"/>
              <w:marTop w:val="0"/>
              <w:marBottom w:val="0"/>
              <w:divBdr>
                <w:top w:val="none" w:sz="0" w:space="0" w:color="auto"/>
                <w:left w:val="none" w:sz="0" w:space="0" w:color="auto"/>
                <w:bottom w:val="none" w:sz="0" w:space="0" w:color="auto"/>
                <w:right w:val="none" w:sz="0" w:space="0" w:color="auto"/>
              </w:divBdr>
            </w:div>
            <w:div w:id="591084201">
              <w:marLeft w:val="0"/>
              <w:marRight w:val="0"/>
              <w:marTop w:val="0"/>
              <w:marBottom w:val="0"/>
              <w:divBdr>
                <w:top w:val="none" w:sz="0" w:space="0" w:color="auto"/>
                <w:left w:val="none" w:sz="0" w:space="0" w:color="auto"/>
                <w:bottom w:val="none" w:sz="0" w:space="0" w:color="auto"/>
                <w:right w:val="none" w:sz="0" w:space="0" w:color="auto"/>
              </w:divBdr>
            </w:div>
            <w:div w:id="94832615">
              <w:marLeft w:val="0"/>
              <w:marRight w:val="0"/>
              <w:marTop w:val="0"/>
              <w:marBottom w:val="0"/>
              <w:divBdr>
                <w:top w:val="none" w:sz="0" w:space="0" w:color="auto"/>
                <w:left w:val="none" w:sz="0" w:space="0" w:color="auto"/>
                <w:bottom w:val="none" w:sz="0" w:space="0" w:color="auto"/>
                <w:right w:val="none" w:sz="0" w:space="0" w:color="auto"/>
              </w:divBdr>
            </w:div>
            <w:div w:id="759371965">
              <w:marLeft w:val="0"/>
              <w:marRight w:val="0"/>
              <w:marTop w:val="0"/>
              <w:marBottom w:val="0"/>
              <w:divBdr>
                <w:top w:val="none" w:sz="0" w:space="0" w:color="auto"/>
                <w:left w:val="none" w:sz="0" w:space="0" w:color="auto"/>
                <w:bottom w:val="none" w:sz="0" w:space="0" w:color="auto"/>
                <w:right w:val="none" w:sz="0" w:space="0" w:color="auto"/>
              </w:divBdr>
            </w:div>
            <w:div w:id="560752537">
              <w:marLeft w:val="0"/>
              <w:marRight w:val="0"/>
              <w:marTop w:val="0"/>
              <w:marBottom w:val="0"/>
              <w:divBdr>
                <w:top w:val="none" w:sz="0" w:space="0" w:color="auto"/>
                <w:left w:val="none" w:sz="0" w:space="0" w:color="auto"/>
                <w:bottom w:val="none" w:sz="0" w:space="0" w:color="auto"/>
                <w:right w:val="none" w:sz="0" w:space="0" w:color="auto"/>
              </w:divBdr>
            </w:div>
            <w:div w:id="2134247145">
              <w:marLeft w:val="0"/>
              <w:marRight w:val="0"/>
              <w:marTop w:val="0"/>
              <w:marBottom w:val="0"/>
              <w:divBdr>
                <w:top w:val="none" w:sz="0" w:space="0" w:color="auto"/>
                <w:left w:val="none" w:sz="0" w:space="0" w:color="auto"/>
                <w:bottom w:val="none" w:sz="0" w:space="0" w:color="auto"/>
                <w:right w:val="none" w:sz="0" w:space="0" w:color="auto"/>
              </w:divBdr>
            </w:div>
            <w:div w:id="415127480">
              <w:marLeft w:val="0"/>
              <w:marRight w:val="0"/>
              <w:marTop w:val="0"/>
              <w:marBottom w:val="0"/>
              <w:divBdr>
                <w:top w:val="none" w:sz="0" w:space="0" w:color="auto"/>
                <w:left w:val="none" w:sz="0" w:space="0" w:color="auto"/>
                <w:bottom w:val="none" w:sz="0" w:space="0" w:color="auto"/>
                <w:right w:val="none" w:sz="0" w:space="0" w:color="auto"/>
              </w:divBdr>
            </w:div>
            <w:div w:id="1195070795">
              <w:marLeft w:val="0"/>
              <w:marRight w:val="0"/>
              <w:marTop w:val="0"/>
              <w:marBottom w:val="0"/>
              <w:divBdr>
                <w:top w:val="none" w:sz="0" w:space="0" w:color="auto"/>
                <w:left w:val="none" w:sz="0" w:space="0" w:color="auto"/>
                <w:bottom w:val="none" w:sz="0" w:space="0" w:color="auto"/>
                <w:right w:val="none" w:sz="0" w:space="0" w:color="auto"/>
              </w:divBdr>
            </w:div>
            <w:div w:id="1003515030">
              <w:marLeft w:val="0"/>
              <w:marRight w:val="0"/>
              <w:marTop w:val="0"/>
              <w:marBottom w:val="0"/>
              <w:divBdr>
                <w:top w:val="none" w:sz="0" w:space="0" w:color="auto"/>
                <w:left w:val="none" w:sz="0" w:space="0" w:color="auto"/>
                <w:bottom w:val="none" w:sz="0" w:space="0" w:color="auto"/>
                <w:right w:val="none" w:sz="0" w:space="0" w:color="auto"/>
              </w:divBdr>
            </w:div>
            <w:div w:id="1753236064">
              <w:marLeft w:val="0"/>
              <w:marRight w:val="0"/>
              <w:marTop w:val="0"/>
              <w:marBottom w:val="0"/>
              <w:divBdr>
                <w:top w:val="none" w:sz="0" w:space="0" w:color="auto"/>
                <w:left w:val="none" w:sz="0" w:space="0" w:color="auto"/>
                <w:bottom w:val="none" w:sz="0" w:space="0" w:color="auto"/>
                <w:right w:val="none" w:sz="0" w:space="0" w:color="auto"/>
              </w:divBdr>
            </w:div>
          </w:divsChild>
        </w:div>
        <w:div w:id="2093427112">
          <w:marLeft w:val="0"/>
          <w:marRight w:val="0"/>
          <w:marTop w:val="0"/>
          <w:marBottom w:val="0"/>
          <w:divBdr>
            <w:top w:val="none" w:sz="0" w:space="0" w:color="auto"/>
            <w:left w:val="none" w:sz="0" w:space="0" w:color="auto"/>
            <w:bottom w:val="none" w:sz="0" w:space="0" w:color="auto"/>
            <w:right w:val="none" w:sz="0" w:space="0" w:color="auto"/>
          </w:divBdr>
        </w:div>
        <w:div w:id="720057611">
          <w:marLeft w:val="0"/>
          <w:marRight w:val="0"/>
          <w:marTop w:val="0"/>
          <w:marBottom w:val="0"/>
          <w:divBdr>
            <w:top w:val="none" w:sz="0" w:space="0" w:color="auto"/>
            <w:left w:val="none" w:sz="0" w:space="0" w:color="auto"/>
            <w:bottom w:val="none" w:sz="0" w:space="0" w:color="auto"/>
            <w:right w:val="none" w:sz="0" w:space="0" w:color="auto"/>
          </w:divBdr>
        </w:div>
        <w:div w:id="999962429">
          <w:marLeft w:val="0"/>
          <w:marRight w:val="0"/>
          <w:marTop w:val="0"/>
          <w:marBottom w:val="0"/>
          <w:divBdr>
            <w:top w:val="none" w:sz="0" w:space="0" w:color="auto"/>
            <w:left w:val="none" w:sz="0" w:space="0" w:color="auto"/>
            <w:bottom w:val="none" w:sz="0" w:space="0" w:color="auto"/>
            <w:right w:val="none" w:sz="0" w:space="0" w:color="auto"/>
          </w:divBdr>
        </w:div>
        <w:div w:id="1188301076">
          <w:marLeft w:val="0"/>
          <w:marRight w:val="0"/>
          <w:marTop w:val="0"/>
          <w:marBottom w:val="0"/>
          <w:divBdr>
            <w:top w:val="none" w:sz="0" w:space="0" w:color="auto"/>
            <w:left w:val="none" w:sz="0" w:space="0" w:color="auto"/>
            <w:bottom w:val="none" w:sz="0" w:space="0" w:color="auto"/>
            <w:right w:val="none" w:sz="0" w:space="0" w:color="auto"/>
          </w:divBdr>
        </w:div>
        <w:div w:id="1296564745">
          <w:marLeft w:val="0"/>
          <w:marRight w:val="0"/>
          <w:marTop w:val="0"/>
          <w:marBottom w:val="0"/>
          <w:divBdr>
            <w:top w:val="none" w:sz="0" w:space="0" w:color="auto"/>
            <w:left w:val="none" w:sz="0" w:space="0" w:color="auto"/>
            <w:bottom w:val="none" w:sz="0" w:space="0" w:color="auto"/>
            <w:right w:val="none" w:sz="0" w:space="0" w:color="auto"/>
          </w:divBdr>
        </w:div>
        <w:div w:id="448400995">
          <w:marLeft w:val="0"/>
          <w:marRight w:val="0"/>
          <w:marTop w:val="0"/>
          <w:marBottom w:val="0"/>
          <w:divBdr>
            <w:top w:val="none" w:sz="0" w:space="0" w:color="auto"/>
            <w:left w:val="none" w:sz="0" w:space="0" w:color="auto"/>
            <w:bottom w:val="none" w:sz="0" w:space="0" w:color="auto"/>
            <w:right w:val="none" w:sz="0" w:space="0" w:color="auto"/>
          </w:divBdr>
        </w:div>
        <w:div w:id="1657414150">
          <w:marLeft w:val="0"/>
          <w:marRight w:val="0"/>
          <w:marTop w:val="0"/>
          <w:marBottom w:val="0"/>
          <w:divBdr>
            <w:top w:val="none" w:sz="0" w:space="0" w:color="auto"/>
            <w:left w:val="none" w:sz="0" w:space="0" w:color="auto"/>
            <w:bottom w:val="none" w:sz="0" w:space="0" w:color="auto"/>
            <w:right w:val="none" w:sz="0" w:space="0" w:color="auto"/>
          </w:divBdr>
        </w:div>
        <w:div w:id="1572961466">
          <w:marLeft w:val="0"/>
          <w:marRight w:val="0"/>
          <w:marTop w:val="0"/>
          <w:marBottom w:val="0"/>
          <w:divBdr>
            <w:top w:val="none" w:sz="0" w:space="0" w:color="auto"/>
            <w:left w:val="none" w:sz="0" w:space="0" w:color="auto"/>
            <w:bottom w:val="none" w:sz="0" w:space="0" w:color="auto"/>
            <w:right w:val="none" w:sz="0" w:space="0" w:color="auto"/>
          </w:divBdr>
        </w:div>
        <w:div w:id="1385374528">
          <w:marLeft w:val="0"/>
          <w:marRight w:val="0"/>
          <w:marTop w:val="0"/>
          <w:marBottom w:val="0"/>
          <w:divBdr>
            <w:top w:val="none" w:sz="0" w:space="0" w:color="auto"/>
            <w:left w:val="none" w:sz="0" w:space="0" w:color="auto"/>
            <w:bottom w:val="none" w:sz="0" w:space="0" w:color="auto"/>
            <w:right w:val="none" w:sz="0" w:space="0" w:color="auto"/>
          </w:divBdr>
        </w:div>
        <w:div w:id="1367024563">
          <w:marLeft w:val="0"/>
          <w:marRight w:val="0"/>
          <w:marTop w:val="0"/>
          <w:marBottom w:val="0"/>
          <w:divBdr>
            <w:top w:val="none" w:sz="0" w:space="0" w:color="auto"/>
            <w:left w:val="none" w:sz="0" w:space="0" w:color="auto"/>
            <w:bottom w:val="none" w:sz="0" w:space="0" w:color="auto"/>
            <w:right w:val="none" w:sz="0" w:space="0" w:color="auto"/>
          </w:divBdr>
        </w:div>
        <w:div w:id="41757661">
          <w:marLeft w:val="0"/>
          <w:marRight w:val="0"/>
          <w:marTop w:val="0"/>
          <w:marBottom w:val="0"/>
          <w:divBdr>
            <w:top w:val="none" w:sz="0" w:space="0" w:color="auto"/>
            <w:left w:val="none" w:sz="0" w:space="0" w:color="auto"/>
            <w:bottom w:val="none" w:sz="0" w:space="0" w:color="auto"/>
            <w:right w:val="none" w:sz="0" w:space="0" w:color="auto"/>
          </w:divBdr>
        </w:div>
        <w:div w:id="1370299746">
          <w:marLeft w:val="0"/>
          <w:marRight w:val="0"/>
          <w:marTop w:val="0"/>
          <w:marBottom w:val="0"/>
          <w:divBdr>
            <w:top w:val="none" w:sz="0" w:space="0" w:color="auto"/>
            <w:left w:val="none" w:sz="0" w:space="0" w:color="auto"/>
            <w:bottom w:val="none" w:sz="0" w:space="0" w:color="auto"/>
            <w:right w:val="none" w:sz="0" w:space="0" w:color="auto"/>
          </w:divBdr>
        </w:div>
        <w:div w:id="1356077036">
          <w:marLeft w:val="0"/>
          <w:marRight w:val="0"/>
          <w:marTop w:val="0"/>
          <w:marBottom w:val="0"/>
          <w:divBdr>
            <w:top w:val="none" w:sz="0" w:space="0" w:color="auto"/>
            <w:left w:val="none" w:sz="0" w:space="0" w:color="auto"/>
            <w:bottom w:val="none" w:sz="0" w:space="0" w:color="auto"/>
            <w:right w:val="none" w:sz="0" w:space="0" w:color="auto"/>
          </w:divBdr>
        </w:div>
        <w:div w:id="1361782221">
          <w:marLeft w:val="0"/>
          <w:marRight w:val="0"/>
          <w:marTop w:val="0"/>
          <w:marBottom w:val="0"/>
          <w:divBdr>
            <w:top w:val="none" w:sz="0" w:space="0" w:color="auto"/>
            <w:left w:val="none" w:sz="0" w:space="0" w:color="auto"/>
            <w:bottom w:val="none" w:sz="0" w:space="0" w:color="auto"/>
            <w:right w:val="none" w:sz="0" w:space="0" w:color="auto"/>
          </w:divBdr>
        </w:div>
        <w:div w:id="945619347">
          <w:marLeft w:val="0"/>
          <w:marRight w:val="0"/>
          <w:marTop w:val="0"/>
          <w:marBottom w:val="0"/>
          <w:divBdr>
            <w:top w:val="none" w:sz="0" w:space="0" w:color="auto"/>
            <w:left w:val="none" w:sz="0" w:space="0" w:color="auto"/>
            <w:bottom w:val="none" w:sz="0" w:space="0" w:color="auto"/>
            <w:right w:val="none" w:sz="0" w:space="0" w:color="auto"/>
          </w:divBdr>
        </w:div>
        <w:div w:id="1568300450">
          <w:marLeft w:val="0"/>
          <w:marRight w:val="0"/>
          <w:marTop w:val="0"/>
          <w:marBottom w:val="0"/>
          <w:divBdr>
            <w:top w:val="none" w:sz="0" w:space="0" w:color="auto"/>
            <w:left w:val="none" w:sz="0" w:space="0" w:color="auto"/>
            <w:bottom w:val="none" w:sz="0" w:space="0" w:color="auto"/>
            <w:right w:val="none" w:sz="0" w:space="0" w:color="auto"/>
          </w:divBdr>
        </w:div>
        <w:div w:id="368340528">
          <w:marLeft w:val="0"/>
          <w:marRight w:val="0"/>
          <w:marTop w:val="0"/>
          <w:marBottom w:val="0"/>
          <w:divBdr>
            <w:top w:val="none" w:sz="0" w:space="0" w:color="auto"/>
            <w:left w:val="none" w:sz="0" w:space="0" w:color="auto"/>
            <w:bottom w:val="none" w:sz="0" w:space="0" w:color="auto"/>
            <w:right w:val="none" w:sz="0" w:space="0" w:color="auto"/>
          </w:divBdr>
        </w:div>
        <w:div w:id="1474634656">
          <w:marLeft w:val="0"/>
          <w:marRight w:val="0"/>
          <w:marTop w:val="0"/>
          <w:marBottom w:val="0"/>
          <w:divBdr>
            <w:top w:val="none" w:sz="0" w:space="0" w:color="auto"/>
            <w:left w:val="none" w:sz="0" w:space="0" w:color="auto"/>
            <w:bottom w:val="none" w:sz="0" w:space="0" w:color="auto"/>
            <w:right w:val="none" w:sz="0" w:space="0" w:color="auto"/>
          </w:divBdr>
        </w:div>
        <w:div w:id="1878395985">
          <w:marLeft w:val="0"/>
          <w:marRight w:val="0"/>
          <w:marTop w:val="0"/>
          <w:marBottom w:val="0"/>
          <w:divBdr>
            <w:top w:val="none" w:sz="0" w:space="0" w:color="auto"/>
            <w:left w:val="none" w:sz="0" w:space="0" w:color="auto"/>
            <w:bottom w:val="none" w:sz="0" w:space="0" w:color="auto"/>
            <w:right w:val="none" w:sz="0" w:space="0" w:color="auto"/>
          </w:divBdr>
        </w:div>
        <w:div w:id="206114929">
          <w:marLeft w:val="0"/>
          <w:marRight w:val="0"/>
          <w:marTop w:val="0"/>
          <w:marBottom w:val="0"/>
          <w:divBdr>
            <w:top w:val="none" w:sz="0" w:space="0" w:color="auto"/>
            <w:left w:val="none" w:sz="0" w:space="0" w:color="auto"/>
            <w:bottom w:val="none" w:sz="0" w:space="0" w:color="auto"/>
            <w:right w:val="none" w:sz="0" w:space="0" w:color="auto"/>
          </w:divBdr>
        </w:div>
        <w:div w:id="1070813123">
          <w:marLeft w:val="0"/>
          <w:marRight w:val="0"/>
          <w:marTop w:val="0"/>
          <w:marBottom w:val="0"/>
          <w:divBdr>
            <w:top w:val="none" w:sz="0" w:space="0" w:color="auto"/>
            <w:left w:val="none" w:sz="0" w:space="0" w:color="auto"/>
            <w:bottom w:val="none" w:sz="0" w:space="0" w:color="auto"/>
            <w:right w:val="none" w:sz="0" w:space="0" w:color="auto"/>
          </w:divBdr>
        </w:div>
        <w:div w:id="10187648">
          <w:marLeft w:val="0"/>
          <w:marRight w:val="0"/>
          <w:marTop w:val="0"/>
          <w:marBottom w:val="0"/>
          <w:divBdr>
            <w:top w:val="none" w:sz="0" w:space="0" w:color="auto"/>
            <w:left w:val="none" w:sz="0" w:space="0" w:color="auto"/>
            <w:bottom w:val="none" w:sz="0" w:space="0" w:color="auto"/>
            <w:right w:val="none" w:sz="0" w:space="0" w:color="auto"/>
          </w:divBdr>
        </w:div>
        <w:div w:id="846090662">
          <w:marLeft w:val="0"/>
          <w:marRight w:val="0"/>
          <w:marTop w:val="0"/>
          <w:marBottom w:val="0"/>
          <w:divBdr>
            <w:top w:val="none" w:sz="0" w:space="0" w:color="auto"/>
            <w:left w:val="none" w:sz="0" w:space="0" w:color="auto"/>
            <w:bottom w:val="none" w:sz="0" w:space="0" w:color="auto"/>
            <w:right w:val="none" w:sz="0" w:space="0" w:color="auto"/>
          </w:divBdr>
        </w:div>
        <w:div w:id="2138402609">
          <w:marLeft w:val="0"/>
          <w:marRight w:val="0"/>
          <w:marTop w:val="0"/>
          <w:marBottom w:val="0"/>
          <w:divBdr>
            <w:top w:val="none" w:sz="0" w:space="0" w:color="auto"/>
            <w:left w:val="none" w:sz="0" w:space="0" w:color="auto"/>
            <w:bottom w:val="none" w:sz="0" w:space="0" w:color="auto"/>
            <w:right w:val="none" w:sz="0" w:space="0" w:color="auto"/>
          </w:divBdr>
        </w:div>
        <w:div w:id="1412115234">
          <w:marLeft w:val="0"/>
          <w:marRight w:val="0"/>
          <w:marTop w:val="0"/>
          <w:marBottom w:val="0"/>
          <w:divBdr>
            <w:top w:val="none" w:sz="0" w:space="0" w:color="auto"/>
            <w:left w:val="none" w:sz="0" w:space="0" w:color="auto"/>
            <w:bottom w:val="none" w:sz="0" w:space="0" w:color="auto"/>
            <w:right w:val="none" w:sz="0" w:space="0" w:color="auto"/>
          </w:divBdr>
        </w:div>
        <w:div w:id="996227557">
          <w:marLeft w:val="0"/>
          <w:marRight w:val="0"/>
          <w:marTop w:val="0"/>
          <w:marBottom w:val="0"/>
          <w:divBdr>
            <w:top w:val="none" w:sz="0" w:space="0" w:color="auto"/>
            <w:left w:val="none" w:sz="0" w:space="0" w:color="auto"/>
            <w:bottom w:val="none" w:sz="0" w:space="0" w:color="auto"/>
            <w:right w:val="none" w:sz="0" w:space="0" w:color="auto"/>
          </w:divBdr>
        </w:div>
        <w:div w:id="407969009">
          <w:marLeft w:val="0"/>
          <w:marRight w:val="0"/>
          <w:marTop w:val="0"/>
          <w:marBottom w:val="0"/>
          <w:divBdr>
            <w:top w:val="none" w:sz="0" w:space="0" w:color="auto"/>
            <w:left w:val="none" w:sz="0" w:space="0" w:color="auto"/>
            <w:bottom w:val="none" w:sz="0" w:space="0" w:color="auto"/>
            <w:right w:val="none" w:sz="0" w:space="0" w:color="auto"/>
          </w:divBdr>
        </w:div>
        <w:div w:id="1305894850">
          <w:marLeft w:val="0"/>
          <w:marRight w:val="0"/>
          <w:marTop w:val="0"/>
          <w:marBottom w:val="0"/>
          <w:divBdr>
            <w:top w:val="none" w:sz="0" w:space="0" w:color="auto"/>
            <w:left w:val="none" w:sz="0" w:space="0" w:color="auto"/>
            <w:bottom w:val="none" w:sz="0" w:space="0" w:color="auto"/>
            <w:right w:val="none" w:sz="0" w:space="0" w:color="auto"/>
          </w:divBdr>
        </w:div>
        <w:div w:id="1123426802">
          <w:marLeft w:val="0"/>
          <w:marRight w:val="0"/>
          <w:marTop w:val="0"/>
          <w:marBottom w:val="0"/>
          <w:divBdr>
            <w:top w:val="none" w:sz="0" w:space="0" w:color="auto"/>
            <w:left w:val="none" w:sz="0" w:space="0" w:color="auto"/>
            <w:bottom w:val="none" w:sz="0" w:space="0" w:color="auto"/>
            <w:right w:val="none" w:sz="0" w:space="0" w:color="auto"/>
          </w:divBdr>
        </w:div>
        <w:div w:id="1303271914">
          <w:marLeft w:val="0"/>
          <w:marRight w:val="0"/>
          <w:marTop w:val="0"/>
          <w:marBottom w:val="0"/>
          <w:divBdr>
            <w:top w:val="none" w:sz="0" w:space="0" w:color="auto"/>
            <w:left w:val="none" w:sz="0" w:space="0" w:color="auto"/>
            <w:bottom w:val="none" w:sz="0" w:space="0" w:color="auto"/>
            <w:right w:val="none" w:sz="0" w:space="0" w:color="auto"/>
          </w:divBdr>
        </w:div>
        <w:div w:id="129634904">
          <w:marLeft w:val="0"/>
          <w:marRight w:val="0"/>
          <w:marTop w:val="0"/>
          <w:marBottom w:val="0"/>
          <w:divBdr>
            <w:top w:val="none" w:sz="0" w:space="0" w:color="auto"/>
            <w:left w:val="none" w:sz="0" w:space="0" w:color="auto"/>
            <w:bottom w:val="none" w:sz="0" w:space="0" w:color="auto"/>
            <w:right w:val="none" w:sz="0" w:space="0" w:color="auto"/>
          </w:divBdr>
        </w:div>
        <w:div w:id="1034768733">
          <w:marLeft w:val="0"/>
          <w:marRight w:val="0"/>
          <w:marTop w:val="0"/>
          <w:marBottom w:val="0"/>
          <w:divBdr>
            <w:top w:val="none" w:sz="0" w:space="0" w:color="auto"/>
            <w:left w:val="none" w:sz="0" w:space="0" w:color="auto"/>
            <w:bottom w:val="none" w:sz="0" w:space="0" w:color="auto"/>
            <w:right w:val="none" w:sz="0" w:space="0" w:color="auto"/>
          </w:divBdr>
        </w:div>
        <w:div w:id="2058891087">
          <w:marLeft w:val="0"/>
          <w:marRight w:val="0"/>
          <w:marTop w:val="0"/>
          <w:marBottom w:val="0"/>
          <w:divBdr>
            <w:top w:val="none" w:sz="0" w:space="0" w:color="auto"/>
            <w:left w:val="none" w:sz="0" w:space="0" w:color="auto"/>
            <w:bottom w:val="none" w:sz="0" w:space="0" w:color="auto"/>
            <w:right w:val="none" w:sz="0" w:space="0" w:color="auto"/>
          </w:divBdr>
        </w:div>
        <w:div w:id="2111385824">
          <w:marLeft w:val="0"/>
          <w:marRight w:val="0"/>
          <w:marTop w:val="0"/>
          <w:marBottom w:val="0"/>
          <w:divBdr>
            <w:top w:val="none" w:sz="0" w:space="0" w:color="auto"/>
            <w:left w:val="none" w:sz="0" w:space="0" w:color="auto"/>
            <w:bottom w:val="none" w:sz="0" w:space="0" w:color="auto"/>
            <w:right w:val="none" w:sz="0" w:space="0" w:color="auto"/>
          </w:divBdr>
        </w:div>
        <w:div w:id="89083339">
          <w:marLeft w:val="0"/>
          <w:marRight w:val="0"/>
          <w:marTop w:val="0"/>
          <w:marBottom w:val="0"/>
          <w:divBdr>
            <w:top w:val="none" w:sz="0" w:space="0" w:color="auto"/>
            <w:left w:val="none" w:sz="0" w:space="0" w:color="auto"/>
            <w:bottom w:val="none" w:sz="0" w:space="0" w:color="auto"/>
            <w:right w:val="none" w:sz="0" w:space="0" w:color="auto"/>
          </w:divBdr>
        </w:div>
        <w:div w:id="32848056">
          <w:marLeft w:val="0"/>
          <w:marRight w:val="0"/>
          <w:marTop w:val="0"/>
          <w:marBottom w:val="0"/>
          <w:divBdr>
            <w:top w:val="none" w:sz="0" w:space="0" w:color="auto"/>
            <w:left w:val="none" w:sz="0" w:space="0" w:color="auto"/>
            <w:bottom w:val="none" w:sz="0" w:space="0" w:color="auto"/>
            <w:right w:val="none" w:sz="0" w:space="0" w:color="auto"/>
          </w:divBdr>
        </w:div>
        <w:div w:id="68427739">
          <w:marLeft w:val="0"/>
          <w:marRight w:val="0"/>
          <w:marTop w:val="0"/>
          <w:marBottom w:val="0"/>
          <w:divBdr>
            <w:top w:val="none" w:sz="0" w:space="0" w:color="auto"/>
            <w:left w:val="none" w:sz="0" w:space="0" w:color="auto"/>
            <w:bottom w:val="none" w:sz="0" w:space="0" w:color="auto"/>
            <w:right w:val="none" w:sz="0" w:space="0" w:color="auto"/>
          </w:divBdr>
        </w:div>
        <w:div w:id="477889184">
          <w:marLeft w:val="0"/>
          <w:marRight w:val="0"/>
          <w:marTop w:val="0"/>
          <w:marBottom w:val="0"/>
          <w:divBdr>
            <w:top w:val="none" w:sz="0" w:space="0" w:color="auto"/>
            <w:left w:val="none" w:sz="0" w:space="0" w:color="auto"/>
            <w:bottom w:val="none" w:sz="0" w:space="0" w:color="auto"/>
            <w:right w:val="none" w:sz="0" w:space="0" w:color="auto"/>
          </w:divBdr>
        </w:div>
        <w:div w:id="831288404">
          <w:marLeft w:val="0"/>
          <w:marRight w:val="0"/>
          <w:marTop w:val="0"/>
          <w:marBottom w:val="0"/>
          <w:divBdr>
            <w:top w:val="none" w:sz="0" w:space="0" w:color="auto"/>
            <w:left w:val="none" w:sz="0" w:space="0" w:color="auto"/>
            <w:bottom w:val="none" w:sz="0" w:space="0" w:color="auto"/>
            <w:right w:val="none" w:sz="0" w:space="0" w:color="auto"/>
          </w:divBdr>
        </w:div>
        <w:div w:id="1518346902">
          <w:marLeft w:val="0"/>
          <w:marRight w:val="0"/>
          <w:marTop w:val="0"/>
          <w:marBottom w:val="0"/>
          <w:divBdr>
            <w:top w:val="none" w:sz="0" w:space="0" w:color="auto"/>
            <w:left w:val="none" w:sz="0" w:space="0" w:color="auto"/>
            <w:bottom w:val="none" w:sz="0" w:space="0" w:color="auto"/>
            <w:right w:val="none" w:sz="0" w:space="0" w:color="auto"/>
          </w:divBdr>
        </w:div>
        <w:div w:id="1822963889">
          <w:marLeft w:val="0"/>
          <w:marRight w:val="0"/>
          <w:marTop w:val="0"/>
          <w:marBottom w:val="0"/>
          <w:divBdr>
            <w:top w:val="none" w:sz="0" w:space="0" w:color="auto"/>
            <w:left w:val="none" w:sz="0" w:space="0" w:color="auto"/>
            <w:bottom w:val="none" w:sz="0" w:space="0" w:color="auto"/>
            <w:right w:val="none" w:sz="0" w:space="0" w:color="auto"/>
          </w:divBdr>
        </w:div>
        <w:div w:id="1959603150">
          <w:marLeft w:val="0"/>
          <w:marRight w:val="0"/>
          <w:marTop w:val="0"/>
          <w:marBottom w:val="0"/>
          <w:divBdr>
            <w:top w:val="none" w:sz="0" w:space="0" w:color="auto"/>
            <w:left w:val="none" w:sz="0" w:space="0" w:color="auto"/>
            <w:bottom w:val="none" w:sz="0" w:space="0" w:color="auto"/>
            <w:right w:val="none" w:sz="0" w:space="0" w:color="auto"/>
          </w:divBdr>
        </w:div>
        <w:div w:id="285741757">
          <w:marLeft w:val="0"/>
          <w:marRight w:val="0"/>
          <w:marTop w:val="0"/>
          <w:marBottom w:val="0"/>
          <w:divBdr>
            <w:top w:val="none" w:sz="0" w:space="0" w:color="auto"/>
            <w:left w:val="none" w:sz="0" w:space="0" w:color="auto"/>
            <w:bottom w:val="none" w:sz="0" w:space="0" w:color="auto"/>
            <w:right w:val="none" w:sz="0" w:space="0" w:color="auto"/>
          </w:divBdr>
        </w:div>
        <w:div w:id="2020891638">
          <w:marLeft w:val="0"/>
          <w:marRight w:val="0"/>
          <w:marTop w:val="0"/>
          <w:marBottom w:val="0"/>
          <w:divBdr>
            <w:top w:val="none" w:sz="0" w:space="0" w:color="auto"/>
            <w:left w:val="none" w:sz="0" w:space="0" w:color="auto"/>
            <w:bottom w:val="none" w:sz="0" w:space="0" w:color="auto"/>
            <w:right w:val="none" w:sz="0" w:space="0" w:color="auto"/>
          </w:divBdr>
        </w:div>
        <w:div w:id="2104446924">
          <w:marLeft w:val="0"/>
          <w:marRight w:val="0"/>
          <w:marTop w:val="0"/>
          <w:marBottom w:val="0"/>
          <w:divBdr>
            <w:top w:val="none" w:sz="0" w:space="0" w:color="auto"/>
            <w:left w:val="none" w:sz="0" w:space="0" w:color="auto"/>
            <w:bottom w:val="none" w:sz="0" w:space="0" w:color="auto"/>
            <w:right w:val="none" w:sz="0" w:space="0" w:color="auto"/>
          </w:divBdr>
        </w:div>
        <w:div w:id="1866359547">
          <w:marLeft w:val="0"/>
          <w:marRight w:val="0"/>
          <w:marTop w:val="0"/>
          <w:marBottom w:val="0"/>
          <w:divBdr>
            <w:top w:val="none" w:sz="0" w:space="0" w:color="auto"/>
            <w:left w:val="none" w:sz="0" w:space="0" w:color="auto"/>
            <w:bottom w:val="none" w:sz="0" w:space="0" w:color="auto"/>
            <w:right w:val="none" w:sz="0" w:space="0" w:color="auto"/>
          </w:divBdr>
        </w:div>
        <w:div w:id="1467816842">
          <w:marLeft w:val="0"/>
          <w:marRight w:val="0"/>
          <w:marTop w:val="0"/>
          <w:marBottom w:val="0"/>
          <w:divBdr>
            <w:top w:val="none" w:sz="0" w:space="0" w:color="auto"/>
            <w:left w:val="none" w:sz="0" w:space="0" w:color="auto"/>
            <w:bottom w:val="none" w:sz="0" w:space="0" w:color="auto"/>
            <w:right w:val="none" w:sz="0" w:space="0" w:color="auto"/>
          </w:divBdr>
        </w:div>
        <w:div w:id="2074422835">
          <w:marLeft w:val="0"/>
          <w:marRight w:val="0"/>
          <w:marTop w:val="0"/>
          <w:marBottom w:val="0"/>
          <w:divBdr>
            <w:top w:val="none" w:sz="0" w:space="0" w:color="auto"/>
            <w:left w:val="none" w:sz="0" w:space="0" w:color="auto"/>
            <w:bottom w:val="none" w:sz="0" w:space="0" w:color="auto"/>
            <w:right w:val="none" w:sz="0" w:space="0" w:color="auto"/>
          </w:divBdr>
        </w:div>
        <w:div w:id="1742675229">
          <w:marLeft w:val="0"/>
          <w:marRight w:val="0"/>
          <w:marTop w:val="0"/>
          <w:marBottom w:val="0"/>
          <w:divBdr>
            <w:top w:val="none" w:sz="0" w:space="0" w:color="auto"/>
            <w:left w:val="none" w:sz="0" w:space="0" w:color="auto"/>
            <w:bottom w:val="none" w:sz="0" w:space="0" w:color="auto"/>
            <w:right w:val="none" w:sz="0" w:space="0" w:color="auto"/>
          </w:divBdr>
          <w:divsChild>
            <w:div w:id="1705982053">
              <w:marLeft w:val="0"/>
              <w:marRight w:val="0"/>
              <w:marTop w:val="0"/>
              <w:marBottom w:val="0"/>
              <w:divBdr>
                <w:top w:val="none" w:sz="0" w:space="0" w:color="auto"/>
                <w:left w:val="none" w:sz="0" w:space="0" w:color="auto"/>
                <w:bottom w:val="none" w:sz="0" w:space="0" w:color="auto"/>
                <w:right w:val="none" w:sz="0" w:space="0" w:color="auto"/>
              </w:divBdr>
            </w:div>
            <w:div w:id="302806757">
              <w:marLeft w:val="0"/>
              <w:marRight w:val="0"/>
              <w:marTop w:val="0"/>
              <w:marBottom w:val="0"/>
              <w:divBdr>
                <w:top w:val="none" w:sz="0" w:space="0" w:color="auto"/>
                <w:left w:val="none" w:sz="0" w:space="0" w:color="auto"/>
                <w:bottom w:val="none" w:sz="0" w:space="0" w:color="auto"/>
                <w:right w:val="none" w:sz="0" w:space="0" w:color="auto"/>
              </w:divBdr>
            </w:div>
          </w:divsChild>
        </w:div>
        <w:div w:id="1960992840">
          <w:marLeft w:val="0"/>
          <w:marRight w:val="0"/>
          <w:marTop w:val="0"/>
          <w:marBottom w:val="0"/>
          <w:divBdr>
            <w:top w:val="none" w:sz="0" w:space="0" w:color="auto"/>
            <w:left w:val="none" w:sz="0" w:space="0" w:color="auto"/>
            <w:bottom w:val="none" w:sz="0" w:space="0" w:color="auto"/>
            <w:right w:val="none" w:sz="0" w:space="0" w:color="auto"/>
          </w:divBdr>
        </w:div>
        <w:div w:id="1325402678">
          <w:marLeft w:val="0"/>
          <w:marRight w:val="0"/>
          <w:marTop w:val="0"/>
          <w:marBottom w:val="0"/>
          <w:divBdr>
            <w:top w:val="none" w:sz="0" w:space="0" w:color="auto"/>
            <w:left w:val="none" w:sz="0" w:space="0" w:color="auto"/>
            <w:bottom w:val="none" w:sz="0" w:space="0" w:color="auto"/>
            <w:right w:val="none" w:sz="0" w:space="0" w:color="auto"/>
          </w:divBdr>
        </w:div>
        <w:div w:id="993142798">
          <w:marLeft w:val="0"/>
          <w:marRight w:val="0"/>
          <w:marTop w:val="0"/>
          <w:marBottom w:val="0"/>
          <w:divBdr>
            <w:top w:val="none" w:sz="0" w:space="0" w:color="auto"/>
            <w:left w:val="none" w:sz="0" w:space="0" w:color="auto"/>
            <w:bottom w:val="none" w:sz="0" w:space="0" w:color="auto"/>
            <w:right w:val="none" w:sz="0" w:space="0" w:color="auto"/>
          </w:divBdr>
        </w:div>
        <w:div w:id="1721709782">
          <w:marLeft w:val="0"/>
          <w:marRight w:val="0"/>
          <w:marTop w:val="0"/>
          <w:marBottom w:val="0"/>
          <w:divBdr>
            <w:top w:val="none" w:sz="0" w:space="0" w:color="auto"/>
            <w:left w:val="none" w:sz="0" w:space="0" w:color="auto"/>
            <w:bottom w:val="none" w:sz="0" w:space="0" w:color="auto"/>
            <w:right w:val="none" w:sz="0" w:space="0" w:color="auto"/>
          </w:divBdr>
        </w:div>
        <w:div w:id="145627949">
          <w:marLeft w:val="0"/>
          <w:marRight w:val="0"/>
          <w:marTop w:val="0"/>
          <w:marBottom w:val="0"/>
          <w:divBdr>
            <w:top w:val="none" w:sz="0" w:space="0" w:color="auto"/>
            <w:left w:val="none" w:sz="0" w:space="0" w:color="auto"/>
            <w:bottom w:val="none" w:sz="0" w:space="0" w:color="auto"/>
            <w:right w:val="none" w:sz="0" w:space="0" w:color="auto"/>
          </w:divBdr>
        </w:div>
        <w:div w:id="1044870711">
          <w:marLeft w:val="0"/>
          <w:marRight w:val="0"/>
          <w:marTop w:val="0"/>
          <w:marBottom w:val="0"/>
          <w:divBdr>
            <w:top w:val="none" w:sz="0" w:space="0" w:color="auto"/>
            <w:left w:val="none" w:sz="0" w:space="0" w:color="auto"/>
            <w:bottom w:val="none" w:sz="0" w:space="0" w:color="auto"/>
            <w:right w:val="none" w:sz="0" w:space="0" w:color="auto"/>
          </w:divBdr>
        </w:div>
        <w:div w:id="1051656825">
          <w:marLeft w:val="0"/>
          <w:marRight w:val="0"/>
          <w:marTop w:val="0"/>
          <w:marBottom w:val="0"/>
          <w:divBdr>
            <w:top w:val="none" w:sz="0" w:space="0" w:color="auto"/>
            <w:left w:val="none" w:sz="0" w:space="0" w:color="auto"/>
            <w:bottom w:val="none" w:sz="0" w:space="0" w:color="auto"/>
            <w:right w:val="none" w:sz="0" w:space="0" w:color="auto"/>
          </w:divBdr>
        </w:div>
        <w:div w:id="1575431349">
          <w:marLeft w:val="0"/>
          <w:marRight w:val="0"/>
          <w:marTop w:val="0"/>
          <w:marBottom w:val="0"/>
          <w:divBdr>
            <w:top w:val="none" w:sz="0" w:space="0" w:color="auto"/>
            <w:left w:val="none" w:sz="0" w:space="0" w:color="auto"/>
            <w:bottom w:val="none" w:sz="0" w:space="0" w:color="auto"/>
            <w:right w:val="none" w:sz="0" w:space="0" w:color="auto"/>
          </w:divBdr>
        </w:div>
        <w:div w:id="621494501">
          <w:marLeft w:val="0"/>
          <w:marRight w:val="0"/>
          <w:marTop w:val="0"/>
          <w:marBottom w:val="0"/>
          <w:divBdr>
            <w:top w:val="none" w:sz="0" w:space="0" w:color="auto"/>
            <w:left w:val="none" w:sz="0" w:space="0" w:color="auto"/>
            <w:bottom w:val="none" w:sz="0" w:space="0" w:color="auto"/>
            <w:right w:val="none" w:sz="0" w:space="0" w:color="auto"/>
          </w:divBdr>
        </w:div>
        <w:div w:id="932468181">
          <w:marLeft w:val="0"/>
          <w:marRight w:val="0"/>
          <w:marTop w:val="0"/>
          <w:marBottom w:val="0"/>
          <w:divBdr>
            <w:top w:val="none" w:sz="0" w:space="0" w:color="auto"/>
            <w:left w:val="none" w:sz="0" w:space="0" w:color="auto"/>
            <w:bottom w:val="none" w:sz="0" w:space="0" w:color="auto"/>
            <w:right w:val="none" w:sz="0" w:space="0" w:color="auto"/>
          </w:divBdr>
        </w:div>
        <w:div w:id="571694578">
          <w:marLeft w:val="0"/>
          <w:marRight w:val="0"/>
          <w:marTop w:val="0"/>
          <w:marBottom w:val="0"/>
          <w:divBdr>
            <w:top w:val="none" w:sz="0" w:space="0" w:color="auto"/>
            <w:left w:val="none" w:sz="0" w:space="0" w:color="auto"/>
            <w:bottom w:val="none" w:sz="0" w:space="0" w:color="auto"/>
            <w:right w:val="none" w:sz="0" w:space="0" w:color="auto"/>
          </w:divBdr>
        </w:div>
        <w:div w:id="694700182">
          <w:marLeft w:val="0"/>
          <w:marRight w:val="0"/>
          <w:marTop w:val="0"/>
          <w:marBottom w:val="0"/>
          <w:divBdr>
            <w:top w:val="none" w:sz="0" w:space="0" w:color="auto"/>
            <w:left w:val="none" w:sz="0" w:space="0" w:color="auto"/>
            <w:bottom w:val="none" w:sz="0" w:space="0" w:color="auto"/>
            <w:right w:val="none" w:sz="0" w:space="0" w:color="auto"/>
          </w:divBdr>
        </w:div>
        <w:div w:id="1072435568">
          <w:marLeft w:val="0"/>
          <w:marRight w:val="0"/>
          <w:marTop w:val="0"/>
          <w:marBottom w:val="0"/>
          <w:divBdr>
            <w:top w:val="none" w:sz="0" w:space="0" w:color="auto"/>
            <w:left w:val="none" w:sz="0" w:space="0" w:color="auto"/>
            <w:bottom w:val="none" w:sz="0" w:space="0" w:color="auto"/>
            <w:right w:val="none" w:sz="0" w:space="0" w:color="auto"/>
          </w:divBdr>
        </w:div>
        <w:div w:id="2069722234">
          <w:marLeft w:val="0"/>
          <w:marRight w:val="0"/>
          <w:marTop w:val="0"/>
          <w:marBottom w:val="0"/>
          <w:divBdr>
            <w:top w:val="none" w:sz="0" w:space="0" w:color="auto"/>
            <w:left w:val="none" w:sz="0" w:space="0" w:color="auto"/>
            <w:bottom w:val="none" w:sz="0" w:space="0" w:color="auto"/>
            <w:right w:val="none" w:sz="0" w:space="0" w:color="auto"/>
          </w:divBdr>
        </w:div>
        <w:div w:id="603656979">
          <w:marLeft w:val="0"/>
          <w:marRight w:val="0"/>
          <w:marTop w:val="0"/>
          <w:marBottom w:val="0"/>
          <w:divBdr>
            <w:top w:val="none" w:sz="0" w:space="0" w:color="auto"/>
            <w:left w:val="none" w:sz="0" w:space="0" w:color="auto"/>
            <w:bottom w:val="none" w:sz="0" w:space="0" w:color="auto"/>
            <w:right w:val="none" w:sz="0" w:space="0" w:color="auto"/>
          </w:divBdr>
        </w:div>
        <w:div w:id="980231278">
          <w:marLeft w:val="0"/>
          <w:marRight w:val="0"/>
          <w:marTop w:val="0"/>
          <w:marBottom w:val="0"/>
          <w:divBdr>
            <w:top w:val="none" w:sz="0" w:space="0" w:color="auto"/>
            <w:left w:val="none" w:sz="0" w:space="0" w:color="auto"/>
            <w:bottom w:val="none" w:sz="0" w:space="0" w:color="auto"/>
            <w:right w:val="none" w:sz="0" w:space="0" w:color="auto"/>
          </w:divBdr>
        </w:div>
        <w:div w:id="826894541">
          <w:marLeft w:val="0"/>
          <w:marRight w:val="0"/>
          <w:marTop w:val="0"/>
          <w:marBottom w:val="0"/>
          <w:divBdr>
            <w:top w:val="none" w:sz="0" w:space="0" w:color="auto"/>
            <w:left w:val="none" w:sz="0" w:space="0" w:color="auto"/>
            <w:bottom w:val="none" w:sz="0" w:space="0" w:color="auto"/>
            <w:right w:val="none" w:sz="0" w:space="0" w:color="auto"/>
          </w:divBdr>
        </w:div>
        <w:div w:id="1550802769">
          <w:marLeft w:val="0"/>
          <w:marRight w:val="0"/>
          <w:marTop w:val="0"/>
          <w:marBottom w:val="0"/>
          <w:divBdr>
            <w:top w:val="none" w:sz="0" w:space="0" w:color="auto"/>
            <w:left w:val="none" w:sz="0" w:space="0" w:color="auto"/>
            <w:bottom w:val="none" w:sz="0" w:space="0" w:color="auto"/>
            <w:right w:val="none" w:sz="0" w:space="0" w:color="auto"/>
          </w:divBdr>
        </w:div>
        <w:div w:id="1495294763">
          <w:marLeft w:val="0"/>
          <w:marRight w:val="0"/>
          <w:marTop w:val="0"/>
          <w:marBottom w:val="0"/>
          <w:divBdr>
            <w:top w:val="none" w:sz="0" w:space="0" w:color="auto"/>
            <w:left w:val="none" w:sz="0" w:space="0" w:color="auto"/>
            <w:bottom w:val="none" w:sz="0" w:space="0" w:color="auto"/>
            <w:right w:val="none" w:sz="0" w:space="0" w:color="auto"/>
          </w:divBdr>
        </w:div>
        <w:div w:id="146289618">
          <w:marLeft w:val="0"/>
          <w:marRight w:val="0"/>
          <w:marTop w:val="0"/>
          <w:marBottom w:val="0"/>
          <w:divBdr>
            <w:top w:val="none" w:sz="0" w:space="0" w:color="auto"/>
            <w:left w:val="none" w:sz="0" w:space="0" w:color="auto"/>
            <w:bottom w:val="none" w:sz="0" w:space="0" w:color="auto"/>
            <w:right w:val="none" w:sz="0" w:space="0" w:color="auto"/>
          </w:divBdr>
        </w:div>
        <w:div w:id="397290268">
          <w:marLeft w:val="0"/>
          <w:marRight w:val="0"/>
          <w:marTop w:val="0"/>
          <w:marBottom w:val="0"/>
          <w:divBdr>
            <w:top w:val="none" w:sz="0" w:space="0" w:color="auto"/>
            <w:left w:val="none" w:sz="0" w:space="0" w:color="auto"/>
            <w:bottom w:val="none" w:sz="0" w:space="0" w:color="auto"/>
            <w:right w:val="none" w:sz="0" w:space="0" w:color="auto"/>
          </w:divBdr>
        </w:div>
        <w:div w:id="747075761">
          <w:marLeft w:val="0"/>
          <w:marRight w:val="0"/>
          <w:marTop w:val="0"/>
          <w:marBottom w:val="0"/>
          <w:divBdr>
            <w:top w:val="none" w:sz="0" w:space="0" w:color="auto"/>
            <w:left w:val="none" w:sz="0" w:space="0" w:color="auto"/>
            <w:bottom w:val="none" w:sz="0" w:space="0" w:color="auto"/>
            <w:right w:val="none" w:sz="0" w:space="0" w:color="auto"/>
          </w:divBdr>
        </w:div>
        <w:div w:id="1226182979">
          <w:marLeft w:val="0"/>
          <w:marRight w:val="0"/>
          <w:marTop w:val="0"/>
          <w:marBottom w:val="0"/>
          <w:divBdr>
            <w:top w:val="none" w:sz="0" w:space="0" w:color="auto"/>
            <w:left w:val="none" w:sz="0" w:space="0" w:color="auto"/>
            <w:bottom w:val="none" w:sz="0" w:space="0" w:color="auto"/>
            <w:right w:val="none" w:sz="0" w:space="0" w:color="auto"/>
          </w:divBdr>
        </w:div>
        <w:div w:id="1320109012">
          <w:marLeft w:val="0"/>
          <w:marRight w:val="0"/>
          <w:marTop w:val="0"/>
          <w:marBottom w:val="0"/>
          <w:divBdr>
            <w:top w:val="none" w:sz="0" w:space="0" w:color="auto"/>
            <w:left w:val="none" w:sz="0" w:space="0" w:color="auto"/>
            <w:bottom w:val="none" w:sz="0" w:space="0" w:color="auto"/>
            <w:right w:val="none" w:sz="0" w:space="0" w:color="auto"/>
          </w:divBdr>
        </w:div>
        <w:div w:id="873159134">
          <w:marLeft w:val="0"/>
          <w:marRight w:val="0"/>
          <w:marTop w:val="0"/>
          <w:marBottom w:val="0"/>
          <w:divBdr>
            <w:top w:val="none" w:sz="0" w:space="0" w:color="auto"/>
            <w:left w:val="none" w:sz="0" w:space="0" w:color="auto"/>
            <w:bottom w:val="none" w:sz="0" w:space="0" w:color="auto"/>
            <w:right w:val="none" w:sz="0" w:space="0" w:color="auto"/>
          </w:divBdr>
        </w:div>
        <w:div w:id="1226336799">
          <w:marLeft w:val="0"/>
          <w:marRight w:val="0"/>
          <w:marTop w:val="0"/>
          <w:marBottom w:val="0"/>
          <w:divBdr>
            <w:top w:val="none" w:sz="0" w:space="0" w:color="auto"/>
            <w:left w:val="none" w:sz="0" w:space="0" w:color="auto"/>
            <w:bottom w:val="none" w:sz="0" w:space="0" w:color="auto"/>
            <w:right w:val="none" w:sz="0" w:space="0" w:color="auto"/>
          </w:divBdr>
        </w:div>
        <w:div w:id="1174228595">
          <w:marLeft w:val="0"/>
          <w:marRight w:val="0"/>
          <w:marTop w:val="0"/>
          <w:marBottom w:val="0"/>
          <w:divBdr>
            <w:top w:val="none" w:sz="0" w:space="0" w:color="auto"/>
            <w:left w:val="none" w:sz="0" w:space="0" w:color="auto"/>
            <w:bottom w:val="none" w:sz="0" w:space="0" w:color="auto"/>
            <w:right w:val="none" w:sz="0" w:space="0" w:color="auto"/>
          </w:divBdr>
        </w:div>
        <w:div w:id="613631102">
          <w:marLeft w:val="0"/>
          <w:marRight w:val="0"/>
          <w:marTop w:val="0"/>
          <w:marBottom w:val="0"/>
          <w:divBdr>
            <w:top w:val="none" w:sz="0" w:space="0" w:color="auto"/>
            <w:left w:val="none" w:sz="0" w:space="0" w:color="auto"/>
            <w:bottom w:val="none" w:sz="0" w:space="0" w:color="auto"/>
            <w:right w:val="none" w:sz="0" w:space="0" w:color="auto"/>
          </w:divBdr>
        </w:div>
        <w:div w:id="583804051">
          <w:marLeft w:val="0"/>
          <w:marRight w:val="0"/>
          <w:marTop w:val="0"/>
          <w:marBottom w:val="0"/>
          <w:divBdr>
            <w:top w:val="none" w:sz="0" w:space="0" w:color="auto"/>
            <w:left w:val="none" w:sz="0" w:space="0" w:color="auto"/>
            <w:bottom w:val="none" w:sz="0" w:space="0" w:color="auto"/>
            <w:right w:val="none" w:sz="0" w:space="0" w:color="auto"/>
          </w:divBdr>
        </w:div>
        <w:div w:id="729306809">
          <w:marLeft w:val="0"/>
          <w:marRight w:val="0"/>
          <w:marTop w:val="0"/>
          <w:marBottom w:val="0"/>
          <w:divBdr>
            <w:top w:val="none" w:sz="0" w:space="0" w:color="auto"/>
            <w:left w:val="none" w:sz="0" w:space="0" w:color="auto"/>
            <w:bottom w:val="none" w:sz="0" w:space="0" w:color="auto"/>
            <w:right w:val="none" w:sz="0" w:space="0" w:color="auto"/>
          </w:divBdr>
        </w:div>
        <w:div w:id="144472456">
          <w:marLeft w:val="0"/>
          <w:marRight w:val="0"/>
          <w:marTop w:val="0"/>
          <w:marBottom w:val="0"/>
          <w:divBdr>
            <w:top w:val="none" w:sz="0" w:space="0" w:color="auto"/>
            <w:left w:val="none" w:sz="0" w:space="0" w:color="auto"/>
            <w:bottom w:val="none" w:sz="0" w:space="0" w:color="auto"/>
            <w:right w:val="none" w:sz="0" w:space="0" w:color="auto"/>
          </w:divBdr>
        </w:div>
        <w:div w:id="216203560">
          <w:marLeft w:val="0"/>
          <w:marRight w:val="0"/>
          <w:marTop w:val="0"/>
          <w:marBottom w:val="0"/>
          <w:divBdr>
            <w:top w:val="none" w:sz="0" w:space="0" w:color="auto"/>
            <w:left w:val="none" w:sz="0" w:space="0" w:color="auto"/>
            <w:bottom w:val="none" w:sz="0" w:space="0" w:color="auto"/>
            <w:right w:val="none" w:sz="0" w:space="0" w:color="auto"/>
          </w:divBdr>
        </w:div>
        <w:div w:id="138766504">
          <w:marLeft w:val="0"/>
          <w:marRight w:val="0"/>
          <w:marTop w:val="0"/>
          <w:marBottom w:val="0"/>
          <w:divBdr>
            <w:top w:val="none" w:sz="0" w:space="0" w:color="auto"/>
            <w:left w:val="none" w:sz="0" w:space="0" w:color="auto"/>
            <w:bottom w:val="none" w:sz="0" w:space="0" w:color="auto"/>
            <w:right w:val="none" w:sz="0" w:space="0" w:color="auto"/>
          </w:divBdr>
          <w:divsChild>
            <w:div w:id="1375234233">
              <w:marLeft w:val="0"/>
              <w:marRight w:val="0"/>
              <w:marTop w:val="0"/>
              <w:marBottom w:val="0"/>
              <w:divBdr>
                <w:top w:val="none" w:sz="0" w:space="0" w:color="auto"/>
                <w:left w:val="none" w:sz="0" w:space="0" w:color="auto"/>
                <w:bottom w:val="none" w:sz="0" w:space="0" w:color="auto"/>
                <w:right w:val="none" w:sz="0" w:space="0" w:color="auto"/>
              </w:divBdr>
            </w:div>
            <w:div w:id="497572408">
              <w:marLeft w:val="0"/>
              <w:marRight w:val="0"/>
              <w:marTop w:val="0"/>
              <w:marBottom w:val="0"/>
              <w:divBdr>
                <w:top w:val="none" w:sz="0" w:space="0" w:color="auto"/>
                <w:left w:val="none" w:sz="0" w:space="0" w:color="auto"/>
                <w:bottom w:val="none" w:sz="0" w:space="0" w:color="auto"/>
                <w:right w:val="none" w:sz="0" w:space="0" w:color="auto"/>
              </w:divBdr>
            </w:div>
          </w:divsChild>
        </w:div>
        <w:div w:id="354037557">
          <w:marLeft w:val="0"/>
          <w:marRight w:val="0"/>
          <w:marTop w:val="0"/>
          <w:marBottom w:val="0"/>
          <w:divBdr>
            <w:top w:val="none" w:sz="0" w:space="0" w:color="auto"/>
            <w:left w:val="none" w:sz="0" w:space="0" w:color="auto"/>
            <w:bottom w:val="none" w:sz="0" w:space="0" w:color="auto"/>
            <w:right w:val="none" w:sz="0" w:space="0" w:color="auto"/>
          </w:divBdr>
        </w:div>
        <w:div w:id="745299808">
          <w:marLeft w:val="0"/>
          <w:marRight w:val="0"/>
          <w:marTop w:val="0"/>
          <w:marBottom w:val="0"/>
          <w:divBdr>
            <w:top w:val="none" w:sz="0" w:space="0" w:color="auto"/>
            <w:left w:val="none" w:sz="0" w:space="0" w:color="auto"/>
            <w:bottom w:val="none" w:sz="0" w:space="0" w:color="auto"/>
            <w:right w:val="none" w:sz="0" w:space="0" w:color="auto"/>
          </w:divBdr>
        </w:div>
        <w:div w:id="396326369">
          <w:marLeft w:val="0"/>
          <w:marRight w:val="0"/>
          <w:marTop w:val="0"/>
          <w:marBottom w:val="0"/>
          <w:divBdr>
            <w:top w:val="none" w:sz="0" w:space="0" w:color="auto"/>
            <w:left w:val="none" w:sz="0" w:space="0" w:color="auto"/>
            <w:bottom w:val="none" w:sz="0" w:space="0" w:color="auto"/>
            <w:right w:val="none" w:sz="0" w:space="0" w:color="auto"/>
          </w:divBdr>
        </w:div>
        <w:div w:id="2105150883">
          <w:marLeft w:val="0"/>
          <w:marRight w:val="0"/>
          <w:marTop w:val="0"/>
          <w:marBottom w:val="0"/>
          <w:divBdr>
            <w:top w:val="none" w:sz="0" w:space="0" w:color="auto"/>
            <w:left w:val="none" w:sz="0" w:space="0" w:color="auto"/>
            <w:bottom w:val="none" w:sz="0" w:space="0" w:color="auto"/>
            <w:right w:val="none" w:sz="0" w:space="0" w:color="auto"/>
          </w:divBdr>
        </w:div>
        <w:div w:id="805203138">
          <w:marLeft w:val="0"/>
          <w:marRight w:val="0"/>
          <w:marTop w:val="0"/>
          <w:marBottom w:val="0"/>
          <w:divBdr>
            <w:top w:val="none" w:sz="0" w:space="0" w:color="auto"/>
            <w:left w:val="none" w:sz="0" w:space="0" w:color="auto"/>
            <w:bottom w:val="none" w:sz="0" w:space="0" w:color="auto"/>
            <w:right w:val="none" w:sz="0" w:space="0" w:color="auto"/>
          </w:divBdr>
        </w:div>
        <w:div w:id="1998456241">
          <w:marLeft w:val="0"/>
          <w:marRight w:val="0"/>
          <w:marTop w:val="0"/>
          <w:marBottom w:val="0"/>
          <w:divBdr>
            <w:top w:val="none" w:sz="0" w:space="0" w:color="auto"/>
            <w:left w:val="none" w:sz="0" w:space="0" w:color="auto"/>
            <w:bottom w:val="none" w:sz="0" w:space="0" w:color="auto"/>
            <w:right w:val="none" w:sz="0" w:space="0" w:color="auto"/>
          </w:divBdr>
        </w:div>
        <w:div w:id="1453211808">
          <w:marLeft w:val="0"/>
          <w:marRight w:val="0"/>
          <w:marTop w:val="0"/>
          <w:marBottom w:val="0"/>
          <w:divBdr>
            <w:top w:val="none" w:sz="0" w:space="0" w:color="auto"/>
            <w:left w:val="none" w:sz="0" w:space="0" w:color="auto"/>
            <w:bottom w:val="none" w:sz="0" w:space="0" w:color="auto"/>
            <w:right w:val="none" w:sz="0" w:space="0" w:color="auto"/>
          </w:divBdr>
        </w:div>
        <w:div w:id="1469012230">
          <w:marLeft w:val="0"/>
          <w:marRight w:val="0"/>
          <w:marTop w:val="0"/>
          <w:marBottom w:val="0"/>
          <w:divBdr>
            <w:top w:val="none" w:sz="0" w:space="0" w:color="auto"/>
            <w:left w:val="none" w:sz="0" w:space="0" w:color="auto"/>
            <w:bottom w:val="none" w:sz="0" w:space="0" w:color="auto"/>
            <w:right w:val="none" w:sz="0" w:space="0" w:color="auto"/>
          </w:divBdr>
        </w:div>
        <w:div w:id="585724579">
          <w:marLeft w:val="0"/>
          <w:marRight w:val="0"/>
          <w:marTop w:val="0"/>
          <w:marBottom w:val="0"/>
          <w:divBdr>
            <w:top w:val="none" w:sz="0" w:space="0" w:color="auto"/>
            <w:left w:val="none" w:sz="0" w:space="0" w:color="auto"/>
            <w:bottom w:val="none" w:sz="0" w:space="0" w:color="auto"/>
            <w:right w:val="none" w:sz="0" w:space="0" w:color="auto"/>
          </w:divBdr>
        </w:div>
        <w:div w:id="312568123">
          <w:marLeft w:val="0"/>
          <w:marRight w:val="0"/>
          <w:marTop w:val="0"/>
          <w:marBottom w:val="0"/>
          <w:divBdr>
            <w:top w:val="none" w:sz="0" w:space="0" w:color="auto"/>
            <w:left w:val="none" w:sz="0" w:space="0" w:color="auto"/>
            <w:bottom w:val="none" w:sz="0" w:space="0" w:color="auto"/>
            <w:right w:val="none" w:sz="0" w:space="0" w:color="auto"/>
          </w:divBdr>
        </w:div>
        <w:div w:id="131296311">
          <w:marLeft w:val="0"/>
          <w:marRight w:val="0"/>
          <w:marTop w:val="0"/>
          <w:marBottom w:val="0"/>
          <w:divBdr>
            <w:top w:val="none" w:sz="0" w:space="0" w:color="auto"/>
            <w:left w:val="none" w:sz="0" w:space="0" w:color="auto"/>
            <w:bottom w:val="none" w:sz="0" w:space="0" w:color="auto"/>
            <w:right w:val="none" w:sz="0" w:space="0" w:color="auto"/>
          </w:divBdr>
        </w:div>
        <w:div w:id="259413670">
          <w:marLeft w:val="0"/>
          <w:marRight w:val="0"/>
          <w:marTop w:val="0"/>
          <w:marBottom w:val="0"/>
          <w:divBdr>
            <w:top w:val="none" w:sz="0" w:space="0" w:color="auto"/>
            <w:left w:val="none" w:sz="0" w:space="0" w:color="auto"/>
            <w:bottom w:val="none" w:sz="0" w:space="0" w:color="auto"/>
            <w:right w:val="none" w:sz="0" w:space="0" w:color="auto"/>
          </w:divBdr>
        </w:div>
        <w:div w:id="1487165818">
          <w:marLeft w:val="0"/>
          <w:marRight w:val="0"/>
          <w:marTop w:val="0"/>
          <w:marBottom w:val="0"/>
          <w:divBdr>
            <w:top w:val="none" w:sz="0" w:space="0" w:color="auto"/>
            <w:left w:val="none" w:sz="0" w:space="0" w:color="auto"/>
            <w:bottom w:val="none" w:sz="0" w:space="0" w:color="auto"/>
            <w:right w:val="none" w:sz="0" w:space="0" w:color="auto"/>
          </w:divBdr>
        </w:div>
        <w:div w:id="1301377130">
          <w:marLeft w:val="0"/>
          <w:marRight w:val="0"/>
          <w:marTop w:val="0"/>
          <w:marBottom w:val="0"/>
          <w:divBdr>
            <w:top w:val="none" w:sz="0" w:space="0" w:color="auto"/>
            <w:left w:val="none" w:sz="0" w:space="0" w:color="auto"/>
            <w:bottom w:val="none" w:sz="0" w:space="0" w:color="auto"/>
            <w:right w:val="none" w:sz="0" w:space="0" w:color="auto"/>
          </w:divBdr>
        </w:div>
        <w:div w:id="1629434714">
          <w:marLeft w:val="0"/>
          <w:marRight w:val="0"/>
          <w:marTop w:val="0"/>
          <w:marBottom w:val="0"/>
          <w:divBdr>
            <w:top w:val="none" w:sz="0" w:space="0" w:color="auto"/>
            <w:left w:val="none" w:sz="0" w:space="0" w:color="auto"/>
            <w:bottom w:val="none" w:sz="0" w:space="0" w:color="auto"/>
            <w:right w:val="none" w:sz="0" w:space="0" w:color="auto"/>
          </w:divBdr>
        </w:div>
        <w:div w:id="303970197">
          <w:marLeft w:val="0"/>
          <w:marRight w:val="0"/>
          <w:marTop w:val="0"/>
          <w:marBottom w:val="0"/>
          <w:divBdr>
            <w:top w:val="none" w:sz="0" w:space="0" w:color="auto"/>
            <w:left w:val="none" w:sz="0" w:space="0" w:color="auto"/>
            <w:bottom w:val="none" w:sz="0" w:space="0" w:color="auto"/>
            <w:right w:val="none" w:sz="0" w:space="0" w:color="auto"/>
          </w:divBdr>
        </w:div>
        <w:div w:id="2063483868">
          <w:marLeft w:val="0"/>
          <w:marRight w:val="0"/>
          <w:marTop w:val="0"/>
          <w:marBottom w:val="0"/>
          <w:divBdr>
            <w:top w:val="none" w:sz="0" w:space="0" w:color="auto"/>
            <w:left w:val="none" w:sz="0" w:space="0" w:color="auto"/>
            <w:bottom w:val="none" w:sz="0" w:space="0" w:color="auto"/>
            <w:right w:val="none" w:sz="0" w:space="0" w:color="auto"/>
          </w:divBdr>
        </w:div>
        <w:div w:id="2029401957">
          <w:marLeft w:val="0"/>
          <w:marRight w:val="0"/>
          <w:marTop w:val="0"/>
          <w:marBottom w:val="0"/>
          <w:divBdr>
            <w:top w:val="none" w:sz="0" w:space="0" w:color="auto"/>
            <w:left w:val="none" w:sz="0" w:space="0" w:color="auto"/>
            <w:bottom w:val="none" w:sz="0" w:space="0" w:color="auto"/>
            <w:right w:val="none" w:sz="0" w:space="0" w:color="auto"/>
          </w:divBdr>
        </w:div>
        <w:div w:id="805050044">
          <w:marLeft w:val="0"/>
          <w:marRight w:val="0"/>
          <w:marTop w:val="0"/>
          <w:marBottom w:val="0"/>
          <w:divBdr>
            <w:top w:val="none" w:sz="0" w:space="0" w:color="auto"/>
            <w:left w:val="none" w:sz="0" w:space="0" w:color="auto"/>
            <w:bottom w:val="none" w:sz="0" w:space="0" w:color="auto"/>
            <w:right w:val="none" w:sz="0" w:space="0" w:color="auto"/>
          </w:divBdr>
        </w:div>
        <w:div w:id="1269855504">
          <w:marLeft w:val="0"/>
          <w:marRight w:val="0"/>
          <w:marTop w:val="0"/>
          <w:marBottom w:val="0"/>
          <w:divBdr>
            <w:top w:val="none" w:sz="0" w:space="0" w:color="auto"/>
            <w:left w:val="none" w:sz="0" w:space="0" w:color="auto"/>
            <w:bottom w:val="none" w:sz="0" w:space="0" w:color="auto"/>
            <w:right w:val="none" w:sz="0" w:space="0" w:color="auto"/>
          </w:divBdr>
        </w:div>
        <w:div w:id="378552011">
          <w:marLeft w:val="0"/>
          <w:marRight w:val="0"/>
          <w:marTop w:val="0"/>
          <w:marBottom w:val="0"/>
          <w:divBdr>
            <w:top w:val="none" w:sz="0" w:space="0" w:color="auto"/>
            <w:left w:val="none" w:sz="0" w:space="0" w:color="auto"/>
            <w:bottom w:val="none" w:sz="0" w:space="0" w:color="auto"/>
            <w:right w:val="none" w:sz="0" w:space="0" w:color="auto"/>
          </w:divBdr>
        </w:div>
        <w:div w:id="475343658">
          <w:marLeft w:val="0"/>
          <w:marRight w:val="0"/>
          <w:marTop w:val="0"/>
          <w:marBottom w:val="0"/>
          <w:divBdr>
            <w:top w:val="none" w:sz="0" w:space="0" w:color="auto"/>
            <w:left w:val="none" w:sz="0" w:space="0" w:color="auto"/>
            <w:bottom w:val="none" w:sz="0" w:space="0" w:color="auto"/>
            <w:right w:val="none" w:sz="0" w:space="0" w:color="auto"/>
          </w:divBdr>
        </w:div>
        <w:div w:id="2036539300">
          <w:marLeft w:val="0"/>
          <w:marRight w:val="0"/>
          <w:marTop w:val="0"/>
          <w:marBottom w:val="0"/>
          <w:divBdr>
            <w:top w:val="none" w:sz="0" w:space="0" w:color="auto"/>
            <w:left w:val="none" w:sz="0" w:space="0" w:color="auto"/>
            <w:bottom w:val="none" w:sz="0" w:space="0" w:color="auto"/>
            <w:right w:val="none" w:sz="0" w:space="0" w:color="auto"/>
          </w:divBdr>
        </w:div>
        <w:div w:id="1670136121">
          <w:marLeft w:val="0"/>
          <w:marRight w:val="0"/>
          <w:marTop w:val="0"/>
          <w:marBottom w:val="0"/>
          <w:divBdr>
            <w:top w:val="none" w:sz="0" w:space="0" w:color="auto"/>
            <w:left w:val="none" w:sz="0" w:space="0" w:color="auto"/>
            <w:bottom w:val="none" w:sz="0" w:space="0" w:color="auto"/>
            <w:right w:val="none" w:sz="0" w:space="0" w:color="auto"/>
          </w:divBdr>
        </w:div>
        <w:div w:id="1647204698">
          <w:marLeft w:val="0"/>
          <w:marRight w:val="0"/>
          <w:marTop w:val="0"/>
          <w:marBottom w:val="0"/>
          <w:divBdr>
            <w:top w:val="none" w:sz="0" w:space="0" w:color="auto"/>
            <w:left w:val="none" w:sz="0" w:space="0" w:color="auto"/>
            <w:bottom w:val="none" w:sz="0" w:space="0" w:color="auto"/>
            <w:right w:val="none" w:sz="0" w:space="0" w:color="auto"/>
          </w:divBdr>
          <w:divsChild>
            <w:div w:id="1102189801">
              <w:marLeft w:val="0"/>
              <w:marRight w:val="0"/>
              <w:marTop w:val="0"/>
              <w:marBottom w:val="0"/>
              <w:divBdr>
                <w:top w:val="none" w:sz="0" w:space="0" w:color="auto"/>
                <w:left w:val="none" w:sz="0" w:space="0" w:color="auto"/>
                <w:bottom w:val="none" w:sz="0" w:space="0" w:color="auto"/>
                <w:right w:val="none" w:sz="0" w:space="0" w:color="auto"/>
              </w:divBdr>
            </w:div>
            <w:div w:id="699204569">
              <w:marLeft w:val="0"/>
              <w:marRight w:val="0"/>
              <w:marTop w:val="0"/>
              <w:marBottom w:val="0"/>
              <w:divBdr>
                <w:top w:val="none" w:sz="0" w:space="0" w:color="auto"/>
                <w:left w:val="none" w:sz="0" w:space="0" w:color="auto"/>
                <w:bottom w:val="none" w:sz="0" w:space="0" w:color="auto"/>
                <w:right w:val="none" w:sz="0" w:space="0" w:color="auto"/>
              </w:divBdr>
            </w:div>
            <w:div w:id="640156938">
              <w:marLeft w:val="0"/>
              <w:marRight w:val="0"/>
              <w:marTop w:val="0"/>
              <w:marBottom w:val="0"/>
              <w:divBdr>
                <w:top w:val="none" w:sz="0" w:space="0" w:color="auto"/>
                <w:left w:val="none" w:sz="0" w:space="0" w:color="auto"/>
                <w:bottom w:val="none" w:sz="0" w:space="0" w:color="auto"/>
                <w:right w:val="none" w:sz="0" w:space="0" w:color="auto"/>
              </w:divBdr>
            </w:div>
            <w:div w:id="1645357159">
              <w:marLeft w:val="0"/>
              <w:marRight w:val="0"/>
              <w:marTop w:val="0"/>
              <w:marBottom w:val="0"/>
              <w:divBdr>
                <w:top w:val="none" w:sz="0" w:space="0" w:color="auto"/>
                <w:left w:val="none" w:sz="0" w:space="0" w:color="auto"/>
                <w:bottom w:val="none" w:sz="0" w:space="0" w:color="auto"/>
                <w:right w:val="none" w:sz="0" w:space="0" w:color="auto"/>
              </w:divBdr>
            </w:div>
            <w:div w:id="227108157">
              <w:marLeft w:val="0"/>
              <w:marRight w:val="0"/>
              <w:marTop w:val="0"/>
              <w:marBottom w:val="0"/>
              <w:divBdr>
                <w:top w:val="none" w:sz="0" w:space="0" w:color="auto"/>
                <w:left w:val="none" w:sz="0" w:space="0" w:color="auto"/>
                <w:bottom w:val="none" w:sz="0" w:space="0" w:color="auto"/>
                <w:right w:val="none" w:sz="0" w:space="0" w:color="auto"/>
              </w:divBdr>
            </w:div>
            <w:div w:id="2121412341">
              <w:marLeft w:val="0"/>
              <w:marRight w:val="0"/>
              <w:marTop w:val="0"/>
              <w:marBottom w:val="0"/>
              <w:divBdr>
                <w:top w:val="none" w:sz="0" w:space="0" w:color="auto"/>
                <w:left w:val="none" w:sz="0" w:space="0" w:color="auto"/>
                <w:bottom w:val="none" w:sz="0" w:space="0" w:color="auto"/>
                <w:right w:val="none" w:sz="0" w:space="0" w:color="auto"/>
              </w:divBdr>
            </w:div>
            <w:div w:id="1989286544">
              <w:marLeft w:val="0"/>
              <w:marRight w:val="0"/>
              <w:marTop w:val="0"/>
              <w:marBottom w:val="0"/>
              <w:divBdr>
                <w:top w:val="none" w:sz="0" w:space="0" w:color="auto"/>
                <w:left w:val="none" w:sz="0" w:space="0" w:color="auto"/>
                <w:bottom w:val="none" w:sz="0" w:space="0" w:color="auto"/>
                <w:right w:val="none" w:sz="0" w:space="0" w:color="auto"/>
              </w:divBdr>
            </w:div>
            <w:div w:id="409930730">
              <w:marLeft w:val="0"/>
              <w:marRight w:val="0"/>
              <w:marTop w:val="0"/>
              <w:marBottom w:val="0"/>
              <w:divBdr>
                <w:top w:val="none" w:sz="0" w:space="0" w:color="auto"/>
                <w:left w:val="none" w:sz="0" w:space="0" w:color="auto"/>
                <w:bottom w:val="none" w:sz="0" w:space="0" w:color="auto"/>
                <w:right w:val="none" w:sz="0" w:space="0" w:color="auto"/>
              </w:divBdr>
            </w:div>
            <w:div w:id="223104527">
              <w:marLeft w:val="0"/>
              <w:marRight w:val="0"/>
              <w:marTop w:val="0"/>
              <w:marBottom w:val="0"/>
              <w:divBdr>
                <w:top w:val="none" w:sz="0" w:space="0" w:color="auto"/>
                <w:left w:val="none" w:sz="0" w:space="0" w:color="auto"/>
                <w:bottom w:val="none" w:sz="0" w:space="0" w:color="auto"/>
                <w:right w:val="none" w:sz="0" w:space="0" w:color="auto"/>
              </w:divBdr>
            </w:div>
            <w:div w:id="629284675">
              <w:marLeft w:val="0"/>
              <w:marRight w:val="0"/>
              <w:marTop w:val="0"/>
              <w:marBottom w:val="0"/>
              <w:divBdr>
                <w:top w:val="none" w:sz="0" w:space="0" w:color="auto"/>
                <w:left w:val="none" w:sz="0" w:space="0" w:color="auto"/>
                <w:bottom w:val="none" w:sz="0" w:space="0" w:color="auto"/>
                <w:right w:val="none" w:sz="0" w:space="0" w:color="auto"/>
              </w:divBdr>
            </w:div>
            <w:div w:id="1741440102">
              <w:marLeft w:val="0"/>
              <w:marRight w:val="0"/>
              <w:marTop w:val="0"/>
              <w:marBottom w:val="0"/>
              <w:divBdr>
                <w:top w:val="none" w:sz="0" w:space="0" w:color="auto"/>
                <w:left w:val="none" w:sz="0" w:space="0" w:color="auto"/>
                <w:bottom w:val="none" w:sz="0" w:space="0" w:color="auto"/>
                <w:right w:val="none" w:sz="0" w:space="0" w:color="auto"/>
              </w:divBdr>
            </w:div>
            <w:div w:id="548423987">
              <w:marLeft w:val="0"/>
              <w:marRight w:val="0"/>
              <w:marTop w:val="0"/>
              <w:marBottom w:val="0"/>
              <w:divBdr>
                <w:top w:val="none" w:sz="0" w:space="0" w:color="auto"/>
                <w:left w:val="none" w:sz="0" w:space="0" w:color="auto"/>
                <w:bottom w:val="none" w:sz="0" w:space="0" w:color="auto"/>
                <w:right w:val="none" w:sz="0" w:space="0" w:color="auto"/>
              </w:divBdr>
            </w:div>
            <w:div w:id="1486505512">
              <w:marLeft w:val="0"/>
              <w:marRight w:val="0"/>
              <w:marTop w:val="0"/>
              <w:marBottom w:val="0"/>
              <w:divBdr>
                <w:top w:val="none" w:sz="0" w:space="0" w:color="auto"/>
                <w:left w:val="none" w:sz="0" w:space="0" w:color="auto"/>
                <w:bottom w:val="none" w:sz="0" w:space="0" w:color="auto"/>
                <w:right w:val="none" w:sz="0" w:space="0" w:color="auto"/>
              </w:divBdr>
            </w:div>
            <w:div w:id="454717416">
              <w:marLeft w:val="0"/>
              <w:marRight w:val="0"/>
              <w:marTop w:val="0"/>
              <w:marBottom w:val="0"/>
              <w:divBdr>
                <w:top w:val="none" w:sz="0" w:space="0" w:color="auto"/>
                <w:left w:val="none" w:sz="0" w:space="0" w:color="auto"/>
                <w:bottom w:val="none" w:sz="0" w:space="0" w:color="auto"/>
                <w:right w:val="none" w:sz="0" w:space="0" w:color="auto"/>
              </w:divBdr>
            </w:div>
            <w:div w:id="1395346856">
              <w:marLeft w:val="0"/>
              <w:marRight w:val="0"/>
              <w:marTop w:val="0"/>
              <w:marBottom w:val="0"/>
              <w:divBdr>
                <w:top w:val="none" w:sz="0" w:space="0" w:color="auto"/>
                <w:left w:val="none" w:sz="0" w:space="0" w:color="auto"/>
                <w:bottom w:val="none" w:sz="0" w:space="0" w:color="auto"/>
                <w:right w:val="none" w:sz="0" w:space="0" w:color="auto"/>
              </w:divBdr>
            </w:div>
            <w:div w:id="1077363327">
              <w:marLeft w:val="0"/>
              <w:marRight w:val="0"/>
              <w:marTop w:val="0"/>
              <w:marBottom w:val="0"/>
              <w:divBdr>
                <w:top w:val="none" w:sz="0" w:space="0" w:color="auto"/>
                <w:left w:val="none" w:sz="0" w:space="0" w:color="auto"/>
                <w:bottom w:val="none" w:sz="0" w:space="0" w:color="auto"/>
                <w:right w:val="none" w:sz="0" w:space="0" w:color="auto"/>
              </w:divBdr>
            </w:div>
            <w:div w:id="678392351">
              <w:marLeft w:val="0"/>
              <w:marRight w:val="0"/>
              <w:marTop w:val="0"/>
              <w:marBottom w:val="0"/>
              <w:divBdr>
                <w:top w:val="none" w:sz="0" w:space="0" w:color="auto"/>
                <w:left w:val="none" w:sz="0" w:space="0" w:color="auto"/>
                <w:bottom w:val="none" w:sz="0" w:space="0" w:color="auto"/>
                <w:right w:val="none" w:sz="0" w:space="0" w:color="auto"/>
              </w:divBdr>
            </w:div>
            <w:div w:id="1085801494">
              <w:marLeft w:val="0"/>
              <w:marRight w:val="0"/>
              <w:marTop w:val="0"/>
              <w:marBottom w:val="0"/>
              <w:divBdr>
                <w:top w:val="none" w:sz="0" w:space="0" w:color="auto"/>
                <w:left w:val="none" w:sz="0" w:space="0" w:color="auto"/>
                <w:bottom w:val="none" w:sz="0" w:space="0" w:color="auto"/>
                <w:right w:val="none" w:sz="0" w:space="0" w:color="auto"/>
              </w:divBdr>
            </w:div>
            <w:div w:id="999962331">
              <w:marLeft w:val="0"/>
              <w:marRight w:val="0"/>
              <w:marTop w:val="0"/>
              <w:marBottom w:val="0"/>
              <w:divBdr>
                <w:top w:val="none" w:sz="0" w:space="0" w:color="auto"/>
                <w:left w:val="none" w:sz="0" w:space="0" w:color="auto"/>
                <w:bottom w:val="none" w:sz="0" w:space="0" w:color="auto"/>
                <w:right w:val="none" w:sz="0" w:space="0" w:color="auto"/>
              </w:divBdr>
            </w:div>
            <w:div w:id="2103840563">
              <w:marLeft w:val="0"/>
              <w:marRight w:val="0"/>
              <w:marTop w:val="0"/>
              <w:marBottom w:val="0"/>
              <w:divBdr>
                <w:top w:val="none" w:sz="0" w:space="0" w:color="auto"/>
                <w:left w:val="none" w:sz="0" w:space="0" w:color="auto"/>
                <w:bottom w:val="none" w:sz="0" w:space="0" w:color="auto"/>
                <w:right w:val="none" w:sz="0" w:space="0" w:color="auto"/>
              </w:divBdr>
            </w:div>
            <w:div w:id="417674408">
              <w:marLeft w:val="0"/>
              <w:marRight w:val="0"/>
              <w:marTop w:val="0"/>
              <w:marBottom w:val="0"/>
              <w:divBdr>
                <w:top w:val="none" w:sz="0" w:space="0" w:color="auto"/>
                <w:left w:val="none" w:sz="0" w:space="0" w:color="auto"/>
                <w:bottom w:val="none" w:sz="0" w:space="0" w:color="auto"/>
                <w:right w:val="none" w:sz="0" w:space="0" w:color="auto"/>
              </w:divBdr>
            </w:div>
            <w:div w:id="928467408">
              <w:marLeft w:val="0"/>
              <w:marRight w:val="0"/>
              <w:marTop w:val="0"/>
              <w:marBottom w:val="0"/>
              <w:divBdr>
                <w:top w:val="none" w:sz="0" w:space="0" w:color="auto"/>
                <w:left w:val="none" w:sz="0" w:space="0" w:color="auto"/>
                <w:bottom w:val="none" w:sz="0" w:space="0" w:color="auto"/>
                <w:right w:val="none" w:sz="0" w:space="0" w:color="auto"/>
              </w:divBdr>
            </w:div>
            <w:div w:id="1363626549">
              <w:marLeft w:val="0"/>
              <w:marRight w:val="0"/>
              <w:marTop w:val="0"/>
              <w:marBottom w:val="0"/>
              <w:divBdr>
                <w:top w:val="none" w:sz="0" w:space="0" w:color="auto"/>
                <w:left w:val="none" w:sz="0" w:space="0" w:color="auto"/>
                <w:bottom w:val="none" w:sz="0" w:space="0" w:color="auto"/>
                <w:right w:val="none" w:sz="0" w:space="0" w:color="auto"/>
              </w:divBdr>
            </w:div>
            <w:div w:id="1885021960">
              <w:marLeft w:val="0"/>
              <w:marRight w:val="0"/>
              <w:marTop w:val="0"/>
              <w:marBottom w:val="0"/>
              <w:divBdr>
                <w:top w:val="none" w:sz="0" w:space="0" w:color="auto"/>
                <w:left w:val="none" w:sz="0" w:space="0" w:color="auto"/>
                <w:bottom w:val="none" w:sz="0" w:space="0" w:color="auto"/>
                <w:right w:val="none" w:sz="0" w:space="0" w:color="auto"/>
              </w:divBdr>
            </w:div>
            <w:div w:id="2128615800">
              <w:marLeft w:val="0"/>
              <w:marRight w:val="0"/>
              <w:marTop w:val="0"/>
              <w:marBottom w:val="0"/>
              <w:divBdr>
                <w:top w:val="none" w:sz="0" w:space="0" w:color="auto"/>
                <w:left w:val="none" w:sz="0" w:space="0" w:color="auto"/>
                <w:bottom w:val="none" w:sz="0" w:space="0" w:color="auto"/>
                <w:right w:val="none" w:sz="0" w:space="0" w:color="auto"/>
              </w:divBdr>
            </w:div>
          </w:divsChild>
        </w:div>
        <w:div w:id="2004041236">
          <w:marLeft w:val="0"/>
          <w:marRight w:val="0"/>
          <w:marTop w:val="0"/>
          <w:marBottom w:val="0"/>
          <w:divBdr>
            <w:top w:val="none" w:sz="0" w:space="0" w:color="auto"/>
            <w:left w:val="none" w:sz="0" w:space="0" w:color="auto"/>
            <w:bottom w:val="none" w:sz="0" w:space="0" w:color="auto"/>
            <w:right w:val="none" w:sz="0" w:space="0" w:color="auto"/>
          </w:divBdr>
        </w:div>
        <w:div w:id="233202500">
          <w:marLeft w:val="0"/>
          <w:marRight w:val="0"/>
          <w:marTop w:val="0"/>
          <w:marBottom w:val="0"/>
          <w:divBdr>
            <w:top w:val="none" w:sz="0" w:space="0" w:color="auto"/>
            <w:left w:val="none" w:sz="0" w:space="0" w:color="auto"/>
            <w:bottom w:val="none" w:sz="0" w:space="0" w:color="auto"/>
            <w:right w:val="none" w:sz="0" w:space="0" w:color="auto"/>
          </w:divBdr>
        </w:div>
        <w:div w:id="1355614712">
          <w:marLeft w:val="0"/>
          <w:marRight w:val="0"/>
          <w:marTop w:val="0"/>
          <w:marBottom w:val="0"/>
          <w:divBdr>
            <w:top w:val="none" w:sz="0" w:space="0" w:color="auto"/>
            <w:left w:val="none" w:sz="0" w:space="0" w:color="auto"/>
            <w:bottom w:val="none" w:sz="0" w:space="0" w:color="auto"/>
            <w:right w:val="none" w:sz="0" w:space="0" w:color="auto"/>
          </w:divBdr>
        </w:div>
        <w:div w:id="2127187174">
          <w:marLeft w:val="0"/>
          <w:marRight w:val="0"/>
          <w:marTop w:val="0"/>
          <w:marBottom w:val="0"/>
          <w:divBdr>
            <w:top w:val="none" w:sz="0" w:space="0" w:color="auto"/>
            <w:left w:val="none" w:sz="0" w:space="0" w:color="auto"/>
            <w:bottom w:val="none" w:sz="0" w:space="0" w:color="auto"/>
            <w:right w:val="none" w:sz="0" w:space="0" w:color="auto"/>
          </w:divBdr>
        </w:div>
        <w:div w:id="1168473104">
          <w:marLeft w:val="0"/>
          <w:marRight w:val="0"/>
          <w:marTop w:val="0"/>
          <w:marBottom w:val="0"/>
          <w:divBdr>
            <w:top w:val="none" w:sz="0" w:space="0" w:color="auto"/>
            <w:left w:val="none" w:sz="0" w:space="0" w:color="auto"/>
            <w:bottom w:val="none" w:sz="0" w:space="0" w:color="auto"/>
            <w:right w:val="none" w:sz="0" w:space="0" w:color="auto"/>
          </w:divBdr>
        </w:div>
        <w:div w:id="665942206">
          <w:marLeft w:val="0"/>
          <w:marRight w:val="0"/>
          <w:marTop w:val="0"/>
          <w:marBottom w:val="0"/>
          <w:divBdr>
            <w:top w:val="none" w:sz="0" w:space="0" w:color="auto"/>
            <w:left w:val="none" w:sz="0" w:space="0" w:color="auto"/>
            <w:bottom w:val="none" w:sz="0" w:space="0" w:color="auto"/>
            <w:right w:val="none" w:sz="0" w:space="0" w:color="auto"/>
          </w:divBdr>
        </w:div>
        <w:div w:id="887498431">
          <w:marLeft w:val="0"/>
          <w:marRight w:val="0"/>
          <w:marTop w:val="0"/>
          <w:marBottom w:val="0"/>
          <w:divBdr>
            <w:top w:val="none" w:sz="0" w:space="0" w:color="auto"/>
            <w:left w:val="none" w:sz="0" w:space="0" w:color="auto"/>
            <w:bottom w:val="none" w:sz="0" w:space="0" w:color="auto"/>
            <w:right w:val="none" w:sz="0" w:space="0" w:color="auto"/>
          </w:divBdr>
        </w:div>
        <w:div w:id="333654591">
          <w:marLeft w:val="0"/>
          <w:marRight w:val="0"/>
          <w:marTop w:val="0"/>
          <w:marBottom w:val="0"/>
          <w:divBdr>
            <w:top w:val="none" w:sz="0" w:space="0" w:color="auto"/>
            <w:left w:val="none" w:sz="0" w:space="0" w:color="auto"/>
            <w:bottom w:val="none" w:sz="0" w:space="0" w:color="auto"/>
            <w:right w:val="none" w:sz="0" w:space="0" w:color="auto"/>
          </w:divBdr>
        </w:div>
        <w:div w:id="350838150">
          <w:marLeft w:val="0"/>
          <w:marRight w:val="0"/>
          <w:marTop w:val="0"/>
          <w:marBottom w:val="0"/>
          <w:divBdr>
            <w:top w:val="none" w:sz="0" w:space="0" w:color="auto"/>
            <w:left w:val="none" w:sz="0" w:space="0" w:color="auto"/>
            <w:bottom w:val="none" w:sz="0" w:space="0" w:color="auto"/>
            <w:right w:val="none" w:sz="0" w:space="0" w:color="auto"/>
          </w:divBdr>
        </w:div>
        <w:div w:id="136918774">
          <w:marLeft w:val="0"/>
          <w:marRight w:val="0"/>
          <w:marTop w:val="0"/>
          <w:marBottom w:val="0"/>
          <w:divBdr>
            <w:top w:val="none" w:sz="0" w:space="0" w:color="auto"/>
            <w:left w:val="none" w:sz="0" w:space="0" w:color="auto"/>
            <w:bottom w:val="none" w:sz="0" w:space="0" w:color="auto"/>
            <w:right w:val="none" w:sz="0" w:space="0" w:color="auto"/>
          </w:divBdr>
        </w:div>
        <w:div w:id="379860554">
          <w:marLeft w:val="0"/>
          <w:marRight w:val="0"/>
          <w:marTop w:val="0"/>
          <w:marBottom w:val="0"/>
          <w:divBdr>
            <w:top w:val="none" w:sz="0" w:space="0" w:color="auto"/>
            <w:left w:val="none" w:sz="0" w:space="0" w:color="auto"/>
            <w:bottom w:val="none" w:sz="0" w:space="0" w:color="auto"/>
            <w:right w:val="none" w:sz="0" w:space="0" w:color="auto"/>
          </w:divBdr>
        </w:div>
        <w:div w:id="1531869850">
          <w:marLeft w:val="0"/>
          <w:marRight w:val="0"/>
          <w:marTop w:val="0"/>
          <w:marBottom w:val="0"/>
          <w:divBdr>
            <w:top w:val="none" w:sz="0" w:space="0" w:color="auto"/>
            <w:left w:val="none" w:sz="0" w:space="0" w:color="auto"/>
            <w:bottom w:val="none" w:sz="0" w:space="0" w:color="auto"/>
            <w:right w:val="none" w:sz="0" w:space="0" w:color="auto"/>
          </w:divBdr>
        </w:div>
        <w:div w:id="43213203">
          <w:marLeft w:val="0"/>
          <w:marRight w:val="0"/>
          <w:marTop w:val="0"/>
          <w:marBottom w:val="0"/>
          <w:divBdr>
            <w:top w:val="none" w:sz="0" w:space="0" w:color="auto"/>
            <w:left w:val="none" w:sz="0" w:space="0" w:color="auto"/>
            <w:bottom w:val="none" w:sz="0" w:space="0" w:color="auto"/>
            <w:right w:val="none" w:sz="0" w:space="0" w:color="auto"/>
          </w:divBdr>
        </w:div>
        <w:div w:id="1653290841">
          <w:marLeft w:val="0"/>
          <w:marRight w:val="0"/>
          <w:marTop w:val="0"/>
          <w:marBottom w:val="0"/>
          <w:divBdr>
            <w:top w:val="none" w:sz="0" w:space="0" w:color="auto"/>
            <w:left w:val="none" w:sz="0" w:space="0" w:color="auto"/>
            <w:bottom w:val="none" w:sz="0" w:space="0" w:color="auto"/>
            <w:right w:val="none" w:sz="0" w:space="0" w:color="auto"/>
          </w:divBdr>
        </w:div>
        <w:div w:id="1499688497">
          <w:marLeft w:val="0"/>
          <w:marRight w:val="0"/>
          <w:marTop w:val="0"/>
          <w:marBottom w:val="0"/>
          <w:divBdr>
            <w:top w:val="none" w:sz="0" w:space="0" w:color="auto"/>
            <w:left w:val="none" w:sz="0" w:space="0" w:color="auto"/>
            <w:bottom w:val="none" w:sz="0" w:space="0" w:color="auto"/>
            <w:right w:val="none" w:sz="0" w:space="0" w:color="auto"/>
          </w:divBdr>
        </w:div>
        <w:div w:id="1965311759">
          <w:marLeft w:val="0"/>
          <w:marRight w:val="0"/>
          <w:marTop w:val="0"/>
          <w:marBottom w:val="0"/>
          <w:divBdr>
            <w:top w:val="none" w:sz="0" w:space="0" w:color="auto"/>
            <w:left w:val="none" w:sz="0" w:space="0" w:color="auto"/>
            <w:bottom w:val="none" w:sz="0" w:space="0" w:color="auto"/>
            <w:right w:val="none" w:sz="0" w:space="0" w:color="auto"/>
          </w:divBdr>
        </w:div>
        <w:div w:id="780802455">
          <w:marLeft w:val="0"/>
          <w:marRight w:val="0"/>
          <w:marTop w:val="0"/>
          <w:marBottom w:val="0"/>
          <w:divBdr>
            <w:top w:val="none" w:sz="0" w:space="0" w:color="auto"/>
            <w:left w:val="none" w:sz="0" w:space="0" w:color="auto"/>
            <w:bottom w:val="none" w:sz="0" w:space="0" w:color="auto"/>
            <w:right w:val="none" w:sz="0" w:space="0" w:color="auto"/>
          </w:divBdr>
        </w:div>
        <w:div w:id="856501221">
          <w:marLeft w:val="0"/>
          <w:marRight w:val="0"/>
          <w:marTop w:val="0"/>
          <w:marBottom w:val="0"/>
          <w:divBdr>
            <w:top w:val="none" w:sz="0" w:space="0" w:color="auto"/>
            <w:left w:val="none" w:sz="0" w:space="0" w:color="auto"/>
            <w:bottom w:val="none" w:sz="0" w:space="0" w:color="auto"/>
            <w:right w:val="none" w:sz="0" w:space="0" w:color="auto"/>
          </w:divBdr>
        </w:div>
        <w:div w:id="95179283">
          <w:marLeft w:val="0"/>
          <w:marRight w:val="0"/>
          <w:marTop w:val="0"/>
          <w:marBottom w:val="0"/>
          <w:divBdr>
            <w:top w:val="none" w:sz="0" w:space="0" w:color="auto"/>
            <w:left w:val="none" w:sz="0" w:space="0" w:color="auto"/>
            <w:bottom w:val="none" w:sz="0" w:space="0" w:color="auto"/>
            <w:right w:val="none" w:sz="0" w:space="0" w:color="auto"/>
          </w:divBdr>
        </w:div>
        <w:div w:id="854810897">
          <w:marLeft w:val="0"/>
          <w:marRight w:val="0"/>
          <w:marTop w:val="0"/>
          <w:marBottom w:val="0"/>
          <w:divBdr>
            <w:top w:val="none" w:sz="0" w:space="0" w:color="auto"/>
            <w:left w:val="none" w:sz="0" w:space="0" w:color="auto"/>
            <w:bottom w:val="none" w:sz="0" w:space="0" w:color="auto"/>
            <w:right w:val="none" w:sz="0" w:space="0" w:color="auto"/>
          </w:divBdr>
        </w:div>
        <w:div w:id="891698390">
          <w:marLeft w:val="0"/>
          <w:marRight w:val="0"/>
          <w:marTop w:val="0"/>
          <w:marBottom w:val="0"/>
          <w:divBdr>
            <w:top w:val="none" w:sz="0" w:space="0" w:color="auto"/>
            <w:left w:val="none" w:sz="0" w:space="0" w:color="auto"/>
            <w:bottom w:val="none" w:sz="0" w:space="0" w:color="auto"/>
            <w:right w:val="none" w:sz="0" w:space="0" w:color="auto"/>
          </w:divBdr>
        </w:div>
        <w:div w:id="1958877542">
          <w:marLeft w:val="0"/>
          <w:marRight w:val="0"/>
          <w:marTop w:val="0"/>
          <w:marBottom w:val="0"/>
          <w:divBdr>
            <w:top w:val="none" w:sz="0" w:space="0" w:color="auto"/>
            <w:left w:val="none" w:sz="0" w:space="0" w:color="auto"/>
            <w:bottom w:val="none" w:sz="0" w:space="0" w:color="auto"/>
            <w:right w:val="none" w:sz="0" w:space="0" w:color="auto"/>
          </w:divBdr>
        </w:div>
        <w:div w:id="2084833281">
          <w:marLeft w:val="0"/>
          <w:marRight w:val="0"/>
          <w:marTop w:val="0"/>
          <w:marBottom w:val="0"/>
          <w:divBdr>
            <w:top w:val="none" w:sz="0" w:space="0" w:color="auto"/>
            <w:left w:val="none" w:sz="0" w:space="0" w:color="auto"/>
            <w:bottom w:val="none" w:sz="0" w:space="0" w:color="auto"/>
            <w:right w:val="none" w:sz="0" w:space="0" w:color="auto"/>
          </w:divBdr>
        </w:div>
        <w:div w:id="445007052">
          <w:marLeft w:val="0"/>
          <w:marRight w:val="0"/>
          <w:marTop w:val="0"/>
          <w:marBottom w:val="0"/>
          <w:divBdr>
            <w:top w:val="none" w:sz="0" w:space="0" w:color="auto"/>
            <w:left w:val="none" w:sz="0" w:space="0" w:color="auto"/>
            <w:bottom w:val="none" w:sz="0" w:space="0" w:color="auto"/>
            <w:right w:val="none" w:sz="0" w:space="0" w:color="auto"/>
          </w:divBdr>
        </w:div>
        <w:div w:id="1970697152">
          <w:marLeft w:val="0"/>
          <w:marRight w:val="0"/>
          <w:marTop w:val="0"/>
          <w:marBottom w:val="0"/>
          <w:divBdr>
            <w:top w:val="none" w:sz="0" w:space="0" w:color="auto"/>
            <w:left w:val="none" w:sz="0" w:space="0" w:color="auto"/>
            <w:bottom w:val="none" w:sz="0" w:space="0" w:color="auto"/>
            <w:right w:val="none" w:sz="0" w:space="0" w:color="auto"/>
          </w:divBdr>
        </w:div>
        <w:div w:id="1007562750">
          <w:marLeft w:val="0"/>
          <w:marRight w:val="0"/>
          <w:marTop w:val="0"/>
          <w:marBottom w:val="0"/>
          <w:divBdr>
            <w:top w:val="none" w:sz="0" w:space="0" w:color="auto"/>
            <w:left w:val="none" w:sz="0" w:space="0" w:color="auto"/>
            <w:bottom w:val="none" w:sz="0" w:space="0" w:color="auto"/>
            <w:right w:val="none" w:sz="0" w:space="0" w:color="auto"/>
          </w:divBdr>
        </w:div>
        <w:div w:id="836073991">
          <w:marLeft w:val="0"/>
          <w:marRight w:val="0"/>
          <w:marTop w:val="0"/>
          <w:marBottom w:val="0"/>
          <w:divBdr>
            <w:top w:val="none" w:sz="0" w:space="0" w:color="auto"/>
            <w:left w:val="none" w:sz="0" w:space="0" w:color="auto"/>
            <w:bottom w:val="none" w:sz="0" w:space="0" w:color="auto"/>
            <w:right w:val="none" w:sz="0" w:space="0" w:color="auto"/>
          </w:divBdr>
        </w:div>
        <w:div w:id="43333754">
          <w:marLeft w:val="0"/>
          <w:marRight w:val="0"/>
          <w:marTop w:val="0"/>
          <w:marBottom w:val="0"/>
          <w:divBdr>
            <w:top w:val="none" w:sz="0" w:space="0" w:color="auto"/>
            <w:left w:val="none" w:sz="0" w:space="0" w:color="auto"/>
            <w:bottom w:val="none" w:sz="0" w:space="0" w:color="auto"/>
            <w:right w:val="none" w:sz="0" w:space="0" w:color="auto"/>
          </w:divBdr>
        </w:div>
        <w:div w:id="857348656">
          <w:marLeft w:val="0"/>
          <w:marRight w:val="0"/>
          <w:marTop w:val="0"/>
          <w:marBottom w:val="0"/>
          <w:divBdr>
            <w:top w:val="none" w:sz="0" w:space="0" w:color="auto"/>
            <w:left w:val="none" w:sz="0" w:space="0" w:color="auto"/>
            <w:bottom w:val="none" w:sz="0" w:space="0" w:color="auto"/>
            <w:right w:val="none" w:sz="0" w:space="0" w:color="auto"/>
          </w:divBdr>
        </w:div>
        <w:div w:id="1555386387">
          <w:marLeft w:val="0"/>
          <w:marRight w:val="0"/>
          <w:marTop w:val="0"/>
          <w:marBottom w:val="0"/>
          <w:divBdr>
            <w:top w:val="none" w:sz="0" w:space="0" w:color="auto"/>
            <w:left w:val="none" w:sz="0" w:space="0" w:color="auto"/>
            <w:bottom w:val="none" w:sz="0" w:space="0" w:color="auto"/>
            <w:right w:val="none" w:sz="0" w:space="0" w:color="auto"/>
          </w:divBdr>
        </w:div>
        <w:div w:id="2088071212">
          <w:marLeft w:val="0"/>
          <w:marRight w:val="0"/>
          <w:marTop w:val="0"/>
          <w:marBottom w:val="0"/>
          <w:divBdr>
            <w:top w:val="none" w:sz="0" w:space="0" w:color="auto"/>
            <w:left w:val="none" w:sz="0" w:space="0" w:color="auto"/>
            <w:bottom w:val="none" w:sz="0" w:space="0" w:color="auto"/>
            <w:right w:val="none" w:sz="0" w:space="0" w:color="auto"/>
          </w:divBdr>
        </w:div>
        <w:div w:id="1591156736">
          <w:marLeft w:val="0"/>
          <w:marRight w:val="0"/>
          <w:marTop w:val="0"/>
          <w:marBottom w:val="0"/>
          <w:divBdr>
            <w:top w:val="none" w:sz="0" w:space="0" w:color="auto"/>
            <w:left w:val="none" w:sz="0" w:space="0" w:color="auto"/>
            <w:bottom w:val="none" w:sz="0" w:space="0" w:color="auto"/>
            <w:right w:val="none" w:sz="0" w:space="0" w:color="auto"/>
          </w:divBdr>
        </w:div>
        <w:div w:id="906956079">
          <w:marLeft w:val="0"/>
          <w:marRight w:val="0"/>
          <w:marTop w:val="0"/>
          <w:marBottom w:val="0"/>
          <w:divBdr>
            <w:top w:val="none" w:sz="0" w:space="0" w:color="auto"/>
            <w:left w:val="none" w:sz="0" w:space="0" w:color="auto"/>
            <w:bottom w:val="none" w:sz="0" w:space="0" w:color="auto"/>
            <w:right w:val="none" w:sz="0" w:space="0" w:color="auto"/>
          </w:divBdr>
        </w:div>
        <w:div w:id="1427965488">
          <w:marLeft w:val="0"/>
          <w:marRight w:val="0"/>
          <w:marTop w:val="0"/>
          <w:marBottom w:val="0"/>
          <w:divBdr>
            <w:top w:val="none" w:sz="0" w:space="0" w:color="auto"/>
            <w:left w:val="none" w:sz="0" w:space="0" w:color="auto"/>
            <w:bottom w:val="none" w:sz="0" w:space="0" w:color="auto"/>
            <w:right w:val="none" w:sz="0" w:space="0" w:color="auto"/>
          </w:divBdr>
        </w:div>
        <w:div w:id="1802192174">
          <w:marLeft w:val="0"/>
          <w:marRight w:val="0"/>
          <w:marTop w:val="0"/>
          <w:marBottom w:val="0"/>
          <w:divBdr>
            <w:top w:val="none" w:sz="0" w:space="0" w:color="auto"/>
            <w:left w:val="none" w:sz="0" w:space="0" w:color="auto"/>
            <w:bottom w:val="none" w:sz="0" w:space="0" w:color="auto"/>
            <w:right w:val="none" w:sz="0" w:space="0" w:color="auto"/>
          </w:divBdr>
        </w:div>
        <w:div w:id="1056390091">
          <w:marLeft w:val="0"/>
          <w:marRight w:val="0"/>
          <w:marTop w:val="0"/>
          <w:marBottom w:val="0"/>
          <w:divBdr>
            <w:top w:val="none" w:sz="0" w:space="0" w:color="auto"/>
            <w:left w:val="none" w:sz="0" w:space="0" w:color="auto"/>
            <w:bottom w:val="none" w:sz="0" w:space="0" w:color="auto"/>
            <w:right w:val="none" w:sz="0" w:space="0" w:color="auto"/>
          </w:divBdr>
        </w:div>
        <w:div w:id="77290469">
          <w:marLeft w:val="0"/>
          <w:marRight w:val="0"/>
          <w:marTop w:val="0"/>
          <w:marBottom w:val="0"/>
          <w:divBdr>
            <w:top w:val="none" w:sz="0" w:space="0" w:color="auto"/>
            <w:left w:val="none" w:sz="0" w:space="0" w:color="auto"/>
            <w:bottom w:val="none" w:sz="0" w:space="0" w:color="auto"/>
            <w:right w:val="none" w:sz="0" w:space="0" w:color="auto"/>
          </w:divBdr>
        </w:div>
        <w:div w:id="2087342089">
          <w:marLeft w:val="0"/>
          <w:marRight w:val="0"/>
          <w:marTop w:val="0"/>
          <w:marBottom w:val="0"/>
          <w:divBdr>
            <w:top w:val="none" w:sz="0" w:space="0" w:color="auto"/>
            <w:left w:val="none" w:sz="0" w:space="0" w:color="auto"/>
            <w:bottom w:val="none" w:sz="0" w:space="0" w:color="auto"/>
            <w:right w:val="none" w:sz="0" w:space="0" w:color="auto"/>
          </w:divBdr>
        </w:div>
        <w:div w:id="3941116">
          <w:marLeft w:val="0"/>
          <w:marRight w:val="0"/>
          <w:marTop w:val="0"/>
          <w:marBottom w:val="0"/>
          <w:divBdr>
            <w:top w:val="none" w:sz="0" w:space="0" w:color="auto"/>
            <w:left w:val="none" w:sz="0" w:space="0" w:color="auto"/>
            <w:bottom w:val="none" w:sz="0" w:space="0" w:color="auto"/>
            <w:right w:val="none" w:sz="0" w:space="0" w:color="auto"/>
          </w:divBdr>
        </w:div>
        <w:div w:id="658582614">
          <w:marLeft w:val="0"/>
          <w:marRight w:val="0"/>
          <w:marTop w:val="0"/>
          <w:marBottom w:val="0"/>
          <w:divBdr>
            <w:top w:val="none" w:sz="0" w:space="0" w:color="auto"/>
            <w:left w:val="none" w:sz="0" w:space="0" w:color="auto"/>
            <w:bottom w:val="none" w:sz="0" w:space="0" w:color="auto"/>
            <w:right w:val="none" w:sz="0" w:space="0" w:color="auto"/>
          </w:divBdr>
        </w:div>
        <w:div w:id="2057049856">
          <w:marLeft w:val="0"/>
          <w:marRight w:val="0"/>
          <w:marTop w:val="0"/>
          <w:marBottom w:val="0"/>
          <w:divBdr>
            <w:top w:val="none" w:sz="0" w:space="0" w:color="auto"/>
            <w:left w:val="none" w:sz="0" w:space="0" w:color="auto"/>
            <w:bottom w:val="none" w:sz="0" w:space="0" w:color="auto"/>
            <w:right w:val="none" w:sz="0" w:space="0" w:color="auto"/>
          </w:divBdr>
        </w:div>
        <w:div w:id="1987203720">
          <w:marLeft w:val="0"/>
          <w:marRight w:val="0"/>
          <w:marTop w:val="0"/>
          <w:marBottom w:val="0"/>
          <w:divBdr>
            <w:top w:val="none" w:sz="0" w:space="0" w:color="auto"/>
            <w:left w:val="none" w:sz="0" w:space="0" w:color="auto"/>
            <w:bottom w:val="none" w:sz="0" w:space="0" w:color="auto"/>
            <w:right w:val="none" w:sz="0" w:space="0" w:color="auto"/>
          </w:divBdr>
        </w:div>
        <w:div w:id="1326786737">
          <w:marLeft w:val="0"/>
          <w:marRight w:val="0"/>
          <w:marTop w:val="0"/>
          <w:marBottom w:val="0"/>
          <w:divBdr>
            <w:top w:val="none" w:sz="0" w:space="0" w:color="auto"/>
            <w:left w:val="none" w:sz="0" w:space="0" w:color="auto"/>
            <w:bottom w:val="none" w:sz="0" w:space="0" w:color="auto"/>
            <w:right w:val="none" w:sz="0" w:space="0" w:color="auto"/>
          </w:divBdr>
        </w:div>
        <w:div w:id="520124854">
          <w:marLeft w:val="0"/>
          <w:marRight w:val="0"/>
          <w:marTop w:val="0"/>
          <w:marBottom w:val="0"/>
          <w:divBdr>
            <w:top w:val="none" w:sz="0" w:space="0" w:color="auto"/>
            <w:left w:val="none" w:sz="0" w:space="0" w:color="auto"/>
            <w:bottom w:val="none" w:sz="0" w:space="0" w:color="auto"/>
            <w:right w:val="none" w:sz="0" w:space="0" w:color="auto"/>
          </w:divBdr>
        </w:div>
        <w:div w:id="1771268031">
          <w:marLeft w:val="0"/>
          <w:marRight w:val="0"/>
          <w:marTop w:val="0"/>
          <w:marBottom w:val="0"/>
          <w:divBdr>
            <w:top w:val="none" w:sz="0" w:space="0" w:color="auto"/>
            <w:left w:val="none" w:sz="0" w:space="0" w:color="auto"/>
            <w:bottom w:val="none" w:sz="0" w:space="0" w:color="auto"/>
            <w:right w:val="none" w:sz="0" w:space="0" w:color="auto"/>
          </w:divBdr>
        </w:div>
        <w:div w:id="895505831">
          <w:marLeft w:val="0"/>
          <w:marRight w:val="0"/>
          <w:marTop w:val="0"/>
          <w:marBottom w:val="0"/>
          <w:divBdr>
            <w:top w:val="none" w:sz="0" w:space="0" w:color="auto"/>
            <w:left w:val="none" w:sz="0" w:space="0" w:color="auto"/>
            <w:bottom w:val="none" w:sz="0" w:space="0" w:color="auto"/>
            <w:right w:val="none" w:sz="0" w:space="0" w:color="auto"/>
          </w:divBdr>
        </w:div>
        <w:div w:id="466748566">
          <w:marLeft w:val="0"/>
          <w:marRight w:val="0"/>
          <w:marTop w:val="0"/>
          <w:marBottom w:val="0"/>
          <w:divBdr>
            <w:top w:val="none" w:sz="0" w:space="0" w:color="auto"/>
            <w:left w:val="none" w:sz="0" w:space="0" w:color="auto"/>
            <w:bottom w:val="none" w:sz="0" w:space="0" w:color="auto"/>
            <w:right w:val="none" w:sz="0" w:space="0" w:color="auto"/>
          </w:divBdr>
        </w:div>
        <w:div w:id="2115244863">
          <w:marLeft w:val="0"/>
          <w:marRight w:val="0"/>
          <w:marTop w:val="0"/>
          <w:marBottom w:val="0"/>
          <w:divBdr>
            <w:top w:val="none" w:sz="0" w:space="0" w:color="auto"/>
            <w:left w:val="none" w:sz="0" w:space="0" w:color="auto"/>
            <w:bottom w:val="none" w:sz="0" w:space="0" w:color="auto"/>
            <w:right w:val="none" w:sz="0" w:space="0" w:color="auto"/>
          </w:divBdr>
        </w:div>
        <w:div w:id="1762753878">
          <w:marLeft w:val="0"/>
          <w:marRight w:val="0"/>
          <w:marTop w:val="0"/>
          <w:marBottom w:val="0"/>
          <w:divBdr>
            <w:top w:val="none" w:sz="0" w:space="0" w:color="auto"/>
            <w:left w:val="none" w:sz="0" w:space="0" w:color="auto"/>
            <w:bottom w:val="none" w:sz="0" w:space="0" w:color="auto"/>
            <w:right w:val="none" w:sz="0" w:space="0" w:color="auto"/>
          </w:divBdr>
        </w:div>
        <w:div w:id="1889612462">
          <w:marLeft w:val="0"/>
          <w:marRight w:val="0"/>
          <w:marTop w:val="0"/>
          <w:marBottom w:val="0"/>
          <w:divBdr>
            <w:top w:val="none" w:sz="0" w:space="0" w:color="auto"/>
            <w:left w:val="none" w:sz="0" w:space="0" w:color="auto"/>
            <w:bottom w:val="none" w:sz="0" w:space="0" w:color="auto"/>
            <w:right w:val="none" w:sz="0" w:space="0" w:color="auto"/>
          </w:divBdr>
        </w:div>
        <w:div w:id="1663309236">
          <w:marLeft w:val="0"/>
          <w:marRight w:val="0"/>
          <w:marTop w:val="0"/>
          <w:marBottom w:val="0"/>
          <w:divBdr>
            <w:top w:val="none" w:sz="0" w:space="0" w:color="auto"/>
            <w:left w:val="none" w:sz="0" w:space="0" w:color="auto"/>
            <w:bottom w:val="none" w:sz="0" w:space="0" w:color="auto"/>
            <w:right w:val="none" w:sz="0" w:space="0" w:color="auto"/>
          </w:divBdr>
        </w:div>
        <w:div w:id="472067212">
          <w:marLeft w:val="0"/>
          <w:marRight w:val="0"/>
          <w:marTop w:val="0"/>
          <w:marBottom w:val="0"/>
          <w:divBdr>
            <w:top w:val="none" w:sz="0" w:space="0" w:color="auto"/>
            <w:left w:val="none" w:sz="0" w:space="0" w:color="auto"/>
            <w:bottom w:val="none" w:sz="0" w:space="0" w:color="auto"/>
            <w:right w:val="none" w:sz="0" w:space="0" w:color="auto"/>
          </w:divBdr>
        </w:div>
        <w:div w:id="53168349">
          <w:marLeft w:val="0"/>
          <w:marRight w:val="0"/>
          <w:marTop w:val="0"/>
          <w:marBottom w:val="0"/>
          <w:divBdr>
            <w:top w:val="none" w:sz="0" w:space="0" w:color="auto"/>
            <w:left w:val="none" w:sz="0" w:space="0" w:color="auto"/>
            <w:bottom w:val="none" w:sz="0" w:space="0" w:color="auto"/>
            <w:right w:val="none" w:sz="0" w:space="0" w:color="auto"/>
          </w:divBdr>
        </w:div>
        <w:div w:id="1855605002">
          <w:marLeft w:val="0"/>
          <w:marRight w:val="0"/>
          <w:marTop w:val="0"/>
          <w:marBottom w:val="0"/>
          <w:divBdr>
            <w:top w:val="none" w:sz="0" w:space="0" w:color="auto"/>
            <w:left w:val="none" w:sz="0" w:space="0" w:color="auto"/>
            <w:bottom w:val="none" w:sz="0" w:space="0" w:color="auto"/>
            <w:right w:val="none" w:sz="0" w:space="0" w:color="auto"/>
          </w:divBdr>
        </w:div>
        <w:div w:id="435712409">
          <w:marLeft w:val="0"/>
          <w:marRight w:val="0"/>
          <w:marTop w:val="0"/>
          <w:marBottom w:val="0"/>
          <w:divBdr>
            <w:top w:val="none" w:sz="0" w:space="0" w:color="auto"/>
            <w:left w:val="none" w:sz="0" w:space="0" w:color="auto"/>
            <w:bottom w:val="none" w:sz="0" w:space="0" w:color="auto"/>
            <w:right w:val="none" w:sz="0" w:space="0" w:color="auto"/>
          </w:divBdr>
        </w:div>
        <w:div w:id="806169289">
          <w:marLeft w:val="0"/>
          <w:marRight w:val="0"/>
          <w:marTop w:val="0"/>
          <w:marBottom w:val="0"/>
          <w:divBdr>
            <w:top w:val="none" w:sz="0" w:space="0" w:color="auto"/>
            <w:left w:val="none" w:sz="0" w:space="0" w:color="auto"/>
            <w:bottom w:val="none" w:sz="0" w:space="0" w:color="auto"/>
            <w:right w:val="none" w:sz="0" w:space="0" w:color="auto"/>
          </w:divBdr>
        </w:div>
        <w:div w:id="1715809826">
          <w:marLeft w:val="0"/>
          <w:marRight w:val="0"/>
          <w:marTop w:val="0"/>
          <w:marBottom w:val="0"/>
          <w:divBdr>
            <w:top w:val="none" w:sz="0" w:space="0" w:color="auto"/>
            <w:left w:val="none" w:sz="0" w:space="0" w:color="auto"/>
            <w:bottom w:val="none" w:sz="0" w:space="0" w:color="auto"/>
            <w:right w:val="none" w:sz="0" w:space="0" w:color="auto"/>
          </w:divBdr>
        </w:div>
        <w:div w:id="1895383983">
          <w:marLeft w:val="0"/>
          <w:marRight w:val="0"/>
          <w:marTop w:val="0"/>
          <w:marBottom w:val="0"/>
          <w:divBdr>
            <w:top w:val="none" w:sz="0" w:space="0" w:color="auto"/>
            <w:left w:val="none" w:sz="0" w:space="0" w:color="auto"/>
            <w:bottom w:val="none" w:sz="0" w:space="0" w:color="auto"/>
            <w:right w:val="none" w:sz="0" w:space="0" w:color="auto"/>
          </w:divBdr>
        </w:div>
        <w:div w:id="1022392819">
          <w:marLeft w:val="0"/>
          <w:marRight w:val="0"/>
          <w:marTop w:val="0"/>
          <w:marBottom w:val="0"/>
          <w:divBdr>
            <w:top w:val="none" w:sz="0" w:space="0" w:color="auto"/>
            <w:left w:val="none" w:sz="0" w:space="0" w:color="auto"/>
            <w:bottom w:val="none" w:sz="0" w:space="0" w:color="auto"/>
            <w:right w:val="none" w:sz="0" w:space="0" w:color="auto"/>
          </w:divBdr>
        </w:div>
        <w:div w:id="2055421775">
          <w:marLeft w:val="0"/>
          <w:marRight w:val="0"/>
          <w:marTop w:val="0"/>
          <w:marBottom w:val="0"/>
          <w:divBdr>
            <w:top w:val="none" w:sz="0" w:space="0" w:color="auto"/>
            <w:left w:val="none" w:sz="0" w:space="0" w:color="auto"/>
            <w:bottom w:val="none" w:sz="0" w:space="0" w:color="auto"/>
            <w:right w:val="none" w:sz="0" w:space="0" w:color="auto"/>
          </w:divBdr>
        </w:div>
        <w:div w:id="1616018224">
          <w:marLeft w:val="0"/>
          <w:marRight w:val="0"/>
          <w:marTop w:val="0"/>
          <w:marBottom w:val="0"/>
          <w:divBdr>
            <w:top w:val="none" w:sz="0" w:space="0" w:color="auto"/>
            <w:left w:val="none" w:sz="0" w:space="0" w:color="auto"/>
            <w:bottom w:val="none" w:sz="0" w:space="0" w:color="auto"/>
            <w:right w:val="none" w:sz="0" w:space="0" w:color="auto"/>
          </w:divBdr>
        </w:div>
        <w:div w:id="419496456">
          <w:marLeft w:val="0"/>
          <w:marRight w:val="0"/>
          <w:marTop w:val="0"/>
          <w:marBottom w:val="0"/>
          <w:divBdr>
            <w:top w:val="none" w:sz="0" w:space="0" w:color="auto"/>
            <w:left w:val="none" w:sz="0" w:space="0" w:color="auto"/>
            <w:bottom w:val="none" w:sz="0" w:space="0" w:color="auto"/>
            <w:right w:val="none" w:sz="0" w:space="0" w:color="auto"/>
          </w:divBdr>
        </w:div>
        <w:div w:id="2139451544">
          <w:marLeft w:val="0"/>
          <w:marRight w:val="0"/>
          <w:marTop w:val="0"/>
          <w:marBottom w:val="0"/>
          <w:divBdr>
            <w:top w:val="none" w:sz="0" w:space="0" w:color="auto"/>
            <w:left w:val="none" w:sz="0" w:space="0" w:color="auto"/>
            <w:bottom w:val="none" w:sz="0" w:space="0" w:color="auto"/>
            <w:right w:val="none" w:sz="0" w:space="0" w:color="auto"/>
          </w:divBdr>
        </w:div>
        <w:div w:id="672144278">
          <w:marLeft w:val="0"/>
          <w:marRight w:val="0"/>
          <w:marTop w:val="0"/>
          <w:marBottom w:val="0"/>
          <w:divBdr>
            <w:top w:val="none" w:sz="0" w:space="0" w:color="auto"/>
            <w:left w:val="none" w:sz="0" w:space="0" w:color="auto"/>
            <w:bottom w:val="none" w:sz="0" w:space="0" w:color="auto"/>
            <w:right w:val="none" w:sz="0" w:space="0" w:color="auto"/>
          </w:divBdr>
        </w:div>
        <w:div w:id="1489205713">
          <w:marLeft w:val="0"/>
          <w:marRight w:val="0"/>
          <w:marTop w:val="0"/>
          <w:marBottom w:val="0"/>
          <w:divBdr>
            <w:top w:val="none" w:sz="0" w:space="0" w:color="auto"/>
            <w:left w:val="none" w:sz="0" w:space="0" w:color="auto"/>
            <w:bottom w:val="none" w:sz="0" w:space="0" w:color="auto"/>
            <w:right w:val="none" w:sz="0" w:space="0" w:color="auto"/>
          </w:divBdr>
        </w:div>
        <w:div w:id="1980574802">
          <w:marLeft w:val="0"/>
          <w:marRight w:val="0"/>
          <w:marTop w:val="0"/>
          <w:marBottom w:val="0"/>
          <w:divBdr>
            <w:top w:val="none" w:sz="0" w:space="0" w:color="auto"/>
            <w:left w:val="none" w:sz="0" w:space="0" w:color="auto"/>
            <w:bottom w:val="none" w:sz="0" w:space="0" w:color="auto"/>
            <w:right w:val="none" w:sz="0" w:space="0" w:color="auto"/>
          </w:divBdr>
        </w:div>
        <w:div w:id="1588925713">
          <w:marLeft w:val="0"/>
          <w:marRight w:val="0"/>
          <w:marTop w:val="0"/>
          <w:marBottom w:val="0"/>
          <w:divBdr>
            <w:top w:val="none" w:sz="0" w:space="0" w:color="auto"/>
            <w:left w:val="none" w:sz="0" w:space="0" w:color="auto"/>
            <w:bottom w:val="none" w:sz="0" w:space="0" w:color="auto"/>
            <w:right w:val="none" w:sz="0" w:space="0" w:color="auto"/>
          </w:divBdr>
        </w:div>
        <w:div w:id="1311446932">
          <w:marLeft w:val="0"/>
          <w:marRight w:val="0"/>
          <w:marTop w:val="0"/>
          <w:marBottom w:val="0"/>
          <w:divBdr>
            <w:top w:val="none" w:sz="0" w:space="0" w:color="auto"/>
            <w:left w:val="none" w:sz="0" w:space="0" w:color="auto"/>
            <w:bottom w:val="none" w:sz="0" w:space="0" w:color="auto"/>
            <w:right w:val="none" w:sz="0" w:space="0" w:color="auto"/>
          </w:divBdr>
        </w:div>
        <w:div w:id="114182884">
          <w:marLeft w:val="0"/>
          <w:marRight w:val="0"/>
          <w:marTop w:val="0"/>
          <w:marBottom w:val="0"/>
          <w:divBdr>
            <w:top w:val="none" w:sz="0" w:space="0" w:color="auto"/>
            <w:left w:val="none" w:sz="0" w:space="0" w:color="auto"/>
            <w:bottom w:val="none" w:sz="0" w:space="0" w:color="auto"/>
            <w:right w:val="none" w:sz="0" w:space="0" w:color="auto"/>
          </w:divBdr>
        </w:div>
        <w:div w:id="672413888">
          <w:marLeft w:val="0"/>
          <w:marRight w:val="0"/>
          <w:marTop w:val="0"/>
          <w:marBottom w:val="0"/>
          <w:divBdr>
            <w:top w:val="none" w:sz="0" w:space="0" w:color="auto"/>
            <w:left w:val="none" w:sz="0" w:space="0" w:color="auto"/>
            <w:bottom w:val="none" w:sz="0" w:space="0" w:color="auto"/>
            <w:right w:val="none" w:sz="0" w:space="0" w:color="auto"/>
          </w:divBdr>
        </w:div>
        <w:div w:id="1163857950">
          <w:marLeft w:val="0"/>
          <w:marRight w:val="0"/>
          <w:marTop w:val="0"/>
          <w:marBottom w:val="0"/>
          <w:divBdr>
            <w:top w:val="none" w:sz="0" w:space="0" w:color="auto"/>
            <w:left w:val="none" w:sz="0" w:space="0" w:color="auto"/>
            <w:bottom w:val="none" w:sz="0" w:space="0" w:color="auto"/>
            <w:right w:val="none" w:sz="0" w:space="0" w:color="auto"/>
          </w:divBdr>
        </w:div>
        <w:div w:id="1829203328">
          <w:marLeft w:val="0"/>
          <w:marRight w:val="0"/>
          <w:marTop w:val="0"/>
          <w:marBottom w:val="0"/>
          <w:divBdr>
            <w:top w:val="none" w:sz="0" w:space="0" w:color="auto"/>
            <w:left w:val="none" w:sz="0" w:space="0" w:color="auto"/>
            <w:bottom w:val="none" w:sz="0" w:space="0" w:color="auto"/>
            <w:right w:val="none" w:sz="0" w:space="0" w:color="auto"/>
          </w:divBdr>
        </w:div>
        <w:div w:id="2141260332">
          <w:marLeft w:val="0"/>
          <w:marRight w:val="0"/>
          <w:marTop w:val="0"/>
          <w:marBottom w:val="0"/>
          <w:divBdr>
            <w:top w:val="none" w:sz="0" w:space="0" w:color="auto"/>
            <w:left w:val="none" w:sz="0" w:space="0" w:color="auto"/>
            <w:bottom w:val="none" w:sz="0" w:space="0" w:color="auto"/>
            <w:right w:val="none" w:sz="0" w:space="0" w:color="auto"/>
          </w:divBdr>
        </w:div>
        <w:div w:id="1002510344">
          <w:marLeft w:val="0"/>
          <w:marRight w:val="0"/>
          <w:marTop w:val="0"/>
          <w:marBottom w:val="0"/>
          <w:divBdr>
            <w:top w:val="none" w:sz="0" w:space="0" w:color="auto"/>
            <w:left w:val="none" w:sz="0" w:space="0" w:color="auto"/>
            <w:bottom w:val="none" w:sz="0" w:space="0" w:color="auto"/>
            <w:right w:val="none" w:sz="0" w:space="0" w:color="auto"/>
          </w:divBdr>
        </w:div>
        <w:div w:id="2074156363">
          <w:marLeft w:val="0"/>
          <w:marRight w:val="0"/>
          <w:marTop w:val="0"/>
          <w:marBottom w:val="0"/>
          <w:divBdr>
            <w:top w:val="none" w:sz="0" w:space="0" w:color="auto"/>
            <w:left w:val="none" w:sz="0" w:space="0" w:color="auto"/>
            <w:bottom w:val="none" w:sz="0" w:space="0" w:color="auto"/>
            <w:right w:val="none" w:sz="0" w:space="0" w:color="auto"/>
          </w:divBdr>
        </w:div>
        <w:div w:id="1382049457">
          <w:marLeft w:val="0"/>
          <w:marRight w:val="0"/>
          <w:marTop w:val="0"/>
          <w:marBottom w:val="0"/>
          <w:divBdr>
            <w:top w:val="none" w:sz="0" w:space="0" w:color="auto"/>
            <w:left w:val="none" w:sz="0" w:space="0" w:color="auto"/>
            <w:bottom w:val="none" w:sz="0" w:space="0" w:color="auto"/>
            <w:right w:val="none" w:sz="0" w:space="0" w:color="auto"/>
          </w:divBdr>
        </w:div>
        <w:div w:id="814221584">
          <w:marLeft w:val="0"/>
          <w:marRight w:val="0"/>
          <w:marTop w:val="0"/>
          <w:marBottom w:val="0"/>
          <w:divBdr>
            <w:top w:val="none" w:sz="0" w:space="0" w:color="auto"/>
            <w:left w:val="none" w:sz="0" w:space="0" w:color="auto"/>
            <w:bottom w:val="none" w:sz="0" w:space="0" w:color="auto"/>
            <w:right w:val="none" w:sz="0" w:space="0" w:color="auto"/>
          </w:divBdr>
        </w:div>
        <w:div w:id="737871060">
          <w:marLeft w:val="0"/>
          <w:marRight w:val="0"/>
          <w:marTop w:val="0"/>
          <w:marBottom w:val="0"/>
          <w:divBdr>
            <w:top w:val="none" w:sz="0" w:space="0" w:color="auto"/>
            <w:left w:val="none" w:sz="0" w:space="0" w:color="auto"/>
            <w:bottom w:val="none" w:sz="0" w:space="0" w:color="auto"/>
            <w:right w:val="none" w:sz="0" w:space="0" w:color="auto"/>
          </w:divBdr>
        </w:div>
        <w:div w:id="1414550061">
          <w:marLeft w:val="0"/>
          <w:marRight w:val="0"/>
          <w:marTop w:val="0"/>
          <w:marBottom w:val="0"/>
          <w:divBdr>
            <w:top w:val="none" w:sz="0" w:space="0" w:color="auto"/>
            <w:left w:val="none" w:sz="0" w:space="0" w:color="auto"/>
            <w:bottom w:val="none" w:sz="0" w:space="0" w:color="auto"/>
            <w:right w:val="none" w:sz="0" w:space="0" w:color="auto"/>
          </w:divBdr>
        </w:div>
        <w:div w:id="717974157">
          <w:marLeft w:val="0"/>
          <w:marRight w:val="0"/>
          <w:marTop w:val="0"/>
          <w:marBottom w:val="0"/>
          <w:divBdr>
            <w:top w:val="none" w:sz="0" w:space="0" w:color="auto"/>
            <w:left w:val="none" w:sz="0" w:space="0" w:color="auto"/>
            <w:bottom w:val="none" w:sz="0" w:space="0" w:color="auto"/>
            <w:right w:val="none" w:sz="0" w:space="0" w:color="auto"/>
          </w:divBdr>
        </w:div>
        <w:div w:id="1228223644">
          <w:marLeft w:val="0"/>
          <w:marRight w:val="0"/>
          <w:marTop w:val="0"/>
          <w:marBottom w:val="0"/>
          <w:divBdr>
            <w:top w:val="none" w:sz="0" w:space="0" w:color="auto"/>
            <w:left w:val="none" w:sz="0" w:space="0" w:color="auto"/>
            <w:bottom w:val="none" w:sz="0" w:space="0" w:color="auto"/>
            <w:right w:val="none" w:sz="0" w:space="0" w:color="auto"/>
          </w:divBdr>
        </w:div>
        <w:div w:id="1743334672">
          <w:marLeft w:val="0"/>
          <w:marRight w:val="0"/>
          <w:marTop w:val="0"/>
          <w:marBottom w:val="0"/>
          <w:divBdr>
            <w:top w:val="none" w:sz="0" w:space="0" w:color="auto"/>
            <w:left w:val="none" w:sz="0" w:space="0" w:color="auto"/>
            <w:bottom w:val="none" w:sz="0" w:space="0" w:color="auto"/>
            <w:right w:val="none" w:sz="0" w:space="0" w:color="auto"/>
          </w:divBdr>
        </w:div>
        <w:div w:id="1643194652">
          <w:marLeft w:val="0"/>
          <w:marRight w:val="0"/>
          <w:marTop w:val="0"/>
          <w:marBottom w:val="0"/>
          <w:divBdr>
            <w:top w:val="none" w:sz="0" w:space="0" w:color="auto"/>
            <w:left w:val="none" w:sz="0" w:space="0" w:color="auto"/>
            <w:bottom w:val="none" w:sz="0" w:space="0" w:color="auto"/>
            <w:right w:val="none" w:sz="0" w:space="0" w:color="auto"/>
          </w:divBdr>
        </w:div>
        <w:div w:id="641272062">
          <w:marLeft w:val="0"/>
          <w:marRight w:val="0"/>
          <w:marTop w:val="0"/>
          <w:marBottom w:val="0"/>
          <w:divBdr>
            <w:top w:val="none" w:sz="0" w:space="0" w:color="auto"/>
            <w:left w:val="none" w:sz="0" w:space="0" w:color="auto"/>
            <w:bottom w:val="none" w:sz="0" w:space="0" w:color="auto"/>
            <w:right w:val="none" w:sz="0" w:space="0" w:color="auto"/>
          </w:divBdr>
        </w:div>
        <w:div w:id="2095274741">
          <w:marLeft w:val="0"/>
          <w:marRight w:val="0"/>
          <w:marTop w:val="0"/>
          <w:marBottom w:val="0"/>
          <w:divBdr>
            <w:top w:val="none" w:sz="0" w:space="0" w:color="auto"/>
            <w:left w:val="none" w:sz="0" w:space="0" w:color="auto"/>
            <w:bottom w:val="none" w:sz="0" w:space="0" w:color="auto"/>
            <w:right w:val="none" w:sz="0" w:space="0" w:color="auto"/>
          </w:divBdr>
        </w:div>
        <w:div w:id="2116052942">
          <w:marLeft w:val="0"/>
          <w:marRight w:val="0"/>
          <w:marTop w:val="0"/>
          <w:marBottom w:val="0"/>
          <w:divBdr>
            <w:top w:val="none" w:sz="0" w:space="0" w:color="auto"/>
            <w:left w:val="none" w:sz="0" w:space="0" w:color="auto"/>
            <w:bottom w:val="none" w:sz="0" w:space="0" w:color="auto"/>
            <w:right w:val="none" w:sz="0" w:space="0" w:color="auto"/>
          </w:divBdr>
        </w:div>
        <w:div w:id="1701272341">
          <w:marLeft w:val="0"/>
          <w:marRight w:val="0"/>
          <w:marTop w:val="0"/>
          <w:marBottom w:val="0"/>
          <w:divBdr>
            <w:top w:val="none" w:sz="0" w:space="0" w:color="auto"/>
            <w:left w:val="none" w:sz="0" w:space="0" w:color="auto"/>
            <w:bottom w:val="none" w:sz="0" w:space="0" w:color="auto"/>
            <w:right w:val="none" w:sz="0" w:space="0" w:color="auto"/>
          </w:divBdr>
        </w:div>
        <w:div w:id="1246114830">
          <w:marLeft w:val="0"/>
          <w:marRight w:val="0"/>
          <w:marTop w:val="0"/>
          <w:marBottom w:val="0"/>
          <w:divBdr>
            <w:top w:val="none" w:sz="0" w:space="0" w:color="auto"/>
            <w:left w:val="none" w:sz="0" w:space="0" w:color="auto"/>
            <w:bottom w:val="none" w:sz="0" w:space="0" w:color="auto"/>
            <w:right w:val="none" w:sz="0" w:space="0" w:color="auto"/>
          </w:divBdr>
        </w:div>
        <w:div w:id="437144276">
          <w:marLeft w:val="0"/>
          <w:marRight w:val="0"/>
          <w:marTop w:val="0"/>
          <w:marBottom w:val="0"/>
          <w:divBdr>
            <w:top w:val="none" w:sz="0" w:space="0" w:color="auto"/>
            <w:left w:val="none" w:sz="0" w:space="0" w:color="auto"/>
            <w:bottom w:val="none" w:sz="0" w:space="0" w:color="auto"/>
            <w:right w:val="none" w:sz="0" w:space="0" w:color="auto"/>
          </w:divBdr>
        </w:div>
        <w:div w:id="1429080860">
          <w:marLeft w:val="0"/>
          <w:marRight w:val="0"/>
          <w:marTop w:val="0"/>
          <w:marBottom w:val="0"/>
          <w:divBdr>
            <w:top w:val="none" w:sz="0" w:space="0" w:color="auto"/>
            <w:left w:val="none" w:sz="0" w:space="0" w:color="auto"/>
            <w:bottom w:val="none" w:sz="0" w:space="0" w:color="auto"/>
            <w:right w:val="none" w:sz="0" w:space="0" w:color="auto"/>
          </w:divBdr>
        </w:div>
        <w:div w:id="739866968">
          <w:marLeft w:val="0"/>
          <w:marRight w:val="0"/>
          <w:marTop w:val="0"/>
          <w:marBottom w:val="0"/>
          <w:divBdr>
            <w:top w:val="none" w:sz="0" w:space="0" w:color="auto"/>
            <w:left w:val="none" w:sz="0" w:space="0" w:color="auto"/>
            <w:bottom w:val="none" w:sz="0" w:space="0" w:color="auto"/>
            <w:right w:val="none" w:sz="0" w:space="0" w:color="auto"/>
          </w:divBdr>
        </w:div>
        <w:div w:id="1147480110">
          <w:marLeft w:val="0"/>
          <w:marRight w:val="0"/>
          <w:marTop w:val="0"/>
          <w:marBottom w:val="0"/>
          <w:divBdr>
            <w:top w:val="none" w:sz="0" w:space="0" w:color="auto"/>
            <w:left w:val="none" w:sz="0" w:space="0" w:color="auto"/>
            <w:bottom w:val="none" w:sz="0" w:space="0" w:color="auto"/>
            <w:right w:val="none" w:sz="0" w:space="0" w:color="auto"/>
          </w:divBdr>
        </w:div>
        <w:div w:id="322778272">
          <w:marLeft w:val="0"/>
          <w:marRight w:val="0"/>
          <w:marTop w:val="0"/>
          <w:marBottom w:val="0"/>
          <w:divBdr>
            <w:top w:val="none" w:sz="0" w:space="0" w:color="auto"/>
            <w:left w:val="none" w:sz="0" w:space="0" w:color="auto"/>
            <w:bottom w:val="none" w:sz="0" w:space="0" w:color="auto"/>
            <w:right w:val="none" w:sz="0" w:space="0" w:color="auto"/>
          </w:divBdr>
        </w:div>
        <w:div w:id="120463423">
          <w:marLeft w:val="0"/>
          <w:marRight w:val="0"/>
          <w:marTop w:val="0"/>
          <w:marBottom w:val="0"/>
          <w:divBdr>
            <w:top w:val="none" w:sz="0" w:space="0" w:color="auto"/>
            <w:left w:val="none" w:sz="0" w:space="0" w:color="auto"/>
            <w:bottom w:val="none" w:sz="0" w:space="0" w:color="auto"/>
            <w:right w:val="none" w:sz="0" w:space="0" w:color="auto"/>
          </w:divBdr>
        </w:div>
        <w:div w:id="787355759">
          <w:marLeft w:val="0"/>
          <w:marRight w:val="0"/>
          <w:marTop w:val="0"/>
          <w:marBottom w:val="0"/>
          <w:divBdr>
            <w:top w:val="none" w:sz="0" w:space="0" w:color="auto"/>
            <w:left w:val="none" w:sz="0" w:space="0" w:color="auto"/>
            <w:bottom w:val="none" w:sz="0" w:space="0" w:color="auto"/>
            <w:right w:val="none" w:sz="0" w:space="0" w:color="auto"/>
          </w:divBdr>
        </w:div>
        <w:div w:id="2016953862">
          <w:marLeft w:val="0"/>
          <w:marRight w:val="0"/>
          <w:marTop w:val="0"/>
          <w:marBottom w:val="0"/>
          <w:divBdr>
            <w:top w:val="none" w:sz="0" w:space="0" w:color="auto"/>
            <w:left w:val="none" w:sz="0" w:space="0" w:color="auto"/>
            <w:bottom w:val="none" w:sz="0" w:space="0" w:color="auto"/>
            <w:right w:val="none" w:sz="0" w:space="0" w:color="auto"/>
          </w:divBdr>
        </w:div>
        <w:div w:id="1618633435">
          <w:marLeft w:val="0"/>
          <w:marRight w:val="0"/>
          <w:marTop w:val="0"/>
          <w:marBottom w:val="0"/>
          <w:divBdr>
            <w:top w:val="none" w:sz="0" w:space="0" w:color="auto"/>
            <w:left w:val="none" w:sz="0" w:space="0" w:color="auto"/>
            <w:bottom w:val="none" w:sz="0" w:space="0" w:color="auto"/>
            <w:right w:val="none" w:sz="0" w:space="0" w:color="auto"/>
          </w:divBdr>
        </w:div>
        <w:div w:id="264272660">
          <w:marLeft w:val="0"/>
          <w:marRight w:val="0"/>
          <w:marTop w:val="0"/>
          <w:marBottom w:val="0"/>
          <w:divBdr>
            <w:top w:val="none" w:sz="0" w:space="0" w:color="auto"/>
            <w:left w:val="none" w:sz="0" w:space="0" w:color="auto"/>
            <w:bottom w:val="none" w:sz="0" w:space="0" w:color="auto"/>
            <w:right w:val="none" w:sz="0" w:space="0" w:color="auto"/>
          </w:divBdr>
          <w:divsChild>
            <w:div w:id="452334258">
              <w:marLeft w:val="0"/>
              <w:marRight w:val="0"/>
              <w:marTop w:val="0"/>
              <w:marBottom w:val="0"/>
              <w:divBdr>
                <w:top w:val="none" w:sz="0" w:space="0" w:color="auto"/>
                <w:left w:val="none" w:sz="0" w:space="0" w:color="auto"/>
                <w:bottom w:val="none" w:sz="0" w:space="0" w:color="auto"/>
                <w:right w:val="none" w:sz="0" w:space="0" w:color="auto"/>
              </w:divBdr>
            </w:div>
            <w:div w:id="962418352">
              <w:marLeft w:val="0"/>
              <w:marRight w:val="0"/>
              <w:marTop w:val="0"/>
              <w:marBottom w:val="0"/>
              <w:divBdr>
                <w:top w:val="none" w:sz="0" w:space="0" w:color="auto"/>
                <w:left w:val="none" w:sz="0" w:space="0" w:color="auto"/>
                <w:bottom w:val="none" w:sz="0" w:space="0" w:color="auto"/>
                <w:right w:val="none" w:sz="0" w:space="0" w:color="auto"/>
              </w:divBdr>
            </w:div>
            <w:div w:id="1078089111">
              <w:marLeft w:val="0"/>
              <w:marRight w:val="0"/>
              <w:marTop w:val="0"/>
              <w:marBottom w:val="0"/>
              <w:divBdr>
                <w:top w:val="none" w:sz="0" w:space="0" w:color="auto"/>
                <w:left w:val="none" w:sz="0" w:space="0" w:color="auto"/>
                <w:bottom w:val="none" w:sz="0" w:space="0" w:color="auto"/>
                <w:right w:val="none" w:sz="0" w:space="0" w:color="auto"/>
              </w:divBdr>
            </w:div>
            <w:div w:id="498153450">
              <w:marLeft w:val="0"/>
              <w:marRight w:val="0"/>
              <w:marTop w:val="0"/>
              <w:marBottom w:val="0"/>
              <w:divBdr>
                <w:top w:val="none" w:sz="0" w:space="0" w:color="auto"/>
                <w:left w:val="none" w:sz="0" w:space="0" w:color="auto"/>
                <w:bottom w:val="none" w:sz="0" w:space="0" w:color="auto"/>
                <w:right w:val="none" w:sz="0" w:space="0" w:color="auto"/>
              </w:divBdr>
            </w:div>
            <w:div w:id="866068073">
              <w:marLeft w:val="0"/>
              <w:marRight w:val="0"/>
              <w:marTop w:val="0"/>
              <w:marBottom w:val="0"/>
              <w:divBdr>
                <w:top w:val="none" w:sz="0" w:space="0" w:color="auto"/>
                <w:left w:val="none" w:sz="0" w:space="0" w:color="auto"/>
                <w:bottom w:val="none" w:sz="0" w:space="0" w:color="auto"/>
                <w:right w:val="none" w:sz="0" w:space="0" w:color="auto"/>
              </w:divBdr>
            </w:div>
            <w:div w:id="383024090">
              <w:marLeft w:val="0"/>
              <w:marRight w:val="0"/>
              <w:marTop w:val="0"/>
              <w:marBottom w:val="0"/>
              <w:divBdr>
                <w:top w:val="none" w:sz="0" w:space="0" w:color="auto"/>
                <w:left w:val="none" w:sz="0" w:space="0" w:color="auto"/>
                <w:bottom w:val="none" w:sz="0" w:space="0" w:color="auto"/>
                <w:right w:val="none" w:sz="0" w:space="0" w:color="auto"/>
              </w:divBdr>
            </w:div>
            <w:div w:id="2117291350">
              <w:marLeft w:val="0"/>
              <w:marRight w:val="0"/>
              <w:marTop w:val="0"/>
              <w:marBottom w:val="0"/>
              <w:divBdr>
                <w:top w:val="none" w:sz="0" w:space="0" w:color="auto"/>
                <w:left w:val="none" w:sz="0" w:space="0" w:color="auto"/>
                <w:bottom w:val="none" w:sz="0" w:space="0" w:color="auto"/>
                <w:right w:val="none" w:sz="0" w:space="0" w:color="auto"/>
              </w:divBdr>
            </w:div>
            <w:div w:id="1939213398">
              <w:marLeft w:val="0"/>
              <w:marRight w:val="0"/>
              <w:marTop w:val="0"/>
              <w:marBottom w:val="0"/>
              <w:divBdr>
                <w:top w:val="none" w:sz="0" w:space="0" w:color="auto"/>
                <w:left w:val="none" w:sz="0" w:space="0" w:color="auto"/>
                <w:bottom w:val="none" w:sz="0" w:space="0" w:color="auto"/>
                <w:right w:val="none" w:sz="0" w:space="0" w:color="auto"/>
              </w:divBdr>
            </w:div>
            <w:div w:id="1471170552">
              <w:marLeft w:val="0"/>
              <w:marRight w:val="0"/>
              <w:marTop w:val="0"/>
              <w:marBottom w:val="0"/>
              <w:divBdr>
                <w:top w:val="none" w:sz="0" w:space="0" w:color="auto"/>
                <w:left w:val="none" w:sz="0" w:space="0" w:color="auto"/>
                <w:bottom w:val="none" w:sz="0" w:space="0" w:color="auto"/>
                <w:right w:val="none" w:sz="0" w:space="0" w:color="auto"/>
              </w:divBdr>
            </w:div>
            <w:div w:id="15430042">
              <w:marLeft w:val="0"/>
              <w:marRight w:val="0"/>
              <w:marTop w:val="0"/>
              <w:marBottom w:val="0"/>
              <w:divBdr>
                <w:top w:val="none" w:sz="0" w:space="0" w:color="auto"/>
                <w:left w:val="none" w:sz="0" w:space="0" w:color="auto"/>
                <w:bottom w:val="none" w:sz="0" w:space="0" w:color="auto"/>
                <w:right w:val="none" w:sz="0" w:space="0" w:color="auto"/>
              </w:divBdr>
            </w:div>
            <w:div w:id="935601789">
              <w:marLeft w:val="0"/>
              <w:marRight w:val="0"/>
              <w:marTop w:val="0"/>
              <w:marBottom w:val="0"/>
              <w:divBdr>
                <w:top w:val="none" w:sz="0" w:space="0" w:color="auto"/>
                <w:left w:val="none" w:sz="0" w:space="0" w:color="auto"/>
                <w:bottom w:val="none" w:sz="0" w:space="0" w:color="auto"/>
                <w:right w:val="none" w:sz="0" w:space="0" w:color="auto"/>
              </w:divBdr>
            </w:div>
            <w:div w:id="737897847">
              <w:marLeft w:val="0"/>
              <w:marRight w:val="0"/>
              <w:marTop w:val="0"/>
              <w:marBottom w:val="0"/>
              <w:divBdr>
                <w:top w:val="none" w:sz="0" w:space="0" w:color="auto"/>
                <w:left w:val="none" w:sz="0" w:space="0" w:color="auto"/>
                <w:bottom w:val="none" w:sz="0" w:space="0" w:color="auto"/>
                <w:right w:val="none" w:sz="0" w:space="0" w:color="auto"/>
              </w:divBdr>
            </w:div>
            <w:div w:id="443157124">
              <w:marLeft w:val="0"/>
              <w:marRight w:val="0"/>
              <w:marTop w:val="0"/>
              <w:marBottom w:val="0"/>
              <w:divBdr>
                <w:top w:val="none" w:sz="0" w:space="0" w:color="auto"/>
                <w:left w:val="none" w:sz="0" w:space="0" w:color="auto"/>
                <w:bottom w:val="none" w:sz="0" w:space="0" w:color="auto"/>
                <w:right w:val="none" w:sz="0" w:space="0" w:color="auto"/>
              </w:divBdr>
            </w:div>
            <w:div w:id="1787432133">
              <w:marLeft w:val="0"/>
              <w:marRight w:val="0"/>
              <w:marTop w:val="0"/>
              <w:marBottom w:val="0"/>
              <w:divBdr>
                <w:top w:val="none" w:sz="0" w:space="0" w:color="auto"/>
                <w:left w:val="none" w:sz="0" w:space="0" w:color="auto"/>
                <w:bottom w:val="none" w:sz="0" w:space="0" w:color="auto"/>
                <w:right w:val="none" w:sz="0" w:space="0" w:color="auto"/>
              </w:divBdr>
            </w:div>
            <w:div w:id="2029789043">
              <w:marLeft w:val="0"/>
              <w:marRight w:val="0"/>
              <w:marTop w:val="0"/>
              <w:marBottom w:val="0"/>
              <w:divBdr>
                <w:top w:val="none" w:sz="0" w:space="0" w:color="auto"/>
                <w:left w:val="none" w:sz="0" w:space="0" w:color="auto"/>
                <w:bottom w:val="none" w:sz="0" w:space="0" w:color="auto"/>
                <w:right w:val="none" w:sz="0" w:space="0" w:color="auto"/>
              </w:divBdr>
            </w:div>
            <w:div w:id="2146702448">
              <w:marLeft w:val="0"/>
              <w:marRight w:val="0"/>
              <w:marTop w:val="0"/>
              <w:marBottom w:val="0"/>
              <w:divBdr>
                <w:top w:val="none" w:sz="0" w:space="0" w:color="auto"/>
                <w:left w:val="none" w:sz="0" w:space="0" w:color="auto"/>
                <w:bottom w:val="none" w:sz="0" w:space="0" w:color="auto"/>
                <w:right w:val="none" w:sz="0" w:space="0" w:color="auto"/>
              </w:divBdr>
            </w:div>
            <w:div w:id="324283429">
              <w:marLeft w:val="0"/>
              <w:marRight w:val="0"/>
              <w:marTop w:val="0"/>
              <w:marBottom w:val="0"/>
              <w:divBdr>
                <w:top w:val="none" w:sz="0" w:space="0" w:color="auto"/>
                <w:left w:val="none" w:sz="0" w:space="0" w:color="auto"/>
                <w:bottom w:val="none" w:sz="0" w:space="0" w:color="auto"/>
                <w:right w:val="none" w:sz="0" w:space="0" w:color="auto"/>
              </w:divBdr>
            </w:div>
            <w:div w:id="293950861">
              <w:marLeft w:val="0"/>
              <w:marRight w:val="0"/>
              <w:marTop w:val="0"/>
              <w:marBottom w:val="0"/>
              <w:divBdr>
                <w:top w:val="none" w:sz="0" w:space="0" w:color="auto"/>
                <w:left w:val="none" w:sz="0" w:space="0" w:color="auto"/>
                <w:bottom w:val="none" w:sz="0" w:space="0" w:color="auto"/>
                <w:right w:val="none" w:sz="0" w:space="0" w:color="auto"/>
              </w:divBdr>
            </w:div>
            <w:div w:id="432869321">
              <w:marLeft w:val="0"/>
              <w:marRight w:val="0"/>
              <w:marTop w:val="0"/>
              <w:marBottom w:val="0"/>
              <w:divBdr>
                <w:top w:val="none" w:sz="0" w:space="0" w:color="auto"/>
                <w:left w:val="none" w:sz="0" w:space="0" w:color="auto"/>
                <w:bottom w:val="none" w:sz="0" w:space="0" w:color="auto"/>
                <w:right w:val="none" w:sz="0" w:space="0" w:color="auto"/>
              </w:divBdr>
            </w:div>
            <w:div w:id="277566554">
              <w:marLeft w:val="0"/>
              <w:marRight w:val="0"/>
              <w:marTop w:val="0"/>
              <w:marBottom w:val="0"/>
              <w:divBdr>
                <w:top w:val="none" w:sz="0" w:space="0" w:color="auto"/>
                <w:left w:val="none" w:sz="0" w:space="0" w:color="auto"/>
                <w:bottom w:val="none" w:sz="0" w:space="0" w:color="auto"/>
                <w:right w:val="none" w:sz="0" w:space="0" w:color="auto"/>
              </w:divBdr>
            </w:div>
            <w:div w:id="704018474">
              <w:marLeft w:val="0"/>
              <w:marRight w:val="0"/>
              <w:marTop w:val="0"/>
              <w:marBottom w:val="0"/>
              <w:divBdr>
                <w:top w:val="none" w:sz="0" w:space="0" w:color="auto"/>
                <w:left w:val="none" w:sz="0" w:space="0" w:color="auto"/>
                <w:bottom w:val="none" w:sz="0" w:space="0" w:color="auto"/>
                <w:right w:val="none" w:sz="0" w:space="0" w:color="auto"/>
              </w:divBdr>
            </w:div>
          </w:divsChild>
        </w:div>
        <w:div w:id="1762339632">
          <w:marLeft w:val="0"/>
          <w:marRight w:val="0"/>
          <w:marTop w:val="0"/>
          <w:marBottom w:val="0"/>
          <w:divBdr>
            <w:top w:val="none" w:sz="0" w:space="0" w:color="auto"/>
            <w:left w:val="none" w:sz="0" w:space="0" w:color="auto"/>
            <w:bottom w:val="none" w:sz="0" w:space="0" w:color="auto"/>
            <w:right w:val="none" w:sz="0" w:space="0" w:color="auto"/>
          </w:divBdr>
        </w:div>
        <w:div w:id="1863665370">
          <w:marLeft w:val="0"/>
          <w:marRight w:val="0"/>
          <w:marTop w:val="0"/>
          <w:marBottom w:val="0"/>
          <w:divBdr>
            <w:top w:val="none" w:sz="0" w:space="0" w:color="auto"/>
            <w:left w:val="none" w:sz="0" w:space="0" w:color="auto"/>
            <w:bottom w:val="none" w:sz="0" w:space="0" w:color="auto"/>
            <w:right w:val="none" w:sz="0" w:space="0" w:color="auto"/>
          </w:divBdr>
        </w:div>
        <w:div w:id="889341719">
          <w:marLeft w:val="0"/>
          <w:marRight w:val="0"/>
          <w:marTop w:val="0"/>
          <w:marBottom w:val="0"/>
          <w:divBdr>
            <w:top w:val="none" w:sz="0" w:space="0" w:color="auto"/>
            <w:left w:val="none" w:sz="0" w:space="0" w:color="auto"/>
            <w:bottom w:val="none" w:sz="0" w:space="0" w:color="auto"/>
            <w:right w:val="none" w:sz="0" w:space="0" w:color="auto"/>
          </w:divBdr>
        </w:div>
        <w:div w:id="853347002">
          <w:marLeft w:val="0"/>
          <w:marRight w:val="0"/>
          <w:marTop w:val="0"/>
          <w:marBottom w:val="0"/>
          <w:divBdr>
            <w:top w:val="none" w:sz="0" w:space="0" w:color="auto"/>
            <w:left w:val="none" w:sz="0" w:space="0" w:color="auto"/>
            <w:bottom w:val="none" w:sz="0" w:space="0" w:color="auto"/>
            <w:right w:val="none" w:sz="0" w:space="0" w:color="auto"/>
          </w:divBdr>
          <w:divsChild>
            <w:div w:id="1438134489">
              <w:marLeft w:val="0"/>
              <w:marRight w:val="0"/>
              <w:marTop w:val="0"/>
              <w:marBottom w:val="0"/>
              <w:divBdr>
                <w:top w:val="none" w:sz="0" w:space="0" w:color="auto"/>
                <w:left w:val="none" w:sz="0" w:space="0" w:color="auto"/>
                <w:bottom w:val="none" w:sz="0" w:space="0" w:color="auto"/>
                <w:right w:val="none" w:sz="0" w:space="0" w:color="auto"/>
              </w:divBdr>
            </w:div>
            <w:div w:id="2137215613">
              <w:marLeft w:val="0"/>
              <w:marRight w:val="0"/>
              <w:marTop w:val="0"/>
              <w:marBottom w:val="0"/>
              <w:divBdr>
                <w:top w:val="none" w:sz="0" w:space="0" w:color="auto"/>
                <w:left w:val="none" w:sz="0" w:space="0" w:color="auto"/>
                <w:bottom w:val="none" w:sz="0" w:space="0" w:color="auto"/>
                <w:right w:val="none" w:sz="0" w:space="0" w:color="auto"/>
              </w:divBdr>
            </w:div>
            <w:div w:id="821576849">
              <w:marLeft w:val="0"/>
              <w:marRight w:val="0"/>
              <w:marTop w:val="0"/>
              <w:marBottom w:val="0"/>
              <w:divBdr>
                <w:top w:val="none" w:sz="0" w:space="0" w:color="auto"/>
                <w:left w:val="none" w:sz="0" w:space="0" w:color="auto"/>
                <w:bottom w:val="none" w:sz="0" w:space="0" w:color="auto"/>
                <w:right w:val="none" w:sz="0" w:space="0" w:color="auto"/>
              </w:divBdr>
            </w:div>
            <w:div w:id="396635002">
              <w:marLeft w:val="0"/>
              <w:marRight w:val="0"/>
              <w:marTop w:val="0"/>
              <w:marBottom w:val="0"/>
              <w:divBdr>
                <w:top w:val="none" w:sz="0" w:space="0" w:color="auto"/>
                <w:left w:val="none" w:sz="0" w:space="0" w:color="auto"/>
                <w:bottom w:val="none" w:sz="0" w:space="0" w:color="auto"/>
                <w:right w:val="none" w:sz="0" w:space="0" w:color="auto"/>
              </w:divBdr>
            </w:div>
            <w:div w:id="1765564210">
              <w:marLeft w:val="0"/>
              <w:marRight w:val="0"/>
              <w:marTop w:val="0"/>
              <w:marBottom w:val="0"/>
              <w:divBdr>
                <w:top w:val="none" w:sz="0" w:space="0" w:color="auto"/>
                <w:left w:val="none" w:sz="0" w:space="0" w:color="auto"/>
                <w:bottom w:val="none" w:sz="0" w:space="0" w:color="auto"/>
                <w:right w:val="none" w:sz="0" w:space="0" w:color="auto"/>
              </w:divBdr>
            </w:div>
            <w:div w:id="404108831">
              <w:marLeft w:val="0"/>
              <w:marRight w:val="0"/>
              <w:marTop w:val="0"/>
              <w:marBottom w:val="0"/>
              <w:divBdr>
                <w:top w:val="none" w:sz="0" w:space="0" w:color="auto"/>
                <w:left w:val="none" w:sz="0" w:space="0" w:color="auto"/>
                <w:bottom w:val="none" w:sz="0" w:space="0" w:color="auto"/>
                <w:right w:val="none" w:sz="0" w:space="0" w:color="auto"/>
              </w:divBdr>
            </w:div>
          </w:divsChild>
        </w:div>
        <w:div w:id="427896273">
          <w:marLeft w:val="0"/>
          <w:marRight w:val="0"/>
          <w:marTop w:val="0"/>
          <w:marBottom w:val="0"/>
          <w:divBdr>
            <w:top w:val="none" w:sz="0" w:space="0" w:color="auto"/>
            <w:left w:val="none" w:sz="0" w:space="0" w:color="auto"/>
            <w:bottom w:val="none" w:sz="0" w:space="0" w:color="auto"/>
            <w:right w:val="none" w:sz="0" w:space="0" w:color="auto"/>
          </w:divBdr>
        </w:div>
        <w:div w:id="1064722405">
          <w:marLeft w:val="0"/>
          <w:marRight w:val="0"/>
          <w:marTop w:val="0"/>
          <w:marBottom w:val="0"/>
          <w:divBdr>
            <w:top w:val="none" w:sz="0" w:space="0" w:color="auto"/>
            <w:left w:val="none" w:sz="0" w:space="0" w:color="auto"/>
            <w:bottom w:val="none" w:sz="0" w:space="0" w:color="auto"/>
            <w:right w:val="none" w:sz="0" w:space="0" w:color="auto"/>
          </w:divBdr>
        </w:div>
        <w:div w:id="1725370671">
          <w:marLeft w:val="0"/>
          <w:marRight w:val="0"/>
          <w:marTop w:val="0"/>
          <w:marBottom w:val="0"/>
          <w:divBdr>
            <w:top w:val="none" w:sz="0" w:space="0" w:color="auto"/>
            <w:left w:val="none" w:sz="0" w:space="0" w:color="auto"/>
            <w:bottom w:val="none" w:sz="0" w:space="0" w:color="auto"/>
            <w:right w:val="none" w:sz="0" w:space="0" w:color="auto"/>
          </w:divBdr>
        </w:div>
        <w:div w:id="875240582">
          <w:marLeft w:val="0"/>
          <w:marRight w:val="0"/>
          <w:marTop w:val="0"/>
          <w:marBottom w:val="0"/>
          <w:divBdr>
            <w:top w:val="none" w:sz="0" w:space="0" w:color="auto"/>
            <w:left w:val="none" w:sz="0" w:space="0" w:color="auto"/>
            <w:bottom w:val="none" w:sz="0" w:space="0" w:color="auto"/>
            <w:right w:val="none" w:sz="0" w:space="0" w:color="auto"/>
          </w:divBdr>
        </w:div>
        <w:div w:id="1556819438">
          <w:marLeft w:val="0"/>
          <w:marRight w:val="0"/>
          <w:marTop w:val="0"/>
          <w:marBottom w:val="0"/>
          <w:divBdr>
            <w:top w:val="none" w:sz="0" w:space="0" w:color="auto"/>
            <w:left w:val="none" w:sz="0" w:space="0" w:color="auto"/>
            <w:bottom w:val="none" w:sz="0" w:space="0" w:color="auto"/>
            <w:right w:val="none" w:sz="0" w:space="0" w:color="auto"/>
          </w:divBdr>
        </w:div>
        <w:div w:id="580530617">
          <w:marLeft w:val="0"/>
          <w:marRight w:val="0"/>
          <w:marTop w:val="0"/>
          <w:marBottom w:val="0"/>
          <w:divBdr>
            <w:top w:val="none" w:sz="0" w:space="0" w:color="auto"/>
            <w:left w:val="none" w:sz="0" w:space="0" w:color="auto"/>
            <w:bottom w:val="none" w:sz="0" w:space="0" w:color="auto"/>
            <w:right w:val="none" w:sz="0" w:space="0" w:color="auto"/>
          </w:divBdr>
        </w:div>
        <w:div w:id="582687339">
          <w:marLeft w:val="0"/>
          <w:marRight w:val="0"/>
          <w:marTop w:val="0"/>
          <w:marBottom w:val="0"/>
          <w:divBdr>
            <w:top w:val="none" w:sz="0" w:space="0" w:color="auto"/>
            <w:left w:val="none" w:sz="0" w:space="0" w:color="auto"/>
            <w:bottom w:val="none" w:sz="0" w:space="0" w:color="auto"/>
            <w:right w:val="none" w:sz="0" w:space="0" w:color="auto"/>
          </w:divBdr>
        </w:div>
        <w:div w:id="125468366">
          <w:marLeft w:val="0"/>
          <w:marRight w:val="0"/>
          <w:marTop w:val="0"/>
          <w:marBottom w:val="0"/>
          <w:divBdr>
            <w:top w:val="none" w:sz="0" w:space="0" w:color="auto"/>
            <w:left w:val="none" w:sz="0" w:space="0" w:color="auto"/>
            <w:bottom w:val="none" w:sz="0" w:space="0" w:color="auto"/>
            <w:right w:val="none" w:sz="0" w:space="0" w:color="auto"/>
          </w:divBdr>
        </w:div>
        <w:div w:id="1380133336">
          <w:marLeft w:val="0"/>
          <w:marRight w:val="0"/>
          <w:marTop w:val="0"/>
          <w:marBottom w:val="0"/>
          <w:divBdr>
            <w:top w:val="none" w:sz="0" w:space="0" w:color="auto"/>
            <w:left w:val="none" w:sz="0" w:space="0" w:color="auto"/>
            <w:bottom w:val="none" w:sz="0" w:space="0" w:color="auto"/>
            <w:right w:val="none" w:sz="0" w:space="0" w:color="auto"/>
          </w:divBdr>
        </w:div>
        <w:div w:id="1281109004">
          <w:marLeft w:val="0"/>
          <w:marRight w:val="0"/>
          <w:marTop w:val="0"/>
          <w:marBottom w:val="0"/>
          <w:divBdr>
            <w:top w:val="none" w:sz="0" w:space="0" w:color="auto"/>
            <w:left w:val="none" w:sz="0" w:space="0" w:color="auto"/>
            <w:bottom w:val="none" w:sz="0" w:space="0" w:color="auto"/>
            <w:right w:val="none" w:sz="0" w:space="0" w:color="auto"/>
          </w:divBdr>
        </w:div>
        <w:div w:id="1622496409">
          <w:marLeft w:val="0"/>
          <w:marRight w:val="0"/>
          <w:marTop w:val="0"/>
          <w:marBottom w:val="0"/>
          <w:divBdr>
            <w:top w:val="none" w:sz="0" w:space="0" w:color="auto"/>
            <w:left w:val="none" w:sz="0" w:space="0" w:color="auto"/>
            <w:bottom w:val="none" w:sz="0" w:space="0" w:color="auto"/>
            <w:right w:val="none" w:sz="0" w:space="0" w:color="auto"/>
          </w:divBdr>
        </w:div>
        <w:div w:id="389815182">
          <w:marLeft w:val="0"/>
          <w:marRight w:val="0"/>
          <w:marTop w:val="0"/>
          <w:marBottom w:val="0"/>
          <w:divBdr>
            <w:top w:val="none" w:sz="0" w:space="0" w:color="auto"/>
            <w:left w:val="none" w:sz="0" w:space="0" w:color="auto"/>
            <w:bottom w:val="none" w:sz="0" w:space="0" w:color="auto"/>
            <w:right w:val="none" w:sz="0" w:space="0" w:color="auto"/>
          </w:divBdr>
        </w:div>
        <w:div w:id="897201548">
          <w:marLeft w:val="0"/>
          <w:marRight w:val="0"/>
          <w:marTop w:val="0"/>
          <w:marBottom w:val="0"/>
          <w:divBdr>
            <w:top w:val="none" w:sz="0" w:space="0" w:color="auto"/>
            <w:left w:val="none" w:sz="0" w:space="0" w:color="auto"/>
            <w:bottom w:val="none" w:sz="0" w:space="0" w:color="auto"/>
            <w:right w:val="none" w:sz="0" w:space="0" w:color="auto"/>
          </w:divBdr>
        </w:div>
        <w:div w:id="1176068544">
          <w:marLeft w:val="0"/>
          <w:marRight w:val="0"/>
          <w:marTop w:val="0"/>
          <w:marBottom w:val="0"/>
          <w:divBdr>
            <w:top w:val="none" w:sz="0" w:space="0" w:color="auto"/>
            <w:left w:val="none" w:sz="0" w:space="0" w:color="auto"/>
            <w:bottom w:val="none" w:sz="0" w:space="0" w:color="auto"/>
            <w:right w:val="none" w:sz="0" w:space="0" w:color="auto"/>
          </w:divBdr>
        </w:div>
        <w:div w:id="1479493424">
          <w:marLeft w:val="0"/>
          <w:marRight w:val="0"/>
          <w:marTop w:val="0"/>
          <w:marBottom w:val="0"/>
          <w:divBdr>
            <w:top w:val="none" w:sz="0" w:space="0" w:color="auto"/>
            <w:left w:val="none" w:sz="0" w:space="0" w:color="auto"/>
            <w:bottom w:val="none" w:sz="0" w:space="0" w:color="auto"/>
            <w:right w:val="none" w:sz="0" w:space="0" w:color="auto"/>
          </w:divBdr>
          <w:divsChild>
            <w:div w:id="673217278">
              <w:marLeft w:val="0"/>
              <w:marRight w:val="0"/>
              <w:marTop w:val="0"/>
              <w:marBottom w:val="0"/>
              <w:divBdr>
                <w:top w:val="none" w:sz="0" w:space="0" w:color="auto"/>
                <w:left w:val="none" w:sz="0" w:space="0" w:color="auto"/>
                <w:bottom w:val="none" w:sz="0" w:space="0" w:color="auto"/>
                <w:right w:val="none" w:sz="0" w:space="0" w:color="auto"/>
              </w:divBdr>
            </w:div>
            <w:div w:id="37553617">
              <w:marLeft w:val="0"/>
              <w:marRight w:val="0"/>
              <w:marTop w:val="0"/>
              <w:marBottom w:val="0"/>
              <w:divBdr>
                <w:top w:val="none" w:sz="0" w:space="0" w:color="auto"/>
                <w:left w:val="none" w:sz="0" w:space="0" w:color="auto"/>
                <w:bottom w:val="none" w:sz="0" w:space="0" w:color="auto"/>
                <w:right w:val="none" w:sz="0" w:space="0" w:color="auto"/>
              </w:divBdr>
            </w:div>
            <w:div w:id="633869468">
              <w:marLeft w:val="0"/>
              <w:marRight w:val="0"/>
              <w:marTop w:val="0"/>
              <w:marBottom w:val="0"/>
              <w:divBdr>
                <w:top w:val="none" w:sz="0" w:space="0" w:color="auto"/>
                <w:left w:val="none" w:sz="0" w:space="0" w:color="auto"/>
                <w:bottom w:val="none" w:sz="0" w:space="0" w:color="auto"/>
                <w:right w:val="none" w:sz="0" w:space="0" w:color="auto"/>
              </w:divBdr>
            </w:div>
            <w:div w:id="1022242153">
              <w:marLeft w:val="0"/>
              <w:marRight w:val="0"/>
              <w:marTop w:val="0"/>
              <w:marBottom w:val="0"/>
              <w:divBdr>
                <w:top w:val="none" w:sz="0" w:space="0" w:color="auto"/>
                <w:left w:val="none" w:sz="0" w:space="0" w:color="auto"/>
                <w:bottom w:val="none" w:sz="0" w:space="0" w:color="auto"/>
                <w:right w:val="none" w:sz="0" w:space="0" w:color="auto"/>
              </w:divBdr>
            </w:div>
          </w:divsChild>
        </w:div>
        <w:div w:id="548492778">
          <w:marLeft w:val="0"/>
          <w:marRight w:val="0"/>
          <w:marTop w:val="0"/>
          <w:marBottom w:val="0"/>
          <w:divBdr>
            <w:top w:val="none" w:sz="0" w:space="0" w:color="auto"/>
            <w:left w:val="none" w:sz="0" w:space="0" w:color="auto"/>
            <w:bottom w:val="none" w:sz="0" w:space="0" w:color="auto"/>
            <w:right w:val="none" w:sz="0" w:space="0" w:color="auto"/>
          </w:divBdr>
        </w:div>
        <w:div w:id="133959196">
          <w:marLeft w:val="0"/>
          <w:marRight w:val="0"/>
          <w:marTop w:val="0"/>
          <w:marBottom w:val="0"/>
          <w:divBdr>
            <w:top w:val="none" w:sz="0" w:space="0" w:color="auto"/>
            <w:left w:val="none" w:sz="0" w:space="0" w:color="auto"/>
            <w:bottom w:val="none" w:sz="0" w:space="0" w:color="auto"/>
            <w:right w:val="none" w:sz="0" w:space="0" w:color="auto"/>
          </w:divBdr>
        </w:div>
        <w:div w:id="1286932138">
          <w:marLeft w:val="0"/>
          <w:marRight w:val="0"/>
          <w:marTop w:val="0"/>
          <w:marBottom w:val="0"/>
          <w:divBdr>
            <w:top w:val="none" w:sz="0" w:space="0" w:color="auto"/>
            <w:left w:val="none" w:sz="0" w:space="0" w:color="auto"/>
            <w:bottom w:val="none" w:sz="0" w:space="0" w:color="auto"/>
            <w:right w:val="none" w:sz="0" w:space="0" w:color="auto"/>
          </w:divBdr>
        </w:div>
        <w:div w:id="619989924">
          <w:marLeft w:val="0"/>
          <w:marRight w:val="0"/>
          <w:marTop w:val="0"/>
          <w:marBottom w:val="0"/>
          <w:divBdr>
            <w:top w:val="none" w:sz="0" w:space="0" w:color="auto"/>
            <w:left w:val="none" w:sz="0" w:space="0" w:color="auto"/>
            <w:bottom w:val="none" w:sz="0" w:space="0" w:color="auto"/>
            <w:right w:val="none" w:sz="0" w:space="0" w:color="auto"/>
          </w:divBdr>
        </w:div>
        <w:div w:id="1667052026">
          <w:marLeft w:val="0"/>
          <w:marRight w:val="0"/>
          <w:marTop w:val="0"/>
          <w:marBottom w:val="0"/>
          <w:divBdr>
            <w:top w:val="none" w:sz="0" w:space="0" w:color="auto"/>
            <w:left w:val="none" w:sz="0" w:space="0" w:color="auto"/>
            <w:bottom w:val="none" w:sz="0" w:space="0" w:color="auto"/>
            <w:right w:val="none" w:sz="0" w:space="0" w:color="auto"/>
          </w:divBdr>
        </w:div>
        <w:div w:id="1583682167">
          <w:marLeft w:val="0"/>
          <w:marRight w:val="0"/>
          <w:marTop w:val="0"/>
          <w:marBottom w:val="0"/>
          <w:divBdr>
            <w:top w:val="none" w:sz="0" w:space="0" w:color="auto"/>
            <w:left w:val="none" w:sz="0" w:space="0" w:color="auto"/>
            <w:bottom w:val="none" w:sz="0" w:space="0" w:color="auto"/>
            <w:right w:val="none" w:sz="0" w:space="0" w:color="auto"/>
          </w:divBdr>
        </w:div>
        <w:div w:id="1702169348">
          <w:marLeft w:val="0"/>
          <w:marRight w:val="0"/>
          <w:marTop w:val="0"/>
          <w:marBottom w:val="0"/>
          <w:divBdr>
            <w:top w:val="none" w:sz="0" w:space="0" w:color="auto"/>
            <w:left w:val="none" w:sz="0" w:space="0" w:color="auto"/>
            <w:bottom w:val="none" w:sz="0" w:space="0" w:color="auto"/>
            <w:right w:val="none" w:sz="0" w:space="0" w:color="auto"/>
          </w:divBdr>
        </w:div>
        <w:div w:id="586500607">
          <w:marLeft w:val="0"/>
          <w:marRight w:val="0"/>
          <w:marTop w:val="0"/>
          <w:marBottom w:val="0"/>
          <w:divBdr>
            <w:top w:val="none" w:sz="0" w:space="0" w:color="auto"/>
            <w:left w:val="none" w:sz="0" w:space="0" w:color="auto"/>
            <w:bottom w:val="none" w:sz="0" w:space="0" w:color="auto"/>
            <w:right w:val="none" w:sz="0" w:space="0" w:color="auto"/>
          </w:divBdr>
        </w:div>
        <w:div w:id="1748378554">
          <w:marLeft w:val="0"/>
          <w:marRight w:val="0"/>
          <w:marTop w:val="0"/>
          <w:marBottom w:val="0"/>
          <w:divBdr>
            <w:top w:val="none" w:sz="0" w:space="0" w:color="auto"/>
            <w:left w:val="none" w:sz="0" w:space="0" w:color="auto"/>
            <w:bottom w:val="none" w:sz="0" w:space="0" w:color="auto"/>
            <w:right w:val="none" w:sz="0" w:space="0" w:color="auto"/>
          </w:divBdr>
        </w:div>
        <w:div w:id="559369753">
          <w:marLeft w:val="0"/>
          <w:marRight w:val="0"/>
          <w:marTop w:val="0"/>
          <w:marBottom w:val="0"/>
          <w:divBdr>
            <w:top w:val="none" w:sz="0" w:space="0" w:color="auto"/>
            <w:left w:val="none" w:sz="0" w:space="0" w:color="auto"/>
            <w:bottom w:val="none" w:sz="0" w:space="0" w:color="auto"/>
            <w:right w:val="none" w:sz="0" w:space="0" w:color="auto"/>
          </w:divBdr>
        </w:div>
        <w:div w:id="766922791">
          <w:marLeft w:val="0"/>
          <w:marRight w:val="0"/>
          <w:marTop w:val="0"/>
          <w:marBottom w:val="0"/>
          <w:divBdr>
            <w:top w:val="none" w:sz="0" w:space="0" w:color="auto"/>
            <w:left w:val="none" w:sz="0" w:space="0" w:color="auto"/>
            <w:bottom w:val="none" w:sz="0" w:space="0" w:color="auto"/>
            <w:right w:val="none" w:sz="0" w:space="0" w:color="auto"/>
          </w:divBdr>
        </w:div>
        <w:div w:id="2115125592">
          <w:marLeft w:val="0"/>
          <w:marRight w:val="0"/>
          <w:marTop w:val="0"/>
          <w:marBottom w:val="0"/>
          <w:divBdr>
            <w:top w:val="none" w:sz="0" w:space="0" w:color="auto"/>
            <w:left w:val="none" w:sz="0" w:space="0" w:color="auto"/>
            <w:bottom w:val="none" w:sz="0" w:space="0" w:color="auto"/>
            <w:right w:val="none" w:sz="0" w:space="0" w:color="auto"/>
          </w:divBdr>
        </w:div>
        <w:div w:id="1932470202">
          <w:marLeft w:val="0"/>
          <w:marRight w:val="0"/>
          <w:marTop w:val="0"/>
          <w:marBottom w:val="0"/>
          <w:divBdr>
            <w:top w:val="none" w:sz="0" w:space="0" w:color="auto"/>
            <w:left w:val="none" w:sz="0" w:space="0" w:color="auto"/>
            <w:bottom w:val="none" w:sz="0" w:space="0" w:color="auto"/>
            <w:right w:val="none" w:sz="0" w:space="0" w:color="auto"/>
          </w:divBdr>
        </w:div>
        <w:div w:id="361983188">
          <w:marLeft w:val="0"/>
          <w:marRight w:val="0"/>
          <w:marTop w:val="0"/>
          <w:marBottom w:val="0"/>
          <w:divBdr>
            <w:top w:val="none" w:sz="0" w:space="0" w:color="auto"/>
            <w:left w:val="none" w:sz="0" w:space="0" w:color="auto"/>
            <w:bottom w:val="none" w:sz="0" w:space="0" w:color="auto"/>
            <w:right w:val="none" w:sz="0" w:space="0" w:color="auto"/>
          </w:divBdr>
        </w:div>
        <w:div w:id="560992469">
          <w:marLeft w:val="0"/>
          <w:marRight w:val="0"/>
          <w:marTop w:val="0"/>
          <w:marBottom w:val="0"/>
          <w:divBdr>
            <w:top w:val="none" w:sz="0" w:space="0" w:color="auto"/>
            <w:left w:val="none" w:sz="0" w:space="0" w:color="auto"/>
            <w:bottom w:val="none" w:sz="0" w:space="0" w:color="auto"/>
            <w:right w:val="none" w:sz="0" w:space="0" w:color="auto"/>
          </w:divBdr>
        </w:div>
        <w:div w:id="1421565425">
          <w:marLeft w:val="0"/>
          <w:marRight w:val="0"/>
          <w:marTop w:val="0"/>
          <w:marBottom w:val="0"/>
          <w:divBdr>
            <w:top w:val="none" w:sz="0" w:space="0" w:color="auto"/>
            <w:left w:val="none" w:sz="0" w:space="0" w:color="auto"/>
            <w:bottom w:val="none" w:sz="0" w:space="0" w:color="auto"/>
            <w:right w:val="none" w:sz="0" w:space="0" w:color="auto"/>
          </w:divBdr>
        </w:div>
        <w:div w:id="498735875">
          <w:marLeft w:val="0"/>
          <w:marRight w:val="0"/>
          <w:marTop w:val="0"/>
          <w:marBottom w:val="0"/>
          <w:divBdr>
            <w:top w:val="none" w:sz="0" w:space="0" w:color="auto"/>
            <w:left w:val="none" w:sz="0" w:space="0" w:color="auto"/>
            <w:bottom w:val="none" w:sz="0" w:space="0" w:color="auto"/>
            <w:right w:val="none" w:sz="0" w:space="0" w:color="auto"/>
          </w:divBdr>
        </w:div>
        <w:div w:id="1574968951">
          <w:marLeft w:val="0"/>
          <w:marRight w:val="0"/>
          <w:marTop w:val="0"/>
          <w:marBottom w:val="0"/>
          <w:divBdr>
            <w:top w:val="none" w:sz="0" w:space="0" w:color="auto"/>
            <w:left w:val="none" w:sz="0" w:space="0" w:color="auto"/>
            <w:bottom w:val="none" w:sz="0" w:space="0" w:color="auto"/>
            <w:right w:val="none" w:sz="0" w:space="0" w:color="auto"/>
          </w:divBdr>
        </w:div>
        <w:div w:id="1225069996">
          <w:marLeft w:val="0"/>
          <w:marRight w:val="0"/>
          <w:marTop w:val="0"/>
          <w:marBottom w:val="0"/>
          <w:divBdr>
            <w:top w:val="none" w:sz="0" w:space="0" w:color="auto"/>
            <w:left w:val="none" w:sz="0" w:space="0" w:color="auto"/>
            <w:bottom w:val="none" w:sz="0" w:space="0" w:color="auto"/>
            <w:right w:val="none" w:sz="0" w:space="0" w:color="auto"/>
          </w:divBdr>
        </w:div>
        <w:div w:id="88358536">
          <w:marLeft w:val="0"/>
          <w:marRight w:val="0"/>
          <w:marTop w:val="0"/>
          <w:marBottom w:val="0"/>
          <w:divBdr>
            <w:top w:val="none" w:sz="0" w:space="0" w:color="auto"/>
            <w:left w:val="none" w:sz="0" w:space="0" w:color="auto"/>
            <w:bottom w:val="none" w:sz="0" w:space="0" w:color="auto"/>
            <w:right w:val="none" w:sz="0" w:space="0" w:color="auto"/>
          </w:divBdr>
        </w:div>
        <w:div w:id="1865249125">
          <w:marLeft w:val="0"/>
          <w:marRight w:val="0"/>
          <w:marTop w:val="0"/>
          <w:marBottom w:val="0"/>
          <w:divBdr>
            <w:top w:val="none" w:sz="0" w:space="0" w:color="auto"/>
            <w:left w:val="none" w:sz="0" w:space="0" w:color="auto"/>
            <w:bottom w:val="none" w:sz="0" w:space="0" w:color="auto"/>
            <w:right w:val="none" w:sz="0" w:space="0" w:color="auto"/>
          </w:divBdr>
        </w:div>
        <w:div w:id="1670014526">
          <w:marLeft w:val="0"/>
          <w:marRight w:val="0"/>
          <w:marTop w:val="0"/>
          <w:marBottom w:val="0"/>
          <w:divBdr>
            <w:top w:val="none" w:sz="0" w:space="0" w:color="auto"/>
            <w:left w:val="none" w:sz="0" w:space="0" w:color="auto"/>
            <w:bottom w:val="none" w:sz="0" w:space="0" w:color="auto"/>
            <w:right w:val="none" w:sz="0" w:space="0" w:color="auto"/>
          </w:divBdr>
        </w:div>
        <w:div w:id="134294567">
          <w:marLeft w:val="0"/>
          <w:marRight w:val="0"/>
          <w:marTop w:val="0"/>
          <w:marBottom w:val="0"/>
          <w:divBdr>
            <w:top w:val="none" w:sz="0" w:space="0" w:color="auto"/>
            <w:left w:val="none" w:sz="0" w:space="0" w:color="auto"/>
            <w:bottom w:val="none" w:sz="0" w:space="0" w:color="auto"/>
            <w:right w:val="none" w:sz="0" w:space="0" w:color="auto"/>
          </w:divBdr>
        </w:div>
        <w:div w:id="1063597844">
          <w:marLeft w:val="0"/>
          <w:marRight w:val="0"/>
          <w:marTop w:val="0"/>
          <w:marBottom w:val="0"/>
          <w:divBdr>
            <w:top w:val="none" w:sz="0" w:space="0" w:color="auto"/>
            <w:left w:val="none" w:sz="0" w:space="0" w:color="auto"/>
            <w:bottom w:val="none" w:sz="0" w:space="0" w:color="auto"/>
            <w:right w:val="none" w:sz="0" w:space="0" w:color="auto"/>
          </w:divBdr>
          <w:divsChild>
            <w:div w:id="1807430568">
              <w:marLeft w:val="0"/>
              <w:marRight w:val="0"/>
              <w:marTop w:val="0"/>
              <w:marBottom w:val="0"/>
              <w:divBdr>
                <w:top w:val="none" w:sz="0" w:space="0" w:color="auto"/>
                <w:left w:val="none" w:sz="0" w:space="0" w:color="auto"/>
                <w:bottom w:val="none" w:sz="0" w:space="0" w:color="auto"/>
                <w:right w:val="none" w:sz="0" w:space="0" w:color="auto"/>
              </w:divBdr>
            </w:div>
            <w:div w:id="1151019692">
              <w:marLeft w:val="0"/>
              <w:marRight w:val="0"/>
              <w:marTop w:val="0"/>
              <w:marBottom w:val="0"/>
              <w:divBdr>
                <w:top w:val="none" w:sz="0" w:space="0" w:color="auto"/>
                <w:left w:val="none" w:sz="0" w:space="0" w:color="auto"/>
                <w:bottom w:val="none" w:sz="0" w:space="0" w:color="auto"/>
                <w:right w:val="none" w:sz="0" w:space="0" w:color="auto"/>
              </w:divBdr>
            </w:div>
            <w:div w:id="585576168">
              <w:marLeft w:val="0"/>
              <w:marRight w:val="0"/>
              <w:marTop w:val="0"/>
              <w:marBottom w:val="0"/>
              <w:divBdr>
                <w:top w:val="none" w:sz="0" w:space="0" w:color="auto"/>
                <w:left w:val="none" w:sz="0" w:space="0" w:color="auto"/>
                <w:bottom w:val="none" w:sz="0" w:space="0" w:color="auto"/>
                <w:right w:val="none" w:sz="0" w:space="0" w:color="auto"/>
              </w:divBdr>
            </w:div>
            <w:div w:id="15038781">
              <w:marLeft w:val="0"/>
              <w:marRight w:val="0"/>
              <w:marTop w:val="0"/>
              <w:marBottom w:val="0"/>
              <w:divBdr>
                <w:top w:val="none" w:sz="0" w:space="0" w:color="auto"/>
                <w:left w:val="none" w:sz="0" w:space="0" w:color="auto"/>
                <w:bottom w:val="none" w:sz="0" w:space="0" w:color="auto"/>
                <w:right w:val="none" w:sz="0" w:space="0" w:color="auto"/>
              </w:divBdr>
            </w:div>
            <w:div w:id="1317146497">
              <w:marLeft w:val="0"/>
              <w:marRight w:val="0"/>
              <w:marTop w:val="0"/>
              <w:marBottom w:val="0"/>
              <w:divBdr>
                <w:top w:val="none" w:sz="0" w:space="0" w:color="auto"/>
                <w:left w:val="none" w:sz="0" w:space="0" w:color="auto"/>
                <w:bottom w:val="none" w:sz="0" w:space="0" w:color="auto"/>
                <w:right w:val="none" w:sz="0" w:space="0" w:color="auto"/>
              </w:divBdr>
            </w:div>
            <w:div w:id="1448967834">
              <w:marLeft w:val="0"/>
              <w:marRight w:val="0"/>
              <w:marTop w:val="0"/>
              <w:marBottom w:val="0"/>
              <w:divBdr>
                <w:top w:val="none" w:sz="0" w:space="0" w:color="auto"/>
                <w:left w:val="none" w:sz="0" w:space="0" w:color="auto"/>
                <w:bottom w:val="none" w:sz="0" w:space="0" w:color="auto"/>
                <w:right w:val="none" w:sz="0" w:space="0" w:color="auto"/>
              </w:divBdr>
            </w:div>
            <w:div w:id="260574949">
              <w:marLeft w:val="0"/>
              <w:marRight w:val="0"/>
              <w:marTop w:val="0"/>
              <w:marBottom w:val="0"/>
              <w:divBdr>
                <w:top w:val="none" w:sz="0" w:space="0" w:color="auto"/>
                <w:left w:val="none" w:sz="0" w:space="0" w:color="auto"/>
                <w:bottom w:val="none" w:sz="0" w:space="0" w:color="auto"/>
                <w:right w:val="none" w:sz="0" w:space="0" w:color="auto"/>
              </w:divBdr>
            </w:div>
            <w:div w:id="1630277211">
              <w:marLeft w:val="0"/>
              <w:marRight w:val="0"/>
              <w:marTop w:val="0"/>
              <w:marBottom w:val="0"/>
              <w:divBdr>
                <w:top w:val="none" w:sz="0" w:space="0" w:color="auto"/>
                <w:left w:val="none" w:sz="0" w:space="0" w:color="auto"/>
                <w:bottom w:val="none" w:sz="0" w:space="0" w:color="auto"/>
                <w:right w:val="none" w:sz="0" w:space="0" w:color="auto"/>
              </w:divBdr>
            </w:div>
            <w:div w:id="1185903655">
              <w:marLeft w:val="0"/>
              <w:marRight w:val="0"/>
              <w:marTop w:val="0"/>
              <w:marBottom w:val="0"/>
              <w:divBdr>
                <w:top w:val="none" w:sz="0" w:space="0" w:color="auto"/>
                <w:left w:val="none" w:sz="0" w:space="0" w:color="auto"/>
                <w:bottom w:val="none" w:sz="0" w:space="0" w:color="auto"/>
                <w:right w:val="none" w:sz="0" w:space="0" w:color="auto"/>
              </w:divBdr>
            </w:div>
            <w:div w:id="714815440">
              <w:marLeft w:val="0"/>
              <w:marRight w:val="0"/>
              <w:marTop w:val="0"/>
              <w:marBottom w:val="0"/>
              <w:divBdr>
                <w:top w:val="none" w:sz="0" w:space="0" w:color="auto"/>
                <w:left w:val="none" w:sz="0" w:space="0" w:color="auto"/>
                <w:bottom w:val="none" w:sz="0" w:space="0" w:color="auto"/>
                <w:right w:val="none" w:sz="0" w:space="0" w:color="auto"/>
              </w:divBdr>
            </w:div>
            <w:div w:id="884296175">
              <w:marLeft w:val="0"/>
              <w:marRight w:val="0"/>
              <w:marTop w:val="0"/>
              <w:marBottom w:val="0"/>
              <w:divBdr>
                <w:top w:val="none" w:sz="0" w:space="0" w:color="auto"/>
                <w:left w:val="none" w:sz="0" w:space="0" w:color="auto"/>
                <w:bottom w:val="none" w:sz="0" w:space="0" w:color="auto"/>
                <w:right w:val="none" w:sz="0" w:space="0" w:color="auto"/>
              </w:divBdr>
            </w:div>
            <w:div w:id="58983909">
              <w:marLeft w:val="0"/>
              <w:marRight w:val="0"/>
              <w:marTop w:val="0"/>
              <w:marBottom w:val="0"/>
              <w:divBdr>
                <w:top w:val="none" w:sz="0" w:space="0" w:color="auto"/>
                <w:left w:val="none" w:sz="0" w:space="0" w:color="auto"/>
                <w:bottom w:val="none" w:sz="0" w:space="0" w:color="auto"/>
                <w:right w:val="none" w:sz="0" w:space="0" w:color="auto"/>
              </w:divBdr>
            </w:div>
            <w:div w:id="707797816">
              <w:marLeft w:val="0"/>
              <w:marRight w:val="0"/>
              <w:marTop w:val="0"/>
              <w:marBottom w:val="0"/>
              <w:divBdr>
                <w:top w:val="none" w:sz="0" w:space="0" w:color="auto"/>
                <w:left w:val="none" w:sz="0" w:space="0" w:color="auto"/>
                <w:bottom w:val="none" w:sz="0" w:space="0" w:color="auto"/>
                <w:right w:val="none" w:sz="0" w:space="0" w:color="auto"/>
              </w:divBdr>
            </w:div>
            <w:div w:id="726149833">
              <w:marLeft w:val="0"/>
              <w:marRight w:val="0"/>
              <w:marTop w:val="0"/>
              <w:marBottom w:val="0"/>
              <w:divBdr>
                <w:top w:val="none" w:sz="0" w:space="0" w:color="auto"/>
                <w:left w:val="none" w:sz="0" w:space="0" w:color="auto"/>
                <w:bottom w:val="none" w:sz="0" w:space="0" w:color="auto"/>
                <w:right w:val="none" w:sz="0" w:space="0" w:color="auto"/>
              </w:divBdr>
            </w:div>
            <w:div w:id="1894122309">
              <w:marLeft w:val="0"/>
              <w:marRight w:val="0"/>
              <w:marTop w:val="0"/>
              <w:marBottom w:val="0"/>
              <w:divBdr>
                <w:top w:val="none" w:sz="0" w:space="0" w:color="auto"/>
                <w:left w:val="none" w:sz="0" w:space="0" w:color="auto"/>
                <w:bottom w:val="none" w:sz="0" w:space="0" w:color="auto"/>
                <w:right w:val="none" w:sz="0" w:space="0" w:color="auto"/>
              </w:divBdr>
            </w:div>
            <w:div w:id="1769616608">
              <w:marLeft w:val="0"/>
              <w:marRight w:val="0"/>
              <w:marTop w:val="0"/>
              <w:marBottom w:val="0"/>
              <w:divBdr>
                <w:top w:val="none" w:sz="0" w:space="0" w:color="auto"/>
                <w:left w:val="none" w:sz="0" w:space="0" w:color="auto"/>
                <w:bottom w:val="none" w:sz="0" w:space="0" w:color="auto"/>
                <w:right w:val="none" w:sz="0" w:space="0" w:color="auto"/>
              </w:divBdr>
            </w:div>
            <w:div w:id="225771742">
              <w:marLeft w:val="0"/>
              <w:marRight w:val="0"/>
              <w:marTop w:val="0"/>
              <w:marBottom w:val="0"/>
              <w:divBdr>
                <w:top w:val="none" w:sz="0" w:space="0" w:color="auto"/>
                <w:left w:val="none" w:sz="0" w:space="0" w:color="auto"/>
                <w:bottom w:val="none" w:sz="0" w:space="0" w:color="auto"/>
                <w:right w:val="none" w:sz="0" w:space="0" w:color="auto"/>
              </w:divBdr>
            </w:div>
            <w:div w:id="1515803488">
              <w:marLeft w:val="0"/>
              <w:marRight w:val="0"/>
              <w:marTop w:val="0"/>
              <w:marBottom w:val="0"/>
              <w:divBdr>
                <w:top w:val="none" w:sz="0" w:space="0" w:color="auto"/>
                <w:left w:val="none" w:sz="0" w:space="0" w:color="auto"/>
                <w:bottom w:val="none" w:sz="0" w:space="0" w:color="auto"/>
                <w:right w:val="none" w:sz="0" w:space="0" w:color="auto"/>
              </w:divBdr>
            </w:div>
          </w:divsChild>
        </w:div>
        <w:div w:id="103430123">
          <w:marLeft w:val="0"/>
          <w:marRight w:val="0"/>
          <w:marTop w:val="0"/>
          <w:marBottom w:val="0"/>
          <w:divBdr>
            <w:top w:val="none" w:sz="0" w:space="0" w:color="auto"/>
            <w:left w:val="none" w:sz="0" w:space="0" w:color="auto"/>
            <w:bottom w:val="none" w:sz="0" w:space="0" w:color="auto"/>
            <w:right w:val="none" w:sz="0" w:space="0" w:color="auto"/>
          </w:divBdr>
        </w:div>
        <w:div w:id="1393231663">
          <w:marLeft w:val="0"/>
          <w:marRight w:val="0"/>
          <w:marTop w:val="0"/>
          <w:marBottom w:val="0"/>
          <w:divBdr>
            <w:top w:val="none" w:sz="0" w:space="0" w:color="auto"/>
            <w:left w:val="none" w:sz="0" w:space="0" w:color="auto"/>
            <w:bottom w:val="none" w:sz="0" w:space="0" w:color="auto"/>
            <w:right w:val="none" w:sz="0" w:space="0" w:color="auto"/>
          </w:divBdr>
        </w:div>
        <w:div w:id="344595251">
          <w:marLeft w:val="0"/>
          <w:marRight w:val="0"/>
          <w:marTop w:val="0"/>
          <w:marBottom w:val="0"/>
          <w:divBdr>
            <w:top w:val="none" w:sz="0" w:space="0" w:color="auto"/>
            <w:left w:val="none" w:sz="0" w:space="0" w:color="auto"/>
            <w:bottom w:val="none" w:sz="0" w:space="0" w:color="auto"/>
            <w:right w:val="none" w:sz="0" w:space="0" w:color="auto"/>
          </w:divBdr>
        </w:div>
        <w:div w:id="867061338">
          <w:marLeft w:val="0"/>
          <w:marRight w:val="0"/>
          <w:marTop w:val="0"/>
          <w:marBottom w:val="0"/>
          <w:divBdr>
            <w:top w:val="none" w:sz="0" w:space="0" w:color="auto"/>
            <w:left w:val="none" w:sz="0" w:space="0" w:color="auto"/>
            <w:bottom w:val="none" w:sz="0" w:space="0" w:color="auto"/>
            <w:right w:val="none" w:sz="0" w:space="0" w:color="auto"/>
          </w:divBdr>
          <w:divsChild>
            <w:div w:id="1951887570">
              <w:marLeft w:val="0"/>
              <w:marRight w:val="0"/>
              <w:marTop w:val="0"/>
              <w:marBottom w:val="0"/>
              <w:divBdr>
                <w:top w:val="none" w:sz="0" w:space="0" w:color="auto"/>
                <w:left w:val="none" w:sz="0" w:space="0" w:color="auto"/>
                <w:bottom w:val="none" w:sz="0" w:space="0" w:color="auto"/>
                <w:right w:val="none" w:sz="0" w:space="0" w:color="auto"/>
              </w:divBdr>
            </w:div>
            <w:div w:id="1494250899">
              <w:marLeft w:val="0"/>
              <w:marRight w:val="0"/>
              <w:marTop w:val="0"/>
              <w:marBottom w:val="0"/>
              <w:divBdr>
                <w:top w:val="none" w:sz="0" w:space="0" w:color="auto"/>
                <w:left w:val="none" w:sz="0" w:space="0" w:color="auto"/>
                <w:bottom w:val="none" w:sz="0" w:space="0" w:color="auto"/>
                <w:right w:val="none" w:sz="0" w:space="0" w:color="auto"/>
              </w:divBdr>
            </w:div>
            <w:div w:id="547494219">
              <w:marLeft w:val="0"/>
              <w:marRight w:val="0"/>
              <w:marTop w:val="0"/>
              <w:marBottom w:val="0"/>
              <w:divBdr>
                <w:top w:val="none" w:sz="0" w:space="0" w:color="auto"/>
                <w:left w:val="none" w:sz="0" w:space="0" w:color="auto"/>
                <w:bottom w:val="none" w:sz="0" w:space="0" w:color="auto"/>
                <w:right w:val="none" w:sz="0" w:space="0" w:color="auto"/>
              </w:divBdr>
            </w:div>
            <w:div w:id="1740133994">
              <w:marLeft w:val="0"/>
              <w:marRight w:val="0"/>
              <w:marTop w:val="0"/>
              <w:marBottom w:val="0"/>
              <w:divBdr>
                <w:top w:val="none" w:sz="0" w:space="0" w:color="auto"/>
                <w:left w:val="none" w:sz="0" w:space="0" w:color="auto"/>
                <w:bottom w:val="none" w:sz="0" w:space="0" w:color="auto"/>
                <w:right w:val="none" w:sz="0" w:space="0" w:color="auto"/>
              </w:divBdr>
            </w:div>
            <w:div w:id="1122310492">
              <w:marLeft w:val="0"/>
              <w:marRight w:val="0"/>
              <w:marTop w:val="0"/>
              <w:marBottom w:val="0"/>
              <w:divBdr>
                <w:top w:val="none" w:sz="0" w:space="0" w:color="auto"/>
                <w:left w:val="none" w:sz="0" w:space="0" w:color="auto"/>
                <w:bottom w:val="none" w:sz="0" w:space="0" w:color="auto"/>
                <w:right w:val="none" w:sz="0" w:space="0" w:color="auto"/>
              </w:divBdr>
            </w:div>
            <w:div w:id="1567449089">
              <w:marLeft w:val="0"/>
              <w:marRight w:val="0"/>
              <w:marTop w:val="0"/>
              <w:marBottom w:val="0"/>
              <w:divBdr>
                <w:top w:val="none" w:sz="0" w:space="0" w:color="auto"/>
                <w:left w:val="none" w:sz="0" w:space="0" w:color="auto"/>
                <w:bottom w:val="none" w:sz="0" w:space="0" w:color="auto"/>
                <w:right w:val="none" w:sz="0" w:space="0" w:color="auto"/>
              </w:divBdr>
            </w:div>
            <w:div w:id="984359101">
              <w:marLeft w:val="0"/>
              <w:marRight w:val="0"/>
              <w:marTop w:val="0"/>
              <w:marBottom w:val="0"/>
              <w:divBdr>
                <w:top w:val="none" w:sz="0" w:space="0" w:color="auto"/>
                <w:left w:val="none" w:sz="0" w:space="0" w:color="auto"/>
                <w:bottom w:val="none" w:sz="0" w:space="0" w:color="auto"/>
                <w:right w:val="none" w:sz="0" w:space="0" w:color="auto"/>
              </w:divBdr>
            </w:div>
            <w:div w:id="338393866">
              <w:marLeft w:val="0"/>
              <w:marRight w:val="0"/>
              <w:marTop w:val="0"/>
              <w:marBottom w:val="0"/>
              <w:divBdr>
                <w:top w:val="none" w:sz="0" w:space="0" w:color="auto"/>
                <w:left w:val="none" w:sz="0" w:space="0" w:color="auto"/>
                <w:bottom w:val="none" w:sz="0" w:space="0" w:color="auto"/>
                <w:right w:val="none" w:sz="0" w:space="0" w:color="auto"/>
              </w:divBdr>
            </w:div>
            <w:div w:id="1404446098">
              <w:marLeft w:val="0"/>
              <w:marRight w:val="0"/>
              <w:marTop w:val="0"/>
              <w:marBottom w:val="0"/>
              <w:divBdr>
                <w:top w:val="none" w:sz="0" w:space="0" w:color="auto"/>
                <w:left w:val="none" w:sz="0" w:space="0" w:color="auto"/>
                <w:bottom w:val="none" w:sz="0" w:space="0" w:color="auto"/>
                <w:right w:val="none" w:sz="0" w:space="0" w:color="auto"/>
              </w:divBdr>
            </w:div>
            <w:div w:id="1852720641">
              <w:marLeft w:val="0"/>
              <w:marRight w:val="0"/>
              <w:marTop w:val="0"/>
              <w:marBottom w:val="0"/>
              <w:divBdr>
                <w:top w:val="none" w:sz="0" w:space="0" w:color="auto"/>
                <w:left w:val="none" w:sz="0" w:space="0" w:color="auto"/>
                <w:bottom w:val="none" w:sz="0" w:space="0" w:color="auto"/>
                <w:right w:val="none" w:sz="0" w:space="0" w:color="auto"/>
              </w:divBdr>
            </w:div>
            <w:div w:id="896672794">
              <w:marLeft w:val="0"/>
              <w:marRight w:val="0"/>
              <w:marTop w:val="0"/>
              <w:marBottom w:val="0"/>
              <w:divBdr>
                <w:top w:val="none" w:sz="0" w:space="0" w:color="auto"/>
                <w:left w:val="none" w:sz="0" w:space="0" w:color="auto"/>
                <w:bottom w:val="none" w:sz="0" w:space="0" w:color="auto"/>
                <w:right w:val="none" w:sz="0" w:space="0" w:color="auto"/>
              </w:divBdr>
            </w:div>
            <w:div w:id="439031760">
              <w:marLeft w:val="0"/>
              <w:marRight w:val="0"/>
              <w:marTop w:val="0"/>
              <w:marBottom w:val="0"/>
              <w:divBdr>
                <w:top w:val="none" w:sz="0" w:space="0" w:color="auto"/>
                <w:left w:val="none" w:sz="0" w:space="0" w:color="auto"/>
                <w:bottom w:val="none" w:sz="0" w:space="0" w:color="auto"/>
                <w:right w:val="none" w:sz="0" w:space="0" w:color="auto"/>
              </w:divBdr>
            </w:div>
            <w:div w:id="458763709">
              <w:marLeft w:val="0"/>
              <w:marRight w:val="0"/>
              <w:marTop w:val="0"/>
              <w:marBottom w:val="0"/>
              <w:divBdr>
                <w:top w:val="none" w:sz="0" w:space="0" w:color="auto"/>
                <w:left w:val="none" w:sz="0" w:space="0" w:color="auto"/>
                <w:bottom w:val="none" w:sz="0" w:space="0" w:color="auto"/>
                <w:right w:val="none" w:sz="0" w:space="0" w:color="auto"/>
              </w:divBdr>
            </w:div>
            <w:div w:id="1313831538">
              <w:marLeft w:val="0"/>
              <w:marRight w:val="0"/>
              <w:marTop w:val="0"/>
              <w:marBottom w:val="0"/>
              <w:divBdr>
                <w:top w:val="none" w:sz="0" w:space="0" w:color="auto"/>
                <w:left w:val="none" w:sz="0" w:space="0" w:color="auto"/>
                <w:bottom w:val="none" w:sz="0" w:space="0" w:color="auto"/>
                <w:right w:val="none" w:sz="0" w:space="0" w:color="auto"/>
              </w:divBdr>
            </w:div>
            <w:div w:id="215823393">
              <w:marLeft w:val="0"/>
              <w:marRight w:val="0"/>
              <w:marTop w:val="0"/>
              <w:marBottom w:val="0"/>
              <w:divBdr>
                <w:top w:val="none" w:sz="0" w:space="0" w:color="auto"/>
                <w:left w:val="none" w:sz="0" w:space="0" w:color="auto"/>
                <w:bottom w:val="none" w:sz="0" w:space="0" w:color="auto"/>
                <w:right w:val="none" w:sz="0" w:space="0" w:color="auto"/>
              </w:divBdr>
            </w:div>
            <w:div w:id="2139832362">
              <w:marLeft w:val="0"/>
              <w:marRight w:val="0"/>
              <w:marTop w:val="0"/>
              <w:marBottom w:val="0"/>
              <w:divBdr>
                <w:top w:val="none" w:sz="0" w:space="0" w:color="auto"/>
                <w:left w:val="none" w:sz="0" w:space="0" w:color="auto"/>
                <w:bottom w:val="none" w:sz="0" w:space="0" w:color="auto"/>
                <w:right w:val="none" w:sz="0" w:space="0" w:color="auto"/>
              </w:divBdr>
            </w:div>
          </w:divsChild>
        </w:div>
        <w:div w:id="1799453356">
          <w:marLeft w:val="0"/>
          <w:marRight w:val="0"/>
          <w:marTop w:val="0"/>
          <w:marBottom w:val="0"/>
          <w:divBdr>
            <w:top w:val="none" w:sz="0" w:space="0" w:color="auto"/>
            <w:left w:val="none" w:sz="0" w:space="0" w:color="auto"/>
            <w:bottom w:val="none" w:sz="0" w:space="0" w:color="auto"/>
            <w:right w:val="none" w:sz="0" w:space="0" w:color="auto"/>
          </w:divBdr>
        </w:div>
        <w:div w:id="885946626">
          <w:marLeft w:val="0"/>
          <w:marRight w:val="0"/>
          <w:marTop w:val="0"/>
          <w:marBottom w:val="0"/>
          <w:divBdr>
            <w:top w:val="none" w:sz="0" w:space="0" w:color="auto"/>
            <w:left w:val="none" w:sz="0" w:space="0" w:color="auto"/>
            <w:bottom w:val="none" w:sz="0" w:space="0" w:color="auto"/>
            <w:right w:val="none" w:sz="0" w:space="0" w:color="auto"/>
          </w:divBdr>
        </w:div>
        <w:div w:id="1842507743">
          <w:marLeft w:val="0"/>
          <w:marRight w:val="0"/>
          <w:marTop w:val="0"/>
          <w:marBottom w:val="0"/>
          <w:divBdr>
            <w:top w:val="none" w:sz="0" w:space="0" w:color="auto"/>
            <w:left w:val="none" w:sz="0" w:space="0" w:color="auto"/>
            <w:bottom w:val="none" w:sz="0" w:space="0" w:color="auto"/>
            <w:right w:val="none" w:sz="0" w:space="0" w:color="auto"/>
          </w:divBdr>
        </w:div>
        <w:div w:id="1611666020">
          <w:marLeft w:val="0"/>
          <w:marRight w:val="0"/>
          <w:marTop w:val="0"/>
          <w:marBottom w:val="0"/>
          <w:divBdr>
            <w:top w:val="none" w:sz="0" w:space="0" w:color="auto"/>
            <w:left w:val="none" w:sz="0" w:space="0" w:color="auto"/>
            <w:bottom w:val="none" w:sz="0" w:space="0" w:color="auto"/>
            <w:right w:val="none" w:sz="0" w:space="0" w:color="auto"/>
          </w:divBdr>
        </w:div>
        <w:div w:id="496461567">
          <w:marLeft w:val="0"/>
          <w:marRight w:val="0"/>
          <w:marTop w:val="0"/>
          <w:marBottom w:val="0"/>
          <w:divBdr>
            <w:top w:val="none" w:sz="0" w:space="0" w:color="auto"/>
            <w:left w:val="none" w:sz="0" w:space="0" w:color="auto"/>
            <w:bottom w:val="none" w:sz="0" w:space="0" w:color="auto"/>
            <w:right w:val="none" w:sz="0" w:space="0" w:color="auto"/>
          </w:divBdr>
        </w:div>
        <w:div w:id="1553610599">
          <w:marLeft w:val="0"/>
          <w:marRight w:val="0"/>
          <w:marTop w:val="0"/>
          <w:marBottom w:val="0"/>
          <w:divBdr>
            <w:top w:val="none" w:sz="0" w:space="0" w:color="auto"/>
            <w:left w:val="none" w:sz="0" w:space="0" w:color="auto"/>
            <w:bottom w:val="none" w:sz="0" w:space="0" w:color="auto"/>
            <w:right w:val="none" w:sz="0" w:space="0" w:color="auto"/>
          </w:divBdr>
        </w:div>
        <w:div w:id="250160459">
          <w:marLeft w:val="0"/>
          <w:marRight w:val="0"/>
          <w:marTop w:val="0"/>
          <w:marBottom w:val="0"/>
          <w:divBdr>
            <w:top w:val="none" w:sz="0" w:space="0" w:color="auto"/>
            <w:left w:val="none" w:sz="0" w:space="0" w:color="auto"/>
            <w:bottom w:val="none" w:sz="0" w:space="0" w:color="auto"/>
            <w:right w:val="none" w:sz="0" w:space="0" w:color="auto"/>
          </w:divBdr>
        </w:div>
        <w:div w:id="956447854">
          <w:marLeft w:val="0"/>
          <w:marRight w:val="0"/>
          <w:marTop w:val="0"/>
          <w:marBottom w:val="0"/>
          <w:divBdr>
            <w:top w:val="none" w:sz="0" w:space="0" w:color="auto"/>
            <w:left w:val="none" w:sz="0" w:space="0" w:color="auto"/>
            <w:bottom w:val="none" w:sz="0" w:space="0" w:color="auto"/>
            <w:right w:val="none" w:sz="0" w:space="0" w:color="auto"/>
          </w:divBdr>
        </w:div>
        <w:div w:id="1959868950">
          <w:marLeft w:val="0"/>
          <w:marRight w:val="0"/>
          <w:marTop w:val="0"/>
          <w:marBottom w:val="0"/>
          <w:divBdr>
            <w:top w:val="none" w:sz="0" w:space="0" w:color="auto"/>
            <w:left w:val="none" w:sz="0" w:space="0" w:color="auto"/>
            <w:bottom w:val="none" w:sz="0" w:space="0" w:color="auto"/>
            <w:right w:val="none" w:sz="0" w:space="0" w:color="auto"/>
          </w:divBdr>
        </w:div>
        <w:div w:id="77408265">
          <w:marLeft w:val="0"/>
          <w:marRight w:val="0"/>
          <w:marTop w:val="0"/>
          <w:marBottom w:val="0"/>
          <w:divBdr>
            <w:top w:val="none" w:sz="0" w:space="0" w:color="auto"/>
            <w:left w:val="none" w:sz="0" w:space="0" w:color="auto"/>
            <w:bottom w:val="none" w:sz="0" w:space="0" w:color="auto"/>
            <w:right w:val="none" w:sz="0" w:space="0" w:color="auto"/>
          </w:divBdr>
        </w:div>
        <w:div w:id="1865091856">
          <w:marLeft w:val="0"/>
          <w:marRight w:val="0"/>
          <w:marTop w:val="0"/>
          <w:marBottom w:val="0"/>
          <w:divBdr>
            <w:top w:val="none" w:sz="0" w:space="0" w:color="auto"/>
            <w:left w:val="none" w:sz="0" w:space="0" w:color="auto"/>
            <w:bottom w:val="none" w:sz="0" w:space="0" w:color="auto"/>
            <w:right w:val="none" w:sz="0" w:space="0" w:color="auto"/>
          </w:divBdr>
        </w:div>
        <w:div w:id="1557549243">
          <w:marLeft w:val="0"/>
          <w:marRight w:val="0"/>
          <w:marTop w:val="0"/>
          <w:marBottom w:val="0"/>
          <w:divBdr>
            <w:top w:val="none" w:sz="0" w:space="0" w:color="auto"/>
            <w:left w:val="none" w:sz="0" w:space="0" w:color="auto"/>
            <w:bottom w:val="none" w:sz="0" w:space="0" w:color="auto"/>
            <w:right w:val="none" w:sz="0" w:space="0" w:color="auto"/>
          </w:divBdr>
        </w:div>
        <w:div w:id="1205412542">
          <w:marLeft w:val="0"/>
          <w:marRight w:val="0"/>
          <w:marTop w:val="0"/>
          <w:marBottom w:val="0"/>
          <w:divBdr>
            <w:top w:val="none" w:sz="0" w:space="0" w:color="auto"/>
            <w:left w:val="none" w:sz="0" w:space="0" w:color="auto"/>
            <w:bottom w:val="none" w:sz="0" w:space="0" w:color="auto"/>
            <w:right w:val="none" w:sz="0" w:space="0" w:color="auto"/>
          </w:divBdr>
        </w:div>
        <w:div w:id="1910460370">
          <w:marLeft w:val="0"/>
          <w:marRight w:val="0"/>
          <w:marTop w:val="0"/>
          <w:marBottom w:val="0"/>
          <w:divBdr>
            <w:top w:val="none" w:sz="0" w:space="0" w:color="auto"/>
            <w:left w:val="none" w:sz="0" w:space="0" w:color="auto"/>
            <w:bottom w:val="none" w:sz="0" w:space="0" w:color="auto"/>
            <w:right w:val="none" w:sz="0" w:space="0" w:color="auto"/>
          </w:divBdr>
        </w:div>
        <w:div w:id="1316446907">
          <w:marLeft w:val="0"/>
          <w:marRight w:val="0"/>
          <w:marTop w:val="0"/>
          <w:marBottom w:val="0"/>
          <w:divBdr>
            <w:top w:val="none" w:sz="0" w:space="0" w:color="auto"/>
            <w:left w:val="none" w:sz="0" w:space="0" w:color="auto"/>
            <w:bottom w:val="none" w:sz="0" w:space="0" w:color="auto"/>
            <w:right w:val="none" w:sz="0" w:space="0" w:color="auto"/>
          </w:divBdr>
        </w:div>
        <w:div w:id="1480341281">
          <w:marLeft w:val="0"/>
          <w:marRight w:val="0"/>
          <w:marTop w:val="0"/>
          <w:marBottom w:val="0"/>
          <w:divBdr>
            <w:top w:val="none" w:sz="0" w:space="0" w:color="auto"/>
            <w:left w:val="none" w:sz="0" w:space="0" w:color="auto"/>
            <w:bottom w:val="none" w:sz="0" w:space="0" w:color="auto"/>
            <w:right w:val="none" w:sz="0" w:space="0" w:color="auto"/>
          </w:divBdr>
        </w:div>
        <w:div w:id="62534966">
          <w:marLeft w:val="0"/>
          <w:marRight w:val="0"/>
          <w:marTop w:val="0"/>
          <w:marBottom w:val="0"/>
          <w:divBdr>
            <w:top w:val="none" w:sz="0" w:space="0" w:color="auto"/>
            <w:left w:val="none" w:sz="0" w:space="0" w:color="auto"/>
            <w:bottom w:val="none" w:sz="0" w:space="0" w:color="auto"/>
            <w:right w:val="none" w:sz="0" w:space="0" w:color="auto"/>
          </w:divBdr>
        </w:div>
        <w:div w:id="1625504401">
          <w:marLeft w:val="0"/>
          <w:marRight w:val="0"/>
          <w:marTop w:val="0"/>
          <w:marBottom w:val="0"/>
          <w:divBdr>
            <w:top w:val="none" w:sz="0" w:space="0" w:color="auto"/>
            <w:left w:val="none" w:sz="0" w:space="0" w:color="auto"/>
            <w:bottom w:val="none" w:sz="0" w:space="0" w:color="auto"/>
            <w:right w:val="none" w:sz="0" w:space="0" w:color="auto"/>
          </w:divBdr>
        </w:div>
        <w:div w:id="1927808827">
          <w:marLeft w:val="0"/>
          <w:marRight w:val="0"/>
          <w:marTop w:val="0"/>
          <w:marBottom w:val="0"/>
          <w:divBdr>
            <w:top w:val="none" w:sz="0" w:space="0" w:color="auto"/>
            <w:left w:val="none" w:sz="0" w:space="0" w:color="auto"/>
            <w:bottom w:val="none" w:sz="0" w:space="0" w:color="auto"/>
            <w:right w:val="none" w:sz="0" w:space="0" w:color="auto"/>
          </w:divBdr>
        </w:div>
        <w:div w:id="1802382547">
          <w:marLeft w:val="0"/>
          <w:marRight w:val="0"/>
          <w:marTop w:val="0"/>
          <w:marBottom w:val="0"/>
          <w:divBdr>
            <w:top w:val="none" w:sz="0" w:space="0" w:color="auto"/>
            <w:left w:val="none" w:sz="0" w:space="0" w:color="auto"/>
            <w:bottom w:val="none" w:sz="0" w:space="0" w:color="auto"/>
            <w:right w:val="none" w:sz="0" w:space="0" w:color="auto"/>
          </w:divBdr>
        </w:div>
        <w:div w:id="170797238">
          <w:marLeft w:val="0"/>
          <w:marRight w:val="0"/>
          <w:marTop w:val="0"/>
          <w:marBottom w:val="0"/>
          <w:divBdr>
            <w:top w:val="none" w:sz="0" w:space="0" w:color="auto"/>
            <w:left w:val="none" w:sz="0" w:space="0" w:color="auto"/>
            <w:bottom w:val="none" w:sz="0" w:space="0" w:color="auto"/>
            <w:right w:val="none" w:sz="0" w:space="0" w:color="auto"/>
          </w:divBdr>
          <w:divsChild>
            <w:div w:id="706101212">
              <w:marLeft w:val="0"/>
              <w:marRight w:val="0"/>
              <w:marTop w:val="0"/>
              <w:marBottom w:val="0"/>
              <w:divBdr>
                <w:top w:val="none" w:sz="0" w:space="0" w:color="auto"/>
                <w:left w:val="none" w:sz="0" w:space="0" w:color="auto"/>
                <w:bottom w:val="none" w:sz="0" w:space="0" w:color="auto"/>
                <w:right w:val="none" w:sz="0" w:space="0" w:color="auto"/>
              </w:divBdr>
            </w:div>
            <w:div w:id="2105571818">
              <w:marLeft w:val="0"/>
              <w:marRight w:val="0"/>
              <w:marTop w:val="0"/>
              <w:marBottom w:val="0"/>
              <w:divBdr>
                <w:top w:val="none" w:sz="0" w:space="0" w:color="auto"/>
                <w:left w:val="none" w:sz="0" w:space="0" w:color="auto"/>
                <w:bottom w:val="none" w:sz="0" w:space="0" w:color="auto"/>
                <w:right w:val="none" w:sz="0" w:space="0" w:color="auto"/>
              </w:divBdr>
            </w:div>
            <w:div w:id="978805366">
              <w:marLeft w:val="0"/>
              <w:marRight w:val="0"/>
              <w:marTop w:val="0"/>
              <w:marBottom w:val="0"/>
              <w:divBdr>
                <w:top w:val="none" w:sz="0" w:space="0" w:color="auto"/>
                <w:left w:val="none" w:sz="0" w:space="0" w:color="auto"/>
                <w:bottom w:val="none" w:sz="0" w:space="0" w:color="auto"/>
                <w:right w:val="none" w:sz="0" w:space="0" w:color="auto"/>
              </w:divBdr>
            </w:div>
            <w:div w:id="1676758605">
              <w:marLeft w:val="0"/>
              <w:marRight w:val="0"/>
              <w:marTop w:val="0"/>
              <w:marBottom w:val="0"/>
              <w:divBdr>
                <w:top w:val="none" w:sz="0" w:space="0" w:color="auto"/>
                <w:left w:val="none" w:sz="0" w:space="0" w:color="auto"/>
                <w:bottom w:val="none" w:sz="0" w:space="0" w:color="auto"/>
                <w:right w:val="none" w:sz="0" w:space="0" w:color="auto"/>
              </w:divBdr>
            </w:div>
            <w:div w:id="2064402155">
              <w:marLeft w:val="0"/>
              <w:marRight w:val="0"/>
              <w:marTop w:val="0"/>
              <w:marBottom w:val="0"/>
              <w:divBdr>
                <w:top w:val="none" w:sz="0" w:space="0" w:color="auto"/>
                <w:left w:val="none" w:sz="0" w:space="0" w:color="auto"/>
                <w:bottom w:val="none" w:sz="0" w:space="0" w:color="auto"/>
                <w:right w:val="none" w:sz="0" w:space="0" w:color="auto"/>
              </w:divBdr>
            </w:div>
            <w:div w:id="1048265022">
              <w:marLeft w:val="0"/>
              <w:marRight w:val="0"/>
              <w:marTop w:val="0"/>
              <w:marBottom w:val="0"/>
              <w:divBdr>
                <w:top w:val="none" w:sz="0" w:space="0" w:color="auto"/>
                <w:left w:val="none" w:sz="0" w:space="0" w:color="auto"/>
                <w:bottom w:val="none" w:sz="0" w:space="0" w:color="auto"/>
                <w:right w:val="none" w:sz="0" w:space="0" w:color="auto"/>
              </w:divBdr>
            </w:div>
          </w:divsChild>
        </w:div>
        <w:div w:id="1722092413">
          <w:marLeft w:val="0"/>
          <w:marRight w:val="0"/>
          <w:marTop w:val="0"/>
          <w:marBottom w:val="0"/>
          <w:divBdr>
            <w:top w:val="none" w:sz="0" w:space="0" w:color="auto"/>
            <w:left w:val="none" w:sz="0" w:space="0" w:color="auto"/>
            <w:bottom w:val="none" w:sz="0" w:space="0" w:color="auto"/>
            <w:right w:val="none" w:sz="0" w:space="0" w:color="auto"/>
          </w:divBdr>
        </w:div>
        <w:div w:id="1294677088">
          <w:marLeft w:val="0"/>
          <w:marRight w:val="0"/>
          <w:marTop w:val="0"/>
          <w:marBottom w:val="0"/>
          <w:divBdr>
            <w:top w:val="none" w:sz="0" w:space="0" w:color="auto"/>
            <w:left w:val="none" w:sz="0" w:space="0" w:color="auto"/>
            <w:bottom w:val="none" w:sz="0" w:space="0" w:color="auto"/>
            <w:right w:val="none" w:sz="0" w:space="0" w:color="auto"/>
          </w:divBdr>
        </w:div>
        <w:div w:id="1353142032">
          <w:marLeft w:val="0"/>
          <w:marRight w:val="0"/>
          <w:marTop w:val="0"/>
          <w:marBottom w:val="0"/>
          <w:divBdr>
            <w:top w:val="none" w:sz="0" w:space="0" w:color="auto"/>
            <w:left w:val="none" w:sz="0" w:space="0" w:color="auto"/>
            <w:bottom w:val="none" w:sz="0" w:space="0" w:color="auto"/>
            <w:right w:val="none" w:sz="0" w:space="0" w:color="auto"/>
          </w:divBdr>
        </w:div>
        <w:div w:id="962731732">
          <w:marLeft w:val="0"/>
          <w:marRight w:val="0"/>
          <w:marTop w:val="0"/>
          <w:marBottom w:val="0"/>
          <w:divBdr>
            <w:top w:val="none" w:sz="0" w:space="0" w:color="auto"/>
            <w:left w:val="none" w:sz="0" w:space="0" w:color="auto"/>
            <w:bottom w:val="none" w:sz="0" w:space="0" w:color="auto"/>
            <w:right w:val="none" w:sz="0" w:space="0" w:color="auto"/>
          </w:divBdr>
        </w:div>
        <w:div w:id="936673250">
          <w:marLeft w:val="0"/>
          <w:marRight w:val="0"/>
          <w:marTop w:val="0"/>
          <w:marBottom w:val="0"/>
          <w:divBdr>
            <w:top w:val="none" w:sz="0" w:space="0" w:color="auto"/>
            <w:left w:val="none" w:sz="0" w:space="0" w:color="auto"/>
            <w:bottom w:val="none" w:sz="0" w:space="0" w:color="auto"/>
            <w:right w:val="none" w:sz="0" w:space="0" w:color="auto"/>
          </w:divBdr>
        </w:div>
        <w:div w:id="607078488">
          <w:marLeft w:val="0"/>
          <w:marRight w:val="0"/>
          <w:marTop w:val="0"/>
          <w:marBottom w:val="0"/>
          <w:divBdr>
            <w:top w:val="none" w:sz="0" w:space="0" w:color="auto"/>
            <w:left w:val="none" w:sz="0" w:space="0" w:color="auto"/>
            <w:bottom w:val="none" w:sz="0" w:space="0" w:color="auto"/>
            <w:right w:val="none" w:sz="0" w:space="0" w:color="auto"/>
          </w:divBdr>
        </w:div>
        <w:div w:id="1979258617">
          <w:marLeft w:val="0"/>
          <w:marRight w:val="0"/>
          <w:marTop w:val="0"/>
          <w:marBottom w:val="0"/>
          <w:divBdr>
            <w:top w:val="none" w:sz="0" w:space="0" w:color="auto"/>
            <w:left w:val="none" w:sz="0" w:space="0" w:color="auto"/>
            <w:bottom w:val="none" w:sz="0" w:space="0" w:color="auto"/>
            <w:right w:val="none" w:sz="0" w:space="0" w:color="auto"/>
          </w:divBdr>
        </w:div>
        <w:div w:id="1593077787">
          <w:marLeft w:val="0"/>
          <w:marRight w:val="0"/>
          <w:marTop w:val="0"/>
          <w:marBottom w:val="0"/>
          <w:divBdr>
            <w:top w:val="none" w:sz="0" w:space="0" w:color="auto"/>
            <w:left w:val="none" w:sz="0" w:space="0" w:color="auto"/>
            <w:bottom w:val="none" w:sz="0" w:space="0" w:color="auto"/>
            <w:right w:val="none" w:sz="0" w:space="0" w:color="auto"/>
          </w:divBdr>
        </w:div>
        <w:div w:id="1704211056">
          <w:marLeft w:val="0"/>
          <w:marRight w:val="0"/>
          <w:marTop w:val="0"/>
          <w:marBottom w:val="0"/>
          <w:divBdr>
            <w:top w:val="none" w:sz="0" w:space="0" w:color="auto"/>
            <w:left w:val="none" w:sz="0" w:space="0" w:color="auto"/>
            <w:bottom w:val="none" w:sz="0" w:space="0" w:color="auto"/>
            <w:right w:val="none" w:sz="0" w:space="0" w:color="auto"/>
          </w:divBdr>
        </w:div>
        <w:div w:id="79524754">
          <w:marLeft w:val="0"/>
          <w:marRight w:val="0"/>
          <w:marTop w:val="0"/>
          <w:marBottom w:val="0"/>
          <w:divBdr>
            <w:top w:val="none" w:sz="0" w:space="0" w:color="auto"/>
            <w:left w:val="none" w:sz="0" w:space="0" w:color="auto"/>
            <w:bottom w:val="none" w:sz="0" w:space="0" w:color="auto"/>
            <w:right w:val="none" w:sz="0" w:space="0" w:color="auto"/>
          </w:divBdr>
        </w:div>
        <w:div w:id="1690255909">
          <w:marLeft w:val="0"/>
          <w:marRight w:val="0"/>
          <w:marTop w:val="0"/>
          <w:marBottom w:val="0"/>
          <w:divBdr>
            <w:top w:val="none" w:sz="0" w:space="0" w:color="auto"/>
            <w:left w:val="none" w:sz="0" w:space="0" w:color="auto"/>
            <w:bottom w:val="none" w:sz="0" w:space="0" w:color="auto"/>
            <w:right w:val="none" w:sz="0" w:space="0" w:color="auto"/>
          </w:divBdr>
        </w:div>
        <w:div w:id="697244728">
          <w:marLeft w:val="0"/>
          <w:marRight w:val="0"/>
          <w:marTop w:val="0"/>
          <w:marBottom w:val="0"/>
          <w:divBdr>
            <w:top w:val="none" w:sz="0" w:space="0" w:color="auto"/>
            <w:left w:val="none" w:sz="0" w:space="0" w:color="auto"/>
            <w:bottom w:val="none" w:sz="0" w:space="0" w:color="auto"/>
            <w:right w:val="none" w:sz="0" w:space="0" w:color="auto"/>
          </w:divBdr>
        </w:div>
        <w:div w:id="807361876">
          <w:marLeft w:val="0"/>
          <w:marRight w:val="0"/>
          <w:marTop w:val="0"/>
          <w:marBottom w:val="0"/>
          <w:divBdr>
            <w:top w:val="none" w:sz="0" w:space="0" w:color="auto"/>
            <w:left w:val="none" w:sz="0" w:space="0" w:color="auto"/>
            <w:bottom w:val="none" w:sz="0" w:space="0" w:color="auto"/>
            <w:right w:val="none" w:sz="0" w:space="0" w:color="auto"/>
          </w:divBdr>
        </w:div>
        <w:div w:id="576862570">
          <w:marLeft w:val="0"/>
          <w:marRight w:val="0"/>
          <w:marTop w:val="0"/>
          <w:marBottom w:val="0"/>
          <w:divBdr>
            <w:top w:val="none" w:sz="0" w:space="0" w:color="auto"/>
            <w:left w:val="none" w:sz="0" w:space="0" w:color="auto"/>
            <w:bottom w:val="none" w:sz="0" w:space="0" w:color="auto"/>
            <w:right w:val="none" w:sz="0" w:space="0" w:color="auto"/>
          </w:divBdr>
        </w:div>
        <w:div w:id="544488047">
          <w:marLeft w:val="0"/>
          <w:marRight w:val="0"/>
          <w:marTop w:val="0"/>
          <w:marBottom w:val="0"/>
          <w:divBdr>
            <w:top w:val="none" w:sz="0" w:space="0" w:color="auto"/>
            <w:left w:val="none" w:sz="0" w:space="0" w:color="auto"/>
            <w:bottom w:val="none" w:sz="0" w:space="0" w:color="auto"/>
            <w:right w:val="none" w:sz="0" w:space="0" w:color="auto"/>
          </w:divBdr>
        </w:div>
        <w:div w:id="602228224">
          <w:marLeft w:val="0"/>
          <w:marRight w:val="0"/>
          <w:marTop w:val="0"/>
          <w:marBottom w:val="0"/>
          <w:divBdr>
            <w:top w:val="none" w:sz="0" w:space="0" w:color="auto"/>
            <w:left w:val="none" w:sz="0" w:space="0" w:color="auto"/>
            <w:bottom w:val="none" w:sz="0" w:space="0" w:color="auto"/>
            <w:right w:val="none" w:sz="0" w:space="0" w:color="auto"/>
          </w:divBdr>
        </w:div>
        <w:div w:id="2082752281">
          <w:marLeft w:val="0"/>
          <w:marRight w:val="0"/>
          <w:marTop w:val="0"/>
          <w:marBottom w:val="0"/>
          <w:divBdr>
            <w:top w:val="none" w:sz="0" w:space="0" w:color="auto"/>
            <w:left w:val="none" w:sz="0" w:space="0" w:color="auto"/>
            <w:bottom w:val="none" w:sz="0" w:space="0" w:color="auto"/>
            <w:right w:val="none" w:sz="0" w:space="0" w:color="auto"/>
          </w:divBdr>
        </w:div>
        <w:div w:id="177158116">
          <w:marLeft w:val="0"/>
          <w:marRight w:val="0"/>
          <w:marTop w:val="0"/>
          <w:marBottom w:val="0"/>
          <w:divBdr>
            <w:top w:val="none" w:sz="0" w:space="0" w:color="auto"/>
            <w:left w:val="none" w:sz="0" w:space="0" w:color="auto"/>
            <w:bottom w:val="none" w:sz="0" w:space="0" w:color="auto"/>
            <w:right w:val="none" w:sz="0" w:space="0" w:color="auto"/>
          </w:divBdr>
        </w:div>
        <w:div w:id="926888586">
          <w:marLeft w:val="0"/>
          <w:marRight w:val="0"/>
          <w:marTop w:val="0"/>
          <w:marBottom w:val="0"/>
          <w:divBdr>
            <w:top w:val="none" w:sz="0" w:space="0" w:color="auto"/>
            <w:left w:val="none" w:sz="0" w:space="0" w:color="auto"/>
            <w:bottom w:val="none" w:sz="0" w:space="0" w:color="auto"/>
            <w:right w:val="none" w:sz="0" w:space="0" w:color="auto"/>
          </w:divBdr>
        </w:div>
        <w:div w:id="1919634360">
          <w:marLeft w:val="0"/>
          <w:marRight w:val="0"/>
          <w:marTop w:val="0"/>
          <w:marBottom w:val="0"/>
          <w:divBdr>
            <w:top w:val="none" w:sz="0" w:space="0" w:color="auto"/>
            <w:left w:val="none" w:sz="0" w:space="0" w:color="auto"/>
            <w:bottom w:val="none" w:sz="0" w:space="0" w:color="auto"/>
            <w:right w:val="none" w:sz="0" w:space="0" w:color="auto"/>
          </w:divBdr>
        </w:div>
        <w:div w:id="1923368950">
          <w:marLeft w:val="0"/>
          <w:marRight w:val="0"/>
          <w:marTop w:val="0"/>
          <w:marBottom w:val="0"/>
          <w:divBdr>
            <w:top w:val="none" w:sz="0" w:space="0" w:color="auto"/>
            <w:left w:val="none" w:sz="0" w:space="0" w:color="auto"/>
            <w:bottom w:val="none" w:sz="0" w:space="0" w:color="auto"/>
            <w:right w:val="none" w:sz="0" w:space="0" w:color="auto"/>
          </w:divBdr>
        </w:div>
        <w:div w:id="1481269293">
          <w:marLeft w:val="0"/>
          <w:marRight w:val="0"/>
          <w:marTop w:val="0"/>
          <w:marBottom w:val="0"/>
          <w:divBdr>
            <w:top w:val="none" w:sz="0" w:space="0" w:color="auto"/>
            <w:left w:val="none" w:sz="0" w:space="0" w:color="auto"/>
            <w:bottom w:val="none" w:sz="0" w:space="0" w:color="auto"/>
            <w:right w:val="none" w:sz="0" w:space="0" w:color="auto"/>
          </w:divBdr>
        </w:div>
        <w:div w:id="1400176652">
          <w:marLeft w:val="0"/>
          <w:marRight w:val="0"/>
          <w:marTop w:val="0"/>
          <w:marBottom w:val="0"/>
          <w:divBdr>
            <w:top w:val="none" w:sz="0" w:space="0" w:color="auto"/>
            <w:left w:val="none" w:sz="0" w:space="0" w:color="auto"/>
            <w:bottom w:val="none" w:sz="0" w:space="0" w:color="auto"/>
            <w:right w:val="none" w:sz="0" w:space="0" w:color="auto"/>
          </w:divBdr>
        </w:div>
        <w:div w:id="1725635191">
          <w:marLeft w:val="0"/>
          <w:marRight w:val="0"/>
          <w:marTop w:val="0"/>
          <w:marBottom w:val="0"/>
          <w:divBdr>
            <w:top w:val="none" w:sz="0" w:space="0" w:color="auto"/>
            <w:left w:val="none" w:sz="0" w:space="0" w:color="auto"/>
            <w:bottom w:val="none" w:sz="0" w:space="0" w:color="auto"/>
            <w:right w:val="none" w:sz="0" w:space="0" w:color="auto"/>
          </w:divBdr>
          <w:divsChild>
            <w:div w:id="1311130432">
              <w:marLeft w:val="0"/>
              <w:marRight w:val="0"/>
              <w:marTop w:val="0"/>
              <w:marBottom w:val="0"/>
              <w:divBdr>
                <w:top w:val="none" w:sz="0" w:space="0" w:color="auto"/>
                <w:left w:val="none" w:sz="0" w:space="0" w:color="auto"/>
                <w:bottom w:val="none" w:sz="0" w:space="0" w:color="auto"/>
                <w:right w:val="none" w:sz="0" w:space="0" w:color="auto"/>
              </w:divBdr>
            </w:div>
            <w:div w:id="263610516">
              <w:marLeft w:val="0"/>
              <w:marRight w:val="0"/>
              <w:marTop w:val="0"/>
              <w:marBottom w:val="0"/>
              <w:divBdr>
                <w:top w:val="none" w:sz="0" w:space="0" w:color="auto"/>
                <w:left w:val="none" w:sz="0" w:space="0" w:color="auto"/>
                <w:bottom w:val="none" w:sz="0" w:space="0" w:color="auto"/>
                <w:right w:val="none" w:sz="0" w:space="0" w:color="auto"/>
              </w:divBdr>
            </w:div>
            <w:div w:id="1132819824">
              <w:marLeft w:val="0"/>
              <w:marRight w:val="0"/>
              <w:marTop w:val="0"/>
              <w:marBottom w:val="0"/>
              <w:divBdr>
                <w:top w:val="none" w:sz="0" w:space="0" w:color="auto"/>
                <w:left w:val="none" w:sz="0" w:space="0" w:color="auto"/>
                <w:bottom w:val="none" w:sz="0" w:space="0" w:color="auto"/>
                <w:right w:val="none" w:sz="0" w:space="0" w:color="auto"/>
              </w:divBdr>
            </w:div>
          </w:divsChild>
        </w:div>
        <w:div w:id="1266575307">
          <w:marLeft w:val="0"/>
          <w:marRight w:val="0"/>
          <w:marTop w:val="0"/>
          <w:marBottom w:val="0"/>
          <w:divBdr>
            <w:top w:val="none" w:sz="0" w:space="0" w:color="auto"/>
            <w:left w:val="none" w:sz="0" w:space="0" w:color="auto"/>
            <w:bottom w:val="none" w:sz="0" w:space="0" w:color="auto"/>
            <w:right w:val="none" w:sz="0" w:space="0" w:color="auto"/>
          </w:divBdr>
        </w:div>
        <w:div w:id="222715363">
          <w:marLeft w:val="0"/>
          <w:marRight w:val="0"/>
          <w:marTop w:val="0"/>
          <w:marBottom w:val="0"/>
          <w:divBdr>
            <w:top w:val="none" w:sz="0" w:space="0" w:color="auto"/>
            <w:left w:val="none" w:sz="0" w:space="0" w:color="auto"/>
            <w:bottom w:val="none" w:sz="0" w:space="0" w:color="auto"/>
            <w:right w:val="none" w:sz="0" w:space="0" w:color="auto"/>
          </w:divBdr>
        </w:div>
        <w:div w:id="84769294">
          <w:marLeft w:val="0"/>
          <w:marRight w:val="0"/>
          <w:marTop w:val="0"/>
          <w:marBottom w:val="0"/>
          <w:divBdr>
            <w:top w:val="none" w:sz="0" w:space="0" w:color="auto"/>
            <w:left w:val="none" w:sz="0" w:space="0" w:color="auto"/>
            <w:bottom w:val="none" w:sz="0" w:space="0" w:color="auto"/>
            <w:right w:val="none" w:sz="0" w:space="0" w:color="auto"/>
          </w:divBdr>
        </w:div>
        <w:div w:id="350452339">
          <w:marLeft w:val="0"/>
          <w:marRight w:val="0"/>
          <w:marTop w:val="0"/>
          <w:marBottom w:val="0"/>
          <w:divBdr>
            <w:top w:val="none" w:sz="0" w:space="0" w:color="auto"/>
            <w:left w:val="none" w:sz="0" w:space="0" w:color="auto"/>
            <w:bottom w:val="none" w:sz="0" w:space="0" w:color="auto"/>
            <w:right w:val="none" w:sz="0" w:space="0" w:color="auto"/>
          </w:divBdr>
        </w:div>
        <w:div w:id="404762132">
          <w:marLeft w:val="0"/>
          <w:marRight w:val="0"/>
          <w:marTop w:val="0"/>
          <w:marBottom w:val="0"/>
          <w:divBdr>
            <w:top w:val="none" w:sz="0" w:space="0" w:color="auto"/>
            <w:left w:val="none" w:sz="0" w:space="0" w:color="auto"/>
            <w:bottom w:val="none" w:sz="0" w:space="0" w:color="auto"/>
            <w:right w:val="none" w:sz="0" w:space="0" w:color="auto"/>
          </w:divBdr>
        </w:div>
        <w:div w:id="970207948">
          <w:marLeft w:val="0"/>
          <w:marRight w:val="0"/>
          <w:marTop w:val="0"/>
          <w:marBottom w:val="0"/>
          <w:divBdr>
            <w:top w:val="none" w:sz="0" w:space="0" w:color="auto"/>
            <w:left w:val="none" w:sz="0" w:space="0" w:color="auto"/>
            <w:bottom w:val="none" w:sz="0" w:space="0" w:color="auto"/>
            <w:right w:val="none" w:sz="0" w:space="0" w:color="auto"/>
          </w:divBdr>
        </w:div>
        <w:div w:id="201330155">
          <w:marLeft w:val="0"/>
          <w:marRight w:val="0"/>
          <w:marTop w:val="0"/>
          <w:marBottom w:val="0"/>
          <w:divBdr>
            <w:top w:val="none" w:sz="0" w:space="0" w:color="auto"/>
            <w:left w:val="none" w:sz="0" w:space="0" w:color="auto"/>
            <w:bottom w:val="none" w:sz="0" w:space="0" w:color="auto"/>
            <w:right w:val="none" w:sz="0" w:space="0" w:color="auto"/>
          </w:divBdr>
        </w:div>
        <w:div w:id="2138639625">
          <w:marLeft w:val="0"/>
          <w:marRight w:val="0"/>
          <w:marTop w:val="0"/>
          <w:marBottom w:val="0"/>
          <w:divBdr>
            <w:top w:val="none" w:sz="0" w:space="0" w:color="auto"/>
            <w:left w:val="none" w:sz="0" w:space="0" w:color="auto"/>
            <w:bottom w:val="none" w:sz="0" w:space="0" w:color="auto"/>
            <w:right w:val="none" w:sz="0" w:space="0" w:color="auto"/>
          </w:divBdr>
        </w:div>
        <w:div w:id="780760573">
          <w:marLeft w:val="0"/>
          <w:marRight w:val="0"/>
          <w:marTop w:val="0"/>
          <w:marBottom w:val="0"/>
          <w:divBdr>
            <w:top w:val="none" w:sz="0" w:space="0" w:color="auto"/>
            <w:left w:val="none" w:sz="0" w:space="0" w:color="auto"/>
            <w:bottom w:val="none" w:sz="0" w:space="0" w:color="auto"/>
            <w:right w:val="none" w:sz="0" w:space="0" w:color="auto"/>
          </w:divBdr>
        </w:div>
        <w:div w:id="592906270">
          <w:marLeft w:val="0"/>
          <w:marRight w:val="0"/>
          <w:marTop w:val="0"/>
          <w:marBottom w:val="0"/>
          <w:divBdr>
            <w:top w:val="none" w:sz="0" w:space="0" w:color="auto"/>
            <w:left w:val="none" w:sz="0" w:space="0" w:color="auto"/>
            <w:bottom w:val="none" w:sz="0" w:space="0" w:color="auto"/>
            <w:right w:val="none" w:sz="0" w:space="0" w:color="auto"/>
          </w:divBdr>
        </w:div>
        <w:div w:id="1795362398">
          <w:marLeft w:val="0"/>
          <w:marRight w:val="0"/>
          <w:marTop w:val="0"/>
          <w:marBottom w:val="0"/>
          <w:divBdr>
            <w:top w:val="none" w:sz="0" w:space="0" w:color="auto"/>
            <w:left w:val="none" w:sz="0" w:space="0" w:color="auto"/>
            <w:bottom w:val="none" w:sz="0" w:space="0" w:color="auto"/>
            <w:right w:val="none" w:sz="0" w:space="0" w:color="auto"/>
          </w:divBdr>
        </w:div>
        <w:div w:id="735976574">
          <w:marLeft w:val="0"/>
          <w:marRight w:val="0"/>
          <w:marTop w:val="0"/>
          <w:marBottom w:val="0"/>
          <w:divBdr>
            <w:top w:val="none" w:sz="0" w:space="0" w:color="auto"/>
            <w:left w:val="none" w:sz="0" w:space="0" w:color="auto"/>
            <w:bottom w:val="none" w:sz="0" w:space="0" w:color="auto"/>
            <w:right w:val="none" w:sz="0" w:space="0" w:color="auto"/>
          </w:divBdr>
        </w:div>
        <w:div w:id="504826887">
          <w:marLeft w:val="0"/>
          <w:marRight w:val="0"/>
          <w:marTop w:val="0"/>
          <w:marBottom w:val="0"/>
          <w:divBdr>
            <w:top w:val="none" w:sz="0" w:space="0" w:color="auto"/>
            <w:left w:val="none" w:sz="0" w:space="0" w:color="auto"/>
            <w:bottom w:val="none" w:sz="0" w:space="0" w:color="auto"/>
            <w:right w:val="none" w:sz="0" w:space="0" w:color="auto"/>
          </w:divBdr>
        </w:div>
        <w:div w:id="2113434342">
          <w:marLeft w:val="0"/>
          <w:marRight w:val="0"/>
          <w:marTop w:val="0"/>
          <w:marBottom w:val="0"/>
          <w:divBdr>
            <w:top w:val="none" w:sz="0" w:space="0" w:color="auto"/>
            <w:left w:val="none" w:sz="0" w:space="0" w:color="auto"/>
            <w:bottom w:val="none" w:sz="0" w:space="0" w:color="auto"/>
            <w:right w:val="none" w:sz="0" w:space="0" w:color="auto"/>
          </w:divBdr>
        </w:div>
        <w:div w:id="629897498">
          <w:marLeft w:val="0"/>
          <w:marRight w:val="0"/>
          <w:marTop w:val="0"/>
          <w:marBottom w:val="0"/>
          <w:divBdr>
            <w:top w:val="none" w:sz="0" w:space="0" w:color="auto"/>
            <w:left w:val="none" w:sz="0" w:space="0" w:color="auto"/>
            <w:bottom w:val="none" w:sz="0" w:space="0" w:color="auto"/>
            <w:right w:val="none" w:sz="0" w:space="0" w:color="auto"/>
          </w:divBdr>
        </w:div>
        <w:div w:id="249437982">
          <w:marLeft w:val="0"/>
          <w:marRight w:val="0"/>
          <w:marTop w:val="0"/>
          <w:marBottom w:val="0"/>
          <w:divBdr>
            <w:top w:val="none" w:sz="0" w:space="0" w:color="auto"/>
            <w:left w:val="none" w:sz="0" w:space="0" w:color="auto"/>
            <w:bottom w:val="none" w:sz="0" w:space="0" w:color="auto"/>
            <w:right w:val="none" w:sz="0" w:space="0" w:color="auto"/>
          </w:divBdr>
        </w:div>
        <w:div w:id="324746530">
          <w:marLeft w:val="0"/>
          <w:marRight w:val="0"/>
          <w:marTop w:val="0"/>
          <w:marBottom w:val="0"/>
          <w:divBdr>
            <w:top w:val="none" w:sz="0" w:space="0" w:color="auto"/>
            <w:left w:val="none" w:sz="0" w:space="0" w:color="auto"/>
            <w:bottom w:val="none" w:sz="0" w:space="0" w:color="auto"/>
            <w:right w:val="none" w:sz="0" w:space="0" w:color="auto"/>
          </w:divBdr>
        </w:div>
        <w:div w:id="1616981262">
          <w:marLeft w:val="0"/>
          <w:marRight w:val="0"/>
          <w:marTop w:val="0"/>
          <w:marBottom w:val="0"/>
          <w:divBdr>
            <w:top w:val="none" w:sz="0" w:space="0" w:color="auto"/>
            <w:left w:val="none" w:sz="0" w:space="0" w:color="auto"/>
            <w:bottom w:val="none" w:sz="0" w:space="0" w:color="auto"/>
            <w:right w:val="none" w:sz="0" w:space="0" w:color="auto"/>
          </w:divBdr>
        </w:div>
        <w:div w:id="117800662">
          <w:marLeft w:val="0"/>
          <w:marRight w:val="0"/>
          <w:marTop w:val="0"/>
          <w:marBottom w:val="0"/>
          <w:divBdr>
            <w:top w:val="none" w:sz="0" w:space="0" w:color="auto"/>
            <w:left w:val="none" w:sz="0" w:space="0" w:color="auto"/>
            <w:bottom w:val="none" w:sz="0" w:space="0" w:color="auto"/>
            <w:right w:val="none" w:sz="0" w:space="0" w:color="auto"/>
          </w:divBdr>
        </w:div>
        <w:div w:id="2101637464">
          <w:marLeft w:val="0"/>
          <w:marRight w:val="0"/>
          <w:marTop w:val="0"/>
          <w:marBottom w:val="0"/>
          <w:divBdr>
            <w:top w:val="none" w:sz="0" w:space="0" w:color="auto"/>
            <w:left w:val="none" w:sz="0" w:space="0" w:color="auto"/>
            <w:bottom w:val="none" w:sz="0" w:space="0" w:color="auto"/>
            <w:right w:val="none" w:sz="0" w:space="0" w:color="auto"/>
          </w:divBdr>
        </w:div>
        <w:div w:id="1553269076">
          <w:marLeft w:val="0"/>
          <w:marRight w:val="0"/>
          <w:marTop w:val="0"/>
          <w:marBottom w:val="0"/>
          <w:divBdr>
            <w:top w:val="none" w:sz="0" w:space="0" w:color="auto"/>
            <w:left w:val="none" w:sz="0" w:space="0" w:color="auto"/>
            <w:bottom w:val="none" w:sz="0" w:space="0" w:color="auto"/>
            <w:right w:val="none" w:sz="0" w:space="0" w:color="auto"/>
          </w:divBdr>
        </w:div>
        <w:div w:id="202131813">
          <w:marLeft w:val="0"/>
          <w:marRight w:val="0"/>
          <w:marTop w:val="0"/>
          <w:marBottom w:val="0"/>
          <w:divBdr>
            <w:top w:val="none" w:sz="0" w:space="0" w:color="auto"/>
            <w:left w:val="none" w:sz="0" w:space="0" w:color="auto"/>
            <w:bottom w:val="none" w:sz="0" w:space="0" w:color="auto"/>
            <w:right w:val="none" w:sz="0" w:space="0" w:color="auto"/>
          </w:divBdr>
        </w:div>
        <w:div w:id="949554263">
          <w:marLeft w:val="0"/>
          <w:marRight w:val="0"/>
          <w:marTop w:val="0"/>
          <w:marBottom w:val="0"/>
          <w:divBdr>
            <w:top w:val="none" w:sz="0" w:space="0" w:color="auto"/>
            <w:left w:val="none" w:sz="0" w:space="0" w:color="auto"/>
            <w:bottom w:val="none" w:sz="0" w:space="0" w:color="auto"/>
            <w:right w:val="none" w:sz="0" w:space="0" w:color="auto"/>
          </w:divBdr>
        </w:div>
        <w:div w:id="1671715488">
          <w:marLeft w:val="0"/>
          <w:marRight w:val="0"/>
          <w:marTop w:val="0"/>
          <w:marBottom w:val="0"/>
          <w:divBdr>
            <w:top w:val="none" w:sz="0" w:space="0" w:color="auto"/>
            <w:left w:val="none" w:sz="0" w:space="0" w:color="auto"/>
            <w:bottom w:val="none" w:sz="0" w:space="0" w:color="auto"/>
            <w:right w:val="none" w:sz="0" w:space="0" w:color="auto"/>
          </w:divBdr>
        </w:div>
        <w:div w:id="1626350131">
          <w:marLeft w:val="0"/>
          <w:marRight w:val="0"/>
          <w:marTop w:val="0"/>
          <w:marBottom w:val="0"/>
          <w:divBdr>
            <w:top w:val="none" w:sz="0" w:space="0" w:color="auto"/>
            <w:left w:val="none" w:sz="0" w:space="0" w:color="auto"/>
            <w:bottom w:val="none" w:sz="0" w:space="0" w:color="auto"/>
            <w:right w:val="none" w:sz="0" w:space="0" w:color="auto"/>
          </w:divBdr>
        </w:div>
        <w:div w:id="439378571">
          <w:marLeft w:val="0"/>
          <w:marRight w:val="0"/>
          <w:marTop w:val="0"/>
          <w:marBottom w:val="0"/>
          <w:divBdr>
            <w:top w:val="none" w:sz="0" w:space="0" w:color="auto"/>
            <w:left w:val="none" w:sz="0" w:space="0" w:color="auto"/>
            <w:bottom w:val="none" w:sz="0" w:space="0" w:color="auto"/>
            <w:right w:val="none" w:sz="0" w:space="0" w:color="auto"/>
          </w:divBdr>
        </w:div>
        <w:div w:id="150799121">
          <w:marLeft w:val="0"/>
          <w:marRight w:val="0"/>
          <w:marTop w:val="0"/>
          <w:marBottom w:val="0"/>
          <w:divBdr>
            <w:top w:val="none" w:sz="0" w:space="0" w:color="auto"/>
            <w:left w:val="none" w:sz="0" w:space="0" w:color="auto"/>
            <w:bottom w:val="none" w:sz="0" w:space="0" w:color="auto"/>
            <w:right w:val="none" w:sz="0" w:space="0" w:color="auto"/>
          </w:divBdr>
        </w:div>
        <w:div w:id="680816555">
          <w:marLeft w:val="0"/>
          <w:marRight w:val="0"/>
          <w:marTop w:val="0"/>
          <w:marBottom w:val="0"/>
          <w:divBdr>
            <w:top w:val="none" w:sz="0" w:space="0" w:color="auto"/>
            <w:left w:val="none" w:sz="0" w:space="0" w:color="auto"/>
            <w:bottom w:val="none" w:sz="0" w:space="0" w:color="auto"/>
            <w:right w:val="none" w:sz="0" w:space="0" w:color="auto"/>
          </w:divBdr>
        </w:div>
        <w:div w:id="521474881">
          <w:marLeft w:val="0"/>
          <w:marRight w:val="0"/>
          <w:marTop w:val="0"/>
          <w:marBottom w:val="0"/>
          <w:divBdr>
            <w:top w:val="none" w:sz="0" w:space="0" w:color="auto"/>
            <w:left w:val="none" w:sz="0" w:space="0" w:color="auto"/>
            <w:bottom w:val="none" w:sz="0" w:space="0" w:color="auto"/>
            <w:right w:val="none" w:sz="0" w:space="0" w:color="auto"/>
          </w:divBdr>
        </w:div>
        <w:div w:id="504058034">
          <w:marLeft w:val="0"/>
          <w:marRight w:val="0"/>
          <w:marTop w:val="0"/>
          <w:marBottom w:val="0"/>
          <w:divBdr>
            <w:top w:val="none" w:sz="0" w:space="0" w:color="auto"/>
            <w:left w:val="none" w:sz="0" w:space="0" w:color="auto"/>
            <w:bottom w:val="none" w:sz="0" w:space="0" w:color="auto"/>
            <w:right w:val="none" w:sz="0" w:space="0" w:color="auto"/>
          </w:divBdr>
          <w:divsChild>
            <w:div w:id="555893095">
              <w:marLeft w:val="0"/>
              <w:marRight w:val="0"/>
              <w:marTop w:val="0"/>
              <w:marBottom w:val="0"/>
              <w:divBdr>
                <w:top w:val="none" w:sz="0" w:space="0" w:color="auto"/>
                <w:left w:val="none" w:sz="0" w:space="0" w:color="auto"/>
                <w:bottom w:val="none" w:sz="0" w:space="0" w:color="auto"/>
                <w:right w:val="none" w:sz="0" w:space="0" w:color="auto"/>
              </w:divBdr>
            </w:div>
            <w:div w:id="567156876">
              <w:marLeft w:val="0"/>
              <w:marRight w:val="0"/>
              <w:marTop w:val="0"/>
              <w:marBottom w:val="0"/>
              <w:divBdr>
                <w:top w:val="none" w:sz="0" w:space="0" w:color="auto"/>
                <w:left w:val="none" w:sz="0" w:space="0" w:color="auto"/>
                <w:bottom w:val="none" w:sz="0" w:space="0" w:color="auto"/>
                <w:right w:val="none" w:sz="0" w:space="0" w:color="auto"/>
              </w:divBdr>
            </w:div>
            <w:div w:id="780104776">
              <w:marLeft w:val="0"/>
              <w:marRight w:val="0"/>
              <w:marTop w:val="0"/>
              <w:marBottom w:val="0"/>
              <w:divBdr>
                <w:top w:val="none" w:sz="0" w:space="0" w:color="auto"/>
                <w:left w:val="none" w:sz="0" w:space="0" w:color="auto"/>
                <w:bottom w:val="none" w:sz="0" w:space="0" w:color="auto"/>
                <w:right w:val="none" w:sz="0" w:space="0" w:color="auto"/>
              </w:divBdr>
            </w:div>
            <w:div w:id="449203919">
              <w:marLeft w:val="0"/>
              <w:marRight w:val="0"/>
              <w:marTop w:val="0"/>
              <w:marBottom w:val="0"/>
              <w:divBdr>
                <w:top w:val="none" w:sz="0" w:space="0" w:color="auto"/>
                <w:left w:val="none" w:sz="0" w:space="0" w:color="auto"/>
                <w:bottom w:val="none" w:sz="0" w:space="0" w:color="auto"/>
                <w:right w:val="none" w:sz="0" w:space="0" w:color="auto"/>
              </w:divBdr>
            </w:div>
            <w:div w:id="1793937792">
              <w:marLeft w:val="0"/>
              <w:marRight w:val="0"/>
              <w:marTop w:val="0"/>
              <w:marBottom w:val="0"/>
              <w:divBdr>
                <w:top w:val="none" w:sz="0" w:space="0" w:color="auto"/>
                <w:left w:val="none" w:sz="0" w:space="0" w:color="auto"/>
                <w:bottom w:val="none" w:sz="0" w:space="0" w:color="auto"/>
                <w:right w:val="none" w:sz="0" w:space="0" w:color="auto"/>
              </w:divBdr>
            </w:div>
            <w:div w:id="736897502">
              <w:marLeft w:val="0"/>
              <w:marRight w:val="0"/>
              <w:marTop w:val="0"/>
              <w:marBottom w:val="0"/>
              <w:divBdr>
                <w:top w:val="none" w:sz="0" w:space="0" w:color="auto"/>
                <w:left w:val="none" w:sz="0" w:space="0" w:color="auto"/>
                <w:bottom w:val="none" w:sz="0" w:space="0" w:color="auto"/>
                <w:right w:val="none" w:sz="0" w:space="0" w:color="auto"/>
              </w:divBdr>
            </w:div>
            <w:div w:id="819614453">
              <w:marLeft w:val="0"/>
              <w:marRight w:val="0"/>
              <w:marTop w:val="0"/>
              <w:marBottom w:val="0"/>
              <w:divBdr>
                <w:top w:val="none" w:sz="0" w:space="0" w:color="auto"/>
                <w:left w:val="none" w:sz="0" w:space="0" w:color="auto"/>
                <w:bottom w:val="none" w:sz="0" w:space="0" w:color="auto"/>
                <w:right w:val="none" w:sz="0" w:space="0" w:color="auto"/>
              </w:divBdr>
            </w:div>
            <w:div w:id="537164450">
              <w:marLeft w:val="0"/>
              <w:marRight w:val="0"/>
              <w:marTop w:val="0"/>
              <w:marBottom w:val="0"/>
              <w:divBdr>
                <w:top w:val="none" w:sz="0" w:space="0" w:color="auto"/>
                <w:left w:val="none" w:sz="0" w:space="0" w:color="auto"/>
                <w:bottom w:val="none" w:sz="0" w:space="0" w:color="auto"/>
                <w:right w:val="none" w:sz="0" w:space="0" w:color="auto"/>
              </w:divBdr>
            </w:div>
            <w:div w:id="1184898618">
              <w:marLeft w:val="0"/>
              <w:marRight w:val="0"/>
              <w:marTop w:val="0"/>
              <w:marBottom w:val="0"/>
              <w:divBdr>
                <w:top w:val="none" w:sz="0" w:space="0" w:color="auto"/>
                <w:left w:val="none" w:sz="0" w:space="0" w:color="auto"/>
                <w:bottom w:val="none" w:sz="0" w:space="0" w:color="auto"/>
                <w:right w:val="none" w:sz="0" w:space="0" w:color="auto"/>
              </w:divBdr>
            </w:div>
          </w:divsChild>
        </w:div>
        <w:div w:id="1443453115">
          <w:marLeft w:val="0"/>
          <w:marRight w:val="0"/>
          <w:marTop w:val="0"/>
          <w:marBottom w:val="0"/>
          <w:divBdr>
            <w:top w:val="none" w:sz="0" w:space="0" w:color="auto"/>
            <w:left w:val="none" w:sz="0" w:space="0" w:color="auto"/>
            <w:bottom w:val="none" w:sz="0" w:space="0" w:color="auto"/>
            <w:right w:val="none" w:sz="0" w:space="0" w:color="auto"/>
          </w:divBdr>
        </w:div>
        <w:div w:id="459568742">
          <w:marLeft w:val="0"/>
          <w:marRight w:val="0"/>
          <w:marTop w:val="0"/>
          <w:marBottom w:val="0"/>
          <w:divBdr>
            <w:top w:val="none" w:sz="0" w:space="0" w:color="auto"/>
            <w:left w:val="none" w:sz="0" w:space="0" w:color="auto"/>
            <w:bottom w:val="none" w:sz="0" w:space="0" w:color="auto"/>
            <w:right w:val="none" w:sz="0" w:space="0" w:color="auto"/>
          </w:divBdr>
        </w:div>
        <w:div w:id="1385133846">
          <w:marLeft w:val="0"/>
          <w:marRight w:val="0"/>
          <w:marTop w:val="0"/>
          <w:marBottom w:val="0"/>
          <w:divBdr>
            <w:top w:val="none" w:sz="0" w:space="0" w:color="auto"/>
            <w:left w:val="none" w:sz="0" w:space="0" w:color="auto"/>
            <w:bottom w:val="none" w:sz="0" w:space="0" w:color="auto"/>
            <w:right w:val="none" w:sz="0" w:space="0" w:color="auto"/>
          </w:divBdr>
        </w:div>
        <w:div w:id="955524048">
          <w:marLeft w:val="0"/>
          <w:marRight w:val="0"/>
          <w:marTop w:val="0"/>
          <w:marBottom w:val="0"/>
          <w:divBdr>
            <w:top w:val="none" w:sz="0" w:space="0" w:color="auto"/>
            <w:left w:val="none" w:sz="0" w:space="0" w:color="auto"/>
            <w:bottom w:val="none" w:sz="0" w:space="0" w:color="auto"/>
            <w:right w:val="none" w:sz="0" w:space="0" w:color="auto"/>
          </w:divBdr>
        </w:div>
        <w:div w:id="1998458941">
          <w:marLeft w:val="0"/>
          <w:marRight w:val="0"/>
          <w:marTop w:val="0"/>
          <w:marBottom w:val="0"/>
          <w:divBdr>
            <w:top w:val="none" w:sz="0" w:space="0" w:color="auto"/>
            <w:left w:val="none" w:sz="0" w:space="0" w:color="auto"/>
            <w:bottom w:val="none" w:sz="0" w:space="0" w:color="auto"/>
            <w:right w:val="none" w:sz="0" w:space="0" w:color="auto"/>
          </w:divBdr>
        </w:div>
        <w:div w:id="2016883662">
          <w:marLeft w:val="0"/>
          <w:marRight w:val="0"/>
          <w:marTop w:val="0"/>
          <w:marBottom w:val="0"/>
          <w:divBdr>
            <w:top w:val="none" w:sz="0" w:space="0" w:color="auto"/>
            <w:left w:val="none" w:sz="0" w:space="0" w:color="auto"/>
            <w:bottom w:val="none" w:sz="0" w:space="0" w:color="auto"/>
            <w:right w:val="none" w:sz="0" w:space="0" w:color="auto"/>
          </w:divBdr>
        </w:div>
        <w:div w:id="203519294">
          <w:marLeft w:val="0"/>
          <w:marRight w:val="0"/>
          <w:marTop w:val="0"/>
          <w:marBottom w:val="0"/>
          <w:divBdr>
            <w:top w:val="none" w:sz="0" w:space="0" w:color="auto"/>
            <w:left w:val="none" w:sz="0" w:space="0" w:color="auto"/>
            <w:bottom w:val="none" w:sz="0" w:space="0" w:color="auto"/>
            <w:right w:val="none" w:sz="0" w:space="0" w:color="auto"/>
          </w:divBdr>
        </w:div>
        <w:div w:id="1816949525">
          <w:marLeft w:val="0"/>
          <w:marRight w:val="0"/>
          <w:marTop w:val="0"/>
          <w:marBottom w:val="0"/>
          <w:divBdr>
            <w:top w:val="none" w:sz="0" w:space="0" w:color="auto"/>
            <w:left w:val="none" w:sz="0" w:space="0" w:color="auto"/>
            <w:bottom w:val="none" w:sz="0" w:space="0" w:color="auto"/>
            <w:right w:val="none" w:sz="0" w:space="0" w:color="auto"/>
          </w:divBdr>
        </w:div>
        <w:div w:id="606040902">
          <w:marLeft w:val="0"/>
          <w:marRight w:val="0"/>
          <w:marTop w:val="0"/>
          <w:marBottom w:val="0"/>
          <w:divBdr>
            <w:top w:val="none" w:sz="0" w:space="0" w:color="auto"/>
            <w:left w:val="none" w:sz="0" w:space="0" w:color="auto"/>
            <w:bottom w:val="none" w:sz="0" w:space="0" w:color="auto"/>
            <w:right w:val="none" w:sz="0" w:space="0" w:color="auto"/>
          </w:divBdr>
        </w:div>
        <w:div w:id="1922520678">
          <w:marLeft w:val="0"/>
          <w:marRight w:val="0"/>
          <w:marTop w:val="0"/>
          <w:marBottom w:val="0"/>
          <w:divBdr>
            <w:top w:val="none" w:sz="0" w:space="0" w:color="auto"/>
            <w:left w:val="none" w:sz="0" w:space="0" w:color="auto"/>
            <w:bottom w:val="none" w:sz="0" w:space="0" w:color="auto"/>
            <w:right w:val="none" w:sz="0" w:space="0" w:color="auto"/>
          </w:divBdr>
        </w:div>
        <w:div w:id="724723246">
          <w:marLeft w:val="0"/>
          <w:marRight w:val="0"/>
          <w:marTop w:val="0"/>
          <w:marBottom w:val="0"/>
          <w:divBdr>
            <w:top w:val="none" w:sz="0" w:space="0" w:color="auto"/>
            <w:left w:val="none" w:sz="0" w:space="0" w:color="auto"/>
            <w:bottom w:val="none" w:sz="0" w:space="0" w:color="auto"/>
            <w:right w:val="none" w:sz="0" w:space="0" w:color="auto"/>
          </w:divBdr>
        </w:div>
        <w:div w:id="329866385">
          <w:marLeft w:val="0"/>
          <w:marRight w:val="0"/>
          <w:marTop w:val="0"/>
          <w:marBottom w:val="0"/>
          <w:divBdr>
            <w:top w:val="none" w:sz="0" w:space="0" w:color="auto"/>
            <w:left w:val="none" w:sz="0" w:space="0" w:color="auto"/>
            <w:bottom w:val="none" w:sz="0" w:space="0" w:color="auto"/>
            <w:right w:val="none" w:sz="0" w:space="0" w:color="auto"/>
          </w:divBdr>
        </w:div>
        <w:div w:id="967276485">
          <w:marLeft w:val="0"/>
          <w:marRight w:val="0"/>
          <w:marTop w:val="0"/>
          <w:marBottom w:val="0"/>
          <w:divBdr>
            <w:top w:val="none" w:sz="0" w:space="0" w:color="auto"/>
            <w:left w:val="none" w:sz="0" w:space="0" w:color="auto"/>
            <w:bottom w:val="none" w:sz="0" w:space="0" w:color="auto"/>
            <w:right w:val="none" w:sz="0" w:space="0" w:color="auto"/>
          </w:divBdr>
        </w:div>
        <w:div w:id="1703170853">
          <w:marLeft w:val="0"/>
          <w:marRight w:val="0"/>
          <w:marTop w:val="0"/>
          <w:marBottom w:val="0"/>
          <w:divBdr>
            <w:top w:val="none" w:sz="0" w:space="0" w:color="auto"/>
            <w:left w:val="none" w:sz="0" w:space="0" w:color="auto"/>
            <w:bottom w:val="none" w:sz="0" w:space="0" w:color="auto"/>
            <w:right w:val="none" w:sz="0" w:space="0" w:color="auto"/>
          </w:divBdr>
        </w:div>
        <w:div w:id="1525509809">
          <w:marLeft w:val="0"/>
          <w:marRight w:val="0"/>
          <w:marTop w:val="0"/>
          <w:marBottom w:val="0"/>
          <w:divBdr>
            <w:top w:val="none" w:sz="0" w:space="0" w:color="auto"/>
            <w:left w:val="none" w:sz="0" w:space="0" w:color="auto"/>
            <w:bottom w:val="none" w:sz="0" w:space="0" w:color="auto"/>
            <w:right w:val="none" w:sz="0" w:space="0" w:color="auto"/>
          </w:divBdr>
        </w:div>
        <w:div w:id="366564151">
          <w:marLeft w:val="0"/>
          <w:marRight w:val="0"/>
          <w:marTop w:val="0"/>
          <w:marBottom w:val="0"/>
          <w:divBdr>
            <w:top w:val="none" w:sz="0" w:space="0" w:color="auto"/>
            <w:left w:val="none" w:sz="0" w:space="0" w:color="auto"/>
            <w:bottom w:val="none" w:sz="0" w:space="0" w:color="auto"/>
            <w:right w:val="none" w:sz="0" w:space="0" w:color="auto"/>
          </w:divBdr>
        </w:div>
        <w:div w:id="271982830">
          <w:marLeft w:val="0"/>
          <w:marRight w:val="0"/>
          <w:marTop w:val="0"/>
          <w:marBottom w:val="0"/>
          <w:divBdr>
            <w:top w:val="none" w:sz="0" w:space="0" w:color="auto"/>
            <w:left w:val="none" w:sz="0" w:space="0" w:color="auto"/>
            <w:bottom w:val="none" w:sz="0" w:space="0" w:color="auto"/>
            <w:right w:val="none" w:sz="0" w:space="0" w:color="auto"/>
          </w:divBdr>
        </w:div>
        <w:div w:id="1576744844">
          <w:marLeft w:val="0"/>
          <w:marRight w:val="0"/>
          <w:marTop w:val="0"/>
          <w:marBottom w:val="0"/>
          <w:divBdr>
            <w:top w:val="none" w:sz="0" w:space="0" w:color="auto"/>
            <w:left w:val="none" w:sz="0" w:space="0" w:color="auto"/>
            <w:bottom w:val="none" w:sz="0" w:space="0" w:color="auto"/>
            <w:right w:val="none" w:sz="0" w:space="0" w:color="auto"/>
          </w:divBdr>
        </w:div>
        <w:div w:id="453134048">
          <w:marLeft w:val="0"/>
          <w:marRight w:val="0"/>
          <w:marTop w:val="0"/>
          <w:marBottom w:val="0"/>
          <w:divBdr>
            <w:top w:val="none" w:sz="0" w:space="0" w:color="auto"/>
            <w:left w:val="none" w:sz="0" w:space="0" w:color="auto"/>
            <w:bottom w:val="none" w:sz="0" w:space="0" w:color="auto"/>
            <w:right w:val="none" w:sz="0" w:space="0" w:color="auto"/>
          </w:divBdr>
        </w:div>
        <w:div w:id="646513580">
          <w:marLeft w:val="0"/>
          <w:marRight w:val="0"/>
          <w:marTop w:val="0"/>
          <w:marBottom w:val="0"/>
          <w:divBdr>
            <w:top w:val="none" w:sz="0" w:space="0" w:color="auto"/>
            <w:left w:val="none" w:sz="0" w:space="0" w:color="auto"/>
            <w:bottom w:val="none" w:sz="0" w:space="0" w:color="auto"/>
            <w:right w:val="none" w:sz="0" w:space="0" w:color="auto"/>
          </w:divBdr>
        </w:div>
        <w:div w:id="1413552569">
          <w:marLeft w:val="0"/>
          <w:marRight w:val="0"/>
          <w:marTop w:val="0"/>
          <w:marBottom w:val="0"/>
          <w:divBdr>
            <w:top w:val="none" w:sz="0" w:space="0" w:color="auto"/>
            <w:left w:val="none" w:sz="0" w:space="0" w:color="auto"/>
            <w:bottom w:val="none" w:sz="0" w:space="0" w:color="auto"/>
            <w:right w:val="none" w:sz="0" w:space="0" w:color="auto"/>
          </w:divBdr>
        </w:div>
        <w:div w:id="1466850672">
          <w:marLeft w:val="0"/>
          <w:marRight w:val="0"/>
          <w:marTop w:val="0"/>
          <w:marBottom w:val="0"/>
          <w:divBdr>
            <w:top w:val="none" w:sz="0" w:space="0" w:color="auto"/>
            <w:left w:val="none" w:sz="0" w:space="0" w:color="auto"/>
            <w:bottom w:val="none" w:sz="0" w:space="0" w:color="auto"/>
            <w:right w:val="none" w:sz="0" w:space="0" w:color="auto"/>
          </w:divBdr>
        </w:div>
        <w:div w:id="1057321877">
          <w:marLeft w:val="0"/>
          <w:marRight w:val="0"/>
          <w:marTop w:val="0"/>
          <w:marBottom w:val="0"/>
          <w:divBdr>
            <w:top w:val="none" w:sz="0" w:space="0" w:color="auto"/>
            <w:left w:val="none" w:sz="0" w:space="0" w:color="auto"/>
            <w:bottom w:val="none" w:sz="0" w:space="0" w:color="auto"/>
            <w:right w:val="none" w:sz="0" w:space="0" w:color="auto"/>
          </w:divBdr>
        </w:div>
        <w:div w:id="1335650931">
          <w:marLeft w:val="0"/>
          <w:marRight w:val="0"/>
          <w:marTop w:val="0"/>
          <w:marBottom w:val="0"/>
          <w:divBdr>
            <w:top w:val="none" w:sz="0" w:space="0" w:color="auto"/>
            <w:left w:val="none" w:sz="0" w:space="0" w:color="auto"/>
            <w:bottom w:val="none" w:sz="0" w:space="0" w:color="auto"/>
            <w:right w:val="none" w:sz="0" w:space="0" w:color="auto"/>
          </w:divBdr>
        </w:div>
        <w:div w:id="1857841613">
          <w:marLeft w:val="0"/>
          <w:marRight w:val="0"/>
          <w:marTop w:val="0"/>
          <w:marBottom w:val="0"/>
          <w:divBdr>
            <w:top w:val="none" w:sz="0" w:space="0" w:color="auto"/>
            <w:left w:val="none" w:sz="0" w:space="0" w:color="auto"/>
            <w:bottom w:val="none" w:sz="0" w:space="0" w:color="auto"/>
            <w:right w:val="none" w:sz="0" w:space="0" w:color="auto"/>
          </w:divBdr>
        </w:div>
        <w:div w:id="1929389701">
          <w:marLeft w:val="0"/>
          <w:marRight w:val="0"/>
          <w:marTop w:val="0"/>
          <w:marBottom w:val="0"/>
          <w:divBdr>
            <w:top w:val="none" w:sz="0" w:space="0" w:color="auto"/>
            <w:left w:val="none" w:sz="0" w:space="0" w:color="auto"/>
            <w:bottom w:val="none" w:sz="0" w:space="0" w:color="auto"/>
            <w:right w:val="none" w:sz="0" w:space="0" w:color="auto"/>
          </w:divBdr>
        </w:div>
        <w:div w:id="1040864684">
          <w:marLeft w:val="0"/>
          <w:marRight w:val="0"/>
          <w:marTop w:val="0"/>
          <w:marBottom w:val="0"/>
          <w:divBdr>
            <w:top w:val="none" w:sz="0" w:space="0" w:color="auto"/>
            <w:left w:val="none" w:sz="0" w:space="0" w:color="auto"/>
            <w:bottom w:val="none" w:sz="0" w:space="0" w:color="auto"/>
            <w:right w:val="none" w:sz="0" w:space="0" w:color="auto"/>
          </w:divBdr>
        </w:div>
        <w:div w:id="1491095260">
          <w:marLeft w:val="0"/>
          <w:marRight w:val="0"/>
          <w:marTop w:val="0"/>
          <w:marBottom w:val="0"/>
          <w:divBdr>
            <w:top w:val="none" w:sz="0" w:space="0" w:color="auto"/>
            <w:left w:val="none" w:sz="0" w:space="0" w:color="auto"/>
            <w:bottom w:val="none" w:sz="0" w:space="0" w:color="auto"/>
            <w:right w:val="none" w:sz="0" w:space="0" w:color="auto"/>
          </w:divBdr>
        </w:div>
        <w:div w:id="2074159684">
          <w:marLeft w:val="0"/>
          <w:marRight w:val="0"/>
          <w:marTop w:val="0"/>
          <w:marBottom w:val="0"/>
          <w:divBdr>
            <w:top w:val="none" w:sz="0" w:space="0" w:color="auto"/>
            <w:left w:val="none" w:sz="0" w:space="0" w:color="auto"/>
            <w:bottom w:val="none" w:sz="0" w:space="0" w:color="auto"/>
            <w:right w:val="none" w:sz="0" w:space="0" w:color="auto"/>
          </w:divBdr>
        </w:div>
        <w:div w:id="161287903">
          <w:marLeft w:val="0"/>
          <w:marRight w:val="0"/>
          <w:marTop w:val="0"/>
          <w:marBottom w:val="0"/>
          <w:divBdr>
            <w:top w:val="none" w:sz="0" w:space="0" w:color="auto"/>
            <w:left w:val="none" w:sz="0" w:space="0" w:color="auto"/>
            <w:bottom w:val="none" w:sz="0" w:space="0" w:color="auto"/>
            <w:right w:val="none" w:sz="0" w:space="0" w:color="auto"/>
          </w:divBdr>
        </w:div>
        <w:div w:id="70540242">
          <w:marLeft w:val="0"/>
          <w:marRight w:val="0"/>
          <w:marTop w:val="0"/>
          <w:marBottom w:val="0"/>
          <w:divBdr>
            <w:top w:val="none" w:sz="0" w:space="0" w:color="auto"/>
            <w:left w:val="none" w:sz="0" w:space="0" w:color="auto"/>
            <w:bottom w:val="none" w:sz="0" w:space="0" w:color="auto"/>
            <w:right w:val="none" w:sz="0" w:space="0" w:color="auto"/>
          </w:divBdr>
        </w:div>
        <w:div w:id="999382432">
          <w:marLeft w:val="0"/>
          <w:marRight w:val="0"/>
          <w:marTop w:val="0"/>
          <w:marBottom w:val="0"/>
          <w:divBdr>
            <w:top w:val="none" w:sz="0" w:space="0" w:color="auto"/>
            <w:left w:val="none" w:sz="0" w:space="0" w:color="auto"/>
            <w:bottom w:val="none" w:sz="0" w:space="0" w:color="auto"/>
            <w:right w:val="none" w:sz="0" w:space="0" w:color="auto"/>
          </w:divBdr>
        </w:div>
        <w:div w:id="1911306694">
          <w:marLeft w:val="0"/>
          <w:marRight w:val="0"/>
          <w:marTop w:val="0"/>
          <w:marBottom w:val="0"/>
          <w:divBdr>
            <w:top w:val="none" w:sz="0" w:space="0" w:color="auto"/>
            <w:left w:val="none" w:sz="0" w:space="0" w:color="auto"/>
            <w:bottom w:val="none" w:sz="0" w:space="0" w:color="auto"/>
            <w:right w:val="none" w:sz="0" w:space="0" w:color="auto"/>
          </w:divBdr>
        </w:div>
        <w:div w:id="1833905245">
          <w:marLeft w:val="0"/>
          <w:marRight w:val="0"/>
          <w:marTop w:val="0"/>
          <w:marBottom w:val="0"/>
          <w:divBdr>
            <w:top w:val="none" w:sz="0" w:space="0" w:color="auto"/>
            <w:left w:val="none" w:sz="0" w:space="0" w:color="auto"/>
            <w:bottom w:val="none" w:sz="0" w:space="0" w:color="auto"/>
            <w:right w:val="none" w:sz="0" w:space="0" w:color="auto"/>
          </w:divBdr>
        </w:div>
        <w:div w:id="75439385">
          <w:marLeft w:val="0"/>
          <w:marRight w:val="0"/>
          <w:marTop w:val="0"/>
          <w:marBottom w:val="0"/>
          <w:divBdr>
            <w:top w:val="none" w:sz="0" w:space="0" w:color="auto"/>
            <w:left w:val="none" w:sz="0" w:space="0" w:color="auto"/>
            <w:bottom w:val="none" w:sz="0" w:space="0" w:color="auto"/>
            <w:right w:val="none" w:sz="0" w:space="0" w:color="auto"/>
          </w:divBdr>
        </w:div>
        <w:div w:id="1481800518">
          <w:marLeft w:val="0"/>
          <w:marRight w:val="0"/>
          <w:marTop w:val="0"/>
          <w:marBottom w:val="0"/>
          <w:divBdr>
            <w:top w:val="none" w:sz="0" w:space="0" w:color="auto"/>
            <w:left w:val="none" w:sz="0" w:space="0" w:color="auto"/>
            <w:bottom w:val="none" w:sz="0" w:space="0" w:color="auto"/>
            <w:right w:val="none" w:sz="0" w:space="0" w:color="auto"/>
          </w:divBdr>
        </w:div>
        <w:div w:id="1230535954">
          <w:marLeft w:val="0"/>
          <w:marRight w:val="0"/>
          <w:marTop w:val="0"/>
          <w:marBottom w:val="0"/>
          <w:divBdr>
            <w:top w:val="none" w:sz="0" w:space="0" w:color="auto"/>
            <w:left w:val="none" w:sz="0" w:space="0" w:color="auto"/>
            <w:bottom w:val="none" w:sz="0" w:space="0" w:color="auto"/>
            <w:right w:val="none" w:sz="0" w:space="0" w:color="auto"/>
          </w:divBdr>
        </w:div>
        <w:div w:id="406192287">
          <w:marLeft w:val="0"/>
          <w:marRight w:val="0"/>
          <w:marTop w:val="0"/>
          <w:marBottom w:val="0"/>
          <w:divBdr>
            <w:top w:val="none" w:sz="0" w:space="0" w:color="auto"/>
            <w:left w:val="none" w:sz="0" w:space="0" w:color="auto"/>
            <w:bottom w:val="none" w:sz="0" w:space="0" w:color="auto"/>
            <w:right w:val="none" w:sz="0" w:space="0" w:color="auto"/>
          </w:divBdr>
          <w:divsChild>
            <w:div w:id="1100218682">
              <w:marLeft w:val="0"/>
              <w:marRight w:val="0"/>
              <w:marTop w:val="0"/>
              <w:marBottom w:val="0"/>
              <w:divBdr>
                <w:top w:val="none" w:sz="0" w:space="0" w:color="auto"/>
                <w:left w:val="none" w:sz="0" w:space="0" w:color="auto"/>
                <w:bottom w:val="none" w:sz="0" w:space="0" w:color="auto"/>
                <w:right w:val="none" w:sz="0" w:space="0" w:color="auto"/>
              </w:divBdr>
            </w:div>
            <w:div w:id="226842443">
              <w:marLeft w:val="0"/>
              <w:marRight w:val="0"/>
              <w:marTop w:val="0"/>
              <w:marBottom w:val="0"/>
              <w:divBdr>
                <w:top w:val="none" w:sz="0" w:space="0" w:color="auto"/>
                <w:left w:val="none" w:sz="0" w:space="0" w:color="auto"/>
                <w:bottom w:val="none" w:sz="0" w:space="0" w:color="auto"/>
                <w:right w:val="none" w:sz="0" w:space="0" w:color="auto"/>
              </w:divBdr>
            </w:div>
            <w:div w:id="2049648935">
              <w:marLeft w:val="0"/>
              <w:marRight w:val="0"/>
              <w:marTop w:val="0"/>
              <w:marBottom w:val="0"/>
              <w:divBdr>
                <w:top w:val="none" w:sz="0" w:space="0" w:color="auto"/>
                <w:left w:val="none" w:sz="0" w:space="0" w:color="auto"/>
                <w:bottom w:val="none" w:sz="0" w:space="0" w:color="auto"/>
                <w:right w:val="none" w:sz="0" w:space="0" w:color="auto"/>
              </w:divBdr>
            </w:div>
            <w:div w:id="1430812866">
              <w:marLeft w:val="0"/>
              <w:marRight w:val="0"/>
              <w:marTop w:val="0"/>
              <w:marBottom w:val="0"/>
              <w:divBdr>
                <w:top w:val="none" w:sz="0" w:space="0" w:color="auto"/>
                <w:left w:val="none" w:sz="0" w:space="0" w:color="auto"/>
                <w:bottom w:val="none" w:sz="0" w:space="0" w:color="auto"/>
                <w:right w:val="none" w:sz="0" w:space="0" w:color="auto"/>
              </w:divBdr>
            </w:div>
            <w:div w:id="1351174979">
              <w:marLeft w:val="0"/>
              <w:marRight w:val="0"/>
              <w:marTop w:val="0"/>
              <w:marBottom w:val="0"/>
              <w:divBdr>
                <w:top w:val="none" w:sz="0" w:space="0" w:color="auto"/>
                <w:left w:val="none" w:sz="0" w:space="0" w:color="auto"/>
                <w:bottom w:val="none" w:sz="0" w:space="0" w:color="auto"/>
                <w:right w:val="none" w:sz="0" w:space="0" w:color="auto"/>
              </w:divBdr>
            </w:div>
            <w:div w:id="1947230830">
              <w:marLeft w:val="0"/>
              <w:marRight w:val="0"/>
              <w:marTop w:val="0"/>
              <w:marBottom w:val="0"/>
              <w:divBdr>
                <w:top w:val="none" w:sz="0" w:space="0" w:color="auto"/>
                <w:left w:val="none" w:sz="0" w:space="0" w:color="auto"/>
                <w:bottom w:val="none" w:sz="0" w:space="0" w:color="auto"/>
                <w:right w:val="none" w:sz="0" w:space="0" w:color="auto"/>
              </w:divBdr>
            </w:div>
            <w:div w:id="838159229">
              <w:marLeft w:val="0"/>
              <w:marRight w:val="0"/>
              <w:marTop w:val="0"/>
              <w:marBottom w:val="0"/>
              <w:divBdr>
                <w:top w:val="none" w:sz="0" w:space="0" w:color="auto"/>
                <w:left w:val="none" w:sz="0" w:space="0" w:color="auto"/>
                <w:bottom w:val="none" w:sz="0" w:space="0" w:color="auto"/>
                <w:right w:val="none" w:sz="0" w:space="0" w:color="auto"/>
              </w:divBdr>
            </w:div>
            <w:div w:id="632176227">
              <w:marLeft w:val="0"/>
              <w:marRight w:val="0"/>
              <w:marTop w:val="0"/>
              <w:marBottom w:val="0"/>
              <w:divBdr>
                <w:top w:val="none" w:sz="0" w:space="0" w:color="auto"/>
                <w:left w:val="none" w:sz="0" w:space="0" w:color="auto"/>
                <w:bottom w:val="none" w:sz="0" w:space="0" w:color="auto"/>
                <w:right w:val="none" w:sz="0" w:space="0" w:color="auto"/>
              </w:divBdr>
            </w:div>
            <w:div w:id="2080324478">
              <w:marLeft w:val="0"/>
              <w:marRight w:val="0"/>
              <w:marTop w:val="0"/>
              <w:marBottom w:val="0"/>
              <w:divBdr>
                <w:top w:val="none" w:sz="0" w:space="0" w:color="auto"/>
                <w:left w:val="none" w:sz="0" w:space="0" w:color="auto"/>
                <w:bottom w:val="none" w:sz="0" w:space="0" w:color="auto"/>
                <w:right w:val="none" w:sz="0" w:space="0" w:color="auto"/>
              </w:divBdr>
            </w:div>
            <w:div w:id="2016881764">
              <w:marLeft w:val="0"/>
              <w:marRight w:val="0"/>
              <w:marTop w:val="0"/>
              <w:marBottom w:val="0"/>
              <w:divBdr>
                <w:top w:val="none" w:sz="0" w:space="0" w:color="auto"/>
                <w:left w:val="none" w:sz="0" w:space="0" w:color="auto"/>
                <w:bottom w:val="none" w:sz="0" w:space="0" w:color="auto"/>
                <w:right w:val="none" w:sz="0" w:space="0" w:color="auto"/>
              </w:divBdr>
            </w:div>
            <w:div w:id="58134551">
              <w:marLeft w:val="0"/>
              <w:marRight w:val="0"/>
              <w:marTop w:val="0"/>
              <w:marBottom w:val="0"/>
              <w:divBdr>
                <w:top w:val="none" w:sz="0" w:space="0" w:color="auto"/>
                <w:left w:val="none" w:sz="0" w:space="0" w:color="auto"/>
                <w:bottom w:val="none" w:sz="0" w:space="0" w:color="auto"/>
                <w:right w:val="none" w:sz="0" w:space="0" w:color="auto"/>
              </w:divBdr>
            </w:div>
          </w:divsChild>
        </w:div>
        <w:div w:id="1284969396">
          <w:marLeft w:val="0"/>
          <w:marRight w:val="0"/>
          <w:marTop w:val="0"/>
          <w:marBottom w:val="0"/>
          <w:divBdr>
            <w:top w:val="none" w:sz="0" w:space="0" w:color="auto"/>
            <w:left w:val="none" w:sz="0" w:space="0" w:color="auto"/>
            <w:bottom w:val="none" w:sz="0" w:space="0" w:color="auto"/>
            <w:right w:val="none" w:sz="0" w:space="0" w:color="auto"/>
          </w:divBdr>
        </w:div>
        <w:div w:id="1744373338">
          <w:marLeft w:val="0"/>
          <w:marRight w:val="0"/>
          <w:marTop w:val="0"/>
          <w:marBottom w:val="0"/>
          <w:divBdr>
            <w:top w:val="none" w:sz="0" w:space="0" w:color="auto"/>
            <w:left w:val="none" w:sz="0" w:space="0" w:color="auto"/>
            <w:bottom w:val="none" w:sz="0" w:space="0" w:color="auto"/>
            <w:right w:val="none" w:sz="0" w:space="0" w:color="auto"/>
          </w:divBdr>
        </w:div>
        <w:div w:id="894046011">
          <w:marLeft w:val="0"/>
          <w:marRight w:val="0"/>
          <w:marTop w:val="0"/>
          <w:marBottom w:val="0"/>
          <w:divBdr>
            <w:top w:val="none" w:sz="0" w:space="0" w:color="auto"/>
            <w:left w:val="none" w:sz="0" w:space="0" w:color="auto"/>
            <w:bottom w:val="none" w:sz="0" w:space="0" w:color="auto"/>
            <w:right w:val="none" w:sz="0" w:space="0" w:color="auto"/>
          </w:divBdr>
        </w:div>
        <w:div w:id="1353805136">
          <w:marLeft w:val="0"/>
          <w:marRight w:val="0"/>
          <w:marTop w:val="0"/>
          <w:marBottom w:val="0"/>
          <w:divBdr>
            <w:top w:val="none" w:sz="0" w:space="0" w:color="auto"/>
            <w:left w:val="none" w:sz="0" w:space="0" w:color="auto"/>
            <w:bottom w:val="none" w:sz="0" w:space="0" w:color="auto"/>
            <w:right w:val="none" w:sz="0" w:space="0" w:color="auto"/>
          </w:divBdr>
        </w:div>
        <w:div w:id="1234662660">
          <w:marLeft w:val="0"/>
          <w:marRight w:val="0"/>
          <w:marTop w:val="0"/>
          <w:marBottom w:val="0"/>
          <w:divBdr>
            <w:top w:val="none" w:sz="0" w:space="0" w:color="auto"/>
            <w:left w:val="none" w:sz="0" w:space="0" w:color="auto"/>
            <w:bottom w:val="none" w:sz="0" w:space="0" w:color="auto"/>
            <w:right w:val="none" w:sz="0" w:space="0" w:color="auto"/>
          </w:divBdr>
        </w:div>
        <w:div w:id="1155996172">
          <w:marLeft w:val="0"/>
          <w:marRight w:val="0"/>
          <w:marTop w:val="0"/>
          <w:marBottom w:val="0"/>
          <w:divBdr>
            <w:top w:val="none" w:sz="0" w:space="0" w:color="auto"/>
            <w:left w:val="none" w:sz="0" w:space="0" w:color="auto"/>
            <w:bottom w:val="none" w:sz="0" w:space="0" w:color="auto"/>
            <w:right w:val="none" w:sz="0" w:space="0" w:color="auto"/>
          </w:divBdr>
        </w:div>
        <w:div w:id="1395005110">
          <w:marLeft w:val="0"/>
          <w:marRight w:val="0"/>
          <w:marTop w:val="0"/>
          <w:marBottom w:val="0"/>
          <w:divBdr>
            <w:top w:val="none" w:sz="0" w:space="0" w:color="auto"/>
            <w:left w:val="none" w:sz="0" w:space="0" w:color="auto"/>
            <w:bottom w:val="none" w:sz="0" w:space="0" w:color="auto"/>
            <w:right w:val="none" w:sz="0" w:space="0" w:color="auto"/>
          </w:divBdr>
        </w:div>
        <w:div w:id="1236358957">
          <w:marLeft w:val="0"/>
          <w:marRight w:val="0"/>
          <w:marTop w:val="0"/>
          <w:marBottom w:val="0"/>
          <w:divBdr>
            <w:top w:val="none" w:sz="0" w:space="0" w:color="auto"/>
            <w:left w:val="none" w:sz="0" w:space="0" w:color="auto"/>
            <w:bottom w:val="none" w:sz="0" w:space="0" w:color="auto"/>
            <w:right w:val="none" w:sz="0" w:space="0" w:color="auto"/>
          </w:divBdr>
        </w:div>
        <w:div w:id="7100405">
          <w:marLeft w:val="0"/>
          <w:marRight w:val="0"/>
          <w:marTop w:val="0"/>
          <w:marBottom w:val="0"/>
          <w:divBdr>
            <w:top w:val="none" w:sz="0" w:space="0" w:color="auto"/>
            <w:left w:val="none" w:sz="0" w:space="0" w:color="auto"/>
            <w:bottom w:val="none" w:sz="0" w:space="0" w:color="auto"/>
            <w:right w:val="none" w:sz="0" w:space="0" w:color="auto"/>
          </w:divBdr>
        </w:div>
        <w:div w:id="9770385">
          <w:marLeft w:val="0"/>
          <w:marRight w:val="0"/>
          <w:marTop w:val="0"/>
          <w:marBottom w:val="0"/>
          <w:divBdr>
            <w:top w:val="none" w:sz="0" w:space="0" w:color="auto"/>
            <w:left w:val="none" w:sz="0" w:space="0" w:color="auto"/>
            <w:bottom w:val="none" w:sz="0" w:space="0" w:color="auto"/>
            <w:right w:val="none" w:sz="0" w:space="0" w:color="auto"/>
          </w:divBdr>
        </w:div>
        <w:div w:id="1705515930">
          <w:marLeft w:val="0"/>
          <w:marRight w:val="0"/>
          <w:marTop w:val="0"/>
          <w:marBottom w:val="0"/>
          <w:divBdr>
            <w:top w:val="none" w:sz="0" w:space="0" w:color="auto"/>
            <w:left w:val="none" w:sz="0" w:space="0" w:color="auto"/>
            <w:bottom w:val="none" w:sz="0" w:space="0" w:color="auto"/>
            <w:right w:val="none" w:sz="0" w:space="0" w:color="auto"/>
          </w:divBdr>
        </w:div>
        <w:div w:id="779644280">
          <w:marLeft w:val="0"/>
          <w:marRight w:val="0"/>
          <w:marTop w:val="0"/>
          <w:marBottom w:val="0"/>
          <w:divBdr>
            <w:top w:val="none" w:sz="0" w:space="0" w:color="auto"/>
            <w:left w:val="none" w:sz="0" w:space="0" w:color="auto"/>
            <w:bottom w:val="none" w:sz="0" w:space="0" w:color="auto"/>
            <w:right w:val="none" w:sz="0" w:space="0" w:color="auto"/>
          </w:divBdr>
          <w:divsChild>
            <w:div w:id="1923488921">
              <w:marLeft w:val="0"/>
              <w:marRight w:val="0"/>
              <w:marTop w:val="0"/>
              <w:marBottom w:val="0"/>
              <w:divBdr>
                <w:top w:val="none" w:sz="0" w:space="0" w:color="auto"/>
                <w:left w:val="none" w:sz="0" w:space="0" w:color="auto"/>
                <w:bottom w:val="none" w:sz="0" w:space="0" w:color="auto"/>
                <w:right w:val="none" w:sz="0" w:space="0" w:color="auto"/>
              </w:divBdr>
            </w:div>
            <w:div w:id="573396634">
              <w:marLeft w:val="0"/>
              <w:marRight w:val="0"/>
              <w:marTop w:val="0"/>
              <w:marBottom w:val="0"/>
              <w:divBdr>
                <w:top w:val="none" w:sz="0" w:space="0" w:color="auto"/>
                <w:left w:val="none" w:sz="0" w:space="0" w:color="auto"/>
                <w:bottom w:val="none" w:sz="0" w:space="0" w:color="auto"/>
                <w:right w:val="none" w:sz="0" w:space="0" w:color="auto"/>
              </w:divBdr>
            </w:div>
            <w:div w:id="2058242855">
              <w:marLeft w:val="0"/>
              <w:marRight w:val="0"/>
              <w:marTop w:val="0"/>
              <w:marBottom w:val="0"/>
              <w:divBdr>
                <w:top w:val="none" w:sz="0" w:space="0" w:color="auto"/>
                <w:left w:val="none" w:sz="0" w:space="0" w:color="auto"/>
                <w:bottom w:val="none" w:sz="0" w:space="0" w:color="auto"/>
                <w:right w:val="none" w:sz="0" w:space="0" w:color="auto"/>
              </w:divBdr>
            </w:div>
            <w:div w:id="734352035">
              <w:marLeft w:val="0"/>
              <w:marRight w:val="0"/>
              <w:marTop w:val="0"/>
              <w:marBottom w:val="0"/>
              <w:divBdr>
                <w:top w:val="none" w:sz="0" w:space="0" w:color="auto"/>
                <w:left w:val="none" w:sz="0" w:space="0" w:color="auto"/>
                <w:bottom w:val="none" w:sz="0" w:space="0" w:color="auto"/>
                <w:right w:val="none" w:sz="0" w:space="0" w:color="auto"/>
              </w:divBdr>
            </w:div>
            <w:div w:id="1299993239">
              <w:marLeft w:val="0"/>
              <w:marRight w:val="0"/>
              <w:marTop w:val="0"/>
              <w:marBottom w:val="0"/>
              <w:divBdr>
                <w:top w:val="none" w:sz="0" w:space="0" w:color="auto"/>
                <w:left w:val="none" w:sz="0" w:space="0" w:color="auto"/>
                <w:bottom w:val="none" w:sz="0" w:space="0" w:color="auto"/>
                <w:right w:val="none" w:sz="0" w:space="0" w:color="auto"/>
              </w:divBdr>
            </w:div>
          </w:divsChild>
        </w:div>
        <w:div w:id="1088236335">
          <w:marLeft w:val="0"/>
          <w:marRight w:val="0"/>
          <w:marTop w:val="0"/>
          <w:marBottom w:val="0"/>
          <w:divBdr>
            <w:top w:val="none" w:sz="0" w:space="0" w:color="auto"/>
            <w:left w:val="none" w:sz="0" w:space="0" w:color="auto"/>
            <w:bottom w:val="none" w:sz="0" w:space="0" w:color="auto"/>
            <w:right w:val="none" w:sz="0" w:space="0" w:color="auto"/>
          </w:divBdr>
        </w:div>
        <w:div w:id="1036392194">
          <w:marLeft w:val="0"/>
          <w:marRight w:val="0"/>
          <w:marTop w:val="0"/>
          <w:marBottom w:val="0"/>
          <w:divBdr>
            <w:top w:val="none" w:sz="0" w:space="0" w:color="auto"/>
            <w:left w:val="none" w:sz="0" w:space="0" w:color="auto"/>
            <w:bottom w:val="none" w:sz="0" w:space="0" w:color="auto"/>
            <w:right w:val="none" w:sz="0" w:space="0" w:color="auto"/>
          </w:divBdr>
        </w:div>
        <w:div w:id="673187669">
          <w:marLeft w:val="0"/>
          <w:marRight w:val="0"/>
          <w:marTop w:val="0"/>
          <w:marBottom w:val="0"/>
          <w:divBdr>
            <w:top w:val="none" w:sz="0" w:space="0" w:color="auto"/>
            <w:left w:val="none" w:sz="0" w:space="0" w:color="auto"/>
            <w:bottom w:val="none" w:sz="0" w:space="0" w:color="auto"/>
            <w:right w:val="none" w:sz="0" w:space="0" w:color="auto"/>
          </w:divBdr>
        </w:div>
        <w:div w:id="1559707759">
          <w:marLeft w:val="0"/>
          <w:marRight w:val="0"/>
          <w:marTop w:val="0"/>
          <w:marBottom w:val="0"/>
          <w:divBdr>
            <w:top w:val="none" w:sz="0" w:space="0" w:color="auto"/>
            <w:left w:val="none" w:sz="0" w:space="0" w:color="auto"/>
            <w:bottom w:val="none" w:sz="0" w:space="0" w:color="auto"/>
            <w:right w:val="none" w:sz="0" w:space="0" w:color="auto"/>
          </w:divBdr>
        </w:div>
        <w:div w:id="225461945">
          <w:marLeft w:val="0"/>
          <w:marRight w:val="0"/>
          <w:marTop w:val="0"/>
          <w:marBottom w:val="0"/>
          <w:divBdr>
            <w:top w:val="none" w:sz="0" w:space="0" w:color="auto"/>
            <w:left w:val="none" w:sz="0" w:space="0" w:color="auto"/>
            <w:bottom w:val="none" w:sz="0" w:space="0" w:color="auto"/>
            <w:right w:val="none" w:sz="0" w:space="0" w:color="auto"/>
          </w:divBdr>
        </w:div>
        <w:div w:id="1377391875">
          <w:marLeft w:val="0"/>
          <w:marRight w:val="0"/>
          <w:marTop w:val="0"/>
          <w:marBottom w:val="0"/>
          <w:divBdr>
            <w:top w:val="none" w:sz="0" w:space="0" w:color="auto"/>
            <w:left w:val="none" w:sz="0" w:space="0" w:color="auto"/>
            <w:bottom w:val="none" w:sz="0" w:space="0" w:color="auto"/>
            <w:right w:val="none" w:sz="0" w:space="0" w:color="auto"/>
          </w:divBdr>
        </w:div>
        <w:div w:id="1934707290">
          <w:marLeft w:val="0"/>
          <w:marRight w:val="0"/>
          <w:marTop w:val="0"/>
          <w:marBottom w:val="0"/>
          <w:divBdr>
            <w:top w:val="none" w:sz="0" w:space="0" w:color="auto"/>
            <w:left w:val="none" w:sz="0" w:space="0" w:color="auto"/>
            <w:bottom w:val="none" w:sz="0" w:space="0" w:color="auto"/>
            <w:right w:val="none" w:sz="0" w:space="0" w:color="auto"/>
          </w:divBdr>
        </w:div>
        <w:div w:id="1913855873">
          <w:marLeft w:val="0"/>
          <w:marRight w:val="0"/>
          <w:marTop w:val="0"/>
          <w:marBottom w:val="0"/>
          <w:divBdr>
            <w:top w:val="none" w:sz="0" w:space="0" w:color="auto"/>
            <w:left w:val="none" w:sz="0" w:space="0" w:color="auto"/>
            <w:bottom w:val="none" w:sz="0" w:space="0" w:color="auto"/>
            <w:right w:val="none" w:sz="0" w:space="0" w:color="auto"/>
          </w:divBdr>
        </w:div>
        <w:div w:id="544298473">
          <w:marLeft w:val="0"/>
          <w:marRight w:val="0"/>
          <w:marTop w:val="0"/>
          <w:marBottom w:val="0"/>
          <w:divBdr>
            <w:top w:val="none" w:sz="0" w:space="0" w:color="auto"/>
            <w:left w:val="none" w:sz="0" w:space="0" w:color="auto"/>
            <w:bottom w:val="none" w:sz="0" w:space="0" w:color="auto"/>
            <w:right w:val="none" w:sz="0" w:space="0" w:color="auto"/>
          </w:divBdr>
        </w:div>
        <w:div w:id="1963413781">
          <w:marLeft w:val="0"/>
          <w:marRight w:val="0"/>
          <w:marTop w:val="0"/>
          <w:marBottom w:val="0"/>
          <w:divBdr>
            <w:top w:val="none" w:sz="0" w:space="0" w:color="auto"/>
            <w:left w:val="none" w:sz="0" w:space="0" w:color="auto"/>
            <w:bottom w:val="none" w:sz="0" w:space="0" w:color="auto"/>
            <w:right w:val="none" w:sz="0" w:space="0" w:color="auto"/>
          </w:divBdr>
        </w:div>
        <w:div w:id="159319646">
          <w:marLeft w:val="0"/>
          <w:marRight w:val="0"/>
          <w:marTop w:val="0"/>
          <w:marBottom w:val="0"/>
          <w:divBdr>
            <w:top w:val="none" w:sz="0" w:space="0" w:color="auto"/>
            <w:left w:val="none" w:sz="0" w:space="0" w:color="auto"/>
            <w:bottom w:val="none" w:sz="0" w:space="0" w:color="auto"/>
            <w:right w:val="none" w:sz="0" w:space="0" w:color="auto"/>
          </w:divBdr>
          <w:divsChild>
            <w:div w:id="1000888903">
              <w:marLeft w:val="0"/>
              <w:marRight w:val="0"/>
              <w:marTop w:val="0"/>
              <w:marBottom w:val="0"/>
              <w:divBdr>
                <w:top w:val="none" w:sz="0" w:space="0" w:color="auto"/>
                <w:left w:val="none" w:sz="0" w:space="0" w:color="auto"/>
                <w:bottom w:val="none" w:sz="0" w:space="0" w:color="auto"/>
                <w:right w:val="none" w:sz="0" w:space="0" w:color="auto"/>
              </w:divBdr>
            </w:div>
            <w:div w:id="14812314">
              <w:marLeft w:val="0"/>
              <w:marRight w:val="0"/>
              <w:marTop w:val="0"/>
              <w:marBottom w:val="0"/>
              <w:divBdr>
                <w:top w:val="none" w:sz="0" w:space="0" w:color="auto"/>
                <w:left w:val="none" w:sz="0" w:space="0" w:color="auto"/>
                <w:bottom w:val="none" w:sz="0" w:space="0" w:color="auto"/>
                <w:right w:val="none" w:sz="0" w:space="0" w:color="auto"/>
              </w:divBdr>
            </w:div>
            <w:div w:id="529873853">
              <w:marLeft w:val="0"/>
              <w:marRight w:val="0"/>
              <w:marTop w:val="0"/>
              <w:marBottom w:val="0"/>
              <w:divBdr>
                <w:top w:val="none" w:sz="0" w:space="0" w:color="auto"/>
                <w:left w:val="none" w:sz="0" w:space="0" w:color="auto"/>
                <w:bottom w:val="none" w:sz="0" w:space="0" w:color="auto"/>
                <w:right w:val="none" w:sz="0" w:space="0" w:color="auto"/>
              </w:divBdr>
            </w:div>
            <w:div w:id="1714765334">
              <w:marLeft w:val="0"/>
              <w:marRight w:val="0"/>
              <w:marTop w:val="0"/>
              <w:marBottom w:val="0"/>
              <w:divBdr>
                <w:top w:val="none" w:sz="0" w:space="0" w:color="auto"/>
                <w:left w:val="none" w:sz="0" w:space="0" w:color="auto"/>
                <w:bottom w:val="none" w:sz="0" w:space="0" w:color="auto"/>
                <w:right w:val="none" w:sz="0" w:space="0" w:color="auto"/>
              </w:divBdr>
            </w:div>
            <w:div w:id="1939480386">
              <w:marLeft w:val="0"/>
              <w:marRight w:val="0"/>
              <w:marTop w:val="0"/>
              <w:marBottom w:val="0"/>
              <w:divBdr>
                <w:top w:val="none" w:sz="0" w:space="0" w:color="auto"/>
                <w:left w:val="none" w:sz="0" w:space="0" w:color="auto"/>
                <w:bottom w:val="none" w:sz="0" w:space="0" w:color="auto"/>
                <w:right w:val="none" w:sz="0" w:space="0" w:color="auto"/>
              </w:divBdr>
            </w:div>
            <w:div w:id="985666676">
              <w:marLeft w:val="0"/>
              <w:marRight w:val="0"/>
              <w:marTop w:val="0"/>
              <w:marBottom w:val="0"/>
              <w:divBdr>
                <w:top w:val="none" w:sz="0" w:space="0" w:color="auto"/>
                <w:left w:val="none" w:sz="0" w:space="0" w:color="auto"/>
                <w:bottom w:val="none" w:sz="0" w:space="0" w:color="auto"/>
                <w:right w:val="none" w:sz="0" w:space="0" w:color="auto"/>
              </w:divBdr>
            </w:div>
            <w:div w:id="1176115056">
              <w:marLeft w:val="0"/>
              <w:marRight w:val="0"/>
              <w:marTop w:val="0"/>
              <w:marBottom w:val="0"/>
              <w:divBdr>
                <w:top w:val="none" w:sz="0" w:space="0" w:color="auto"/>
                <w:left w:val="none" w:sz="0" w:space="0" w:color="auto"/>
                <w:bottom w:val="none" w:sz="0" w:space="0" w:color="auto"/>
                <w:right w:val="none" w:sz="0" w:space="0" w:color="auto"/>
              </w:divBdr>
            </w:div>
            <w:div w:id="695237169">
              <w:marLeft w:val="0"/>
              <w:marRight w:val="0"/>
              <w:marTop w:val="0"/>
              <w:marBottom w:val="0"/>
              <w:divBdr>
                <w:top w:val="none" w:sz="0" w:space="0" w:color="auto"/>
                <w:left w:val="none" w:sz="0" w:space="0" w:color="auto"/>
                <w:bottom w:val="none" w:sz="0" w:space="0" w:color="auto"/>
                <w:right w:val="none" w:sz="0" w:space="0" w:color="auto"/>
              </w:divBdr>
            </w:div>
          </w:divsChild>
        </w:div>
        <w:div w:id="1438018897">
          <w:marLeft w:val="0"/>
          <w:marRight w:val="0"/>
          <w:marTop w:val="0"/>
          <w:marBottom w:val="0"/>
          <w:divBdr>
            <w:top w:val="none" w:sz="0" w:space="0" w:color="auto"/>
            <w:left w:val="none" w:sz="0" w:space="0" w:color="auto"/>
            <w:bottom w:val="none" w:sz="0" w:space="0" w:color="auto"/>
            <w:right w:val="none" w:sz="0" w:space="0" w:color="auto"/>
          </w:divBdr>
        </w:div>
        <w:div w:id="1701934393">
          <w:marLeft w:val="0"/>
          <w:marRight w:val="0"/>
          <w:marTop w:val="0"/>
          <w:marBottom w:val="0"/>
          <w:divBdr>
            <w:top w:val="none" w:sz="0" w:space="0" w:color="auto"/>
            <w:left w:val="none" w:sz="0" w:space="0" w:color="auto"/>
            <w:bottom w:val="none" w:sz="0" w:space="0" w:color="auto"/>
            <w:right w:val="none" w:sz="0" w:space="0" w:color="auto"/>
          </w:divBdr>
        </w:div>
        <w:div w:id="1013802257">
          <w:marLeft w:val="0"/>
          <w:marRight w:val="0"/>
          <w:marTop w:val="0"/>
          <w:marBottom w:val="0"/>
          <w:divBdr>
            <w:top w:val="none" w:sz="0" w:space="0" w:color="auto"/>
            <w:left w:val="none" w:sz="0" w:space="0" w:color="auto"/>
            <w:bottom w:val="none" w:sz="0" w:space="0" w:color="auto"/>
            <w:right w:val="none" w:sz="0" w:space="0" w:color="auto"/>
          </w:divBdr>
        </w:div>
        <w:div w:id="1366905350">
          <w:marLeft w:val="0"/>
          <w:marRight w:val="0"/>
          <w:marTop w:val="0"/>
          <w:marBottom w:val="0"/>
          <w:divBdr>
            <w:top w:val="none" w:sz="0" w:space="0" w:color="auto"/>
            <w:left w:val="none" w:sz="0" w:space="0" w:color="auto"/>
            <w:bottom w:val="none" w:sz="0" w:space="0" w:color="auto"/>
            <w:right w:val="none" w:sz="0" w:space="0" w:color="auto"/>
          </w:divBdr>
        </w:div>
        <w:div w:id="1058433340">
          <w:marLeft w:val="0"/>
          <w:marRight w:val="0"/>
          <w:marTop w:val="0"/>
          <w:marBottom w:val="0"/>
          <w:divBdr>
            <w:top w:val="none" w:sz="0" w:space="0" w:color="auto"/>
            <w:left w:val="none" w:sz="0" w:space="0" w:color="auto"/>
            <w:bottom w:val="none" w:sz="0" w:space="0" w:color="auto"/>
            <w:right w:val="none" w:sz="0" w:space="0" w:color="auto"/>
          </w:divBdr>
        </w:div>
        <w:div w:id="1780448462">
          <w:marLeft w:val="0"/>
          <w:marRight w:val="0"/>
          <w:marTop w:val="0"/>
          <w:marBottom w:val="0"/>
          <w:divBdr>
            <w:top w:val="none" w:sz="0" w:space="0" w:color="auto"/>
            <w:left w:val="none" w:sz="0" w:space="0" w:color="auto"/>
            <w:bottom w:val="none" w:sz="0" w:space="0" w:color="auto"/>
            <w:right w:val="none" w:sz="0" w:space="0" w:color="auto"/>
          </w:divBdr>
        </w:div>
        <w:div w:id="560991886">
          <w:marLeft w:val="0"/>
          <w:marRight w:val="0"/>
          <w:marTop w:val="0"/>
          <w:marBottom w:val="0"/>
          <w:divBdr>
            <w:top w:val="none" w:sz="0" w:space="0" w:color="auto"/>
            <w:left w:val="none" w:sz="0" w:space="0" w:color="auto"/>
            <w:bottom w:val="none" w:sz="0" w:space="0" w:color="auto"/>
            <w:right w:val="none" w:sz="0" w:space="0" w:color="auto"/>
          </w:divBdr>
        </w:div>
        <w:div w:id="2092658516">
          <w:marLeft w:val="0"/>
          <w:marRight w:val="0"/>
          <w:marTop w:val="0"/>
          <w:marBottom w:val="0"/>
          <w:divBdr>
            <w:top w:val="none" w:sz="0" w:space="0" w:color="auto"/>
            <w:left w:val="none" w:sz="0" w:space="0" w:color="auto"/>
            <w:bottom w:val="none" w:sz="0" w:space="0" w:color="auto"/>
            <w:right w:val="none" w:sz="0" w:space="0" w:color="auto"/>
          </w:divBdr>
        </w:div>
        <w:div w:id="18630047">
          <w:marLeft w:val="0"/>
          <w:marRight w:val="0"/>
          <w:marTop w:val="0"/>
          <w:marBottom w:val="0"/>
          <w:divBdr>
            <w:top w:val="none" w:sz="0" w:space="0" w:color="auto"/>
            <w:left w:val="none" w:sz="0" w:space="0" w:color="auto"/>
            <w:bottom w:val="none" w:sz="0" w:space="0" w:color="auto"/>
            <w:right w:val="none" w:sz="0" w:space="0" w:color="auto"/>
          </w:divBdr>
        </w:div>
        <w:div w:id="1910264862">
          <w:marLeft w:val="0"/>
          <w:marRight w:val="0"/>
          <w:marTop w:val="0"/>
          <w:marBottom w:val="0"/>
          <w:divBdr>
            <w:top w:val="none" w:sz="0" w:space="0" w:color="auto"/>
            <w:left w:val="none" w:sz="0" w:space="0" w:color="auto"/>
            <w:bottom w:val="none" w:sz="0" w:space="0" w:color="auto"/>
            <w:right w:val="none" w:sz="0" w:space="0" w:color="auto"/>
          </w:divBdr>
        </w:div>
        <w:div w:id="786847867">
          <w:marLeft w:val="0"/>
          <w:marRight w:val="0"/>
          <w:marTop w:val="0"/>
          <w:marBottom w:val="0"/>
          <w:divBdr>
            <w:top w:val="none" w:sz="0" w:space="0" w:color="auto"/>
            <w:left w:val="none" w:sz="0" w:space="0" w:color="auto"/>
            <w:bottom w:val="none" w:sz="0" w:space="0" w:color="auto"/>
            <w:right w:val="none" w:sz="0" w:space="0" w:color="auto"/>
          </w:divBdr>
        </w:div>
        <w:div w:id="2051026850">
          <w:marLeft w:val="0"/>
          <w:marRight w:val="0"/>
          <w:marTop w:val="0"/>
          <w:marBottom w:val="0"/>
          <w:divBdr>
            <w:top w:val="none" w:sz="0" w:space="0" w:color="auto"/>
            <w:left w:val="none" w:sz="0" w:space="0" w:color="auto"/>
            <w:bottom w:val="none" w:sz="0" w:space="0" w:color="auto"/>
            <w:right w:val="none" w:sz="0" w:space="0" w:color="auto"/>
          </w:divBdr>
        </w:div>
        <w:div w:id="1588229427">
          <w:marLeft w:val="0"/>
          <w:marRight w:val="0"/>
          <w:marTop w:val="0"/>
          <w:marBottom w:val="0"/>
          <w:divBdr>
            <w:top w:val="none" w:sz="0" w:space="0" w:color="auto"/>
            <w:left w:val="none" w:sz="0" w:space="0" w:color="auto"/>
            <w:bottom w:val="none" w:sz="0" w:space="0" w:color="auto"/>
            <w:right w:val="none" w:sz="0" w:space="0" w:color="auto"/>
          </w:divBdr>
        </w:div>
        <w:div w:id="1454791465">
          <w:marLeft w:val="0"/>
          <w:marRight w:val="0"/>
          <w:marTop w:val="0"/>
          <w:marBottom w:val="0"/>
          <w:divBdr>
            <w:top w:val="none" w:sz="0" w:space="0" w:color="auto"/>
            <w:left w:val="none" w:sz="0" w:space="0" w:color="auto"/>
            <w:bottom w:val="none" w:sz="0" w:space="0" w:color="auto"/>
            <w:right w:val="none" w:sz="0" w:space="0" w:color="auto"/>
          </w:divBdr>
        </w:div>
        <w:div w:id="1758554432">
          <w:marLeft w:val="0"/>
          <w:marRight w:val="0"/>
          <w:marTop w:val="0"/>
          <w:marBottom w:val="0"/>
          <w:divBdr>
            <w:top w:val="none" w:sz="0" w:space="0" w:color="auto"/>
            <w:left w:val="none" w:sz="0" w:space="0" w:color="auto"/>
            <w:bottom w:val="none" w:sz="0" w:space="0" w:color="auto"/>
            <w:right w:val="none" w:sz="0" w:space="0" w:color="auto"/>
          </w:divBdr>
        </w:div>
        <w:div w:id="1702124667">
          <w:marLeft w:val="0"/>
          <w:marRight w:val="0"/>
          <w:marTop w:val="0"/>
          <w:marBottom w:val="0"/>
          <w:divBdr>
            <w:top w:val="none" w:sz="0" w:space="0" w:color="auto"/>
            <w:left w:val="none" w:sz="0" w:space="0" w:color="auto"/>
            <w:bottom w:val="none" w:sz="0" w:space="0" w:color="auto"/>
            <w:right w:val="none" w:sz="0" w:space="0" w:color="auto"/>
          </w:divBdr>
        </w:div>
        <w:div w:id="68618247">
          <w:marLeft w:val="0"/>
          <w:marRight w:val="0"/>
          <w:marTop w:val="0"/>
          <w:marBottom w:val="0"/>
          <w:divBdr>
            <w:top w:val="none" w:sz="0" w:space="0" w:color="auto"/>
            <w:left w:val="none" w:sz="0" w:space="0" w:color="auto"/>
            <w:bottom w:val="none" w:sz="0" w:space="0" w:color="auto"/>
            <w:right w:val="none" w:sz="0" w:space="0" w:color="auto"/>
          </w:divBdr>
        </w:div>
        <w:div w:id="1866674723">
          <w:marLeft w:val="0"/>
          <w:marRight w:val="0"/>
          <w:marTop w:val="0"/>
          <w:marBottom w:val="0"/>
          <w:divBdr>
            <w:top w:val="none" w:sz="0" w:space="0" w:color="auto"/>
            <w:left w:val="none" w:sz="0" w:space="0" w:color="auto"/>
            <w:bottom w:val="none" w:sz="0" w:space="0" w:color="auto"/>
            <w:right w:val="none" w:sz="0" w:space="0" w:color="auto"/>
          </w:divBdr>
        </w:div>
        <w:div w:id="2019502234">
          <w:marLeft w:val="0"/>
          <w:marRight w:val="0"/>
          <w:marTop w:val="0"/>
          <w:marBottom w:val="0"/>
          <w:divBdr>
            <w:top w:val="none" w:sz="0" w:space="0" w:color="auto"/>
            <w:left w:val="none" w:sz="0" w:space="0" w:color="auto"/>
            <w:bottom w:val="none" w:sz="0" w:space="0" w:color="auto"/>
            <w:right w:val="none" w:sz="0" w:space="0" w:color="auto"/>
          </w:divBdr>
        </w:div>
        <w:div w:id="938752098">
          <w:marLeft w:val="0"/>
          <w:marRight w:val="0"/>
          <w:marTop w:val="0"/>
          <w:marBottom w:val="0"/>
          <w:divBdr>
            <w:top w:val="none" w:sz="0" w:space="0" w:color="auto"/>
            <w:left w:val="none" w:sz="0" w:space="0" w:color="auto"/>
            <w:bottom w:val="none" w:sz="0" w:space="0" w:color="auto"/>
            <w:right w:val="none" w:sz="0" w:space="0" w:color="auto"/>
          </w:divBdr>
        </w:div>
        <w:div w:id="547953088">
          <w:marLeft w:val="0"/>
          <w:marRight w:val="0"/>
          <w:marTop w:val="0"/>
          <w:marBottom w:val="0"/>
          <w:divBdr>
            <w:top w:val="none" w:sz="0" w:space="0" w:color="auto"/>
            <w:left w:val="none" w:sz="0" w:space="0" w:color="auto"/>
            <w:bottom w:val="none" w:sz="0" w:space="0" w:color="auto"/>
            <w:right w:val="none" w:sz="0" w:space="0" w:color="auto"/>
          </w:divBdr>
        </w:div>
        <w:div w:id="2048294074">
          <w:marLeft w:val="0"/>
          <w:marRight w:val="0"/>
          <w:marTop w:val="0"/>
          <w:marBottom w:val="0"/>
          <w:divBdr>
            <w:top w:val="none" w:sz="0" w:space="0" w:color="auto"/>
            <w:left w:val="none" w:sz="0" w:space="0" w:color="auto"/>
            <w:bottom w:val="none" w:sz="0" w:space="0" w:color="auto"/>
            <w:right w:val="none" w:sz="0" w:space="0" w:color="auto"/>
          </w:divBdr>
        </w:div>
        <w:div w:id="529949654">
          <w:marLeft w:val="0"/>
          <w:marRight w:val="0"/>
          <w:marTop w:val="0"/>
          <w:marBottom w:val="0"/>
          <w:divBdr>
            <w:top w:val="none" w:sz="0" w:space="0" w:color="auto"/>
            <w:left w:val="none" w:sz="0" w:space="0" w:color="auto"/>
            <w:bottom w:val="none" w:sz="0" w:space="0" w:color="auto"/>
            <w:right w:val="none" w:sz="0" w:space="0" w:color="auto"/>
          </w:divBdr>
        </w:div>
        <w:div w:id="773595588">
          <w:marLeft w:val="0"/>
          <w:marRight w:val="0"/>
          <w:marTop w:val="0"/>
          <w:marBottom w:val="0"/>
          <w:divBdr>
            <w:top w:val="none" w:sz="0" w:space="0" w:color="auto"/>
            <w:left w:val="none" w:sz="0" w:space="0" w:color="auto"/>
            <w:bottom w:val="none" w:sz="0" w:space="0" w:color="auto"/>
            <w:right w:val="none" w:sz="0" w:space="0" w:color="auto"/>
          </w:divBdr>
        </w:div>
        <w:div w:id="2007200942">
          <w:marLeft w:val="0"/>
          <w:marRight w:val="0"/>
          <w:marTop w:val="0"/>
          <w:marBottom w:val="0"/>
          <w:divBdr>
            <w:top w:val="none" w:sz="0" w:space="0" w:color="auto"/>
            <w:left w:val="none" w:sz="0" w:space="0" w:color="auto"/>
            <w:bottom w:val="none" w:sz="0" w:space="0" w:color="auto"/>
            <w:right w:val="none" w:sz="0" w:space="0" w:color="auto"/>
          </w:divBdr>
        </w:div>
        <w:div w:id="1455446794">
          <w:marLeft w:val="0"/>
          <w:marRight w:val="0"/>
          <w:marTop w:val="0"/>
          <w:marBottom w:val="0"/>
          <w:divBdr>
            <w:top w:val="none" w:sz="0" w:space="0" w:color="auto"/>
            <w:left w:val="none" w:sz="0" w:space="0" w:color="auto"/>
            <w:bottom w:val="none" w:sz="0" w:space="0" w:color="auto"/>
            <w:right w:val="none" w:sz="0" w:space="0" w:color="auto"/>
          </w:divBdr>
        </w:div>
        <w:div w:id="850142178">
          <w:marLeft w:val="0"/>
          <w:marRight w:val="0"/>
          <w:marTop w:val="0"/>
          <w:marBottom w:val="0"/>
          <w:divBdr>
            <w:top w:val="none" w:sz="0" w:space="0" w:color="auto"/>
            <w:left w:val="none" w:sz="0" w:space="0" w:color="auto"/>
            <w:bottom w:val="none" w:sz="0" w:space="0" w:color="auto"/>
            <w:right w:val="none" w:sz="0" w:space="0" w:color="auto"/>
          </w:divBdr>
        </w:div>
        <w:div w:id="567960807">
          <w:marLeft w:val="0"/>
          <w:marRight w:val="0"/>
          <w:marTop w:val="0"/>
          <w:marBottom w:val="0"/>
          <w:divBdr>
            <w:top w:val="none" w:sz="0" w:space="0" w:color="auto"/>
            <w:left w:val="none" w:sz="0" w:space="0" w:color="auto"/>
            <w:bottom w:val="none" w:sz="0" w:space="0" w:color="auto"/>
            <w:right w:val="none" w:sz="0" w:space="0" w:color="auto"/>
          </w:divBdr>
        </w:div>
        <w:div w:id="437986852">
          <w:marLeft w:val="0"/>
          <w:marRight w:val="0"/>
          <w:marTop w:val="0"/>
          <w:marBottom w:val="0"/>
          <w:divBdr>
            <w:top w:val="none" w:sz="0" w:space="0" w:color="auto"/>
            <w:left w:val="none" w:sz="0" w:space="0" w:color="auto"/>
            <w:bottom w:val="none" w:sz="0" w:space="0" w:color="auto"/>
            <w:right w:val="none" w:sz="0" w:space="0" w:color="auto"/>
          </w:divBdr>
        </w:div>
        <w:div w:id="1064989189">
          <w:marLeft w:val="0"/>
          <w:marRight w:val="0"/>
          <w:marTop w:val="0"/>
          <w:marBottom w:val="0"/>
          <w:divBdr>
            <w:top w:val="none" w:sz="0" w:space="0" w:color="auto"/>
            <w:left w:val="none" w:sz="0" w:space="0" w:color="auto"/>
            <w:bottom w:val="none" w:sz="0" w:space="0" w:color="auto"/>
            <w:right w:val="none" w:sz="0" w:space="0" w:color="auto"/>
          </w:divBdr>
        </w:div>
        <w:div w:id="1626735038">
          <w:marLeft w:val="0"/>
          <w:marRight w:val="0"/>
          <w:marTop w:val="0"/>
          <w:marBottom w:val="0"/>
          <w:divBdr>
            <w:top w:val="none" w:sz="0" w:space="0" w:color="auto"/>
            <w:left w:val="none" w:sz="0" w:space="0" w:color="auto"/>
            <w:bottom w:val="none" w:sz="0" w:space="0" w:color="auto"/>
            <w:right w:val="none" w:sz="0" w:space="0" w:color="auto"/>
          </w:divBdr>
        </w:div>
        <w:div w:id="1266965368">
          <w:marLeft w:val="0"/>
          <w:marRight w:val="0"/>
          <w:marTop w:val="0"/>
          <w:marBottom w:val="0"/>
          <w:divBdr>
            <w:top w:val="none" w:sz="0" w:space="0" w:color="auto"/>
            <w:left w:val="none" w:sz="0" w:space="0" w:color="auto"/>
            <w:bottom w:val="none" w:sz="0" w:space="0" w:color="auto"/>
            <w:right w:val="none" w:sz="0" w:space="0" w:color="auto"/>
          </w:divBdr>
        </w:div>
        <w:div w:id="1016034270">
          <w:marLeft w:val="0"/>
          <w:marRight w:val="0"/>
          <w:marTop w:val="0"/>
          <w:marBottom w:val="0"/>
          <w:divBdr>
            <w:top w:val="none" w:sz="0" w:space="0" w:color="auto"/>
            <w:left w:val="none" w:sz="0" w:space="0" w:color="auto"/>
            <w:bottom w:val="none" w:sz="0" w:space="0" w:color="auto"/>
            <w:right w:val="none" w:sz="0" w:space="0" w:color="auto"/>
          </w:divBdr>
        </w:div>
        <w:div w:id="672147945">
          <w:marLeft w:val="0"/>
          <w:marRight w:val="0"/>
          <w:marTop w:val="0"/>
          <w:marBottom w:val="0"/>
          <w:divBdr>
            <w:top w:val="none" w:sz="0" w:space="0" w:color="auto"/>
            <w:left w:val="none" w:sz="0" w:space="0" w:color="auto"/>
            <w:bottom w:val="none" w:sz="0" w:space="0" w:color="auto"/>
            <w:right w:val="none" w:sz="0" w:space="0" w:color="auto"/>
          </w:divBdr>
        </w:div>
        <w:div w:id="1792553624">
          <w:marLeft w:val="0"/>
          <w:marRight w:val="0"/>
          <w:marTop w:val="0"/>
          <w:marBottom w:val="0"/>
          <w:divBdr>
            <w:top w:val="none" w:sz="0" w:space="0" w:color="auto"/>
            <w:left w:val="none" w:sz="0" w:space="0" w:color="auto"/>
            <w:bottom w:val="none" w:sz="0" w:space="0" w:color="auto"/>
            <w:right w:val="none" w:sz="0" w:space="0" w:color="auto"/>
          </w:divBdr>
        </w:div>
        <w:div w:id="155804013">
          <w:marLeft w:val="0"/>
          <w:marRight w:val="0"/>
          <w:marTop w:val="0"/>
          <w:marBottom w:val="0"/>
          <w:divBdr>
            <w:top w:val="none" w:sz="0" w:space="0" w:color="auto"/>
            <w:left w:val="none" w:sz="0" w:space="0" w:color="auto"/>
            <w:bottom w:val="none" w:sz="0" w:space="0" w:color="auto"/>
            <w:right w:val="none" w:sz="0" w:space="0" w:color="auto"/>
          </w:divBdr>
        </w:div>
        <w:div w:id="1097210668">
          <w:marLeft w:val="0"/>
          <w:marRight w:val="0"/>
          <w:marTop w:val="0"/>
          <w:marBottom w:val="0"/>
          <w:divBdr>
            <w:top w:val="none" w:sz="0" w:space="0" w:color="auto"/>
            <w:left w:val="none" w:sz="0" w:space="0" w:color="auto"/>
            <w:bottom w:val="none" w:sz="0" w:space="0" w:color="auto"/>
            <w:right w:val="none" w:sz="0" w:space="0" w:color="auto"/>
          </w:divBdr>
        </w:div>
        <w:div w:id="1897007110">
          <w:marLeft w:val="0"/>
          <w:marRight w:val="0"/>
          <w:marTop w:val="0"/>
          <w:marBottom w:val="0"/>
          <w:divBdr>
            <w:top w:val="none" w:sz="0" w:space="0" w:color="auto"/>
            <w:left w:val="none" w:sz="0" w:space="0" w:color="auto"/>
            <w:bottom w:val="none" w:sz="0" w:space="0" w:color="auto"/>
            <w:right w:val="none" w:sz="0" w:space="0" w:color="auto"/>
          </w:divBdr>
        </w:div>
        <w:div w:id="1164666551">
          <w:marLeft w:val="0"/>
          <w:marRight w:val="0"/>
          <w:marTop w:val="0"/>
          <w:marBottom w:val="0"/>
          <w:divBdr>
            <w:top w:val="none" w:sz="0" w:space="0" w:color="auto"/>
            <w:left w:val="none" w:sz="0" w:space="0" w:color="auto"/>
            <w:bottom w:val="none" w:sz="0" w:space="0" w:color="auto"/>
            <w:right w:val="none" w:sz="0" w:space="0" w:color="auto"/>
          </w:divBdr>
        </w:div>
        <w:div w:id="552810252">
          <w:marLeft w:val="0"/>
          <w:marRight w:val="0"/>
          <w:marTop w:val="0"/>
          <w:marBottom w:val="0"/>
          <w:divBdr>
            <w:top w:val="none" w:sz="0" w:space="0" w:color="auto"/>
            <w:left w:val="none" w:sz="0" w:space="0" w:color="auto"/>
            <w:bottom w:val="none" w:sz="0" w:space="0" w:color="auto"/>
            <w:right w:val="none" w:sz="0" w:space="0" w:color="auto"/>
          </w:divBdr>
        </w:div>
        <w:div w:id="1317295736">
          <w:marLeft w:val="0"/>
          <w:marRight w:val="0"/>
          <w:marTop w:val="0"/>
          <w:marBottom w:val="0"/>
          <w:divBdr>
            <w:top w:val="none" w:sz="0" w:space="0" w:color="auto"/>
            <w:left w:val="none" w:sz="0" w:space="0" w:color="auto"/>
            <w:bottom w:val="none" w:sz="0" w:space="0" w:color="auto"/>
            <w:right w:val="none" w:sz="0" w:space="0" w:color="auto"/>
          </w:divBdr>
        </w:div>
        <w:div w:id="1601137000">
          <w:marLeft w:val="0"/>
          <w:marRight w:val="0"/>
          <w:marTop w:val="0"/>
          <w:marBottom w:val="0"/>
          <w:divBdr>
            <w:top w:val="none" w:sz="0" w:space="0" w:color="auto"/>
            <w:left w:val="none" w:sz="0" w:space="0" w:color="auto"/>
            <w:bottom w:val="none" w:sz="0" w:space="0" w:color="auto"/>
            <w:right w:val="none" w:sz="0" w:space="0" w:color="auto"/>
          </w:divBdr>
        </w:div>
        <w:div w:id="1966229782">
          <w:marLeft w:val="0"/>
          <w:marRight w:val="0"/>
          <w:marTop w:val="0"/>
          <w:marBottom w:val="0"/>
          <w:divBdr>
            <w:top w:val="none" w:sz="0" w:space="0" w:color="auto"/>
            <w:left w:val="none" w:sz="0" w:space="0" w:color="auto"/>
            <w:bottom w:val="none" w:sz="0" w:space="0" w:color="auto"/>
            <w:right w:val="none" w:sz="0" w:space="0" w:color="auto"/>
          </w:divBdr>
        </w:div>
        <w:div w:id="2126458283">
          <w:marLeft w:val="0"/>
          <w:marRight w:val="0"/>
          <w:marTop w:val="0"/>
          <w:marBottom w:val="0"/>
          <w:divBdr>
            <w:top w:val="none" w:sz="0" w:space="0" w:color="auto"/>
            <w:left w:val="none" w:sz="0" w:space="0" w:color="auto"/>
            <w:bottom w:val="none" w:sz="0" w:space="0" w:color="auto"/>
            <w:right w:val="none" w:sz="0" w:space="0" w:color="auto"/>
          </w:divBdr>
        </w:div>
        <w:div w:id="346368257">
          <w:marLeft w:val="0"/>
          <w:marRight w:val="0"/>
          <w:marTop w:val="0"/>
          <w:marBottom w:val="0"/>
          <w:divBdr>
            <w:top w:val="none" w:sz="0" w:space="0" w:color="auto"/>
            <w:left w:val="none" w:sz="0" w:space="0" w:color="auto"/>
            <w:bottom w:val="none" w:sz="0" w:space="0" w:color="auto"/>
            <w:right w:val="none" w:sz="0" w:space="0" w:color="auto"/>
          </w:divBdr>
        </w:div>
        <w:div w:id="674697978">
          <w:marLeft w:val="0"/>
          <w:marRight w:val="0"/>
          <w:marTop w:val="0"/>
          <w:marBottom w:val="0"/>
          <w:divBdr>
            <w:top w:val="none" w:sz="0" w:space="0" w:color="auto"/>
            <w:left w:val="none" w:sz="0" w:space="0" w:color="auto"/>
            <w:bottom w:val="none" w:sz="0" w:space="0" w:color="auto"/>
            <w:right w:val="none" w:sz="0" w:space="0" w:color="auto"/>
          </w:divBdr>
        </w:div>
        <w:div w:id="102071736">
          <w:marLeft w:val="0"/>
          <w:marRight w:val="0"/>
          <w:marTop w:val="0"/>
          <w:marBottom w:val="0"/>
          <w:divBdr>
            <w:top w:val="none" w:sz="0" w:space="0" w:color="auto"/>
            <w:left w:val="none" w:sz="0" w:space="0" w:color="auto"/>
            <w:bottom w:val="none" w:sz="0" w:space="0" w:color="auto"/>
            <w:right w:val="none" w:sz="0" w:space="0" w:color="auto"/>
          </w:divBdr>
        </w:div>
        <w:div w:id="1408914965">
          <w:marLeft w:val="0"/>
          <w:marRight w:val="0"/>
          <w:marTop w:val="0"/>
          <w:marBottom w:val="0"/>
          <w:divBdr>
            <w:top w:val="none" w:sz="0" w:space="0" w:color="auto"/>
            <w:left w:val="none" w:sz="0" w:space="0" w:color="auto"/>
            <w:bottom w:val="none" w:sz="0" w:space="0" w:color="auto"/>
            <w:right w:val="none" w:sz="0" w:space="0" w:color="auto"/>
          </w:divBdr>
          <w:divsChild>
            <w:div w:id="408620224">
              <w:marLeft w:val="0"/>
              <w:marRight w:val="0"/>
              <w:marTop w:val="0"/>
              <w:marBottom w:val="0"/>
              <w:divBdr>
                <w:top w:val="none" w:sz="0" w:space="0" w:color="auto"/>
                <w:left w:val="none" w:sz="0" w:space="0" w:color="auto"/>
                <w:bottom w:val="none" w:sz="0" w:space="0" w:color="auto"/>
                <w:right w:val="none" w:sz="0" w:space="0" w:color="auto"/>
              </w:divBdr>
            </w:div>
          </w:divsChild>
        </w:div>
        <w:div w:id="168525616">
          <w:marLeft w:val="0"/>
          <w:marRight w:val="0"/>
          <w:marTop w:val="0"/>
          <w:marBottom w:val="0"/>
          <w:divBdr>
            <w:top w:val="none" w:sz="0" w:space="0" w:color="auto"/>
            <w:left w:val="none" w:sz="0" w:space="0" w:color="auto"/>
            <w:bottom w:val="none" w:sz="0" w:space="0" w:color="auto"/>
            <w:right w:val="none" w:sz="0" w:space="0" w:color="auto"/>
          </w:divBdr>
        </w:div>
        <w:div w:id="1983925808">
          <w:marLeft w:val="0"/>
          <w:marRight w:val="0"/>
          <w:marTop w:val="0"/>
          <w:marBottom w:val="0"/>
          <w:divBdr>
            <w:top w:val="none" w:sz="0" w:space="0" w:color="auto"/>
            <w:left w:val="none" w:sz="0" w:space="0" w:color="auto"/>
            <w:bottom w:val="none" w:sz="0" w:space="0" w:color="auto"/>
            <w:right w:val="none" w:sz="0" w:space="0" w:color="auto"/>
          </w:divBdr>
        </w:div>
        <w:div w:id="341125038">
          <w:marLeft w:val="0"/>
          <w:marRight w:val="0"/>
          <w:marTop w:val="0"/>
          <w:marBottom w:val="0"/>
          <w:divBdr>
            <w:top w:val="none" w:sz="0" w:space="0" w:color="auto"/>
            <w:left w:val="none" w:sz="0" w:space="0" w:color="auto"/>
            <w:bottom w:val="none" w:sz="0" w:space="0" w:color="auto"/>
            <w:right w:val="none" w:sz="0" w:space="0" w:color="auto"/>
          </w:divBdr>
        </w:div>
        <w:div w:id="1234504983">
          <w:marLeft w:val="0"/>
          <w:marRight w:val="0"/>
          <w:marTop w:val="0"/>
          <w:marBottom w:val="0"/>
          <w:divBdr>
            <w:top w:val="none" w:sz="0" w:space="0" w:color="auto"/>
            <w:left w:val="none" w:sz="0" w:space="0" w:color="auto"/>
            <w:bottom w:val="none" w:sz="0" w:space="0" w:color="auto"/>
            <w:right w:val="none" w:sz="0" w:space="0" w:color="auto"/>
          </w:divBdr>
        </w:div>
        <w:div w:id="1108697454">
          <w:marLeft w:val="0"/>
          <w:marRight w:val="0"/>
          <w:marTop w:val="0"/>
          <w:marBottom w:val="0"/>
          <w:divBdr>
            <w:top w:val="none" w:sz="0" w:space="0" w:color="auto"/>
            <w:left w:val="none" w:sz="0" w:space="0" w:color="auto"/>
            <w:bottom w:val="none" w:sz="0" w:space="0" w:color="auto"/>
            <w:right w:val="none" w:sz="0" w:space="0" w:color="auto"/>
          </w:divBdr>
        </w:div>
        <w:div w:id="1760982772">
          <w:marLeft w:val="0"/>
          <w:marRight w:val="0"/>
          <w:marTop w:val="0"/>
          <w:marBottom w:val="0"/>
          <w:divBdr>
            <w:top w:val="none" w:sz="0" w:space="0" w:color="auto"/>
            <w:left w:val="none" w:sz="0" w:space="0" w:color="auto"/>
            <w:bottom w:val="none" w:sz="0" w:space="0" w:color="auto"/>
            <w:right w:val="none" w:sz="0" w:space="0" w:color="auto"/>
          </w:divBdr>
        </w:div>
        <w:div w:id="417676915">
          <w:marLeft w:val="0"/>
          <w:marRight w:val="0"/>
          <w:marTop w:val="0"/>
          <w:marBottom w:val="0"/>
          <w:divBdr>
            <w:top w:val="none" w:sz="0" w:space="0" w:color="auto"/>
            <w:left w:val="none" w:sz="0" w:space="0" w:color="auto"/>
            <w:bottom w:val="none" w:sz="0" w:space="0" w:color="auto"/>
            <w:right w:val="none" w:sz="0" w:space="0" w:color="auto"/>
          </w:divBdr>
        </w:div>
        <w:div w:id="1789200493">
          <w:marLeft w:val="0"/>
          <w:marRight w:val="0"/>
          <w:marTop w:val="0"/>
          <w:marBottom w:val="0"/>
          <w:divBdr>
            <w:top w:val="none" w:sz="0" w:space="0" w:color="auto"/>
            <w:left w:val="none" w:sz="0" w:space="0" w:color="auto"/>
            <w:bottom w:val="none" w:sz="0" w:space="0" w:color="auto"/>
            <w:right w:val="none" w:sz="0" w:space="0" w:color="auto"/>
          </w:divBdr>
        </w:div>
        <w:div w:id="952059227">
          <w:marLeft w:val="0"/>
          <w:marRight w:val="0"/>
          <w:marTop w:val="0"/>
          <w:marBottom w:val="0"/>
          <w:divBdr>
            <w:top w:val="none" w:sz="0" w:space="0" w:color="auto"/>
            <w:left w:val="none" w:sz="0" w:space="0" w:color="auto"/>
            <w:bottom w:val="none" w:sz="0" w:space="0" w:color="auto"/>
            <w:right w:val="none" w:sz="0" w:space="0" w:color="auto"/>
          </w:divBdr>
        </w:div>
        <w:div w:id="1263339494">
          <w:marLeft w:val="0"/>
          <w:marRight w:val="0"/>
          <w:marTop w:val="0"/>
          <w:marBottom w:val="0"/>
          <w:divBdr>
            <w:top w:val="none" w:sz="0" w:space="0" w:color="auto"/>
            <w:left w:val="none" w:sz="0" w:space="0" w:color="auto"/>
            <w:bottom w:val="none" w:sz="0" w:space="0" w:color="auto"/>
            <w:right w:val="none" w:sz="0" w:space="0" w:color="auto"/>
          </w:divBdr>
        </w:div>
        <w:div w:id="476916488">
          <w:marLeft w:val="0"/>
          <w:marRight w:val="0"/>
          <w:marTop w:val="0"/>
          <w:marBottom w:val="0"/>
          <w:divBdr>
            <w:top w:val="none" w:sz="0" w:space="0" w:color="auto"/>
            <w:left w:val="none" w:sz="0" w:space="0" w:color="auto"/>
            <w:bottom w:val="none" w:sz="0" w:space="0" w:color="auto"/>
            <w:right w:val="none" w:sz="0" w:space="0" w:color="auto"/>
          </w:divBdr>
        </w:div>
        <w:div w:id="1886717691">
          <w:marLeft w:val="0"/>
          <w:marRight w:val="0"/>
          <w:marTop w:val="0"/>
          <w:marBottom w:val="0"/>
          <w:divBdr>
            <w:top w:val="none" w:sz="0" w:space="0" w:color="auto"/>
            <w:left w:val="none" w:sz="0" w:space="0" w:color="auto"/>
            <w:bottom w:val="none" w:sz="0" w:space="0" w:color="auto"/>
            <w:right w:val="none" w:sz="0" w:space="0" w:color="auto"/>
          </w:divBdr>
        </w:div>
        <w:div w:id="1349874044">
          <w:marLeft w:val="0"/>
          <w:marRight w:val="0"/>
          <w:marTop w:val="0"/>
          <w:marBottom w:val="0"/>
          <w:divBdr>
            <w:top w:val="none" w:sz="0" w:space="0" w:color="auto"/>
            <w:left w:val="none" w:sz="0" w:space="0" w:color="auto"/>
            <w:bottom w:val="none" w:sz="0" w:space="0" w:color="auto"/>
            <w:right w:val="none" w:sz="0" w:space="0" w:color="auto"/>
          </w:divBdr>
        </w:div>
        <w:div w:id="1347093232">
          <w:marLeft w:val="0"/>
          <w:marRight w:val="0"/>
          <w:marTop w:val="0"/>
          <w:marBottom w:val="0"/>
          <w:divBdr>
            <w:top w:val="none" w:sz="0" w:space="0" w:color="auto"/>
            <w:left w:val="none" w:sz="0" w:space="0" w:color="auto"/>
            <w:bottom w:val="none" w:sz="0" w:space="0" w:color="auto"/>
            <w:right w:val="none" w:sz="0" w:space="0" w:color="auto"/>
          </w:divBdr>
        </w:div>
        <w:div w:id="1197696006">
          <w:marLeft w:val="0"/>
          <w:marRight w:val="0"/>
          <w:marTop w:val="0"/>
          <w:marBottom w:val="0"/>
          <w:divBdr>
            <w:top w:val="none" w:sz="0" w:space="0" w:color="auto"/>
            <w:left w:val="none" w:sz="0" w:space="0" w:color="auto"/>
            <w:bottom w:val="none" w:sz="0" w:space="0" w:color="auto"/>
            <w:right w:val="none" w:sz="0" w:space="0" w:color="auto"/>
          </w:divBdr>
        </w:div>
        <w:div w:id="1831480976">
          <w:marLeft w:val="0"/>
          <w:marRight w:val="0"/>
          <w:marTop w:val="0"/>
          <w:marBottom w:val="0"/>
          <w:divBdr>
            <w:top w:val="none" w:sz="0" w:space="0" w:color="auto"/>
            <w:left w:val="none" w:sz="0" w:space="0" w:color="auto"/>
            <w:bottom w:val="none" w:sz="0" w:space="0" w:color="auto"/>
            <w:right w:val="none" w:sz="0" w:space="0" w:color="auto"/>
          </w:divBdr>
        </w:div>
        <w:div w:id="1580561234">
          <w:marLeft w:val="0"/>
          <w:marRight w:val="0"/>
          <w:marTop w:val="0"/>
          <w:marBottom w:val="0"/>
          <w:divBdr>
            <w:top w:val="none" w:sz="0" w:space="0" w:color="auto"/>
            <w:left w:val="none" w:sz="0" w:space="0" w:color="auto"/>
            <w:bottom w:val="none" w:sz="0" w:space="0" w:color="auto"/>
            <w:right w:val="none" w:sz="0" w:space="0" w:color="auto"/>
          </w:divBdr>
        </w:div>
        <w:div w:id="1193114070">
          <w:marLeft w:val="0"/>
          <w:marRight w:val="0"/>
          <w:marTop w:val="0"/>
          <w:marBottom w:val="0"/>
          <w:divBdr>
            <w:top w:val="none" w:sz="0" w:space="0" w:color="auto"/>
            <w:left w:val="none" w:sz="0" w:space="0" w:color="auto"/>
            <w:bottom w:val="none" w:sz="0" w:space="0" w:color="auto"/>
            <w:right w:val="none" w:sz="0" w:space="0" w:color="auto"/>
          </w:divBdr>
        </w:div>
        <w:div w:id="1080559465">
          <w:marLeft w:val="0"/>
          <w:marRight w:val="0"/>
          <w:marTop w:val="0"/>
          <w:marBottom w:val="0"/>
          <w:divBdr>
            <w:top w:val="none" w:sz="0" w:space="0" w:color="auto"/>
            <w:left w:val="none" w:sz="0" w:space="0" w:color="auto"/>
            <w:bottom w:val="none" w:sz="0" w:space="0" w:color="auto"/>
            <w:right w:val="none" w:sz="0" w:space="0" w:color="auto"/>
          </w:divBdr>
        </w:div>
        <w:div w:id="1548763758">
          <w:marLeft w:val="0"/>
          <w:marRight w:val="0"/>
          <w:marTop w:val="0"/>
          <w:marBottom w:val="0"/>
          <w:divBdr>
            <w:top w:val="none" w:sz="0" w:space="0" w:color="auto"/>
            <w:left w:val="none" w:sz="0" w:space="0" w:color="auto"/>
            <w:bottom w:val="none" w:sz="0" w:space="0" w:color="auto"/>
            <w:right w:val="none" w:sz="0" w:space="0" w:color="auto"/>
          </w:divBdr>
        </w:div>
        <w:div w:id="145829165">
          <w:marLeft w:val="0"/>
          <w:marRight w:val="0"/>
          <w:marTop w:val="0"/>
          <w:marBottom w:val="0"/>
          <w:divBdr>
            <w:top w:val="none" w:sz="0" w:space="0" w:color="auto"/>
            <w:left w:val="none" w:sz="0" w:space="0" w:color="auto"/>
            <w:bottom w:val="none" w:sz="0" w:space="0" w:color="auto"/>
            <w:right w:val="none" w:sz="0" w:space="0" w:color="auto"/>
          </w:divBdr>
        </w:div>
        <w:div w:id="682166177">
          <w:marLeft w:val="0"/>
          <w:marRight w:val="0"/>
          <w:marTop w:val="0"/>
          <w:marBottom w:val="0"/>
          <w:divBdr>
            <w:top w:val="none" w:sz="0" w:space="0" w:color="auto"/>
            <w:left w:val="none" w:sz="0" w:space="0" w:color="auto"/>
            <w:bottom w:val="none" w:sz="0" w:space="0" w:color="auto"/>
            <w:right w:val="none" w:sz="0" w:space="0" w:color="auto"/>
          </w:divBdr>
        </w:div>
        <w:div w:id="1100419031">
          <w:marLeft w:val="0"/>
          <w:marRight w:val="0"/>
          <w:marTop w:val="0"/>
          <w:marBottom w:val="0"/>
          <w:divBdr>
            <w:top w:val="none" w:sz="0" w:space="0" w:color="auto"/>
            <w:left w:val="none" w:sz="0" w:space="0" w:color="auto"/>
            <w:bottom w:val="none" w:sz="0" w:space="0" w:color="auto"/>
            <w:right w:val="none" w:sz="0" w:space="0" w:color="auto"/>
          </w:divBdr>
        </w:div>
        <w:div w:id="1082026671">
          <w:marLeft w:val="0"/>
          <w:marRight w:val="0"/>
          <w:marTop w:val="0"/>
          <w:marBottom w:val="0"/>
          <w:divBdr>
            <w:top w:val="none" w:sz="0" w:space="0" w:color="auto"/>
            <w:left w:val="none" w:sz="0" w:space="0" w:color="auto"/>
            <w:bottom w:val="none" w:sz="0" w:space="0" w:color="auto"/>
            <w:right w:val="none" w:sz="0" w:space="0" w:color="auto"/>
          </w:divBdr>
        </w:div>
        <w:div w:id="1368219445">
          <w:marLeft w:val="0"/>
          <w:marRight w:val="0"/>
          <w:marTop w:val="0"/>
          <w:marBottom w:val="0"/>
          <w:divBdr>
            <w:top w:val="none" w:sz="0" w:space="0" w:color="auto"/>
            <w:left w:val="none" w:sz="0" w:space="0" w:color="auto"/>
            <w:bottom w:val="none" w:sz="0" w:space="0" w:color="auto"/>
            <w:right w:val="none" w:sz="0" w:space="0" w:color="auto"/>
          </w:divBdr>
        </w:div>
        <w:div w:id="661667108">
          <w:marLeft w:val="0"/>
          <w:marRight w:val="0"/>
          <w:marTop w:val="0"/>
          <w:marBottom w:val="0"/>
          <w:divBdr>
            <w:top w:val="none" w:sz="0" w:space="0" w:color="auto"/>
            <w:left w:val="none" w:sz="0" w:space="0" w:color="auto"/>
            <w:bottom w:val="none" w:sz="0" w:space="0" w:color="auto"/>
            <w:right w:val="none" w:sz="0" w:space="0" w:color="auto"/>
          </w:divBdr>
        </w:div>
        <w:div w:id="980307670">
          <w:marLeft w:val="0"/>
          <w:marRight w:val="0"/>
          <w:marTop w:val="0"/>
          <w:marBottom w:val="0"/>
          <w:divBdr>
            <w:top w:val="none" w:sz="0" w:space="0" w:color="auto"/>
            <w:left w:val="none" w:sz="0" w:space="0" w:color="auto"/>
            <w:bottom w:val="none" w:sz="0" w:space="0" w:color="auto"/>
            <w:right w:val="none" w:sz="0" w:space="0" w:color="auto"/>
          </w:divBdr>
        </w:div>
        <w:div w:id="273942760">
          <w:marLeft w:val="0"/>
          <w:marRight w:val="0"/>
          <w:marTop w:val="0"/>
          <w:marBottom w:val="0"/>
          <w:divBdr>
            <w:top w:val="none" w:sz="0" w:space="0" w:color="auto"/>
            <w:left w:val="none" w:sz="0" w:space="0" w:color="auto"/>
            <w:bottom w:val="none" w:sz="0" w:space="0" w:color="auto"/>
            <w:right w:val="none" w:sz="0" w:space="0" w:color="auto"/>
          </w:divBdr>
        </w:div>
        <w:div w:id="768113355">
          <w:marLeft w:val="0"/>
          <w:marRight w:val="0"/>
          <w:marTop w:val="0"/>
          <w:marBottom w:val="0"/>
          <w:divBdr>
            <w:top w:val="none" w:sz="0" w:space="0" w:color="auto"/>
            <w:left w:val="none" w:sz="0" w:space="0" w:color="auto"/>
            <w:bottom w:val="none" w:sz="0" w:space="0" w:color="auto"/>
            <w:right w:val="none" w:sz="0" w:space="0" w:color="auto"/>
          </w:divBdr>
        </w:div>
        <w:div w:id="1547329337">
          <w:marLeft w:val="0"/>
          <w:marRight w:val="0"/>
          <w:marTop w:val="0"/>
          <w:marBottom w:val="0"/>
          <w:divBdr>
            <w:top w:val="none" w:sz="0" w:space="0" w:color="auto"/>
            <w:left w:val="none" w:sz="0" w:space="0" w:color="auto"/>
            <w:bottom w:val="none" w:sz="0" w:space="0" w:color="auto"/>
            <w:right w:val="none" w:sz="0" w:space="0" w:color="auto"/>
          </w:divBdr>
        </w:div>
        <w:div w:id="1041133934">
          <w:marLeft w:val="0"/>
          <w:marRight w:val="0"/>
          <w:marTop w:val="0"/>
          <w:marBottom w:val="0"/>
          <w:divBdr>
            <w:top w:val="none" w:sz="0" w:space="0" w:color="auto"/>
            <w:left w:val="none" w:sz="0" w:space="0" w:color="auto"/>
            <w:bottom w:val="none" w:sz="0" w:space="0" w:color="auto"/>
            <w:right w:val="none" w:sz="0" w:space="0" w:color="auto"/>
          </w:divBdr>
        </w:div>
        <w:div w:id="1005550192">
          <w:marLeft w:val="0"/>
          <w:marRight w:val="0"/>
          <w:marTop w:val="0"/>
          <w:marBottom w:val="0"/>
          <w:divBdr>
            <w:top w:val="none" w:sz="0" w:space="0" w:color="auto"/>
            <w:left w:val="none" w:sz="0" w:space="0" w:color="auto"/>
            <w:bottom w:val="none" w:sz="0" w:space="0" w:color="auto"/>
            <w:right w:val="none" w:sz="0" w:space="0" w:color="auto"/>
          </w:divBdr>
        </w:div>
        <w:div w:id="1269968960">
          <w:marLeft w:val="0"/>
          <w:marRight w:val="0"/>
          <w:marTop w:val="0"/>
          <w:marBottom w:val="0"/>
          <w:divBdr>
            <w:top w:val="none" w:sz="0" w:space="0" w:color="auto"/>
            <w:left w:val="none" w:sz="0" w:space="0" w:color="auto"/>
            <w:bottom w:val="none" w:sz="0" w:space="0" w:color="auto"/>
            <w:right w:val="none" w:sz="0" w:space="0" w:color="auto"/>
          </w:divBdr>
        </w:div>
        <w:div w:id="607664757">
          <w:marLeft w:val="0"/>
          <w:marRight w:val="0"/>
          <w:marTop w:val="0"/>
          <w:marBottom w:val="0"/>
          <w:divBdr>
            <w:top w:val="none" w:sz="0" w:space="0" w:color="auto"/>
            <w:left w:val="none" w:sz="0" w:space="0" w:color="auto"/>
            <w:bottom w:val="none" w:sz="0" w:space="0" w:color="auto"/>
            <w:right w:val="none" w:sz="0" w:space="0" w:color="auto"/>
          </w:divBdr>
        </w:div>
        <w:div w:id="909198803">
          <w:marLeft w:val="0"/>
          <w:marRight w:val="0"/>
          <w:marTop w:val="0"/>
          <w:marBottom w:val="0"/>
          <w:divBdr>
            <w:top w:val="none" w:sz="0" w:space="0" w:color="auto"/>
            <w:left w:val="none" w:sz="0" w:space="0" w:color="auto"/>
            <w:bottom w:val="none" w:sz="0" w:space="0" w:color="auto"/>
            <w:right w:val="none" w:sz="0" w:space="0" w:color="auto"/>
          </w:divBdr>
        </w:div>
        <w:div w:id="1425303171">
          <w:marLeft w:val="0"/>
          <w:marRight w:val="0"/>
          <w:marTop w:val="0"/>
          <w:marBottom w:val="0"/>
          <w:divBdr>
            <w:top w:val="none" w:sz="0" w:space="0" w:color="auto"/>
            <w:left w:val="none" w:sz="0" w:space="0" w:color="auto"/>
            <w:bottom w:val="none" w:sz="0" w:space="0" w:color="auto"/>
            <w:right w:val="none" w:sz="0" w:space="0" w:color="auto"/>
          </w:divBdr>
        </w:div>
        <w:div w:id="1419399564">
          <w:marLeft w:val="0"/>
          <w:marRight w:val="0"/>
          <w:marTop w:val="0"/>
          <w:marBottom w:val="0"/>
          <w:divBdr>
            <w:top w:val="none" w:sz="0" w:space="0" w:color="auto"/>
            <w:left w:val="none" w:sz="0" w:space="0" w:color="auto"/>
            <w:bottom w:val="none" w:sz="0" w:space="0" w:color="auto"/>
            <w:right w:val="none" w:sz="0" w:space="0" w:color="auto"/>
          </w:divBdr>
        </w:div>
        <w:div w:id="2083797766">
          <w:marLeft w:val="0"/>
          <w:marRight w:val="0"/>
          <w:marTop w:val="0"/>
          <w:marBottom w:val="0"/>
          <w:divBdr>
            <w:top w:val="none" w:sz="0" w:space="0" w:color="auto"/>
            <w:left w:val="none" w:sz="0" w:space="0" w:color="auto"/>
            <w:bottom w:val="none" w:sz="0" w:space="0" w:color="auto"/>
            <w:right w:val="none" w:sz="0" w:space="0" w:color="auto"/>
          </w:divBdr>
        </w:div>
        <w:div w:id="1550654034">
          <w:marLeft w:val="0"/>
          <w:marRight w:val="0"/>
          <w:marTop w:val="0"/>
          <w:marBottom w:val="0"/>
          <w:divBdr>
            <w:top w:val="none" w:sz="0" w:space="0" w:color="auto"/>
            <w:left w:val="none" w:sz="0" w:space="0" w:color="auto"/>
            <w:bottom w:val="none" w:sz="0" w:space="0" w:color="auto"/>
            <w:right w:val="none" w:sz="0" w:space="0" w:color="auto"/>
          </w:divBdr>
        </w:div>
        <w:div w:id="1382552745">
          <w:marLeft w:val="0"/>
          <w:marRight w:val="0"/>
          <w:marTop w:val="0"/>
          <w:marBottom w:val="0"/>
          <w:divBdr>
            <w:top w:val="none" w:sz="0" w:space="0" w:color="auto"/>
            <w:left w:val="none" w:sz="0" w:space="0" w:color="auto"/>
            <w:bottom w:val="none" w:sz="0" w:space="0" w:color="auto"/>
            <w:right w:val="none" w:sz="0" w:space="0" w:color="auto"/>
          </w:divBdr>
        </w:div>
        <w:div w:id="495924324">
          <w:marLeft w:val="0"/>
          <w:marRight w:val="0"/>
          <w:marTop w:val="0"/>
          <w:marBottom w:val="0"/>
          <w:divBdr>
            <w:top w:val="none" w:sz="0" w:space="0" w:color="auto"/>
            <w:left w:val="none" w:sz="0" w:space="0" w:color="auto"/>
            <w:bottom w:val="none" w:sz="0" w:space="0" w:color="auto"/>
            <w:right w:val="none" w:sz="0" w:space="0" w:color="auto"/>
          </w:divBdr>
        </w:div>
        <w:div w:id="1884907327">
          <w:marLeft w:val="0"/>
          <w:marRight w:val="0"/>
          <w:marTop w:val="0"/>
          <w:marBottom w:val="0"/>
          <w:divBdr>
            <w:top w:val="none" w:sz="0" w:space="0" w:color="auto"/>
            <w:left w:val="none" w:sz="0" w:space="0" w:color="auto"/>
            <w:bottom w:val="none" w:sz="0" w:space="0" w:color="auto"/>
            <w:right w:val="none" w:sz="0" w:space="0" w:color="auto"/>
          </w:divBdr>
        </w:div>
        <w:div w:id="2111536129">
          <w:marLeft w:val="0"/>
          <w:marRight w:val="0"/>
          <w:marTop w:val="0"/>
          <w:marBottom w:val="0"/>
          <w:divBdr>
            <w:top w:val="none" w:sz="0" w:space="0" w:color="auto"/>
            <w:left w:val="none" w:sz="0" w:space="0" w:color="auto"/>
            <w:bottom w:val="none" w:sz="0" w:space="0" w:color="auto"/>
            <w:right w:val="none" w:sz="0" w:space="0" w:color="auto"/>
          </w:divBdr>
        </w:div>
        <w:div w:id="1393847913">
          <w:marLeft w:val="0"/>
          <w:marRight w:val="0"/>
          <w:marTop w:val="0"/>
          <w:marBottom w:val="0"/>
          <w:divBdr>
            <w:top w:val="none" w:sz="0" w:space="0" w:color="auto"/>
            <w:left w:val="none" w:sz="0" w:space="0" w:color="auto"/>
            <w:bottom w:val="none" w:sz="0" w:space="0" w:color="auto"/>
            <w:right w:val="none" w:sz="0" w:space="0" w:color="auto"/>
          </w:divBdr>
        </w:div>
        <w:div w:id="1546792299">
          <w:marLeft w:val="0"/>
          <w:marRight w:val="0"/>
          <w:marTop w:val="0"/>
          <w:marBottom w:val="0"/>
          <w:divBdr>
            <w:top w:val="none" w:sz="0" w:space="0" w:color="auto"/>
            <w:left w:val="none" w:sz="0" w:space="0" w:color="auto"/>
            <w:bottom w:val="none" w:sz="0" w:space="0" w:color="auto"/>
            <w:right w:val="none" w:sz="0" w:space="0" w:color="auto"/>
          </w:divBdr>
        </w:div>
        <w:div w:id="1843281798">
          <w:marLeft w:val="0"/>
          <w:marRight w:val="0"/>
          <w:marTop w:val="0"/>
          <w:marBottom w:val="0"/>
          <w:divBdr>
            <w:top w:val="none" w:sz="0" w:space="0" w:color="auto"/>
            <w:left w:val="none" w:sz="0" w:space="0" w:color="auto"/>
            <w:bottom w:val="none" w:sz="0" w:space="0" w:color="auto"/>
            <w:right w:val="none" w:sz="0" w:space="0" w:color="auto"/>
          </w:divBdr>
        </w:div>
        <w:div w:id="16545578">
          <w:marLeft w:val="0"/>
          <w:marRight w:val="0"/>
          <w:marTop w:val="0"/>
          <w:marBottom w:val="0"/>
          <w:divBdr>
            <w:top w:val="none" w:sz="0" w:space="0" w:color="auto"/>
            <w:left w:val="none" w:sz="0" w:space="0" w:color="auto"/>
            <w:bottom w:val="none" w:sz="0" w:space="0" w:color="auto"/>
            <w:right w:val="none" w:sz="0" w:space="0" w:color="auto"/>
          </w:divBdr>
        </w:div>
        <w:div w:id="851181935">
          <w:marLeft w:val="0"/>
          <w:marRight w:val="0"/>
          <w:marTop w:val="0"/>
          <w:marBottom w:val="0"/>
          <w:divBdr>
            <w:top w:val="none" w:sz="0" w:space="0" w:color="auto"/>
            <w:left w:val="none" w:sz="0" w:space="0" w:color="auto"/>
            <w:bottom w:val="none" w:sz="0" w:space="0" w:color="auto"/>
            <w:right w:val="none" w:sz="0" w:space="0" w:color="auto"/>
          </w:divBdr>
        </w:div>
        <w:div w:id="294071746">
          <w:marLeft w:val="0"/>
          <w:marRight w:val="0"/>
          <w:marTop w:val="0"/>
          <w:marBottom w:val="0"/>
          <w:divBdr>
            <w:top w:val="none" w:sz="0" w:space="0" w:color="auto"/>
            <w:left w:val="none" w:sz="0" w:space="0" w:color="auto"/>
            <w:bottom w:val="none" w:sz="0" w:space="0" w:color="auto"/>
            <w:right w:val="none" w:sz="0" w:space="0" w:color="auto"/>
          </w:divBdr>
        </w:div>
        <w:div w:id="1901557330">
          <w:marLeft w:val="0"/>
          <w:marRight w:val="0"/>
          <w:marTop w:val="0"/>
          <w:marBottom w:val="0"/>
          <w:divBdr>
            <w:top w:val="none" w:sz="0" w:space="0" w:color="auto"/>
            <w:left w:val="none" w:sz="0" w:space="0" w:color="auto"/>
            <w:bottom w:val="none" w:sz="0" w:space="0" w:color="auto"/>
            <w:right w:val="none" w:sz="0" w:space="0" w:color="auto"/>
          </w:divBdr>
        </w:div>
        <w:div w:id="1610235363">
          <w:marLeft w:val="0"/>
          <w:marRight w:val="0"/>
          <w:marTop w:val="0"/>
          <w:marBottom w:val="0"/>
          <w:divBdr>
            <w:top w:val="none" w:sz="0" w:space="0" w:color="auto"/>
            <w:left w:val="none" w:sz="0" w:space="0" w:color="auto"/>
            <w:bottom w:val="none" w:sz="0" w:space="0" w:color="auto"/>
            <w:right w:val="none" w:sz="0" w:space="0" w:color="auto"/>
          </w:divBdr>
        </w:div>
        <w:div w:id="939067718">
          <w:marLeft w:val="0"/>
          <w:marRight w:val="0"/>
          <w:marTop w:val="0"/>
          <w:marBottom w:val="0"/>
          <w:divBdr>
            <w:top w:val="none" w:sz="0" w:space="0" w:color="auto"/>
            <w:left w:val="none" w:sz="0" w:space="0" w:color="auto"/>
            <w:bottom w:val="none" w:sz="0" w:space="0" w:color="auto"/>
            <w:right w:val="none" w:sz="0" w:space="0" w:color="auto"/>
          </w:divBdr>
        </w:div>
        <w:div w:id="1416393029">
          <w:marLeft w:val="0"/>
          <w:marRight w:val="0"/>
          <w:marTop w:val="0"/>
          <w:marBottom w:val="0"/>
          <w:divBdr>
            <w:top w:val="none" w:sz="0" w:space="0" w:color="auto"/>
            <w:left w:val="none" w:sz="0" w:space="0" w:color="auto"/>
            <w:bottom w:val="none" w:sz="0" w:space="0" w:color="auto"/>
            <w:right w:val="none" w:sz="0" w:space="0" w:color="auto"/>
          </w:divBdr>
        </w:div>
        <w:div w:id="305014321">
          <w:marLeft w:val="0"/>
          <w:marRight w:val="0"/>
          <w:marTop w:val="0"/>
          <w:marBottom w:val="0"/>
          <w:divBdr>
            <w:top w:val="none" w:sz="0" w:space="0" w:color="auto"/>
            <w:left w:val="none" w:sz="0" w:space="0" w:color="auto"/>
            <w:bottom w:val="none" w:sz="0" w:space="0" w:color="auto"/>
            <w:right w:val="none" w:sz="0" w:space="0" w:color="auto"/>
          </w:divBdr>
        </w:div>
        <w:div w:id="1153761395">
          <w:marLeft w:val="0"/>
          <w:marRight w:val="0"/>
          <w:marTop w:val="0"/>
          <w:marBottom w:val="0"/>
          <w:divBdr>
            <w:top w:val="none" w:sz="0" w:space="0" w:color="auto"/>
            <w:left w:val="none" w:sz="0" w:space="0" w:color="auto"/>
            <w:bottom w:val="none" w:sz="0" w:space="0" w:color="auto"/>
            <w:right w:val="none" w:sz="0" w:space="0" w:color="auto"/>
          </w:divBdr>
        </w:div>
        <w:div w:id="1194463539">
          <w:marLeft w:val="0"/>
          <w:marRight w:val="0"/>
          <w:marTop w:val="0"/>
          <w:marBottom w:val="0"/>
          <w:divBdr>
            <w:top w:val="none" w:sz="0" w:space="0" w:color="auto"/>
            <w:left w:val="none" w:sz="0" w:space="0" w:color="auto"/>
            <w:bottom w:val="none" w:sz="0" w:space="0" w:color="auto"/>
            <w:right w:val="none" w:sz="0" w:space="0" w:color="auto"/>
          </w:divBdr>
        </w:div>
        <w:div w:id="1755470524">
          <w:marLeft w:val="0"/>
          <w:marRight w:val="0"/>
          <w:marTop w:val="0"/>
          <w:marBottom w:val="0"/>
          <w:divBdr>
            <w:top w:val="none" w:sz="0" w:space="0" w:color="auto"/>
            <w:left w:val="none" w:sz="0" w:space="0" w:color="auto"/>
            <w:bottom w:val="none" w:sz="0" w:space="0" w:color="auto"/>
            <w:right w:val="none" w:sz="0" w:space="0" w:color="auto"/>
          </w:divBdr>
        </w:div>
        <w:div w:id="2145928814">
          <w:marLeft w:val="0"/>
          <w:marRight w:val="0"/>
          <w:marTop w:val="0"/>
          <w:marBottom w:val="0"/>
          <w:divBdr>
            <w:top w:val="none" w:sz="0" w:space="0" w:color="auto"/>
            <w:left w:val="none" w:sz="0" w:space="0" w:color="auto"/>
            <w:bottom w:val="none" w:sz="0" w:space="0" w:color="auto"/>
            <w:right w:val="none" w:sz="0" w:space="0" w:color="auto"/>
          </w:divBdr>
        </w:div>
        <w:div w:id="2136869994">
          <w:marLeft w:val="0"/>
          <w:marRight w:val="0"/>
          <w:marTop w:val="0"/>
          <w:marBottom w:val="0"/>
          <w:divBdr>
            <w:top w:val="none" w:sz="0" w:space="0" w:color="auto"/>
            <w:left w:val="none" w:sz="0" w:space="0" w:color="auto"/>
            <w:bottom w:val="none" w:sz="0" w:space="0" w:color="auto"/>
            <w:right w:val="none" w:sz="0" w:space="0" w:color="auto"/>
          </w:divBdr>
        </w:div>
        <w:div w:id="953558983">
          <w:marLeft w:val="0"/>
          <w:marRight w:val="0"/>
          <w:marTop w:val="0"/>
          <w:marBottom w:val="0"/>
          <w:divBdr>
            <w:top w:val="none" w:sz="0" w:space="0" w:color="auto"/>
            <w:left w:val="none" w:sz="0" w:space="0" w:color="auto"/>
            <w:bottom w:val="none" w:sz="0" w:space="0" w:color="auto"/>
            <w:right w:val="none" w:sz="0" w:space="0" w:color="auto"/>
          </w:divBdr>
        </w:div>
        <w:div w:id="538200252">
          <w:marLeft w:val="0"/>
          <w:marRight w:val="0"/>
          <w:marTop w:val="0"/>
          <w:marBottom w:val="0"/>
          <w:divBdr>
            <w:top w:val="none" w:sz="0" w:space="0" w:color="auto"/>
            <w:left w:val="none" w:sz="0" w:space="0" w:color="auto"/>
            <w:bottom w:val="none" w:sz="0" w:space="0" w:color="auto"/>
            <w:right w:val="none" w:sz="0" w:space="0" w:color="auto"/>
          </w:divBdr>
        </w:div>
        <w:div w:id="1702973975">
          <w:marLeft w:val="0"/>
          <w:marRight w:val="0"/>
          <w:marTop w:val="0"/>
          <w:marBottom w:val="0"/>
          <w:divBdr>
            <w:top w:val="none" w:sz="0" w:space="0" w:color="auto"/>
            <w:left w:val="none" w:sz="0" w:space="0" w:color="auto"/>
            <w:bottom w:val="none" w:sz="0" w:space="0" w:color="auto"/>
            <w:right w:val="none" w:sz="0" w:space="0" w:color="auto"/>
          </w:divBdr>
        </w:div>
        <w:div w:id="1407605210">
          <w:marLeft w:val="0"/>
          <w:marRight w:val="0"/>
          <w:marTop w:val="0"/>
          <w:marBottom w:val="0"/>
          <w:divBdr>
            <w:top w:val="none" w:sz="0" w:space="0" w:color="auto"/>
            <w:left w:val="none" w:sz="0" w:space="0" w:color="auto"/>
            <w:bottom w:val="none" w:sz="0" w:space="0" w:color="auto"/>
            <w:right w:val="none" w:sz="0" w:space="0" w:color="auto"/>
          </w:divBdr>
        </w:div>
        <w:div w:id="364336247">
          <w:marLeft w:val="0"/>
          <w:marRight w:val="0"/>
          <w:marTop w:val="0"/>
          <w:marBottom w:val="0"/>
          <w:divBdr>
            <w:top w:val="none" w:sz="0" w:space="0" w:color="auto"/>
            <w:left w:val="none" w:sz="0" w:space="0" w:color="auto"/>
            <w:bottom w:val="none" w:sz="0" w:space="0" w:color="auto"/>
            <w:right w:val="none" w:sz="0" w:space="0" w:color="auto"/>
          </w:divBdr>
        </w:div>
        <w:div w:id="2044550408">
          <w:marLeft w:val="0"/>
          <w:marRight w:val="0"/>
          <w:marTop w:val="0"/>
          <w:marBottom w:val="0"/>
          <w:divBdr>
            <w:top w:val="none" w:sz="0" w:space="0" w:color="auto"/>
            <w:left w:val="none" w:sz="0" w:space="0" w:color="auto"/>
            <w:bottom w:val="none" w:sz="0" w:space="0" w:color="auto"/>
            <w:right w:val="none" w:sz="0" w:space="0" w:color="auto"/>
          </w:divBdr>
        </w:div>
        <w:div w:id="587689424">
          <w:marLeft w:val="0"/>
          <w:marRight w:val="0"/>
          <w:marTop w:val="0"/>
          <w:marBottom w:val="0"/>
          <w:divBdr>
            <w:top w:val="none" w:sz="0" w:space="0" w:color="auto"/>
            <w:left w:val="none" w:sz="0" w:space="0" w:color="auto"/>
            <w:bottom w:val="none" w:sz="0" w:space="0" w:color="auto"/>
            <w:right w:val="none" w:sz="0" w:space="0" w:color="auto"/>
          </w:divBdr>
        </w:div>
        <w:div w:id="1991865407">
          <w:marLeft w:val="0"/>
          <w:marRight w:val="0"/>
          <w:marTop w:val="0"/>
          <w:marBottom w:val="0"/>
          <w:divBdr>
            <w:top w:val="none" w:sz="0" w:space="0" w:color="auto"/>
            <w:left w:val="none" w:sz="0" w:space="0" w:color="auto"/>
            <w:bottom w:val="none" w:sz="0" w:space="0" w:color="auto"/>
            <w:right w:val="none" w:sz="0" w:space="0" w:color="auto"/>
          </w:divBdr>
        </w:div>
        <w:div w:id="1065491638">
          <w:marLeft w:val="0"/>
          <w:marRight w:val="0"/>
          <w:marTop w:val="0"/>
          <w:marBottom w:val="0"/>
          <w:divBdr>
            <w:top w:val="none" w:sz="0" w:space="0" w:color="auto"/>
            <w:left w:val="none" w:sz="0" w:space="0" w:color="auto"/>
            <w:bottom w:val="none" w:sz="0" w:space="0" w:color="auto"/>
            <w:right w:val="none" w:sz="0" w:space="0" w:color="auto"/>
          </w:divBdr>
        </w:div>
        <w:div w:id="189802522">
          <w:marLeft w:val="0"/>
          <w:marRight w:val="0"/>
          <w:marTop w:val="0"/>
          <w:marBottom w:val="0"/>
          <w:divBdr>
            <w:top w:val="none" w:sz="0" w:space="0" w:color="auto"/>
            <w:left w:val="none" w:sz="0" w:space="0" w:color="auto"/>
            <w:bottom w:val="none" w:sz="0" w:space="0" w:color="auto"/>
            <w:right w:val="none" w:sz="0" w:space="0" w:color="auto"/>
          </w:divBdr>
        </w:div>
        <w:div w:id="2014137369">
          <w:marLeft w:val="0"/>
          <w:marRight w:val="0"/>
          <w:marTop w:val="0"/>
          <w:marBottom w:val="0"/>
          <w:divBdr>
            <w:top w:val="none" w:sz="0" w:space="0" w:color="auto"/>
            <w:left w:val="none" w:sz="0" w:space="0" w:color="auto"/>
            <w:bottom w:val="none" w:sz="0" w:space="0" w:color="auto"/>
            <w:right w:val="none" w:sz="0" w:space="0" w:color="auto"/>
          </w:divBdr>
        </w:div>
        <w:div w:id="1952205258">
          <w:marLeft w:val="0"/>
          <w:marRight w:val="0"/>
          <w:marTop w:val="0"/>
          <w:marBottom w:val="0"/>
          <w:divBdr>
            <w:top w:val="none" w:sz="0" w:space="0" w:color="auto"/>
            <w:left w:val="none" w:sz="0" w:space="0" w:color="auto"/>
            <w:bottom w:val="none" w:sz="0" w:space="0" w:color="auto"/>
            <w:right w:val="none" w:sz="0" w:space="0" w:color="auto"/>
          </w:divBdr>
        </w:div>
        <w:div w:id="2040274747">
          <w:marLeft w:val="0"/>
          <w:marRight w:val="0"/>
          <w:marTop w:val="0"/>
          <w:marBottom w:val="0"/>
          <w:divBdr>
            <w:top w:val="none" w:sz="0" w:space="0" w:color="auto"/>
            <w:left w:val="none" w:sz="0" w:space="0" w:color="auto"/>
            <w:bottom w:val="none" w:sz="0" w:space="0" w:color="auto"/>
            <w:right w:val="none" w:sz="0" w:space="0" w:color="auto"/>
          </w:divBdr>
        </w:div>
        <w:div w:id="739405435">
          <w:marLeft w:val="0"/>
          <w:marRight w:val="0"/>
          <w:marTop w:val="0"/>
          <w:marBottom w:val="0"/>
          <w:divBdr>
            <w:top w:val="none" w:sz="0" w:space="0" w:color="auto"/>
            <w:left w:val="none" w:sz="0" w:space="0" w:color="auto"/>
            <w:bottom w:val="none" w:sz="0" w:space="0" w:color="auto"/>
            <w:right w:val="none" w:sz="0" w:space="0" w:color="auto"/>
          </w:divBdr>
        </w:div>
        <w:div w:id="61099953">
          <w:marLeft w:val="0"/>
          <w:marRight w:val="0"/>
          <w:marTop w:val="0"/>
          <w:marBottom w:val="0"/>
          <w:divBdr>
            <w:top w:val="none" w:sz="0" w:space="0" w:color="auto"/>
            <w:left w:val="none" w:sz="0" w:space="0" w:color="auto"/>
            <w:bottom w:val="none" w:sz="0" w:space="0" w:color="auto"/>
            <w:right w:val="none" w:sz="0" w:space="0" w:color="auto"/>
          </w:divBdr>
        </w:div>
        <w:div w:id="1682276094">
          <w:marLeft w:val="0"/>
          <w:marRight w:val="0"/>
          <w:marTop w:val="0"/>
          <w:marBottom w:val="0"/>
          <w:divBdr>
            <w:top w:val="none" w:sz="0" w:space="0" w:color="auto"/>
            <w:left w:val="none" w:sz="0" w:space="0" w:color="auto"/>
            <w:bottom w:val="none" w:sz="0" w:space="0" w:color="auto"/>
            <w:right w:val="none" w:sz="0" w:space="0" w:color="auto"/>
          </w:divBdr>
        </w:div>
        <w:div w:id="1899976512">
          <w:marLeft w:val="0"/>
          <w:marRight w:val="0"/>
          <w:marTop w:val="0"/>
          <w:marBottom w:val="0"/>
          <w:divBdr>
            <w:top w:val="none" w:sz="0" w:space="0" w:color="auto"/>
            <w:left w:val="none" w:sz="0" w:space="0" w:color="auto"/>
            <w:bottom w:val="none" w:sz="0" w:space="0" w:color="auto"/>
            <w:right w:val="none" w:sz="0" w:space="0" w:color="auto"/>
          </w:divBdr>
        </w:div>
        <w:div w:id="1589607742">
          <w:marLeft w:val="0"/>
          <w:marRight w:val="0"/>
          <w:marTop w:val="0"/>
          <w:marBottom w:val="0"/>
          <w:divBdr>
            <w:top w:val="none" w:sz="0" w:space="0" w:color="auto"/>
            <w:left w:val="none" w:sz="0" w:space="0" w:color="auto"/>
            <w:bottom w:val="none" w:sz="0" w:space="0" w:color="auto"/>
            <w:right w:val="none" w:sz="0" w:space="0" w:color="auto"/>
          </w:divBdr>
        </w:div>
        <w:div w:id="1654022976">
          <w:marLeft w:val="0"/>
          <w:marRight w:val="0"/>
          <w:marTop w:val="0"/>
          <w:marBottom w:val="0"/>
          <w:divBdr>
            <w:top w:val="none" w:sz="0" w:space="0" w:color="auto"/>
            <w:left w:val="none" w:sz="0" w:space="0" w:color="auto"/>
            <w:bottom w:val="none" w:sz="0" w:space="0" w:color="auto"/>
            <w:right w:val="none" w:sz="0" w:space="0" w:color="auto"/>
          </w:divBdr>
        </w:div>
        <w:div w:id="862015020">
          <w:marLeft w:val="0"/>
          <w:marRight w:val="0"/>
          <w:marTop w:val="0"/>
          <w:marBottom w:val="0"/>
          <w:divBdr>
            <w:top w:val="none" w:sz="0" w:space="0" w:color="auto"/>
            <w:left w:val="none" w:sz="0" w:space="0" w:color="auto"/>
            <w:bottom w:val="none" w:sz="0" w:space="0" w:color="auto"/>
            <w:right w:val="none" w:sz="0" w:space="0" w:color="auto"/>
          </w:divBdr>
        </w:div>
        <w:div w:id="377165292">
          <w:marLeft w:val="0"/>
          <w:marRight w:val="0"/>
          <w:marTop w:val="0"/>
          <w:marBottom w:val="0"/>
          <w:divBdr>
            <w:top w:val="none" w:sz="0" w:space="0" w:color="auto"/>
            <w:left w:val="none" w:sz="0" w:space="0" w:color="auto"/>
            <w:bottom w:val="none" w:sz="0" w:space="0" w:color="auto"/>
            <w:right w:val="none" w:sz="0" w:space="0" w:color="auto"/>
          </w:divBdr>
        </w:div>
        <w:div w:id="2080440998">
          <w:marLeft w:val="0"/>
          <w:marRight w:val="0"/>
          <w:marTop w:val="0"/>
          <w:marBottom w:val="0"/>
          <w:divBdr>
            <w:top w:val="none" w:sz="0" w:space="0" w:color="auto"/>
            <w:left w:val="none" w:sz="0" w:space="0" w:color="auto"/>
            <w:bottom w:val="none" w:sz="0" w:space="0" w:color="auto"/>
            <w:right w:val="none" w:sz="0" w:space="0" w:color="auto"/>
          </w:divBdr>
        </w:div>
        <w:div w:id="303850512">
          <w:marLeft w:val="0"/>
          <w:marRight w:val="0"/>
          <w:marTop w:val="0"/>
          <w:marBottom w:val="0"/>
          <w:divBdr>
            <w:top w:val="none" w:sz="0" w:space="0" w:color="auto"/>
            <w:left w:val="none" w:sz="0" w:space="0" w:color="auto"/>
            <w:bottom w:val="none" w:sz="0" w:space="0" w:color="auto"/>
            <w:right w:val="none" w:sz="0" w:space="0" w:color="auto"/>
          </w:divBdr>
        </w:div>
        <w:div w:id="1546600014">
          <w:marLeft w:val="0"/>
          <w:marRight w:val="0"/>
          <w:marTop w:val="0"/>
          <w:marBottom w:val="0"/>
          <w:divBdr>
            <w:top w:val="none" w:sz="0" w:space="0" w:color="auto"/>
            <w:left w:val="none" w:sz="0" w:space="0" w:color="auto"/>
            <w:bottom w:val="none" w:sz="0" w:space="0" w:color="auto"/>
            <w:right w:val="none" w:sz="0" w:space="0" w:color="auto"/>
          </w:divBdr>
        </w:div>
        <w:div w:id="1355761789">
          <w:marLeft w:val="0"/>
          <w:marRight w:val="0"/>
          <w:marTop w:val="0"/>
          <w:marBottom w:val="0"/>
          <w:divBdr>
            <w:top w:val="none" w:sz="0" w:space="0" w:color="auto"/>
            <w:left w:val="none" w:sz="0" w:space="0" w:color="auto"/>
            <w:bottom w:val="none" w:sz="0" w:space="0" w:color="auto"/>
            <w:right w:val="none" w:sz="0" w:space="0" w:color="auto"/>
          </w:divBdr>
        </w:div>
        <w:div w:id="1860774934">
          <w:marLeft w:val="0"/>
          <w:marRight w:val="0"/>
          <w:marTop w:val="0"/>
          <w:marBottom w:val="0"/>
          <w:divBdr>
            <w:top w:val="none" w:sz="0" w:space="0" w:color="auto"/>
            <w:left w:val="none" w:sz="0" w:space="0" w:color="auto"/>
            <w:bottom w:val="none" w:sz="0" w:space="0" w:color="auto"/>
            <w:right w:val="none" w:sz="0" w:space="0" w:color="auto"/>
          </w:divBdr>
        </w:div>
        <w:div w:id="1660383694">
          <w:marLeft w:val="0"/>
          <w:marRight w:val="0"/>
          <w:marTop w:val="0"/>
          <w:marBottom w:val="0"/>
          <w:divBdr>
            <w:top w:val="none" w:sz="0" w:space="0" w:color="auto"/>
            <w:left w:val="none" w:sz="0" w:space="0" w:color="auto"/>
            <w:bottom w:val="none" w:sz="0" w:space="0" w:color="auto"/>
            <w:right w:val="none" w:sz="0" w:space="0" w:color="auto"/>
          </w:divBdr>
        </w:div>
        <w:div w:id="480511968">
          <w:marLeft w:val="0"/>
          <w:marRight w:val="0"/>
          <w:marTop w:val="0"/>
          <w:marBottom w:val="0"/>
          <w:divBdr>
            <w:top w:val="none" w:sz="0" w:space="0" w:color="auto"/>
            <w:left w:val="none" w:sz="0" w:space="0" w:color="auto"/>
            <w:bottom w:val="none" w:sz="0" w:space="0" w:color="auto"/>
            <w:right w:val="none" w:sz="0" w:space="0" w:color="auto"/>
          </w:divBdr>
        </w:div>
        <w:div w:id="453407787">
          <w:marLeft w:val="0"/>
          <w:marRight w:val="0"/>
          <w:marTop w:val="0"/>
          <w:marBottom w:val="0"/>
          <w:divBdr>
            <w:top w:val="none" w:sz="0" w:space="0" w:color="auto"/>
            <w:left w:val="none" w:sz="0" w:space="0" w:color="auto"/>
            <w:bottom w:val="none" w:sz="0" w:space="0" w:color="auto"/>
            <w:right w:val="none" w:sz="0" w:space="0" w:color="auto"/>
          </w:divBdr>
        </w:div>
        <w:div w:id="1191651896">
          <w:marLeft w:val="0"/>
          <w:marRight w:val="0"/>
          <w:marTop w:val="0"/>
          <w:marBottom w:val="0"/>
          <w:divBdr>
            <w:top w:val="none" w:sz="0" w:space="0" w:color="auto"/>
            <w:left w:val="none" w:sz="0" w:space="0" w:color="auto"/>
            <w:bottom w:val="none" w:sz="0" w:space="0" w:color="auto"/>
            <w:right w:val="none" w:sz="0" w:space="0" w:color="auto"/>
          </w:divBdr>
        </w:div>
        <w:div w:id="1009989781">
          <w:marLeft w:val="0"/>
          <w:marRight w:val="0"/>
          <w:marTop w:val="0"/>
          <w:marBottom w:val="0"/>
          <w:divBdr>
            <w:top w:val="none" w:sz="0" w:space="0" w:color="auto"/>
            <w:left w:val="none" w:sz="0" w:space="0" w:color="auto"/>
            <w:bottom w:val="none" w:sz="0" w:space="0" w:color="auto"/>
            <w:right w:val="none" w:sz="0" w:space="0" w:color="auto"/>
          </w:divBdr>
        </w:div>
        <w:div w:id="1378776798">
          <w:marLeft w:val="0"/>
          <w:marRight w:val="0"/>
          <w:marTop w:val="0"/>
          <w:marBottom w:val="0"/>
          <w:divBdr>
            <w:top w:val="none" w:sz="0" w:space="0" w:color="auto"/>
            <w:left w:val="none" w:sz="0" w:space="0" w:color="auto"/>
            <w:bottom w:val="none" w:sz="0" w:space="0" w:color="auto"/>
            <w:right w:val="none" w:sz="0" w:space="0" w:color="auto"/>
          </w:divBdr>
        </w:div>
        <w:div w:id="1070932227">
          <w:marLeft w:val="0"/>
          <w:marRight w:val="0"/>
          <w:marTop w:val="0"/>
          <w:marBottom w:val="0"/>
          <w:divBdr>
            <w:top w:val="none" w:sz="0" w:space="0" w:color="auto"/>
            <w:left w:val="none" w:sz="0" w:space="0" w:color="auto"/>
            <w:bottom w:val="none" w:sz="0" w:space="0" w:color="auto"/>
            <w:right w:val="none" w:sz="0" w:space="0" w:color="auto"/>
          </w:divBdr>
        </w:div>
        <w:div w:id="1912420995">
          <w:marLeft w:val="0"/>
          <w:marRight w:val="0"/>
          <w:marTop w:val="0"/>
          <w:marBottom w:val="0"/>
          <w:divBdr>
            <w:top w:val="none" w:sz="0" w:space="0" w:color="auto"/>
            <w:left w:val="none" w:sz="0" w:space="0" w:color="auto"/>
            <w:bottom w:val="none" w:sz="0" w:space="0" w:color="auto"/>
            <w:right w:val="none" w:sz="0" w:space="0" w:color="auto"/>
          </w:divBdr>
        </w:div>
        <w:div w:id="1060207677">
          <w:marLeft w:val="0"/>
          <w:marRight w:val="0"/>
          <w:marTop w:val="0"/>
          <w:marBottom w:val="0"/>
          <w:divBdr>
            <w:top w:val="none" w:sz="0" w:space="0" w:color="auto"/>
            <w:left w:val="none" w:sz="0" w:space="0" w:color="auto"/>
            <w:bottom w:val="none" w:sz="0" w:space="0" w:color="auto"/>
            <w:right w:val="none" w:sz="0" w:space="0" w:color="auto"/>
          </w:divBdr>
        </w:div>
        <w:div w:id="1871407309">
          <w:marLeft w:val="0"/>
          <w:marRight w:val="0"/>
          <w:marTop w:val="0"/>
          <w:marBottom w:val="0"/>
          <w:divBdr>
            <w:top w:val="none" w:sz="0" w:space="0" w:color="auto"/>
            <w:left w:val="none" w:sz="0" w:space="0" w:color="auto"/>
            <w:bottom w:val="none" w:sz="0" w:space="0" w:color="auto"/>
            <w:right w:val="none" w:sz="0" w:space="0" w:color="auto"/>
          </w:divBdr>
        </w:div>
        <w:div w:id="403576376">
          <w:marLeft w:val="0"/>
          <w:marRight w:val="0"/>
          <w:marTop w:val="0"/>
          <w:marBottom w:val="0"/>
          <w:divBdr>
            <w:top w:val="none" w:sz="0" w:space="0" w:color="auto"/>
            <w:left w:val="none" w:sz="0" w:space="0" w:color="auto"/>
            <w:bottom w:val="none" w:sz="0" w:space="0" w:color="auto"/>
            <w:right w:val="none" w:sz="0" w:space="0" w:color="auto"/>
          </w:divBdr>
        </w:div>
        <w:div w:id="2041515272">
          <w:marLeft w:val="0"/>
          <w:marRight w:val="0"/>
          <w:marTop w:val="0"/>
          <w:marBottom w:val="0"/>
          <w:divBdr>
            <w:top w:val="none" w:sz="0" w:space="0" w:color="auto"/>
            <w:left w:val="none" w:sz="0" w:space="0" w:color="auto"/>
            <w:bottom w:val="none" w:sz="0" w:space="0" w:color="auto"/>
            <w:right w:val="none" w:sz="0" w:space="0" w:color="auto"/>
          </w:divBdr>
        </w:div>
        <w:div w:id="1958949537">
          <w:marLeft w:val="0"/>
          <w:marRight w:val="0"/>
          <w:marTop w:val="0"/>
          <w:marBottom w:val="0"/>
          <w:divBdr>
            <w:top w:val="none" w:sz="0" w:space="0" w:color="auto"/>
            <w:left w:val="none" w:sz="0" w:space="0" w:color="auto"/>
            <w:bottom w:val="none" w:sz="0" w:space="0" w:color="auto"/>
            <w:right w:val="none" w:sz="0" w:space="0" w:color="auto"/>
          </w:divBdr>
        </w:div>
        <w:div w:id="1482382848">
          <w:marLeft w:val="0"/>
          <w:marRight w:val="0"/>
          <w:marTop w:val="0"/>
          <w:marBottom w:val="0"/>
          <w:divBdr>
            <w:top w:val="none" w:sz="0" w:space="0" w:color="auto"/>
            <w:left w:val="none" w:sz="0" w:space="0" w:color="auto"/>
            <w:bottom w:val="none" w:sz="0" w:space="0" w:color="auto"/>
            <w:right w:val="none" w:sz="0" w:space="0" w:color="auto"/>
          </w:divBdr>
        </w:div>
        <w:div w:id="1446804009">
          <w:marLeft w:val="0"/>
          <w:marRight w:val="0"/>
          <w:marTop w:val="0"/>
          <w:marBottom w:val="0"/>
          <w:divBdr>
            <w:top w:val="none" w:sz="0" w:space="0" w:color="auto"/>
            <w:left w:val="none" w:sz="0" w:space="0" w:color="auto"/>
            <w:bottom w:val="none" w:sz="0" w:space="0" w:color="auto"/>
            <w:right w:val="none" w:sz="0" w:space="0" w:color="auto"/>
          </w:divBdr>
        </w:div>
        <w:div w:id="430711389">
          <w:marLeft w:val="0"/>
          <w:marRight w:val="0"/>
          <w:marTop w:val="0"/>
          <w:marBottom w:val="0"/>
          <w:divBdr>
            <w:top w:val="none" w:sz="0" w:space="0" w:color="auto"/>
            <w:left w:val="none" w:sz="0" w:space="0" w:color="auto"/>
            <w:bottom w:val="none" w:sz="0" w:space="0" w:color="auto"/>
            <w:right w:val="none" w:sz="0" w:space="0" w:color="auto"/>
          </w:divBdr>
        </w:div>
        <w:div w:id="1448814127">
          <w:marLeft w:val="0"/>
          <w:marRight w:val="0"/>
          <w:marTop w:val="0"/>
          <w:marBottom w:val="0"/>
          <w:divBdr>
            <w:top w:val="none" w:sz="0" w:space="0" w:color="auto"/>
            <w:left w:val="none" w:sz="0" w:space="0" w:color="auto"/>
            <w:bottom w:val="none" w:sz="0" w:space="0" w:color="auto"/>
            <w:right w:val="none" w:sz="0" w:space="0" w:color="auto"/>
          </w:divBdr>
        </w:div>
        <w:div w:id="2018724027">
          <w:marLeft w:val="0"/>
          <w:marRight w:val="0"/>
          <w:marTop w:val="0"/>
          <w:marBottom w:val="0"/>
          <w:divBdr>
            <w:top w:val="none" w:sz="0" w:space="0" w:color="auto"/>
            <w:left w:val="none" w:sz="0" w:space="0" w:color="auto"/>
            <w:bottom w:val="none" w:sz="0" w:space="0" w:color="auto"/>
            <w:right w:val="none" w:sz="0" w:space="0" w:color="auto"/>
          </w:divBdr>
        </w:div>
        <w:div w:id="1452555048">
          <w:marLeft w:val="0"/>
          <w:marRight w:val="0"/>
          <w:marTop w:val="0"/>
          <w:marBottom w:val="0"/>
          <w:divBdr>
            <w:top w:val="none" w:sz="0" w:space="0" w:color="auto"/>
            <w:left w:val="none" w:sz="0" w:space="0" w:color="auto"/>
            <w:bottom w:val="none" w:sz="0" w:space="0" w:color="auto"/>
            <w:right w:val="none" w:sz="0" w:space="0" w:color="auto"/>
          </w:divBdr>
        </w:div>
        <w:div w:id="333382860">
          <w:marLeft w:val="0"/>
          <w:marRight w:val="0"/>
          <w:marTop w:val="0"/>
          <w:marBottom w:val="0"/>
          <w:divBdr>
            <w:top w:val="none" w:sz="0" w:space="0" w:color="auto"/>
            <w:left w:val="none" w:sz="0" w:space="0" w:color="auto"/>
            <w:bottom w:val="none" w:sz="0" w:space="0" w:color="auto"/>
            <w:right w:val="none" w:sz="0" w:space="0" w:color="auto"/>
          </w:divBdr>
        </w:div>
        <w:div w:id="343021430">
          <w:marLeft w:val="0"/>
          <w:marRight w:val="0"/>
          <w:marTop w:val="0"/>
          <w:marBottom w:val="0"/>
          <w:divBdr>
            <w:top w:val="none" w:sz="0" w:space="0" w:color="auto"/>
            <w:left w:val="none" w:sz="0" w:space="0" w:color="auto"/>
            <w:bottom w:val="none" w:sz="0" w:space="0" w:color="auto"/>
            <w:right w:val="none" w:sz="0" w:space="0" w:color="auto"/>
          </w:divBdr>
        </w:div>
        <w:div w:id="717897835">
          <w:marLeft w:val="0"/>
          <w:marRight w:val="0"/>
          <w:marTop w:val="0"/>
          <w:marBottom w:val="0"/>
          <w:divBdr>
            <w:top w:val="none" w:sz="0" w:space="0" w:color="auto"/>
            <w:left w:val="none" w:sz="0" w:space="0" w:color="auto"/>
            <w:bottom w:val="none" w:sz="0" w:space="0" w:color="auto"/>
            <w:right w:val="none" w:sz="0" w:space="0" w:color="auto"/>
          </w:divBdr>
        </w:div>
        <w:div w:id="1648705287">
          <w:marLeft w:val="0"/>
          <w:marRight w:val="0"/>
          <w:marTop w:val="0"/>
          <w:marBottom w:val="0"/>
          <w:divBdr>
            <w:top w:val="none" w:sz="0" w:space="0" w:color="auto"/>
            <w:left w:val="none" w:sz="0" w:space="0" w:color="auto"/>
            <w:bottom w:val="none" w:sz="0" w:space="0" w:color="auto"/>
            <w:right w:val="none" w:sz="0" w:space="0" w:color="auto"/>
          </w:divBdr>
        </w:div>
        <w:div w:id="139156207">
          <w:marLeft w:val="0"/>
          <w:marRight w:val="0"/>
          <w:marTop w:val="0"/>
          <w:marBottom w:val="0"/>
          <w:divBdr>
            <w:top w:val="none" w:sz="0" w:space="0" w:color="auto"/>
            <w:left w:val="none" w:sz="0" w:space="0" w:color="auto"/>
            <w:bottom w:val="none" w:sz="0" w:space="0" w:color="auto"/>
            <w:right w:val="none" w:sz="0" w:space="0" w:color="auto"/>
          </w:divBdr>
        </w:div>
        <w:div w:id="1385300217">
          <w:marLeft w:val="0"/>
          <w:marRight w:val="0"/>
          <w:marTop w:val="0"/>
          <w:marBottom w:val="0"/>
          <w:divBdr>
            <w:top w:val="none" w:sz="0" w:space="0" w:color="auto"/>
            <w:left w:val="none" w:sz="0" w:space="0" w:color="auto"/>
            <w:bottom w:val="none" w:sz="0" w:space="0" w:color="auto"/>
            <w:right w:val="none" w:sz="0" w:space="0" w:color="auto"/>
          </w:divBdr>
        </w:div>
        <w:div w:id="1250509046">
          <w:marLeft w:val="0"/>
          <w:marRight w:val="0"/>
          <w:marTop w:val="0"/>
          <w:marBottom w:val="0"/>
          <w:divBdr>
            <w:top w:val="none" w:sz="0" w:space="0" w:color="auto"/>
            <w:left w:val="none" w:sz="0" w:space="0" w:color="auto"/>
            <w:bottom w:val="none" w:sz="0" w:space="0" w:color="auto"/>
            <w:right w:val="none" w:sz="0" w:space="0" w:color="auto"/>
          </w:divBdr>
        </w:div>
        <w:div w:id="1129006863">
          <w:marLeft w:val="0"/>
          <w:marRight w:val="0"/>
          <w:marTop w:val="0"/>
          <w:marBottom w:val="0"/>
          <w:divBdr>
            <w:top w:val="none" w:sz="0" w:space="0" w:color="auto"/>
            <w:left w:val="none" w:sz="0" w:space="0" w:color="auto"/>
            <w:bottom w:val="none" w:sz="0" w:space="0" w:color="auto"/>
            <w:right w:val="none" w:sz="0" w:space="0" w:color="auto"/>
          </w:divBdr>
        </w:div>
        <w:div w:id="788625683">
          <w:marLeft w:val="0"/>
          <w:marRight w:val="0"/>
          <w:marTop w:val="0"/>
          <w:marBottom w:val="0"/>
          <w:divBdr>
            <w:top w:val="none" w:sz="0" w:space="0" w:color="auto"/>
            <w:left w:val="none" w:sz="0" w:space="0" w:color="auto"/>
            <w:bottom w:val="none" w:sz="0" w:space="0" w:color="auto"/>
            <w:right w:val="none" w:sz="0" w:space="0" w:color="auto"/>
          </w:divBdr>
        </w:div>
        <w:div w:id="1916432096">
          <w:marLeft w:val="0"/>
          <w:marRight w:val="0"/>
          <w:marTop w:val="0"/>
          <w:marBottom w:val="0"/>
          <w:divBdr>
            <w:top w:val="none" w:sz="0" w:space="0" w:color="auto"/>
            <w:left w:val="none" w:sz="0" w:space="0" w:color="auto"/>
            <w:bottom w:val="none" w:sz="0" w:space="0" w:color="auto"/>
            <w:right w:val="none" w:sz="0" w:space="0" w:color="auto"/>
          </w:divBdr>
        </w:div>
        <w:div w:id="527134974">
          <w:marLeft w:val="0"/>
          <w:marRight w:val="0"/>
          <w:marTop w:val="0"/>
          <w:marBottom w:val="0"/>
          <w:divBdr>
            <w:top w:val="none" w:sz="0" w:space="0" w:color="auto"/>
            <w:left w:val="none" w:sz="0" w:space="0" w:color="auto"/>
            <w:bottom w:val="none" w:sz="0" w:space="0" w:color="auto"/>
            <w:right w:val="none" w:sz="0" w:space="0" w:color="auto"/>
          </w:divBdr>
        </w:div>
        <w:div w:id="1645696294">
          <w:marLeft w:val="0"/>
          <w:marRight w:val="0"/>
          <w:marTop w:val="0"/>
          <w:marBottom w:val="0"/>
          <w:divBdr>
            <w:top w:val="none" w:sz="0" w:space="0" w:color="auto"/>
            <w:left w:val="none" w:sz="0" w:space="0" w:color="auto"/>
            <w:bottom w:val="none" w:sz="0" w:space="0" w:color="auto"/>
            <w:right w:val="none" w:sz="0" w:space="0" w:color="auto"/>
          </w:divBdr>
        </w:div>
        <w:div w:id="934436879">
          <w:marLeft w:val="0"/>
          <w:marRight w:val="0"/>
          <w:marTop w:val="0"/>
          <w:marBottom w:val="0"/>
          <w:divBdr>
            <w:top w:val="none" w:sz="0" w:space="0" w:color="auto"/>
            <w:left w:val="none" w:sz="0" w:space="0" w:color="auto"/>
            <w:bottom w:val="none" w:sz="0" w:space="0" w:color="auto"/>
            <w:right w:val="none" w:sz="0" w:space="0" w:color="auto"/>
          </w:divBdr>
        </w:div>
        <w:div w:id="1068579857">
          <w:marLeft w:val="0"/>
          <w:marRight w:val="0"/>
          <w:marTop w:val="0"/>
          <w:marBottom w:val="0"/>
          <w:divBdr>
            <w:top w:val="none" w:sz="0" w:space="0" w:color="auto"/>
            <w:left w:val="none" w:sz="0" w:space="0" w:color="auto"/>
            <w:bottom w:val="none" w:sz="0" w:space="0" w:color="auto"/>
            <w:right w:val="none" w:sz="0" w:space="0" w:color="auto"/>
          </w:divBdr>
        </w:div>
        <w:div w:id="1697265881">
          <w:marLeft w:val="0"/>
          <w:marRight w:val="0"/>
          <w:marTop w:val="0"/>
          <w:marBottom w:val="0"/>
          <w:divBdr>
            <w:top w:val="none" w:sz="0" w:space="0" w:color="auto"/>
            <w:left w:val="none" w:sz="0" w:space="0" w:color="auto"/>
            <w:bottom w:val="none" w:sz="0" w:space="0" w:color="auto"/>
            <w:right w:val="none" w:sz="0" w:space="0" w:color="auto"/>
          </w:divBdr>
        </w:div>
        <w:div w:id="1890267109">
          <w:marLeft w:val="0"/>
          <w:marRight w:val="0"/>
          <w:marTop w:val="0"/>
          <w:marBottom w:val="0"/>
          <w:divBdr>
            <w:top w:val="none" w:sz="0" w:space="0" w:color="auto"/>
            <w:left w:val="none" w:sz="0" w:space="0" w:color="auto"/>
            <w:bottom w:val="none" w:sz="0" w:space="0" w:color="auto"/>
            <w:right w:val="none" w:sz="0" w:space="0" w:color="auto"/>
          </w:divBdr>
        </w:div>
        <w:div w:id="186334862">
          <w:marLeft w:val="0"/>
          <w:marRight w:val="0"/>
          <w:marTop w:val="0"/>
          <w:marBottom w:val="0"/>
          <w:divBdr>
            <w:top w:val="none" w:sz="0" w:space="0" w:color="auto"/>
            <w:left w:val="none" w:sz="0" w:space="0" w:color="auto"/>
            <w:bottom w:val="none" w:sz="0" w:space="0" w:color="auto"/>
            <w:right w:val="none" w:sz="0" w:space="0" w:color="auto"/>
          </w:divBdr>
        </w:div>
        <w:div w:id="1854538122">
          <w:marLeft w:val="0"/>
          <w:marRight w:val="0"/>
          <w:marTop w:val="0"/>
          <w:marBottom w:val="0"/>
          <w:divBdr>
            <w:top w:val="none" w:sz="0" w:space="0" w:color="auto"/>
            <w:left w:val="none" w:sz="0" w:space="0" w:color="auto"/>
            <w:bottom w:val="none" w:sz="0" w:space="0" w:color="auto"/>
            <w:right w:val="none" w:sz="0" w:space="0" w:color="auto"/>
          </w:divBdr>
        </w:div>
        <w:div w:id="575289656">
          <w:marLeft w:val="0"/>
          <w:marRight w:val="0"/>
          <w:marTop w:val="0"/>
          <w:marBottom w:val="0"/>
          <w:divBdr>
            <w:top w:val="none" w:sz="0" w:space="0" w:color="auto"/>
            <w:left w:val="none" w:sz="0" w:space="0" w:color="auto"/>
            <w:bottom w:val="none" w:sz="0" w:space="0" w:color="auto"/>
            <w:right w:val="none" w:sz="0" w:space="0" w:color="auto"/>
          </w:divBdr>
        </w:div>
        <w:div w:id="1131750998">
          <w:marLeft w:val="0"/>
          <w:marRight w:val="0"/>
          <w:marTop w:val="0"/>
          <w:marBottom w:val="0"/>
          <w:divBdr>
            <w:top w:val="none" w:sz="0" w:space="0" w:color="auto"/>
            <w:left w:val="none" w:sz="0" w:space="0" w:color="auto"/>
            <w:bottom w:val="none" w:sz="0" w:space="0" w:color="auto"/>
            <w:right w:val="none" w:sz="0" w:space="0" w:color="auto"/>
          </w:divBdr>
        </w:div>
        <w:div w:id="1905679101">
          <w:marLeft w:val="0"/>
          <w:marRight w:val="0"/>
          <w:marTop w:val="0"/>
          <w:marBottom w:val="0"/>
          <w:divBdr>
            <w:top w:val="none" w:sz="0" w:space="0" w:color="auto"/>
            <w:left w:val="none" w:sz="0" w:space="0" w:color="auto"/>
            <w:bottom w:val="none" w:sz="0" w:space="0" w:color="auto"/>
            <w:right w:val="none" w:sz="0" w:space="0" w:color="auto"/>
          </w:divBdr>
          <w:divsChild>
            <w:div w:id="1452283499">
              <w:marLeft w:val="0"/>
              <w:marRight w:val="0"/>
              <w:marTop w:val="0"/>
              <w:marBottom w:val="0"/>
              <w:divBdr>
                <w:top w:val="none" w:sz="0" w:space="0" w:color="auto"/>
                <w:left w:val="none" w:sz="0" w:space="0" w:color="auto"/>
                <w:bottom w:val="none" w:sz="0" w:space="0" w:color="auto"/>
                <w:right w:val="none" w:sz="0" w:space="0" w:color="auto"/>
              </w:divBdr>
            </w:div>
            <w:div w:id="648944499">
              <w:marLeft w:val="0"/>
              <w:marRight w:val="0"/>
              <w:marTop w:val="0"/>
              <w:marBottom w:val="0"/>
              <w:divBdr>
                <w:top w:val="none" w:sz="0" w:space="0" w:color="auto"/>
                <w:left w:val="none" w:sz="0" w:space="0" w:color="auto"/>
                <w:bottom w:val="none" w:sz="0" w:space="0" w:color="auto"/>
                <w:right w:val="none" w:sz="0" w:space="0" w:color="auto"/>
              </w:divBdr>
            </w:div>
            <w:div w:id="439885319">
              <w:marLeft w:val="0"/>
              <w:marRight w:val="0"/>
              <w:marTop w:val="0"/>
              <w:marBottom w:val="0"/>
              <w:divBdr>
                <w:top w:val="none" w:sz="0" w:space="0" w:color="auto"/>
                <w:left w:val="none" w:sz="0" w:space="0" w:color="auto"/>
                <w:bottom w:val="none" w:sz="0" w:space="0" w:color="auto"/>
                <w:right w:val="none" w:sz="0" w:space="0" w:color="auto"/>
              </w:divBdr>
            </w:div>
            <w:div w:id="75446952">
              <w:marLeft w:val="0"/>
              <w:marRight w:val="0"/>
              <w:marTop w:val="0"/>
              <w:marBottom w:val="0"/>
              <w:divBdr>
                <w:top w:val="none" w:sz="0" w:space="0" w:color="auto"/>
                <w:left w:val="none" w:sz="0" w:space="0" w:color="auto"/>
                <w:bottom w:val="none" w:sz="0" w:space="0" w:color="auto"/>
                <w:right w:val="none" w:sz="0" w:space="0" w:color="auto"/>
              </w:divBdr>
            </w:div>
            <w:div w:id="1582178748">
              <w:marLeft w:val="0"/>
              <w:marRight w:val="0"/>
              <w:marTop w:val="0"/>
              <w:marBottom w:val="0"/>
              <w:divBdr>
                <w:top w:val="none" w:sz="0" w:space="0" w:color="auto"/>
                <w:left w:val="none" w:sz="0" w:space="0" w:color="auto"/>
                <w:bottom w:val="none" w:sz="0" w:space="0" w:color="auto"/>
                <w:right w:val="none" w:sz="0" w:space="0" w:color="auto"/>
              </w:divBdr>
            </w:div>
            <w:div w:id="912860167">
              <w:marLeft w:val="0"/>
              <w:marRight w:val="0"/>
              <w:marTop w:val="0"/>
              <w:marBottom w:val="0"/>
              <w:divBdr>
                <w:top w:val="none" w:sz="0" w:space="0" w:color="auto"/>
                <w:left w:val="none" w:sz="0" w:space="0" w:color="auto"/>
                <w:bottom w:val="none" w:sz="0" w:space="0" w:color="auto"/>
                <w:right w:val="none" w:sz="0" w:space="0" w:color="auto"/>
              </w:divBdr>
            </w:div>
            <w:div w:id="746997476">
              <w:marLeft w:val="0"/>
              <w:marRight w:val="0"/>
              <w:marTop w:val="0"/>
              <w:marBottom w:val="0"/>
              <w:divBdr>
                <w:top w:val="none" w:sz="0" w:space="0" w:color="auto"/>
                <w:left w:val="none" w:sz="0" w:space="0" w:color="auto"/>
                <w:bottom w:val="none" w:sz="0" w:space="0" w:color="auto"/>
                <w:right w:val="none" w:sz="0" w:space="0" w:color="auto"/>
              </w:divBdr>
            </w:div>
          </w:divsChild>
        </w:div>
        <w:div w:id="835532561">
          <w:marLeft w:val="0"/>
          <w:marRight w:val="0"/>
          <w:marTop w:val="0"/>
          <w:marBottom w:val="0"/>
          <w:divBdr>
            <w:top w:val="none" w:sz="0" w:space="0" w:color="auto"/>
            <w:left w:val="none" w:sz="0" w:space="0" w:color="auto"/>
            <w:bottom w:val="none" w:sz="0" w:space="0" w:color="auto"/>
            <w:right w:val="none" w:sz="0" w:space="0" w:color="auto"/>
          </w:divBdr>
        </w:div>
        <w:div w:id="663317438">
          <w:marLeft w:val="0"/>
          <w:marRight w:val="0"/>
          <w:marTop w:val="0"/>
          <w:marBottom w:val="0"/>
          <w:divBdr>
            <w:top w:val="none" w:sz="0" w:space="0" w:color="auto"/>
            <w:left w:val="none" w:sz="0" w:space="0" w:color="auto"/>
            <w:bottom w:val="none" w:sz="0" w:space="0" w:color="auto"/>
            <w:right w:val="none" w:sz="0" w:space="0" w:color="auto"/>
          </w:divBdr>
        </w:div>
        <w:div w:id="1859156039">
          <w:marLeft w:val="0"/>
          <w:marRight w:val="0"/>
          <w:marTop w:val="0"/>
          <w:marBottom w:val="0"/>
          <w:divBdr>
            <w:top w:val="none" w:sz="0" w:space="0" w:color="auto"/>
            <w:left w:val="none" w:sz="0" w:space="0" w:color="auto"/>
            <w:bottom w:val="none" w:sz="0" w:space="0" w:color="auto"/>
            <w:right w:val="none" w:sz="0" w:space="0" w:color="auto"/>
          </w:divBdr>
        </w:div>
        <w:div w:id="1450319747">
          <w:marLeft w:val="0"/>
          <w:marRight w:val="0"/>
          <w:marTop w:val="0"/>
          <w:marBottom w:val="0"/>
          <w:divBdr>
            <w:top w:val="none" w:sz="0" w:space="0" w:color="auto"/>
            <w:left w:val="none" w:sz="0" w:space="0" w:color="auto"/>
            <w:bottom w:val="none" w:sz="0" w:space="0" w:color="auto"/>
            <w:right w:val="none" w:sz="0" w:space="0" w:color="auto"/>
          </w:divBdr>
        </w:div>
        <w:div w:id="1792629132">
          <w:marLeft w:val="0"/>
          <w:marRight w:val="0"/>
          <w:marTop w:val="0"/>
          <w:marBottom w:val="0"/>
          <w:divBdr>
            <w:top w:val="none" w:sz="0" w:space="0" w:color="auto"/>
            <w:left w:val="none" w:sz="0" w:space="0" w:color="auto"/>
            <w:bottom w:val="none" w:sz="0" w:space="0" w:color="auto"/>
            <w:right w:val="none" w:sz="0" w:space="0" w:color="auto"/>
          </w:divBdr>
        </w:div>
        <w:div w:id="1604798627">
          <w:marLeft w:val="0"/>
          <w:marRight w:val="0"/>
          <w:marTop w:val="0"/>
          <w:marBottom w:val="0"/>
          <w:divBdr>
            <w:top w:val="none" w:sz="0" w:space="0" w:color="auto"/>
            <w:left w:val="none" w:sz="0" w:space="0" w:color="auto"/>
            <w:bottom w:val="none" w:sz="0" w:space="0" w:color="auto"/>
            <w:right w:val="none" w:sz="0" w:space="0" w:color="auto"/>
          </w:divBdr>
        </w:div>
        <w:div w:id="851803733">
          <w:marLeft w:val="0"/>
          <w:marRight w:val="0"/>
          <w:marTop w:val="0"/>
          <w:marBottom w:val="0"/>
          <w:divBdr>
            <w:top w:val="none" w:sz="0" w:space="0" w:color="auto"/>
            <w:left w:val="none" w:sz="0" w:space="0" w:color="auto"/>
            <w:bottom w:val="none" w:sz="0" w:space="0" w:color="auto"/>
            <w:right w:val="none" w:sz="0" w:space="0" w:color="auto"/>
          </w:divBdr>
        </w:div>
        <w:div w:id="774441795">
          <w:marLeft w:val="0"/>
          <w:marRight w:val="0"/>
          <w:marTop w:val="0"/>
          <w:marBottom w:val="0"/>
          <w:divBdr>
            <w:top w:val="none" w:sz="0" w:space="0" w:color="auto"/>
            <w:left w:val="none" w:sz="0" w:space="0" w:color="auto"/>
            <w:bottom w:val="none" w:sz="0" w:space="0" w:color="auto"/>
            <w:right w:val="none" w:sz="0" w:space="0" w:color="auto"/>
          </w:divBdr>
        </w:div>
        <w:div w:id="220290838">
          <w:marLeft w:val="0"/>
          <w:marRight w:val="0"/>
          <w:marTop w:val="0"/>
          <w:marBottom w:val="0"/>
          <w:divBdr>
            <w:top w:val="none" w:sz="0" w:space="0" w:color="auto"/>
            <w:left w:val="none" w:sz="0" w:space="0" w:color="auto"/>
            <w:bottom w:val="none" w:sz="0" w:space="0" w:color="auto"/>
            <w:right w:val="none" w:sz="0" w:space="0" w:color="auto"/>
          </w:divBdr>
        </w:div>
        <w:div w:id="1883982697">
          <w:marLeft w:val="0"/>
          <w:marRight w:val="0"/>
          <w:marTop w:val="0"/>
          <w:marBottom w:val="0"/>
          <w:divBdr>
            <w:top w:val="none" w:sz="0" w:space="0" w:color="auto"/>
            <w:left w:val="none" w:sz="0" w:space="0" w:color="auto"/>
            <w:bottom w:val="none" w:sz="0" w:space="0" w:color="auto"/>
            <w:right w:val="none" w:sz="0" w:space="0" w:color="auto"/>
          </w:divBdr>
        </w:div>
        <w:div w:id="1014650026">
          <w:marLeft w:val="0"/>
          <w:marRight w:val="0"/>
          <w:marTop w:val="0"/>
          <w:marBottom w:val="0"/>
          <w:divBdr>
            <w:top w:val="none" w:sz="0" w:space="0" w:color="auto"/>
            <w:left w:val="none" w:sz="0" w:space="0" w:color="auto"/>
            <w:bottom w:val="none" w:sz="0" w:space="0" w:color="auto"/>
            <w:right w:val="none" w:sz="0" w:space="0" w:color="auto"/>
          </w:divBdr>
          <w:divsChild>
            <w:div w:id="453401733">
              <w:marLeft w:val="0"/>
              <w:marRight w:val="0"/>
              <w:marTop w:val="0"/>
              <w:marBottom w:val="0"/>
              <w:divBdr>
                <w:top w:val="none" w:sz="0" w:space="0" w:color="auto"/>
                <w:left w:val="none" w:sz="0" w:space="0" w:color="auto"/>
                <w:bottom w:val="none" w:sz="0" w:space="0" w:color="auto"/>
                <w:right w:val="none" w:sz="0" w:space="0" w:color="auto"/>
              </w:divBdr>
            </w:div>
            <w:div w:id="130364025">
              <w:marLeft w:val="0"/>
              <w:marRight w:val="0"/>
              <w:marTop w:val="0"/>
              <w:marBottom w:val="0"/>
              <w:divBdr>
                <w:top w:val="none" w:sz="0" w:space="0" w:color="auto"/>
                <w:left w:val="none" w:sz="0" w:space="0" w:color="auto"/>
                <w:bottom w:val="none" w:sz="0" w:space="0" w:color="auto"/>
                <w:right w:val="none" w:sz="0" w:space="0" w:color="auto"/>
              </w:divBdr>
            </w:div>
            <w:div w:id="1496800631">
              <w:marLeft w:val="0"/>
              <w:marRight w:val="0"/>
              <w:marTop w:val="0"/>
              <w:marBottom w:val="0"/>
              <w:divBdr>
                <w:top w:val="none" w:sz="0" w:space="0" w:color="auto"/>
                <w:left w:val="none" w:sz="0" w:space="0" w:color="auto"/>
                <w:bottom w:val="none" w:sz="0" w:space="0" w:color="auto"/>
                <w:right w:val="none" w:sz="0" w:space="0" w:color="auto"/>
              </w:divBdr>
            </w:div>
            <w:div w:id="1101417510">
              <w:marLeft w:val="0"/>
              <w:marRight w:val="0"/>
              <w:marTop w:val="0"/>
              <w:marBottom w:val="0"/>
              <w:divBdr>
                <w:top w:val="none" w:sz="0" w:space="0" w:color="auto"/>
                <w:left w:val="none" w:sz="0" w:space="0" w:color="auto"/>
                <w:bottom w:val="none" w:sz="0" w:space="0" w:color="auto"/>
                <w:right w:val="none" w:sz="0" w:space="0" w:color="auto"/>
              </w:divBdr>
            </w:div>
            <w:div w:id="1888292750">
              <w:marLeft w:val="0"/>
              <w:marRight w:val="0"/>
              <w:marTop w:val="0"/>
              <w:marBottom w:val="0"/>
              <w:divBdr>
                <w:top w:val="none" w:sz="0" w:space="0" w:color="auto"/>
                <w:left w:val="none" w:sz="0" w:space="0" w:color="auto"/>
                <w:bottom w:val="none" w:sz="0" w:space="0" w:color="auto"/>
                <w:right w:val="none" w:sz="0" w:space="0" w:color="auto"/>
              </w:divBdr>
            </w:div>
          </w:divsChild>
        </w:div>
        <w:div w:id="312413810">
          <w:marLeft w:val="0"/>
          <w:marRight w:val="0"/>
          <w:marTop w:val="0"/>
          <w:marBottom w:val="0"/>
          <w:divBdr>
            <w:top w:val="none" w:sz="0" w:space="0" w:color="auto"/>
            <w:left w:val="none" w:sz="0" w:space="0" w:color="auto"/>
            <w:bottom w:val="none" w:sz="0" w:space="0" w:color="auto"/>
            <w:right w:val="none" w:sz="0" w:space="0" w:color="auto"/>
          </w:divBdr>
        </w:div>
        <w:div w:id="1549226013">
          <w:marLeft w:val="0"/>
          <w:marRight w:val="0"/>
          <w:marTop w:val="0"/>
          <w:marBottom w:val="0"/>
          <w:divBdr>
            <w:top w:val="none" w:sz="0" w:space="0" w:color="auto"/>
            <w:left w:val="none" w:sz="0" w:space="0" w:color="auto"/>
            <w:bottom w:val="none" w:sz="0" w:space="0" w:color="auto"/>
            <w:right w:val="none" w:sz="0" w:space="0" w:color="auto"/>
          </w:divBdr>
          <w:divsChild>
            <w:div w:id="1176529508">
              <w:marLeft w:val="0"/>
              <w:marRight w:val="0"/>
              <w:marTop w:val="0"/>
              <w:marBottom w:val="0"/>
              <w:divBdr>
                <w:top w:val="none" w:sz="0" w:space="0" w:color="auto"/>
                <w:left w:val="none" w:sz="0" w:space="0" w:color="auto"/>
                <w:bottom w:val="none" w:sz="0" w:space="0" w:color="auto"/>
                <w:right w:val="none" w:sz="0" w:space="0" w:color="auto"/>
              </w:divBdr>
            </w:div>
            <w:div w:id="375928338">
              <w:marLeft w:val="0"/>
              <w:marRight w:val="0"/>
              <w:marTop w:val="0"/>
              <w:marBottom w:val="0"/>
              <w:divBdr>
                <w:top w:val="none" w:sz="0" w:space="0" w:color="auto"/>
                <w:left w:val="none" w:sz="0" w:space="0" w:color="auto"/>
                <w:bottom w:val="none" w:sz="0" w:space="0" w:color="auto"/>
                <w:right w:val="none" w:sz="0" w:space="0" w:color="auto"/>
              </w:divBdr>
            </w:div>
          </w:divsChild>
        </w:div>
        <w:div w:id="840461878">
          <w:marLeft w:val="0"/>
          <w:marRight w:val="0"/>
          <w:marTop w:val="0"/>
          <w:marBottom w:val="0"/>
          <w:divBdr>
            <w:top w:val="none" w:sz="0" w:space="0" w:color="auto"/>
            <w:left w:val="none" w:sz="0" w:space="0" w:color="auto"/>
            <w:bottom w:val="none" w:sz="0" w:space="0" w:color="auto"/>
            <w:right w:val="none" w:sz="0" w:space="0" w:color="auto"/>
          </w:divBdr>
          <w:divsChild>
            <w:div w:id="569851326">
              <w:marLeft w:val="0"/>
              <w:marRight w:val="0"/>
              <w:marTop w:val="0"/>
              <w:marBottom w:val="0"/>
              <w:divBdr>
                <w:top w:val="none" w:sz="0" w:space="0" w:color="auto"/>
                <w:left w:val="none" w:sz="0" w:space="0" w:color="auto"/>
                <w:bottom w:val="none" w:sz="0" w:space="0" w:color="auto"/>
                <w:right w:val="none" w:sz="0" w:space="0" w:color="auto"/>
              </w:divBdr>
              <w:divsChild>
                <w:div w:id="32709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334006">
          <w:marLeft w:val="0"/>
          <w:marRight w:val="0"/>
          <w:marTop w:val="0"/>
          <w:marBottom w:val="0"/>
          <w:divBdr>
            <w:top w:val="none" w:sz="0" w:space="0" w:color="auto"/>
            <w:left w:val="none" w:sz="0" w:space="0" w:color="auto"/>
            <w:bottom w:val="none" w:sz="0" w:space="0" w:color="auto"/>
            <w:right w:val="none" w:sz="0" w:space="0" w:color="auto"/>
          </w:divBdr>
        </w:div>
        <w:div w:id="124785045">
          <w:marLeft w:val="0"/>
          <w:marRight w:val="0"/>
          <w:marTop w:val="0"/>
          <w:marBottom w:val="0"/>
          <w:divBdr>
            <w:top w:val="none" w:sz="0" w:space="0" w:color="auto"/>
            <w:left w:val="none" w:sz="0" w:space="0" w:color="auto"/>
            <w:bottom w:val="none" w:sz="0" w:space="0" w:color="auto"/>
            <w:right w:val="none" w:sz="0" w:space="0" w:color="auto"/>
          </w:divBdr>
        </w:div>
        <w:div w:id="2090732117">
          <w:marLeft w:val="0"/>
          <w:marRight w:val="0"/>
          <w:marTop w:val="0"/>
          <w:marBottom w:val="0"/>
          <w:divBdr>
            <w:top w:val="none" w:sz="0" w:space="0" w:color="auto"/>
            <w:left w:val="none" w:sz="0" w:space="0" w:color="auto"/>
            <w:bottom w:val="none" w:sz="0" w:space="0" w:color="auto"/>
            <w:right w:val="none" w:sz="0" w:space="0" w:color="auto"/>
          </w:divBdr>
        </w:div>
        <w:div w:id="1470198871">
          <w:marLeft w:val="0"/>
          <w:marRight w:val="0"/>
          <w:marTop w:val="0"/>
          <w:marBottom w:val="0"/>
          <w:divBdr>
            <w:top w:val="none" w:sz="0" w:space="0" w:color="auto"/>
            <w:left w:val="none" w:sz="0" w:space="0" w:color="auto"/>
            <w:bottom w:val="none" w:sz="0" w:space="0" w:color="auto"/>
            <w:right w:val="none" w:sz="0" w:space="0" w:color="auto"/>
          </w:divBdr>
        </w:div>
        <w:div w:id="1646549100">
          <w:marLeft w:val="0"/>
          <w:marRight w:val="0"/>
          <w:marTop w:val="0"/>
          <w:marBottom w:val="0"/>
          <w:divBdr>
            <w:top w:val="none" w:sz="0" w:space="0" w:color="auto"/>
            <w:left w:val="none" w:sz="0" w:space="0" w:color="auto"/>
            <w:bottom w:val="none" w:sz="0" w:space="0" w:color="auto"/>
            <w:right w:val="none" w:sz="0" w:space="0" w:color="auto"/>
          </w:divBdr>
          <w:divsChild>
            <w:div w:id="1693216079">
              <w:marLeft w:val="0"/>
              <w:marRight w:val="0"/>
              <w:marTop w:val="0"/>
              <w:marBottom w:val="0"/>
              <w:divBdr>
                <w:top w:val="none" w:sz="0" w:space="0" w:color="auto"/>
                <w:left w:val="none" w:sz="0" w:space="0" w:color="auto"/>
                <w:bottom w:val="none" w:sz="0" w:space="0" w:color="auto"/>
                <w:right w:val="none" w:sz="0" w:space="0" w:color="auto"/>
              </w:divBdr>
            </w:div>
            <w:div w:id="243299564">
              <w:marLeft w:val="0"/>
              <w:marRight w:val="0"/>
              <w:marTop w:val="0"/>
              <w:marBottom w:val="0"/>
              <w:divBdr>
                <w:top w:val="none" w:sz="0" w:space="0" w:color="auto"/>
                <w:left w:val="none" w:sz="0" w:space="0" w:color="auto"/>
                <w:bottom w:val="none" w:sz="0" w:space="0" w:color="auto"/>
                <w:right w:val="none" w:sz="0" w:space="0" w:color="auto"/>
              </w:divBdr>
            </w:div>
            <w:div w:id="528496027">
              <w:marLeft w:val="0"/>
              <w:marRight w:val="0"/>
              <w:marTop w:val="0"/>
              <w:marBottom w:val="0"/>
              <w:divBdr>
                <w:top w:val="none" w:sz="0" w:space="0" w:color="auto"/>
                <w:left w:val="none" w:sz="0" w:space="0" w:color="auto"/>
                <w:bottom w:val="none" w:sz="0" w:space="0" w:color="auto"/>
                <w:right w:val="none" w:sz="0" w:space="0" w:color="auto"/>
              </w:divBdr>
            </w:div>
            <w:div w:id="583998092">
              <w:marLeft w:val="0"/>
              <w:marRight w:val="0"/>
              <w:marTop w:val="0"/>
              <w:marBottom w:val="0"/>
              <w:divBdr>
                <w:top w:val="none" w:sz="0" w:space="0" w:color="auto"/>
                <w:left w:val="none" w:sz="0" w:space="0" w:color="auto"/>
                <w:bottom w:val="none" w:sz="0" w:space="0" w:color="auto"/>
                <w:right w:val="none" w:sz="0" w:space="0" w:color="auto"/>
              </w:divBdr>
            </w:div>
            <w:div w:id="156967063">
              <w:marLeft w:val="0"/>
              <w:marRight w:val="0"/>
              <w:marTop w:val="0"/>
              <w:marBottom w:val="0"/>
              <w:divBdr>
                <w:top w:val="none" w:sz="0" w:space="0" w:color="auto"/>
                <w:left w:val="none" w:sz="0" w:space="0" w:color="auto"/>
                <w:bottom w:val="none" w:sz="0" w:space="0" w:color="auto"/>
                <w:right w:val="none" w:sz="0" w:space="0" w:color="auto"/>
              </w:divBdr>
            </w:div>
            <w:div w:id="1569725663">
              <w:marLeft w:val="0"/>
              <w:marRight w:val="0"/>
              <w:marTop w:val="0"/>
              <w:marBottom w:val="0"/>
              <w:divBdr>
                <w:top w:val="none" w:sz="0" w:space="0" w:color="auto"/>
                <w:left w:val="none" w:sz="0" w:space="0" w:color="auto"/>
                <w:bottom w:val="none" w:sz="0" w:space="0" w:color="auto"/>
                <w:right w:val="none" w:sz="0" w:space="0" w:color="auto"/>
              </w:divBdr>
            </w:div>
            <w:div w:id="372273022">
              <w:marLeft w:val="0"/>
              <w:marRight w:val="0"/>
              <w:marTop w:val="0"/>
              <w:marBottom w:val="0"/>
              <w:divBdr>
                <w:top w:val="none" w:sz="0" w:space="0" w:color="auto"/>
                <w:left w:val="none" w:sz="0" w:space="0" w:color="auto"/>
                <w:bottom w:val="none" w:sz="0" w:space="0" w:color="auto"/>
                <w:right w:val="none" w:sz="0" w:space="0" w:color="auto"/>
              </w:divBdr>
            </w:div>
            <w:div w:id="1677419291">
              <w:marLeft w:val="0"/>
              <w:marRight w:val="0"/>
              <w:marTop w:val="0"/>
              <w:marBottom w:val="0"/>
              <w:divBdr>
                <w:top w:val="none" w:sz="0" w:space="0" w:color="auto"/>
                <w:left w:val="none" w:sz="0" w:space="0" w:color="auto"/>
                <w:bottom w:val="none" w:sz="0" w:space="0" w:color="auto"/>
                <w:right w:val="none" w:sz="0" w:space="0" w:color="auto"/>
              </w:divBdr>
            </w:div>
            <w:div w:id="995693064">
              <w:marLeft w:val="0"/>
              <w:marRight w:val="0"/>
              <w:marTop w:val="0"/>
              <w:marBottom w:val="0"/>
              <w:divBdr>
                <w:top w:val="none" w:sz="0" w:space="0" w:color="auto"/>
                <w:left w:val="none" w:sz="0" w:space="0" w:color="auto"/>
                <w:bottom w:val="none" w:sz="0" w:space="0" w:color="auto"/>
                <w:right w:val="none" w:sz="0" w:space="0" w:color="auto"/>
              </w:divBdr>
            </w:div>
            <w:div w:id="1453405165">
              <w:marLeft w:val="0"/>
              <w:marRight w:val="0"/>
              <w:marTop w:val="0"/>
              <w:marBottom w:val="0"/>
              <w:divBdr>
                <w:top w:val="none" w:sz="0" w:space="0" w:color="auto"/>
                <w:left w:val="none" w:sz="0" w:space="0" w:color="auto"/>
                <w:bottom w:val="none" w:sz="0" w:space="0" w:color="auto"/>
                <w:right w:val="none" w:sz="0" w:space="0" w:color="auto"/>
              </w:divBdr>
            </w:div>
            <w:div w:id="446583941">
              <w:marLeft w:val="0"/>
              <w:marRight w:val="0"/>
              <w:marTop w:val="0"/>
              <w:marBottom w:val="0"/>
              <w:divBdr>
                <w:top w:val="none" w:sz="0" w:space="0" w:color="auto"/>
                <w:left w:val="none" w:sz="0" w:space="0" w:color="auto"/>
                <w:bottom w:val="none" w:sz="0" w:space="0" w:color="auto"/>
                <w:right w:val="none" w:sz="0" w:space="0" w:color="auto"/>
              </w:divBdr>
            </w:div>
          </w:divsChild>
        </w:div>
        <w:div w:id="957368712">
          <w:marLeft w:val="0"/>
          <w:marRight w:val="0"/>
          <w:marTop w:val="0"/>
          <w:marBottom w:val="0"/>
          <w:divBdr>
            <w:top w:val="none" w:sz="0" w:space="0" w:color="auto"/>
            <w:left w:val="none" w:sz="0" w:space="0" w:color="auto"/>
            <w:bottom w:val="none" w:sz="0" w:space="0" w:color="auto"/>
            <w:right w:val="none" w:sz="0" w:space="0" w:color="auto"/>
          </w:divBdr>
          <w:divsChild>
            <w:div w:id="1288702858">
              <w:marLeft w:val="0"/>
              <w:marRight w:val="0"/>
              <w:marTop w:val="0"/>
              <w:marBottom w:val="0"/>
              <w:divBdr>
                <w:top w:val="none" w:sz="0" w:space="0" w:color="auto"/>
                <w:left w:val="none" w:sz="0" w:space="0" w:color="auto"/>
                <w:bottom w:val="none" w:sz="0" w:space="0" w:color="auto"/>
                <w:right w:val="none" w:sz="0" w:space="0" w:color="auto"/>
              </w:divBdr>
            </w:div>
            <w:div w:id="1027100139">
              <w:marLeft w:val="0"/>
              <w:marRight w:val="0"/>
              <w:marTop w:val="0"/>
              <w:marBottom w:val="0"/>
              <w:divBdr>
                <w:top w:val="none" w:sz="0" w:space="0" w:color="auto"/>
                <w:left w:val="none" w:sz="0" w:space="0" w:color="auto"/>
                <w:bottom w:val="none" w:sz="0" w:space="0" w:color="auto"/>
                <w:right w:val="none" w:sz="0" w:space="0" w:color="auto"/>
              </w:divBdr>
            </w:div>
            <w:div w:id="1293293992">
              <w:marLeft w:val="0"/>
              <w:marRight w:val="0"/>
              <w:marTop w:val="0"/>
              <w:marBottom w:val="0"/>
              <w:divBdr>
                <w:top w:val="none" w:sz="0" w:space="0" w:color="auto"/>
                <w:left w:val="none" w:sz="0" w:space="0" w:color="auto"/>
                <w:bottom w:val="none" w:sz="0" w:space="0" w:color="auto"/>
                <w:right w:val="none" w:sz="0" w:space="0" w:color="auto"/>
              </w:divBdr>
            </w:div>
            <w:div w:id="1398701416">
              <w:marLeft w:val="0"/>
              <w:marRight w:val="0"/>
              <w:marTop w:val="0"/>
              <w:marBottom w:val="0"/>
              <w:divBdr>
                <w:top w:val="none" w:sz="0" w:space="0" w:color="auto"/>
                <w:left w:val="none" w:sz="0" w:space="0" w:color="auto"/>
                <w:bottom w:val="none" w:sz="0" w:space="0" w:color="auto"/>
                <w:right w:val="none" w:sz="0" w:space="0" w:color="auto"/>
              </w:divBdr>
            </w:div>
            <w:div w:id="587346123">
              <w:marLeft w:val="0"/>
              <w:marRight w:val="0"/>
              <w:marTop w:val="0"/>
              <w:marBottom w:val="0"/>
              <w:divBdr>
                <w:top w:val="none" w:sz="0" w:space="0" w:color="auto"/>
                <w:left w:val="none" w:sz="0" w:space="0" w:color="auto"/>
                <w:bottom w:val="none" w:sz="0" w:space="0" w:color="auto"/>
                <w:right w:val="none" w:sz="0" w:space="0" w:color="auto"/>
              </w:divBdr>
            </w:div>
            <w:div w:id="1954168346">
              <w:marLeft w:val="0"/>
              <w:marRight w:val="0"/>
              <w:marTop w:val="0"/>
              <w:marBottom w:val="0"/>
              <w:divBdr>
                <w:top w:val="none" w:sz="0" w:space="0" w:color="auto"/>
                <w:left w:val="none" w:sz="0" w:space="0" w:color="auto"/>
                <w:bottom w:val="none" w:sz="0" w:space="0" w:color="auto"/>
                <w:right w:val="none" w:sz="0" w:space="0" w:color="auto"/>
              </w:divBdr>
            </w:div>
            <w:div w:id="119764133">
              <w:marLeft w:val="0"/>
              <w:marRight w:val="0"/>
              <w:marTop w:val="0"/>
              <w:marBottom w:val="0"/>
              <w:divBdr>
                <w:top w:val="none" w:sz="0" w:space="0" w:color="auto"/>
                <w:left w:val="none" w:sz="0" w:space="0" w:color="auto"/>
                <w:bottom w:val="none" w:sz="0" w:space="0" w:color="auto"/>
                <w:right w:val="none" w:sz="0" w:space="0" w:color="auto"/>
              </w:divBdr>
            </w:div>
            <w:div w:id="2084714472">
              <w:marLeft w:val="0"/>
              <w:marRight w:val="0"/>
              <w:marTop w:val="0"/>
              <w:marBottom w:val="0"/>
              <w:divBdr>
                <w:top w:val="none" w:sz="0" w:space="0" w:color="auto"/>
                <w:left w:val="none" w:sz="0" w:space="0" w:color="auto"/>
                <w:bottom w:val="none" w:sz="0" w:space="0" w:color="auto"/>
                <w:right w:val="none" w:sz="0" w:space="0" w:color="auto"/>
              </w:divBdr>
            </w:div>
          </w:divsChild>
        </w:div>
        <w:div w:id="1366179303">
          <w:marLeft w:val="0"/>
          <w:marRight w:val="0"/>
          <w:marTop w:val="0"/>
          <w:marBottom w:val="0"/>
          <w:divBdr>
            <w:top w:val="none" w:sz="0" w:space="0" w:color="auto"/>
            <w:left w:val="none" w:sz="0" w:space="0" w:color="auto"/>
            <w:bottom w:val="none" w:sz="0" w:space="0" w:color="auto"/>
            <w:right w:val="none" w:sz="0" w:space="0" w:color="auto"/>
          </w:divBdr>
          <w:divsChild>
            <w:div w:id="1701543183">
              <w:marLeft w:val="0"/>
              <w:marRight w:val="0"/>
              <w:marTop w:val="0"/>
              <w:marBottom w:val="0"/>
              <w:divBdr>
                <w:top w:val="none" w:sz="0" w:space="0" w:color="auto"/>
                <w:left w:val="none" w:sz="0" w:space="0" w:color="auto"/>
                <w:bottom w:val="none" w:sz="0" w:space="0" w:color="auto"/>
                <w:right w:val="none" w:sz="0" w:space="0" w:color="auto"/>
              </w:divBdr>
              <w:divsChild>
                <w:div w:id="14798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06447">
          <w:marLeft w:val="0"/>
          <w:marRight w:val="0"/>
          <w:marTop w:val="0"/>
          <w:marBottom w:val="0"/>
          <w:divBdr>
            <w:top w:val="none" w:sz="0" w:space="0" w:color="auto"/>
            <w:left w:val="none" w:sz="0" w:space="0" w:color="auto"/>
            <w:bottom w:val="none" w:sz="0" w:space="0" w:color="auto"/>
            <w:right w:val="none" w:sz="0" w:space="0" w:color="auto"/>
          </w:divBdr>
        </w:div>
        <w:div w:id="274555581">
          <w:marLeft w:val="0"/>
          <w:marRight w:val="0"/>
          <w:marTop w:val="0"/>
          <w:marBottom w:val="0"/>
          <w:divBdr>
            <w:top w:val="none" w:sz="0" w:space="0" w:color="auto"/>
            <w:left w:val="none" w:sz="0" w:space="0" w:color="auto"/>
            <w:bottom w:val="none" w:sz="0" w:space="0" w:color="auto"/>
            <w:right w:val="none" w:sz="0" w:space="0" w:color="auto"/>
          </w:divBdr>
          <w:divsChild>
            <w:div w:id="919674792">
              <w:marLeft w:val="0"/>
              <w:marRight w:val="0"/>
              <w:marTop w:val="0"/>
              <w:marBottom w:val="0"/>
              <w:divBdr>
                <w:top w:val="none" w:sz="0" w:space="0" w:color="auto"/>
                <w:left w:val="none" w:sz="0" w:space="0" w:color="auto"/>
                <w:bottom w:val="none" w:sz="0" w:space="0" w:color="auto"/>
                <w:right w:val="none" w:sz="0" w:space="0" w:color="auto"/>
              </w:divBdr>
            </w:div>
          </w:divsChild>
        </w:div>
        <w:div w:id="506870695">
          <w:marLeft w:val="0"/>
          <w:marRight w:val="0"/>
          <w:marTop w:val="0"/>
          <w:marBottom w:val="0"/>
          <w:divBdr>
            <w:top w:val="none" w:sz="0" w:space="0" w:color="auto"/>
            <w:left w:val="none" w:sz="0" w:space="0" w:color="auto"/>
            <w:bottom w:val="none" w:sz="0" w:space="0" w:color="auto"/>
            <w:right w:val="none" w:sz="0" w:space="0" w:color="auto"/>
          </w:divBdr>
        </w:div>
        <w:div w:id="236015407">
          <w:marLeft w:val="0"/>
          <w:marRight w:val="0"/>
          <w:marTop w:val="0"/>
          <w:marBottom w:val="0"/>
          <w:divBdr>
            <w:top w:val="none" w:sz="0" w:space="0" w:color="auto"/>
            <w:left w:val="none" w:sz="0" w:space="0" w:color="auto"/>
            <w:bottom w:val="none" w:sz="0" w:space="0" w:color="auto"/>
            <w:right w:val="none" w:sz="0" w:space="0" w:color="auto"/>
          </w:divBdr>
        </w:div>
        <w:div w:id="1579366605">
          <w:marLeft w:val="0"/>
          <w:marRight w:val="0"/>
          <w:marTop w:val="0"/>
          <w:marBottom w:val="0"/>
          <w:divBdr>
            <w:top w:val="none" w:sz="0" w:space="0" w:color="auto"/>
            <w:left w:val="none" w:sz="0" w:space="0" w:color="auto"/>
            <w:bottom w:val="none" w:sz="0" w:space="0" w:color="auto"/>
            <w:right w:val="none" w:sz="0" w:space="0" w:color="auto"/>
          </w:divBdr>
        </w:div>
        <w:div w:id="549851328">
          <w:marLeft w:val="0"/>
          <w:marRight w:val="0"/>
          <w:marTop w:val="0"/>
          <w:marBottom w:val="0"/>
          <w:divBdr>
            <w:top w:val="none" w:sz="0" w:space="0" w:color="auto"/>
            <w:left w:val="none" w:sz="0" w:space="0" w:color="auto"/>
            <w:bottom w:val="none" w:sz="0" w:space="0" w:color="auto"/>
            <w:right w:val="none" w:sz="0" w:space="0" w:color="auto"/>
          </w:divBdr>
        </w:div>
        <w:div w:id="527715501">
          <w:marLeft w:val="0"/>
          <w:marRight w:val="0"/>
          <w:marTop w:val="0"/>
          <w:marBottom w:val="0"/>
          <w:divBdr>
            <w:top w:val="none" w:sz="0" w:space="0" w:color="auto"/>
            <w:left w:val="none" w:sz="0" w:space="0" w:color="auto"/>
            <w:bottom w:val="none" w:sz="0" w:space="0" w:color="auto"/>
            <w:right w:val="none" w:sz="0" w:space="0" w:color="auto"/>
          </w:divBdr>
        </w:div>
        <w:div w:id="487358303">
          <w:marLeft w:val="0"/>
          <w:marRight w:val="0"/>
          <w:marTop w:val="0"/>
          <w:marBottom w:val="0"/>
          <w:divBdr>
            <w:top w:val="none" w:sz="0" w:space="0" w:color="auto"/>
            <w:left w:val="none" w:sz="0" w:space="0" w:color="auto"/>
            <w:bottom w:val="none" w:sz="0" w:space="0" w:color="auto"/>
            <w:right w:val="none" w:sz="0" w:space="0" w:color="auto"/>
          </w:divBdr>
        </w:div>
        <w:div w:id="1443916676">
          <w:marLeft w:val="0"/>
          <w:marRight w:val="0"/>
          <w:marTop w:val="0"/>
          <w:marBottom w:val="0"/>
          <w:divBdr>
            <w:top w:val="none" w:sz="0" w:space="0" w:color="auto"/>
            <w:left w:val="none" w:sz="0" w:space="0" w:color="auto"/>
            <w:bottom w:val="none" w:sz="0" w:space="0" w:color="auto"/>
            <w:right w:val="none" w:sz="0" w:space="0" w:color="auto"/>
          </w:divBdr>
        </w:div>
        <w:div w:id="1190411444">
          <w:marLeft w:val="0"/>
          <w:marRight w:val="0"/>
          <w:marTop w:val="0"/>
          <w:marBottom w:val="0"/>
          <w:divBdr>
            <w:top w:val="none" w:sz="0" w:space="0" w:color="auto"/>
            <w:left w:val="none" w:sz="0" w:space="0" w:color="auto"/>
            <w:bottom w:val="none" w:sz="0" w:space="0" w:color="auto"/>
            <w:right w:val="none" w:sz="0" w:space="0" w:color="auto"/>
          </w:divBdr>
        </w:div>
        <w:div w:id="1426147834">
          <w:marLeft w:val="0"/>
          <w:marRight w:val="0"/>
          <w:marTop w:val="0"/>
          <w:marBottom w:val="0"/>
          <w:divBdr>
            <w:top w:val="none" w:sz="0" w:space="0" w:color="auto"/>
            <w:left w:val="none" w:sz="0" w:space="0" w:color="auto"/>
            <w:bottom w:val="none" w:sz="0" w:space="0" w:color="auto"/>
            <w:right w:val="none" w:sz="0" w:space="0" w:color="auto"/>
          </w:divBdr>
        </w:div>
        <w:div w:id="494498681">
          <w:marLeft w:val="0"/>
          <w:marRight w:val="0"/>
          <w:marTop w:val="0"/>
          <w:marBottom w:val="0"/>
          <w:divBdr>
            <w:top w:val="none" w:sz="0" w:space="0" w:color="auto"/>
            <w:left w:val="none" w:sz="0" w:space="0" w:color="auto"/>
            <w:bottom w:val="none" w:sz="0" w:space="0" w:color="auto"/>
            <w:right w:val="none" w:sz="0" w:space="0" w:color="auto"/>
          </w:divBdr>
        </w:div>
        <w:div w:id="73860994">
          <w:marLeft w:val="0"/>
          <w:marRight w:val="0"/>
          <w:marTop w:val="0"/>
          <w:marBottom w:val="0"/>
          <w:divBdr>
            <w:top w:val="none" w:sz="0" w:space="0" w:color="auto"/>
            <w:left w:val="none" w:sz="0" w:space="0" w:color="auto"/>
            <w:bottom w:val="none" w:sz="0" w:space="0" w:color="auto"/>
            <w:right w:val="none" w:sz="0" w:space="0" w:color="auto"/>
          </w:divBdr>
        </w:div>
        <w:div w:id="562329829">
          <w:marLeft w:val="0"/>
          <w:marRight w:val="0"/>
          <w:marTop w:val="0"/>
          <w:marBottom w:val="0"/>
          <w:divBdr>
            <w:top w:val="none" w:sz="0" w:space="0" w:color="auto"/>
            <w:left w:val="none" w:sz="0" w:space="0" w:color="auto"/>
            <w:bottom w:val="none" w:sz="0" w:space="0" w:color="auto"/>
            <w:right w:val="none" w:sz="0" w:space="0" w:color="auto"/>
          </w:divBdr>
        </w:div>
        <w:div w:id="606739517">
          <w:marLeft w:val="0"/>
          <w:marRight w:val="0"/>
          <w:marTop w:val="0"/>
          <w:marBottom w:val="0"/>
          <w:divBdr>
            <w:top w:val="none" w:sz="0" w:space="0" w:color="auto"/>
            <w:left w:val="none" w:sz="0" w:space="0" w:color="auto"/>
            <w:bottom w:val="none" w:sz="0" w:space="0" w:color="auto"/>
            <w:right w:val="none" w:sz="0" w:space="0" w:color="auto"/>
          </w:divBdr>
        </w:div>
        <w:div w:id="1559046224">
          <w:marLeft w:val="0"/>
          <w:marRight w:val="0"/>
          <w:marTop w:val="0"/>
          <w:marBottom w:val="0"/>
          <w:divBdr>
            <w:top w:val="none" w:sz="0" w:space="0" w:color="auto"/>
            <w:left w:val="none" w:sz="0" w:space="0" w:color="auto"/>
            <w:bottom w:val="none" w:sz="0" w:space="0" w:color="auto"/>
            <w:right w:val="none" w:sz="0" w:space="0" w:color="auto"/>
          </w:divBdr>
        </w:div>
        <w:div w:id="146632194">
          <w:marLeft w:val="0"/>
          <w:marRight w:val="0"/>
          <w:marTop w:val="0"/>
          <w:marBottom w:val="0"/>
          <w:divBdr>
            <w:top w:val="none" w:sz="0" w:space="0" w:color="auto"/>
            <w:left w:val="none" w:sz="0" w:space="0" w:color="auto"/>
            <w:bottom w:val="none" w:sz="0" w:space="0" w:color="auto"/>
            <w:right w:val="none" w:sz="0" w:space="0" w:color="auto"/>
          </w:divBdr>
        </w:div>
        <w:div w:id="2056349216">
          <w:marLeft w:val="0"/>
          <w:marRight w:val="0"/>
          <w:marTop w:val="0"/>
          <w:marBottom w:val="0"/>
          <w:divBdr>
            <w:top w:val="none" w:sz="0" w:space="0" w:color="auto"/>
            <w:left w:val="none" w:sz="0" w:space="0" w:color="auto"/>
            <w:bottom w:val="none" w:sz="0" w:space="0" w:color="auto"/>
            <w:right w:val="none" w:sz="0" w:space="0" w:color="auto"/>
          </w:divBdr>
        </w:div>
        <w:div w:id="1858079191">
          <w:marLeft w:val="0"/>
          <w:marRight w:val="0"/>
          <w:marTop w:val="0"/>
          <w:marBottom w:val="0"/>
          <w:divBdr>
            <w:top w:val="none" w:sz="0" w:space="0" w:color="auto"/>
            <w:left w:val="none" w:sz="0" w:space="0" w:color="auto"/>
            <w:bottom w:val="none" w:sz="0" w:space="0" w:color="auto"/>
            <w:right w:val="none" w:sz="0" w:space="0" w:color="auto"/>
          </w:divBdr>
        </w:div>
        <w:div w:id="180945373">
          <w:marLeft w:val="0"/>
          <w:marRight w:val="0"/>
          <w:marTop w:val="0"/>
          <w:marBottom w:val="0"/>
          <w:divBdr>
            <w:top w:val="none" w:sz="0" w:space="0" w:color="auto"/>
            <w:left w:val="none" w:sz="0" w:space="0" w:color="auto"/>
            <w:bottom w:val="none" w:sz="0" w:space="0" w:color="auto"/>
            <w:right w:val="none" w:sz="0" w:space="0" w:color="auto"/>
          </w:divBdr>
        </w:div>
        <w:div w:id="49426482">
          <w:marLeft w:val="0"/>
          <w:marRight w:val="0"/>
          <w:marTop w:val="0"/>
          <w:marBottom w:val="0"/>
          <w:divBdr>
            <w:top w:val="none" w:sz="0" w:space="0" w:color="auto"/>
            <w:left w:val="none" w:sz="0" w:space="0" w:color="auto"/>
            <w:bottom w:val="none" w:sz="0" w:space="0" w:color="auto"/>
            <w:right w:val="none" w:sz="0" w:space="0" w:color="auto"/>
          </w:divBdr>
        </w:div>
        <w:div w:id="1816679981">
          <w:marLeft w:val="0"/>
          <w:marRight w:val="0"/>
          <w:marTop w:val="0"/>
          <w:marBottom w:val="0"/>
          <w:divBdr>
            <w:top w:val="none" w:sz="0" w:space="0" w:color="auto"/>
            <w:left w:val="none" w:sz="0" w:space="0" w:color="auto"/>
            <w:bottom w:val="none" w:sz="0" w:space="0" w:color="auto"/>
            <w:right w:val="none" w:sz="0" w:space="0" w:color="auto"/>
          </w:divBdr>
          <w:divsChild>
            <w:div w:id="2082216295">
              <w:marLeft w:val="0"/>
              <w:marRight w:val="0"/>
              <w:marTop w:val="0"/>
              <w:marBottom w:val="0"/>
              <w:divBdr>
                <w:top w:val="none" w:sz="0" w:space="0" w:color="auto"/>
                <w:left w:val="none" w:sz="0" w:space="0" w:color="auto"/>
                <w:bottom w:val="none" w:sz="0" w:space="0" w:color="auto"/>
                <w:right w:val="none" w:sz="0" w:space="0" w:color="auto"/>
              </w:divBdr>
            </w:div>
            <w:div w:id="453839653">
              <w:marLeft w:val="0"/>
              <w:marRight w:val="0"/>
              <w:marTop w:val="0"/>
              <w:marBottom w:val="0"/>
              <w:divBdr>
                <w:top w:val="none" w:sz="0" w:space="0" w:color="auto"/>
                <w:left w:val="none" w:sz="0" w:space="0" w:color="auto"/>
                <w:bottom w:val="none" w:sz="0" w:space="0" w:color="auto"/>
                <w:right w:val="none" w:sz="0" w:space="0" w:color="auto"/>
              </w:divBdr>
            </w:div>
            <w:div w:id="389155552">
              <w:marLeft w:val="0"/>
              <w:marRight w:val="0"/>
              <w:marTop w:val="0"/>
              <w:marBottom w:val="0"/>
              <w:divBdr>
                <w:top w:val="none" w:sz="0" w:space="0" w:color="auto"/>
                <w:left w:val="none" w:sz="0" w:space="0" w:color="auto"/>
                <w:bottom w:val="none" w:sz="0" w:space="0" w:color="auto"/>
                <w:right w:val="none" w:sz="0" w:space="0" w:color="auto"/>
              </w:divBdr>
            </w:div>
            <w:div w:id="985091662">
              <w:marLeft w:val="0"/>
              <w:marRight w:val="0"/>
              <w:marTop w:val="0"/>
              <w:marBottom w:val="0"/>
              <w:divBdr>
                <w:top w:val="none" w:sz="0" w:space="0" w:color="auto"/>
                <w:left w:val="none" w:sz="0" w:space="0" w:color="auto"/>
                <w:bottom w:val="none" w:sz="0" w:space="0" w:color="auto"/>
                <w:right w:val="none" w:sz="0" w:space="0" w:color="auto"/>
              </w:divBdr>
            </w:div>
            <w:div w:id="631516428">
              <w:marLeft w:val="0"/>
              <w:marRight w:val="0"/>
              <w:marTop w:val="0"/>
              <w:marBottom w:val="0"/>
              <w:divBdr>
                <w:top w:val="none" w:sz="0" w:space="0" w:color="auto"/>
                <w:left w:val="none" w:sz="0" w:space="0" w:color="auto"/>
                <w:bottom w:val="none" w:sz="0" w:space="0" w:color="auto"/>
                <w:right w:val="none" w:sz="0" w:space="0" w:color="auto"/>
              </w:divBdr>
            </w:div>
            <w:div w:id="855508762">
              <w:marLeft w:val="0"/>
              <w:marRight w:val="0"/>
              <w:marTop w:val="0"/>
              <w:marBottom w:val="0"/>
              <w:divBdr>
                <w:top w:val="none" w:sz="0" w:space="0" w:color="auto"/>
                <w:left w:val="none" w:sz="0" w:space="0" w:color="auto"/>
                <w:bottom w:val="none" w:sz="0" w:space="0" w:color="auto"/>
                <w:right w:val="none" w:sz="0" w:space="0" w:color="auto"/>
              </w:divBdr>
            </w:div>
            <w:div w:id="1804422600">
              <w:marLeft w:val="0"/>
              <w:marRight w:val="0"/>
              <w:marTop w:val="0"/>
              <w:marBottom w:val="0"/>
              <w:divBdr>
                <w:top w:val="none" w:sz="0" w:space="0" w:color="auto"/>
                <w:left w:val="none" w:sz="0" w:space="0" w:color="auto"/>
                <w:bottom w:val="none" w:sz="0" w:space="0" w:color="auto"/>
                <w:right w:val="none" w:sz="0" w:space="0" w:color="auto"/>
              </w:divBdr>
            </w:div>
            <w:div w:id="393504501">
              <w:marLeft w:val="0"/>
              <w:marRight w:val="0"/>
              <w:marTop w:val="0"/>
              <w:marBottom w:val="0"/>
              <w:divBdr>
                <w:top w:val="none" w:sz="0" w:space="0" w:color="auto"/>
                <w:left w:val="none" w:sz="0" w:space="0" w:color="auto"/>
                <w:bottom w:val="none" w:sz="0" w:space="0" w:color="auto"/>
                <w:right w:val="none" w:sz="0" w:space="0" w:color="auto"/>
              </w:divBdr>
            </w:div>
            <w:div w:id="1762987700">
              <w:marLeft w:val="0"/>
              <w:marRight w:val="0"/>
              <w:marTop w:val="0"/>
              <w:marBottom w:val="0"/>
              <w:divBdr>
                <w:top w:val="none" w:sz="0" w:space="0" w:color="auto"/>
                <w:left w:val="none" w:sz="0" w:space="0" w:color="auto"/>
                <w:bottom w:val="none" w:sz="0" w:space="0" w:color="auto"/>
                <w:right w:val="none" w:sz="0" w:space="0" w:color="auto"/>
              </w:divBdr>
            </w:div>
            <w:div w:id="224295239">
              <w:marLeft w:val="0"/>
              <w:marRight w:val="0"/>
              <w:marTop w:val="0"/>
              <w:marBottom w:val="0"/>
              <w:divBdr>
                <w:top w:val="none" w:sz="0" w:space="0" w:color="auto"/>
                <w:left w:val="none" w:sz="0" w:space="0" w:color="auto"/>
                <w:bottom w:val="none" w:sz="0" w:space="0" w:color="auto"/>
                <w:right w:val="none" w:sz="0" w:space="0" w:color="auto"/>
              </w:divBdr>
            </w:div>
            <w:div w:id="1202862382">
              <w:marLeft w:val="0"/>
              <w:marRight w:val="0"/>
              <w:marTop w:val="0"/>
              <w:marBottom w:val="0"/>
              <w:divBdr>
                <w:top w:val="none" w:sz="0" w:space="0" w:color="auto"/>
                <w:left w:val="none" w:sz="0" w:space="0" w:color="auto"/>
                <w:bottom w:val="none" w:sz="0" w:space="0" w:color="auto"/>
                <w:right w:val="none" w:sz="0" w:space="0" w:color="auto"/>
              </w:divBdr>
            </w:div>
            <w:div w:id="965234454">
              <w:marLeft w:val="0"/>
              <w:marRight w:val="0"/>
              <w:marTop w:val="0"/>
              <w:marBottom w:val="0"/>
              <w:divBdr>
                <w:top w:val="none" w:sz="0" w:space="0" w:color="auto"/>
                <w:left w:val="none" w:sz="0" w:space="0" w:color="auto"/>
                <w:bottom w:val="none" w:sz="0" w:space="0" w:color="auto"/>
                <w:right w:val="none" w:sz="0" w:space="0" w:color="auto"/>
              </w:divBdr>
            </w:div>
            <w:div w:id="253245262">
              <w:marLeft w:val="0"/>
              <w:marRight w:val="0"/>
              <w:marTop w:val="0"/>
              <w:marBottom w:val="0"/>
              <w:divBdr>
                <w:top w:val="none" w:sz="0" w:space="0" w:color="auto"/>
                <w:left w:val="none" w:sz="0" w:space="0" w:color="auto"/>
                <w:bottom w:val="none" w:sz="0" w:space="0" w:color="auto"/>
                <w:right w:val="none" w:sz="0" w:space="0" w:color="auto"/>
              </w:divBdr>
            </w:div>
            <w:div w:id="832573088">
              <w:marLeft w:val="0"/>
              <w:marRight w:val="0"/>
              <w:marTop w:val="0"/>
              <w:marBottom w:val="0"/>
              <w:divBdr>
                <w:top w:val="none" w:sz="0" w:space="0" w:color="auto"/>
                <w:left w:val="none" w:sz="0" w:space="0" w:color="auto"/>
                <w:bottom w:val="none" w:sz="0" w:space="0" w:color="auto"/>
                <w:right w:val="none" w:sz="0" w:space="0" w:color="auto"/>
              </w:divBdr>
            </w:div>
            <w:div w:id="501163646">
              <w:marLeft w:val="0"/>
              <w:marRight w:val="0"/>
              <w:marTop w:val="0"/>
              <w:marBottom w:val="0"/>
              <w:divBdr>
                <w:top w:val="none" w:sz="0" w:space="0" w:color="auto"/>
                <w:left w:val="none" w:sz="0" w:space="0" w:color="auto"/>
                <w:bottom w:val="none" w:sz="0" w:space="0" w:color="auto"/>
                <w:right w:val="none" w:sz="0" w:space="0" w:color="auto"/>
              </w:divBdr>
            </w:div>
            <w:div w:id="884491571">
              <w:marLeft w:val="0"/>
              <w:marRight w:val="0"/>
              <w:marTop w:val="0"/>
              <w:marBottom w:val="0"/>
              <w:divBdr>
                <w:top w:val="none" w:sz="0" w:space="0" w:color="auto"/>
                <w:left w:val="none" w:sz="0" w:space="0" w:color="auto"/>
                <w:bottom w:val="none" w:sz="0" w:space="0" w:color="auto"/>
                <w:right w:val="none" w:sz="0" w:space="0" w:color="auto"/>
              </w:divBdr>
            </w:div>
            <w:div w:id="1086150661">
              <w:marLeft w:val="0"/>
              <w:marRight w:val="0"/>
              <w:marTop w:val="0"/>
              <w:marBottom w:val="0"/>
              <w:divBdr>
                <w:top w:val="none" w:sz="0" w:space="0" w:color="auto"/>
                <w:left w:val="none" w:sz="0" w:space="0" w:color="auto"/>
                <w:bottom w:val="none" w:sz="0" w:space="0" w:color="auto"/>
                <w:right w:val="none" w:sz="0" w:space="0" w:color="auto"/>
              </w:divBdr>
            </w:div>
            <w:div w:id="1548109079">
              <w:marLeft w:val="0"/>
              <w:marRight w:val="0"/>
              <w:marTop w:val="0"/>
              <w:marBottom w:val="0"/>
              <w:divBdr>
                <w:top w:val="none" w:sz="0" w:space="0" w:color="auto"/>
                <w:left w:val="none" w:sz="0" w:space="0" w:color="auto"/>
                <w:bottom w:val="none" w:sz="0" w:space="0" w:color="auto"/>
                <w:right w:val="none" w:sz="0" w:space="0" w:color="auto"/>
              </w:divBdr>
            </w:div>
            <w:div w:id="435709842">
              <w:marLeft w:val="0"/>
              <w:marRight w:val="0"/>
              <w:marTop w:val="0"/>
              <w:marBottom w:val="0"/>
              <w:divBdr>
                <w:top w:val="none" w:sz="0" w:space="0" w:color="auto"/>
                <w:left w:val="none" w:sz="0" w:space="0" w:color="auto"/>
                <w:bottom w:val="none" w:sz="0" w:space="0" w:color="auto"/>
                <w:right w:val="none" w:sz="0" w:space="0" w:color="auto"/>
              </w:divBdr>
            </w:div>
            <w:div w:id="1642341253">
              <w:marLeft w:val="0"/>
              <w:marRight w:val="0"/>
              <w:marTop w:val="0"/>
              <w:marBottom w:val="0"/>
              <w:divBdr>
                <w:top w:val="none" w:sz="0" w:space="0" w:color="auto"/>
                <w:left w:val="none" w:sz="0" w:space="0" w:color="auto"/>
                <w:bottom w:val="none" w:sz="0" w:space="0" w:color="auto"/>
                <w:right w:val="none" w:sz="0" w:space="0" w:color="auto"/>
              </w:divBdr>
            </w:div>
            <w:div w:id="641732233">
              <w:marLeft w:val="0"/>
              <w:marRight w:val="0"/>
              <w:marTop w:val="0"/>
              <w:marBottom w:val="0"/>
              <w:divBdr>
                <w:top w:val="none" w:sz="0" w:space="0" w:color="auto"/>
                <w:left w:val="none" w:sz="0" w:space="0" w:color="auto"/>
                <w:bottom w:val="none" w:sz="0" w:space="0" w:color="auto"/>
                <w:right w:val="none" w:sz="0" w:space="0" w:color="auto"/>
              </w:divBdr>
            </w:div>
            <w:div w:id="697238028">
              <w:marLeft w:val="0"/>
              <w:marRight w:val="0"/>
              <w:marTop w:val="0"/>
              <w:marBottom w:val="0"/>
              <w:divBdr>
                <w:top w:val="none" w:sz="0" w:space="0" w:color="auto"/>
                <w:left w:val="none" w:sz="0" w:space="0" w:color="auto"/>
                <w:bottom w:val="none" w:sz="0" w:space="0" w:color="auto"/>
                <w:right w:val="none" w:sz="0" w:space="0" w:color="auto"/>
              </w:divBdr>
            </w:div>
            <w:div w:id="270675178">
              <w:marLeft w:val="0"/>
              <w:marRight w:val="0"/>
              <w:marTop w:val="0"/>
              <w:marBottom w:val="0"/>
              <w:divBdr>
                <w:top w:val="none" w:sz="0" w:space="0" w:color="auto"/>
                <w:left w:val="none" w:sz="0" w:space="0" w:color="auto"/>
                <w:bottom w:val="none" w:sz="0" w:space="0" w:color="auto"/>
                <w:right w:val="none" w:sz="0" w:space="0" w:color="auto"/>
              </w:divBdr>
            </w:div>
            <w:div w:id="638267707">
              <w:marLeft w:val="0"/>
              <w:marRight w:val="0"/>
              <w:marTop w:val="0"/>
              <w:marBottom w:val="0"/>
              <w:divBdr>
                <w:top w:val="none" w:sz="0" w:space="0" w:color="auto"/>
                <w:left w:val="none" w:sz="0" w:space="0" w:color="auto"/>
                <w:bottom w:val="none" w:sz="0" w:space="0" w:color="auto"/>
                <w:right w:val="none" w:sz="0" w:space="0" w:color="auto"/>
              </w:divBdr>
            </w:div>
            <w:div w:id="1186364994">
              <w:marLeft w:val="0"/>
              <w:marRight w:val="0"/>
              <w:marTop w:val="0"/>
              <w:marBottom w:val="0"/>
              <w:divBdr>
                <w:top w:val="none" w:sz="0" w:space="0" w:color="auto"/>
                <w:left w:val="none" w:sz="0" w:space="0" w:color="auto"/>
                <w:bottom w:val="none" w:sz="0" w:space="0" w:color="auto"/>
                <w:right w:val="none" w:sz="0" w:space="0" w:color="auto"/>
              </w:divBdr>
            </w:div>
            <w:div w:id="1578174028">
              <w:marLeft w:val="0"/>
              <w:marRight w:val="0"/>
              <w:marTop w:val="0"/>
              <w:marBottom w:val="0"/>
              <w:divBdr>
                <w:top w:val="none" w:sz="0" w:space="0" w:color="auto"/>
                <w:left w:val="none" w:sz="0" w:space="0" w:color="auto"/>
                <w:bottom w:val="none" w:sz="0" w:space="0" w:color="auto"/>
                <w:right w:val="none" w:sz="0" w:space="0" w:color="auto"/>
              </w:divBdr>
            </w:div>
            <w:div w:id="373190714">
              <w:marLeft w:val="0"/>
              <w:marRight w:val="0"/>
              <w:marTop w:val="0"/>
              <w:marBottom w:val="0"/>
              <w:divBdr>
                <w:top w:val="none" w:sz="0" w:space="0" w:color="auto"/>
                <w:left w:val="none" w:sz="0" w:space="0" w:color="auto"/>
                <w:bottom w:val="none" w:sz="0" w:space="0" w:color="auto"/>
                <w:right w:val="none" w:sz="0" w:space="0" w:color="auto"/>
              </w:divBdr>
            </w:div>
            <w:div w:id="356926053">
              <w:marLeft w:val="0"/>
              <w:marRight w:val="0"/>
              <w:marTop w:val="0"/>
              <w:marBottom w:val="0"/>
              <w:divBdr>
                <w:top w:val="none" w:sz="0" w:space="0" w:color="auto"/>
                <w:left w:val="none" w:sz="0" w:space="0" w:color="auto"/>
                <w:bottom w:val="none" w:sz="0" w:space="0" w:color="auto"/>
                <w:right w:val="none" w:sz="0" w:space="0" w:color="auto"/>
              </w:divBdr>
            </w:div>
          </w:divsChild>
        </w:div>
        <w:div w:id="282663259">
          <w:marLeft w:val="0"/>
          <w:marRight w:val="0"/>
          <w:marTop w:val="0"/>
          <w:marBottom w:val="0"/>
          <w:divBdr>
            <w:top w:val="none" w:sz="0" w:space="0" w:color="auto"/>
            <w:left w:val="none" w:sz="0" w:space="0" w:color="auto"/>
            <w:bottom w:val="none" w:sz="0" w:space="0" w:color="auto"/>
            <w:right w:val="none" w:sz="0" w:space="0" w:color="auto"/>
          </w:divBdr>
        </w:div>
        <w:div w:id="1227689978">
          <w:marLeft w:val="0"/>
          <w:marRight w:val="0"/>
          <w:marTop w:val="0"/>
          <w:marBottom w:val="0"/>
          <w:divBdr>
            <w:top w:val="none" w:sz="0" w:space="0" w:color="auto"/>
            <w:left w:val="none" w:sz="0" w:space="0" w:color="auto"/>
            <w:bottom w:val="none" w:sz="0" w:space="0" w:color="auto"/>
            <w:right w:val="none" w:sz="0" w:space="0" w:color="auto"/>
          </w:divBdr>
        </w:div>
        <w:div w:id="1267352616">
          <w:marLeft w:val="0"/>
          <w:marRight w:val="0"/>
          <w:marTop w:val="0"/>
          <w:marBottom w:val="0"/>
          <w:divBdr>
            <w:top w:val="none" w:sz="0" w:space="0" w:color="auto"/>
            <w:left w:val="none" w:sz="0" w:space="0" w:color="auto"/>
            <w:bottom w:val="none" w:sz="0" w:space="0" w:color="auto"/>
            <w:right w:val="none" w:sz="0" w:space="0" w:color="auto"/>
          </w:divBdr>
        </w:div>
        <w:div w:id="1069576209">
          <w:marLeft w:val="0"/>
          <w:marRight w:val="0"/>
          <w:marTop w:val="0"/>
          <w:marBottom w:val="0"/>
          <w:divBdr>
            <w:top w:val="none" w:sz="0" w:space="0" w:color="auto"/>
            <w:left w:val="none" w:sz="0" w:space="0" w:color="auto"/>
            <w:bottom w:val="none" w:sz="0" w:space="0" w:color="auto"/>
            <w:right w:val="none" w:sz="0" w:space="0" w:color="auto"/>
          </w:divBdr>
        </w:div>
        <w:div w:id="1751000931">
          <w:marLeft w:val="0"/>
          <w:marRight w:val="0"/>
          <w:marTop w:val="0"/>
          <w:marBottom w:val="0"/>
          <w:divBdr>
            <w:top w:val="none" w:sz="0" w:space="0" w:color="auto"/>
            <w:left w:val="none" w:sz="0" w:space="0" w:color="auto"/>
            <w:bottom w:val="none" w:sz="0" w:space="0" w:color="auto"/>
            <w:right w:val="none" w:sz="0" w:space="0" w:color="auto"/>
          </w:divBdr>
        </w:div>
        <w:div w:id="312370515">
          <w:marLeft w:val="0"/>
          <w:marRight w:val="0"/>
          <w:marTop w:val="0"/>
          <w:marBottom w:val="0"/>
          <w:divBdr>
            <w:top w:val="none" w:sz="0" w:space="0" w:color="auto"/>
            <w:left w:val="none" w:sz="0" w:space="0" w:color="auto"/>
            <w:bottom w:val="none" w:sz="0" w:space="0" w:color="auto"/>
            <w:right w:val="none" w:sz="0" w:space="0" w:color="auto"/>
          </w:divBdr>
        </w:div>
        <w:div w:id="1176270340">
          <w:marLeft w:val="0"/>
          <w:marRight w:val="0"/>
          <w:marTop w:val="0"/>
          <w:marBottom w:val="0"/>
          <w:divBdr>
            <w:top w:val="none" w:sz="0" w:space="0" w:color="auto"/>
            <w:left w:val="none" w:sz="0" w:space="0" w:color="auto"/>
            <w:bottom w:val="none" w:sz="0" w:space="0" w:color="auto"/>
            <w:right w:val="none" w:sz="0" w:space="0" w:color="auto"/>
          </w:divBdr>
        </w:div>
        <w:div w:id="531504868">
          <w:marLeft w:val="0"/>
          <w:marRight w:val="0"/>
          <w:marTop w:val="0"/>
          <w:marBottom w:val="0"/>
          <w:divBdr>
            <w:top w:val="none" w:sz="0" w:space="0" w:color="auto"/>
            <w:left w:val="none" w:sz="0" w:space="0" w:color="auto"/>
            <w:bottom w:val="none" w:sz="0" w:space="0" w:color="auto"/>
            <w:right w:val="none" w:sz="0" w:space="0" w:color="auto"/>
          </w:divBdr>
        </w:div>
        <w:div w:id="754207908">
          <w:marLeft w:val="0"/>
          <w:marRight w:val="0"/>
          <w:marTop w:val="0"/>
          <w:marBottom w:val="0"/>
          <w:divBdr>
            <w:top w:val="none" w:sz="0" w:space="0" w:color="auto"/>
            <w:left w:val="none" w:sz="0" w:space="0" w:color="auto"/>
            <w:bottom w:val="none" w:sz="0" w:space="0" w:color="auto"/>
            <w:right w:val="none" w:sz="0" w:space="0" w:color="auto"/>
          </w:divBdr>
        </w:div>
        <w:div w:id="808598579">
          <w:marLeft w:val="0"/>
          <w:marRight w:val="0"/>
          <w:marTop w:val="0"/>
          <w:marBottom w:val="0"/>
          <w:divBdr>
            <w:top w:val="none" w:sz="0" w:space="0" w:color="auto"/>
            <w:left w:val="none" w:sz="0" w:space="0" w:color="auto"/>
            <w:bottom w:val="none" w:sz="0" w:space="0" w:color="auto"/>
            <w:right w:val="none" w:sz="0" w:space="0" w:color="auto"/>
          </w:divBdr>
          <w:divsChild>
            <w:div w:id="1043991280">
              <w:marLeft w:val="0"/>
              <w:marRight w:val="0"/>
              <w:marTop w:val="0"/>
              <w:marBottom w:val="0"/>
              <w:divBdr>
                <w:top w:val="none" w:sz="0" w:space="0" w:color="auto"/>
                <w:left w:val="none" w:sz="0" w:space="0" w:color="auto"/>
                <w:bottom w:val="none" w:sz="0" w:space="0" w:color="auto"/>
                <w:right w:val="none" w:sz="0" w:space="0" w:color="auto"/>
              </w:divBdr>
            </w:div>
            <w:div w:id="372387511">
              <w:marLeft w:val="0"/>
              <w:marRight w:val="0"/>
              <w:marTop w:val="0"/>
              <w:marBottom w:val="0"/>
              <w:divBdr>
                <w:top w:val="none" w:sz="0" w:space="0" w:color="auto"/>
                <w:left w:val="none" w:sz="0" w:space="0" w:color="auto"/>
                <w:bottom w:val="none" w:sz="0" w:space="0" w:color="auto"/>
                <w:right w:val="none" w:sz="0" w:space="0" w:color="auto"/>
              </w:divBdr>
            </w:div>
            <w:div w:id="1071271055">
              <w:marLeft w:val="0"/>
              <w:marRight w:val="0"/>
              <w:marTop w:val="0"/>
              <w:marBottom w:val="0"/>
              <w:divBdr>
                <w:top w:val="none" w:sz="0" w:space="0" w:color="auto"/>
                <w:left w:val="none" w:sz="0" w:space="0" w:color="auto"/>
                <w:bottom w:val="none" w:sz="0" w:space="0" w:color="auto"/>
                <w:right w:val="none" w:sz="0" w:space="0" w:color="auto"/>
              </w:divBdr>
            </w:div>
            <w:div w:id="883249756">
              <w:marLeft w:val="0"/>
              <w:marRight w:val="0"/>
              <w:marTop w:val="0"/>
              <w:marBottom w:val="0"/>
              <w:divBdr>
                <w:top w:val="none" w:sz="0" w:space="0" w:color="auto"/>
                <w:left w:val="none" w:sz="0" w:space="0" w:color="auto"/>
                <w:bottom w:val="none" w:sz="0" w:space="0" w:color="auto"/>
                <w:right w:val="none" w:sz="0" w:space="0" w:color="auto"/>
              </w:divBdr>
            </w:div>
            <w:div w:id="931088416">
              <w:marLeft w:val="0"/>
              <w:marRight w:val="0"/>
              <w:marTop w:val="0"/>
              <w:marBottom w:val="0"/>
              <w:divBdr>
                <w:top w:val="none" w:sz="0" w:space="0" w:color="auto"/>
                <w:left w:val="none" w:sz="0" w:space="0" w:color="auto"/>
                <w:bottom w:val="none" w:sz="0" w:space="0" w:color="auto"/>
                <w:right w:val="none" w:sz="0" w:space="0" w:color="auto"/>
              </w:divBdr>
            </w:div>
            <w:div w:id="118694454">
              <w:marLeft w:val="0"/>
              <w:marRight w:val="0"/>
              <w:marTop w:val="0"/>
              <w:marBottom w:val="0"/>
              <w:divBdr>
                <w:top w:val="none" w:sz="0" w:space="0" w:color="auto"/>
                <w:left w:val="none" w:sz="0" w:space="0" w:color="auto"/>
                <w:bottom w:val="none" w:sz="0" w:space="0" w:color="auto"/>
                <w:right w:val="none" w:sz="0" w:space="0" w:color="auto"/>
              </w:divBdr>
            </w:div>
            <w:div w:id="12073484">
              <w:marLeft w:val="0"/>
              <w:marRight w:val="0"/>
              <w:marTop w:val="0"/>
              <w:marBottom w:val="0"/>
              <w:divBdr>
                <w:top w:val="none" w:sz="0" w:space="0" w:color="auto"/>
                <w:left w:val="none" w:sz="0" w:space="0" w:color="auto"/>
                <w:bottom w:val="none" w:sz="0" w:space="0" w:color="auto"/>
                <w:right w:val="none" w:sz="0" w:space="0" w:color="auto"/>
              </w:divBdr>
            </w:div>
            <w:div w:id="1722055520">
              <w:marLeft w:val="0"/>
              <w:marRight w:val="0"/>
              <w:marTop w:val="0"/>
              <w:marBottom w:val="0"/>
              <w:divBdr>
                <w:top w:val="none" w:sz="0" w:space="0" w:color="auto"/>
                <w:left w:val="none" w:sz="0" w:space="0" w:color="auto"/>
                <w:bottom w:val="none" w:sz="0" w:space="0" w:color="auto"/>
                <w:right w:val="none" w:sz="0" w:space="0" w:color="auto"/>
              </w:divBdr>
            </w:div>
            <w:div w:id="1150830236">
              <w:marLeft w:val="0"/>
              <w:marRight w:val="0"/>
              <w:marTop w:val="0"/>
              <w:marBottom w:val="0"/>
              <w:divBdr>
                <w:top w:val="none" w:sz="0" w:space="0" w:color="auto"/>
                <w:left w:val="none" w:sz="0" w:space="0" w:color="auto"/>
                <w:bottom w:val="none" w:sz="0" w:space="0" w:color="auto"/>
                <w:right w:val="none" w:sz="0" w:space="0" w:color="auto"/>
              </w:divBdr>
            </w:div>
            <w:div w:id="1859077113">
              <w:marLeft w:val="0"/>
              <w:marRight w:val="0"/>
              <w:marTop w:val="0"/>
              <w:marBottom w:val="0"/>
              <w:divBdr>
                <w:top w:val="none" w:sz="0" w:space="0" w:color="auto"/>
                <w:left w:val="none" w:sz="0" w:space="0" w:color="auto"/>
                <w:bottom w:val="none" w:sz="0" w:space="0" w:color="auto"/>
                <w:right w:val="none" w:sz="0" w:space="0" w:color="auto"/>
              </w:divBdr>
            </w:div>
            <w:div w:id="1073889957">
              <w:marLeft w:val="0"/>
              <w:marRight w:val="0"/>
              <w:marTop w:val="0"/>
              <w:marBottom w:val="0"/>
              <w:divBdr>
                <w:top w:val="none" w:sz="0" w:space="0" w:color="auto"/>
                <w:left w:val="none" w:sz="0" w:space="0" w:color="auto"/>
                <w:bottom w:val="none" w:sz="0" w:space="0" w:color="auto"/>
                <w:right w:val="none" w:sz="0" w:space="0" w:color="auto"/>
              </w:divBdr>
            </w:div>
            <w:div w:id="1512530484">
              <w:marLeft w:val="0"/>
              <w:marRight w:val="0"/>
              <w:marTop w:val="0"/>
              <w:marBottom w:val="0"/>
              <w:divBdr>
                <w:top w:val="none" w:sz="0" w:space="0" w:color="auto"/>
                <w:left w:val="none" w:sz="0" w:space="0" w:color="auto"/>
                <w:bottom w:val="none" w:sz="0" w:space="0" w:color="auto"/>
                <w:right w:val="none" w:sz="0" w:space="0" w:color="auto"/>
              </w:divBdr>
            </w:div>
            <w:div w:id="449786000">
              <w:marLeft w:val="0"/>
              <w:marRight w:val="0"/>
              <w:marTop w:val="0"/>
              <w:marBottom w:val="0"/>
              <w:divBdr>
                <w:top w:val="none" w:sz="0" w:space="0" w:color="auto"/>
                <w:left w:val="none" w:sz="0" w:space="0" w:color="auto"/>
                <w:bottom w:val="none" w:sz="0" w:space="0" w:color="auto"/>
                <w:right w:val="none" w:sz="0" w:space="0" w:color="auto"/>
              </w:divBdr>
            </w:div>
            <w:div w:id="270867172">
              <w:marLeft w:val="0"/>
              <w:marRight w:val="0"/>
              <w:marTop w:val="0"/>
              <w:marBottom w:val="0"/>
              <w:divBdr>
                <w:top w:val="none" w:sz="0" w:space="0" w:color="auto"/>
                <w:left w:val="none" w:sz="0" w:space="0" w:color="auto"/>
                <w:bottom w:val="none" w:sz="0" w:space="0" w:color="auto"/>
                <w:right w:val="none" w:sz="0" w:space="0" w:color="auto"/>
              </w:divBdr>
            </w:div>
            <w:div w:id="907229212">
              <w:marLeft w:val="0"/>
              <w:marRight w:val="0"/>
              <w:marTop w:val="0"/>
              <w:marBottom w:val="0"/>
              <w:divBdr>
                <w:top w:val="none" w:sz="0" w:space="0" w:color="auto"/>
                <w:left w:val="none" w:sz="0" w:space="0" w:color="auto"/>
                <w:bottom w:val="none" w:sz="0" w:space="0" w:color="auto"/>
                <w:right w:val="none" w:sz="0" w:space="0" w:color="auto"/>
              </w:divBdr>
            </w:div>
            <w:div w:id="338776813">
              <w:marLeft w:val="0"/>
              <w:marRight w:val="0"/>
              <w:marTop w:val="0"/>
              <w:marBottom w:val="0"/>
              <w:divBdr>
                <w:top w:val="none" w:sz="0" w:space="0" w:color="auto"/>
                <w:left w:val="none" w:sz="0" w:space="0" w:color="auto"/>
                <w:bottom w:val="none" w:sz="0" w:space="0" w:color="auto"/>
                <w:right w:val="none" w:sz="0" w:space="0" w:color="auto"/>
              </w:divBdr>
            </w:div>
            <w:div w:id="1564173208">
              <w:marLeft w:val="0"/>
              <w:marRight w:val="0"/>
              <w:marTop w:val="0"/>
              <w:marBottom w:val="0"/>
              <w:divBdr>
                <w:top w:val="none" w:sz="0" w:space="0" w:color="auto"/>
                <w:left w:val="none" w:sz="0" w:space="0" w:color="auto"/>
                <w:bottom w:val="none" w:sz="0" w:space="0" w:color="auto"/>
                <w:right w:val="none" w:sz="0" w:space="0" w:color="auto"/>
              </w:divBdr>
            </w:div>
            <w:div w:id="1864440059">
              <w:marLeft w:val="0"/>
              <w:marRight w:val="0"/>
              <w:marTop w:val="0"/>
              <w:marBottom w:val="0"/>
              <w:divBdr>
                <w:top w:val="none" w:sz="0" w:space="0" w:color="auto"/>
                <w:left w:val="none" w:sz="0" w:space="0" w:color="auto"/>
                <w:bottom w:val="none" w:sz="0" w:space="0" w:color="auto"/>
                <w:right w:val="none" w:sz="0" w:space="0" w:color="auto"/>
              </w:divBdr>
            </w:div>
            <w:div w:id="1806504312">
              <w:marLeft w:val="0"/>
              <w:marRight w:val="0"/>
              <w:marTop w:val="0"/>
              <w:marBottom w:val="0"/>
              <w:divBdr>
                <w:top w:val="none" w:sz="0" w:space="0" w:color="auto"/>
                <w:left w:val="none" w:sz="0" w:space="0" w:color="auto"/>
                <w:bottom w:val="none" w:sz="0" w:space="0" w:color="auto"/>
                <w:right w:val="none" w:sz="0" w:space="0" w:color="auto"/>
              </w:divBdr>
            </w:div>
            <w:div w:id="1092438121">
              <w:marLeft w:val="0"/>
              <w:marRight w:val="0"/>
              <w:marTop w:val="0"/>
              <w:marBottom w:val="0"/>
              <w:divBdr>
                <w:top w:val="none" w:sz="0" w:space="0" w:color="auto"/>
                <w:left w:val="none" w:sz="0" w:space="0" w:color="auto"/>
                <w:bottom w:val="none" w:sz="0" w:space="0" w:color="auto"/>
                <w:right w:val="none" w:sz="0" w:space="0" w:color="auto"/>
              </w:divBdr>
            </w:div>
            <w:div w:id="16275136">
              <w:marLeft w:val="0"/>
              <w:marRight w:val="0"/>
              <w:marTop w:val="0"/>
              <w:marBottom w:val="0"/>
              <w:divBdr>
                <w:top w:val="none" w:sz="0" w:space="0" w:color="auto"/>
                <w:left w:val="none" w:sz="0" w:space="0" w:color="auto"/>
                <w:bottom w:val="none" w:sz="0" w:space="0" w:color="auto"/>
                <w:right w:val="none" w:sz="0" w:space="0" w:color="auto"/>
              </w:divBdr>
            </w:div>
            <w:div w:id="818495941">
              <w:marLeft w:val="0"/>
              <w:marRight w:val="0"/>
              <w:marTop w:val="0"/>
              <w:marBottom w:val="0"/>
              <w:divBdr>
                <w:top w:val="none" w:sz="0" w:space="0" w:color="auto"/>
                <w:left w:val="none" w:sz="0" w:space="0" w:color="auto"/>
                <w:bottom w:val="none" w:sz="0" w:space="0" w:color="auto"/>
                <w:right w:val="none" w:sz="0" w:space="0" w:color="auto"/>
              </w:divBdr>
            </w:div>
            <w:div w:id="1103844889">
              <w:marLeft w:val="0"/>
              <w:marRight w:val="0"/>
              <w:marTop w:val="0"/>
              <w:marBottom w:val="0"/>
              <w:divBdr>
                <w:top w:val="none" w:sz="0" w:space="0" w:color="auto"/>
                <w:left w:val="none" w:sz="0" w:space="0" w:color="auto"/>
                <w:bottom w:val="none" w:sz="0" w:space="0" w:color="auto"/>
                <w:right w:val="none" w:sz="0" w:space="0" w:color="auto"/>
              </w:divBdr>
            </w:div>
            <w:div w:id="653142226">
              <w:marLeft w:val="0"/>
              <w:marRight w:val="0"/>
              <w:marTop w:val="0"/>
              <w:marBottom w:val="0"/>
              <w:divBdr>
                <w:top w:val="none" w:sz="0" w:space="0" w:color="auto"/>
                <w:left w:val="none" w:sz="0" w:space="0" w:color="auto"/>
                <w:bottom w:val="none" w:sz="0" w:space="0" w:color="auto"/>
                <w:right w:val="none" w:sz="0" w:space="0" w:color="auto"/>
              </w:divBdr>
            </w:div>
            <w:div w:id="110513365">
              <w:marLeft w:val="0"/>
              <w:marRight w:val="0"/>
              <w:marTop w:val="0"/>
              <w:marBottom w:val="0"/>
              <w:divBdr>
                <w:top w:val="none" w:sz="0" w:space="0" w:color="auto"/>
                <w:left w:val="none" w:sz="0" w:space="0" w:color="auto"/>
                <w:bottom w:val="none" w:sz="0" w:space="0" w:color="auto"/>
                <w:right w:val="none" w:sz="0" w:space="0" w:color="auto"/>
              </w:divBdr>
            </w:div>
            <w:div w:id="598876369">
              <w:marLeft w:val="0"/>
              <w:marRight w:val="0"/>
              <w:marTop w:val="0"/>
              <w:marBottom w:val="0"/>
              <w:divBdr>
                <w:top w:val="none" w:sz="0" w:space="0" w:color="auto"/>
                <w:left w:val="none" w:sz="0" w:space="0" w:color="auto"/>
                <w:bottom w:val="none" w:sz="0" w:space="0" w:color="auto"/>
                <w:right w:val="none" w:sz="0" w:space="0" w:color="auto"/>
              </w:divBdr>
            </w:div>
            <w:div w:id="366416354">
              <w:marLeft w:val="0"/>
              <w:marRight w:val="0"/>
              <w:marTop w:val="0"/>
              <w:marBottom w:val="0"/>
              <w:divBdr>
                <w:top w:val="none" w:sz="0" w:space="0" w:color="auto"/>
                <w:left w:val="none" w:sz="0" w:space="0" w:color="auto"/>
                <w:bottom w:val="none" w:sz="0" w:space="0" w:color="auto"/>
                <w:right w:val="none" w:sz="0" w:space="0" w:color="auto"/>
              </w:divBdr>
            </w:div>
            <w:div w:id="715395256">
              <w:marLeft w:val="0"/>
              <w:marRight w:val="0"/>
              <w:marTop w:val="0"/>
              <w:marBottom w:val="0"/>
              <w:divBdr>
                <w:top w:val="none" w:sz="0" w:space="0" w:color="auto"/>
                <w:left w:val="none" w:sz="0" w:space="0" w:color="auto"/>
                <w:bottom w:val="none" w:sz="0" w:space="0" w:color="auto"/>
                <w:right w:val="none" w:sz="0" w:space="0" w:color="auto"/>
              </w:divBdr>
            </w:div>
            <w:div w:id="2031955130">
              <w:marLeft w:val="0"/>
              <w:marRight w:val="0"/>
              <w:marTop w:val="0"/>
              <w:marBottom w:val="0"/>
              <w:divBdr>
                <w:top w:val="none" w:sz="0" w:space="0" w:color="auto"/>
                <w:left w:val="none" w:sz="0" w:space="0" w:color="auto"/>
                <w:bottom w:val="none" w:sz="0" w:space="0" w:color="auto"/>
                <w:right w:val="none" w:sz="0" w:space="0" w:color="auto"/>
              </w:divBdr>
            </w:div>
            <w:div w:id="1855223532">
              <w:marLeft w:val="0"/>
              <w:marRight w:val="0"/>
              <w:marTop w:val="0"/>
              <w:marBottom w:val="0"/>
              <w:divBdr>
                <w:top w:val="none" w:sz="0" w:space="0" w:color="auto"/>
                <w:left w:val="none" w:sz="0" w:space="0" w:color="auto"/>
                <w:bottom w:val="none" w:sz="0" w:space="0" w:color="auto"/>
                <w:right w:val="none" w:sz="0" w:space="0" w:color="auto"/>
              </w:divBdr>
            </w:div>
            <w:div w:id="1560893837">
              <w:marLeft w:val="0"/>
              <w:marRight w:val="0"/>
              <w:marTop w:val="0"/>
              <w:marBottom w:val="0"/>
              <w:divBdr>
                <w:top w:val="none" w:sz="0" w:space="0" w:color="auto"/>
                <w:left w:val="none" w:sz="0" w:space="0" w:color="auto"/>
                <w:bottom w:val="none" w:sz="0" w:space="0" w:color="auto"/>
                <w:right w:val="none" w:sz="0" w:space="0" w:color="auto"/>
              </w:divBdr>
            </w:div>
          </w:divsChild>
        </w:div>
        <w:div w:id="376392706">
          <w:marLeft w:val="0"/>
          <w:marRight w:val="0"/>
          <w:marTop w:val="0"/>
          <w:marBottom w:val="0"/>
          <w:divBdr>
            <w:top w:val="none" w:sz="0" w:space="0" w:color="auto"/>
            <w:left w:val="none" w:sz="0" w:space="0" w:color="auto"/>
            <w:bottom w:val="none" w:sz="0" w:space="0" w:color="auto"/>
            <w:right w:val="none" w:sz="0" w:space="0" w:color="auto"/>
          </w:divBdr>
        </w:div>
        <w:div w:id="30301481">
          <w:marLeft w:val="0"/>
          <w:marRight w:val="0"/>
          <w:marTop w:val="0"/>
          <w:marBottom w:val="0"/>
          <w:divBdr>
            <w:top w:val="none" w:sz="0" w:space="0" w:color="auto"/>
            <w:left w:val="none" w:sz="0" w:space="0" w:color="auto"/>
            <w:bottom w:val="none" w:sz="0" w:space="0" w:color="auto"/>
            <w:right w:val="none" w:sz="0" w:space="0" w:color="auto"/>
          </w:divBdr>
        </w:div>
        <w:div w:id="62069215">
          <w:marLeft w:val="0"/>
          <w:marRight w:val="0"/>
          <w:marTop w:val="0"/>
          <w:marBottom w:val="0"/>
          <w:divBdr>
            <w:top w:val="none" w:sz="0" w:space="0" w:color="auto"/>
            <w:left w:val="none" w:sz="0" w:space="0" w:color="auto"/>
            <w:bottom w:val="none" w:sz="0" w:space="0" w:color="auto"/>
            <w:right w:val="none" w:sz="0" w:space="0" w:color="auto"/>
          </w:divBdr>
        </w:div>
        <w:div w:id="529758976">
          <w:marLeft w:val="0"/>
          <w:marRight w:val="0"/>
          <w:marTop w:val="0"/>
          <w:marBottom w:val="0"/>
          <w:divBdr>
            <w:top w:val="none" w:sz="0" w:space="0" w:color="auto"/>
            <w:left w:val="none" w:sz="0" w:space="0" w:color="auto"/>
            <w:bottom w:val="none" w:sz="0" w:space="0" w:color="auto"/>
            <w:right w:val="none" w:sz="0" w:space="0" w:color="auto"/>
          </w:divBdr>
        </w:div>
        <w:div w:id="398019254">
          <w:marLeft w:val="0"/>
          <w:marRight w:val="0"/>
          <w:marTop w:val="0"/>
          <w:marBottom w:val="0"/>
          <w:divBdr>
            <w:top w:val="none" w:sz="0" w:space="0" w:color="auto"/>
            <w:left w:val="none" w:sz="0" w:space="0" w:color="auto"/>
            <w:bottom w:val="none" w:sz="0" w:space="0" w:color="auto"/>
            <w:right w:val="none" w:sz="0" w:space="0" w:color="auto"/>
          </w:divBdr>
        </w:div>
        <w:div w:id="1067924821">
          <w:marLeft w:val="0"/>
          <w:marRight w:val="0"/>
          <w:marTop w:val="0"/>
          <w:marBottom w:val="0"/>
          <w:divBdr>
            <w:top w:val="none" w:sz="0" w:space="0" w:color="auto"/>
            <w:left w:val="none" w:sz="0" w:space="0" w:color="auto"/>
            <w:bottom w:val="none" w:sz="0" w:space="0" w:color="auto"/>
            <w:right w:val="none" w:sz="0" w:space="0" w:color="auto"/>
          </w:divBdr>
        </w:div>
        <w:div w:id="71316541">
          <w:marLeft w:val="0"/>
          <w:marRight w:val="0"/>
          <w:marTop w:val="0"/>
          <w:marBottom w:val="0"/>
          <w:divBdr>
            <w:top w:val="none" w:sz="0" w:space="0" w:color="auto"/>
            <w:left w:val="none" w:sz="0" w:space="0" w:color="auto"/>
            <w:bottom w:val="none" w:sz="0" w:space="0" w:color="auto"/>
            <w:right w:val="none" w:sz="0" w:space="0" w:color="auto"/>
          </w:divBdr>
        </w:div>
        <w:div w:id="761075171">
          <w:marLeft w:val="0"/>
          <w:marRight w:val="0"/>
          <w:marTop w:val="0"/>
          <w:marBottom w:val="0"/>
          <w:divBdr>
            <w:top w:val="none" w:sz="0" w:space="0" w:color="auto"/>
            <w:left w:val="none" w:sz="0" w:space="0" w:color="auto"/>
            <w:bottom w:val="none" w:sz="0" w:space="0" w:color="auto"/>
            <w:right w:val="none" w:sz="0" w:space="0" w:color="auto"/>
          </w:divBdr>
        </w:div>
        <w:div w:id="840513353">
          <w:marLeft w:val="0"/>
          <w:marRight w:val="0"/>
          <w:marTop w:val="0"/>
          <w:marBottom w:val="0"/>
          <w:divBdr>
            <w:top w:val="none" w:sz="0" w:space="0" w:color="auto"/>
            <w:left w:val="none" w:sz="0" w:space="0" w:color="auto"/>
            <w:bottom w:val="none" w:sz="0" w:space="0" w:color="auto"/>
            <w:right w:val="none" w:sz="0" w:space="0" w:color="auto"/>
          </w:divBdr>
        </w:div>
        <w:div w:id="4141533">
          <w:marLeft w:val="0"/>
          <w:marRight w:val="0"/>
          <w:marTop w:val="0"/>
          <w:marBottom w:val="0"/>
          <w:divBdr>
            <w:top w:val="none" w:sz="0" w:space="0" w:color="auto"/>
            <w:left w:val="none" w:sz="0" w:space="0" w:color="auto"/>
            <w:bottom w:val="none" w:sz="0" w:space="0" w:color="auto"/>
            <w:right w:val="none" w:sz="0" w:space="0" w:color="auto"/>
          </w:divBdr>
        </w:div>
        <w:div w:id="53478090">
          <w:marLeft w:val="0"/>
          <w:marRight w:val="0"/>
          <w:marTop w:val="0"/>
          <w:marBottom w:val="0"/>
          <w:divBdr>
            <w:top w:val="none" w:sz="0" w:space="0" w:color="auto"/>
            <w:left w:val="none" w:sz="0" w:space="0" w:color="auto"/>
            <w:bottom w:val="none" w:sz="0" w:space="0" w:color="auto"/>
            <w:right w:val="none" w:sz="0" w:space="0" w:color="auto"/>
          </w:divBdr>
        </w:div>
        <w:div w:id="307058786">
          <w:marLeft w:val="0"/>
          <w:marRight w:val="0"/>
          <w:marTop w:val="0"/>
          <w:marBottom w:val="0"/>
          <w:divBdr>
            <w:top w:val="none" w:sz="0" w:space="0" w:color="auto"/>
            <w:left w:val="none" w:sz="0" w:space="0" w:color="auto"/>
            <w:bottom w:val="none" w:sz="0" w:space="0" w:color="auto"/>
            <w:right w:val="none" w:sz="0" w:space="0" w:color="auto"/>
          </w:divBdr>
        </w:div>
        <w:div w:id="1432974991">
          <w:marLeft w:val="0"/>
          <w:marRight w:val="0"/>
          <w:marTop w:val="0"/>
          <w:marBottom w:val="0"/>
          <w:divBdr>
            <w:top w:val="none" w:sz="0" w:space="0" w:color="auto"/>
            <w:left w:val="none" w:sz="0" w:space="0" w:color="auto"/>
            <w:bottom w:val="none" w:sz="0" w:space="0" w:color="auto"/>
            <w:right w:val="none" w:sz="0" w:space="0" w:color="auto"/>
          </w:divBdr>
        </w:div>
        <w:div w:id="1757749976">
          <w:marLeft w:val="0"/>
          <w:marRight w:val="0"/>
          <w:marTop w:val="0"/>
          <w:marBottom w:val="0"/>
          <w:divBdr>
            <w:top w:val="none" w:sz="0" w:space="0" w:color="auto"/>
            <w:left w:val="none" w:sz="0" w:space="0" w:color="auto"/>
            <w:bottom w:val="none" w:sz="0" w:space="0" w:color="auto"/>
            <w:right w:val="none" w:sz="0" w:space="0" w:color="auto"/>
          </w:divBdr>
        </w:div>
        <w:div w:id="1557474371">
          <w:marLeft w:val="0"/>
          <w:marRight w:val="0"/>
          <w:marTop w:val="0"/>
          <w:marBottom w:val="0"/>
          <w:divBdr>
            <w:top w:val="none" w:sz="0" w:space="0" w:color="auto"/>
            <w:left w:val="none" w:sz="0" w:space="0" w:color="auto"/>
            <w:bottom w:val="none" w:sz="0" w:space="0" w:color="auto"/>
            <w:right w:val="none" w:sz="0" w:space="0" w:color="auto"/>
          </w:divBdr>
        </w:div>
        <w:div w:id="472134982">
          <w:marLeft w:val="0"/>
          <w:marRight w:val="0"/>
          <w:marTop w:val="0"/>
          <w:marBottom w:val="0"/>
          <w:divBdr>
            <w:top w:val="none" w:sz="0" w:space="0" w:color="auto"/>
            <w:left w:val="none" w:sz="0" w:space="0" w:color="auto"/>
            <w:bottom w:val="none" w:sz="0" w:space="0" w:color="auto"/>
            <w:right w:val="none" w:sz="0" w:space="0" w:color="auto"/>
          </w:divBdr>
        </w:div>
        <w:div w:id="1703357967">
          <w:marLeft w:val="0"/>
          <w:marRight w:val="0"/>
          <w:marTop w:val="0"/>
          <w:marBottom w:val="0"/>
          <w:divBdr>
            <w:top w:val="none" w:sz="0" w:space="0" w:color="auto"/>
            <w:left w:val="none" w:sz="0" w:space="0" w:color="auto"/>
            <w:bottom w:val="none" w:sz="0" w:space="0" w:color="auto"/>
            <w:right w:val="none" w:sz="0" w:space="0" w:color="auto"/>
          </w:divBdr>
        </w:div>
        <w:div w:id="286594386">
          <w:marLeft w:val="0"/>
          <w:marRight w:val="0"/>
          <w:marTop w:val="0"/>
          <w:marBottom w:val="0"/>
          <w:divBdr>
            <w:top w:val="none" w:sz="0" w:space="0" w:color="auto"/>
            <w:left w:val="none" w:sz="0" w:space="0" w:color="auto"/>
            <w:bottom w:val="none" w:sz="0" w:space="0" w:color="auto"/>
            <w:right w:val="none" w:sz="0" w:space="0" w:color="auto"/>
          </w:divBdr>
        </w:div>
        <w:div w:id="1943680112">
          <w:marLeft w:val="0"/>
          <w:marRight w:val="0"/>
          <w:marTop w:val="0"/>
          <w:marBottom w:val="0"/>
          <w:divBdr>
            <w:top w:val="none" w:sz="0" w:space="0" w:color="auto"/>
            <w:left w:val="none" w:sz="0" w:space="0" w:color="auto"/>
            <w:bottom w:val="none" w:sz="0" w:space="0" w:color="auto"/>
            <w:right w:val="none" w:sz="0" w:space="0" w:color="auto"/>
          </w:divBdr>
        </w:div>
        <w:div w:id="999579173">
          <w:marLeft w:val="0"/>
          <w:marRight w:val="0"/>
          <w:marTop w:val="0"/>
          <w:marBottom w:val="0"/>
          <w:divBdr>
            <w:top w:val="none" w:sz="0" w:space="0" w:color="auto"/>
            <w:left w:val="none" w:sz="0" w:space="0" w:color="auto"/>
            <w:bottom w:val="none" w:sz="0" w:space="0" w:color="auto"/>
            <w:right w:val="none" w:sz="0" w:space="0" w:color="auto"/>
          </w:divBdr>
        </w:div>
        <w:div w:id="1387484304">
          <w:marLeft w:val="0"/>
          <w:marRight w:val="0"/>
          <w:marTop w:val="0"/>
          <w:marBottom w:val="0"/>
          <w:divBdr>
            <w:top w:val="none" w:sz="0" w:space="0" w:color="auto"/>
            <w:left w:val="none" w:sz="0" w:space="0" w:color="auto"/>
            <w:bottom w:val="none" w:sz="0" w:space="0" w:color="auto"/>
            <w:right w:val="none" w:sz="0" w:space="0" w:color="auto"/>
          </w:divBdr>
        </w:div>
        <w:div w:id="684596954">
          <w:marLeft w:val="0"/>
          <w:marRight w:val="0"/>
          <w:marTop w:val="0"/>
          <w:marBottom w:val="0"/>
          <w:divBdr>
            <w:top w:val="none" w:sz="0" w:space="0" w:color="auto"/>
            <w:left w:val="none" w:sz="0" w:space="0" w:color="auto"/>
            <w:bottom w:val="none" w:sz="0" w:space="0" w:color="auto"/>
            <w:right w:val="none" w:sz="0" w:space="0" w:color="auto"/>
          </w:divBdr>
        </w:div>
        <w:div w:id="654528682">
          <w:marLeft w:val="0"/>
          <w:marRight w:val="0"/>
          <w:marTop w:val="0"/>
          <w:marBottom w:val="0"/>
          <w:divBdr>
            <w:top w:val="none" w:sz="0" w:space="0" w:color="auto"/>
            <w:left w:val="none" w:sz="0" w:space="0" w:color="auto"/>
            <w:bottom w:val="none" w:sz="0" w:space="0" w:color="auto"/>
            <w:right w:val="none" w:sz="0" w:space="0" w:color="auto"/>
          </w:divBdr>
          <w:divsChild>
            <w:div w:id="372313256">
              <w:marLeft w:val="0"/>
              <w:marRight w:val="0"/>
              <w:marTop w:val="0"/>
              <w:marBottom w:val="0"/>
              <w:divBdr>
                <w:top w:val="none" w:sz="0" w:space="0" w:color="auto"/>
                <w:left w:val="none" w:sz="0" w:space="0" w:color="auto"/>
                <w:bottom w:val="none" w:sz="0" w:space="0" w:color="auto"/>
                <w:right w:val="none" w:sz="0" w:space="0" w:color="auto"/>
              </w:divBdr>
            </w:div>
            <w:div w:id="496918672">
              <w:marLeft w:val="0"/>
              <w:marRight w:val="0"/>
              <w:marTop w:val="0"/>
              <w:marBottom w:val="0"/>
              <w:divBdr>
                <w:top w:val="none" w:sz="0" w:space="0" w:color="auto"/>
                <w:left w:val="none" w:sz="0" w:space="0" w:color="auto"/>
                <w:bottom w:val="none" w:sz="0" w:space="0" w:color="auto"/>
                <w:right w:val="none" w:sz="0" w:space="0" w:color="auto"/>
              </w:divBdr>
            </w:div>
            <w:div w:id="711534682">
              <w:marLeft w:val="0"/>
              <w:marRight w:val="0"/>
              <w:marTop w:val="0"/>
              <w:marBottom w:val="0"/>
              <w:divBdr>
                <w:top w:val="none" w:sz="0" w:space="0" w:color="auto"/>
                <w:left w:val="none" w:sz="0" w:space="0" w:color="auto"/>
                <w:bottom w:val="none" w:sz="0" w:space="0" w:color="auto"/>
                <w:right w:val="none" w:sz="0" w:space="0" w:color="auto"/>
              </w:divBdr>
            </w:div>
            <w:div w:id="622275063">
              <w:marLeft w:val="0"/>
              <w:marRight w:val="0"/>
              <w:marTop w:val="0"/>
              <w:marBottom w:val="0"/>
              <w:divBdr>
                <w:top w:val="none" w:sz="0" w:space="0" w:color="auto"/>
                <w:left w:val="none" w:sz="0" w:space="0" w:color="auto"/>
                <w:bottom w:val="none" w:sz="0" w:space="0" w:color="auto"/>
                <w:right w:val="none" w:sz="0" w:space="0" w:color="auto"/>
              </w:divBdr>
            </w:div>
            <w:div w:id="218832974">
              <w:marLeft w:val="0"/>
              <w:marRight w:val="0"/>
              <w:marTop w:val="0"/>
              <w:marBottom w:val="0"/>
              <w:divBdr>
                <w:top w:val="none" w:sz="0" w:space="0" w:color="auto"/>
                <w:left w:val="none" w:sz="0" w:space="0" w:color="auto"/>
                <w:bottom w:val="none" w:sz="0" w:space="0" w:color="auto"/>
                <w:right w:val="none" w:sz="0" w:space="0" w:color="auto"/>
              </w:divBdr>
            </w:div>
            <w:div w:id="1838109092">
              <w:marLeft w:val="0"/>
              <w:marRight w:val="0"/>
              <w:marTop w:val="0"/>
              <w:marBottom w:val="0"/>
              <w:divBdr>
                <w:top w:val="none" w:sz="0" w:space="0" w:color="auto"/>
                <w:left w:val="none" w:sz="0" w:space="0" w:color="auto"/>
                <w:bottom w:val="none" w:sz="0" w:space="0" w:color="auto"/>
                <w:right w:val="none" w:sz="0" w:space="0" w:color="auto"/>
              </w:divBdr>
            </w:div>
            <w:div w:id="506024316">
              <w:marLeft w:val="0"/>
              <w:marRight w:val="0"/>
              <w:marTop w:val="0"/>
              <w:marBottom w:val="0"/>
              <w:divBdr>
                <w:top w:val="none" w:sz="0" w:space="0" w:color="auto"/>
                <w:left w:val="none" w:sz="0" w:space="0" w:color="auto"/>
                <w:bottom w:val="none" w:sz="0" w:space="0" w:color="auto"/>
                <w:right w:val="none" w:sz="0" w:space="0" w:color="auto"/>
              </w:divBdr>
            </w:div>
            <w:div w:id="622659684">
              <w:marLeft w:val="0"/>
              <w:marRight w:val="0"/>
              <w:marTop w:val="0"/>
              <w:marBottom w:val="0"/>
              <w:divBdr>
                <w:top w:val="none" w:sz="0" w:space="0" w:color="auto"/>
                <w:left w:val="none" w:sz="0" w:space="0" w:color="auto"/>
                <w:bottom w:val="none" w:sz="0" w:space="0" w:color="auto"/>
                <w:right w:val="none" w:sz="0" w:space="0" w:color="auto"/>
              </w:divBdr>
            </w:div>
            <w:div w:id="2143187085">
              <w:marLeft w:val="0"/>
              <w:marRight w:val="0"/>
              <w:marTop w:val="0"/>
              <w:marBottom w:val="0"/>
              <w:divBdr>
                <w:top w:val="none" w:sz="0" w:space="0" w:color="auto"/>
                <w:left w:val="none" w:sz="0" w:space="0" w:color="auto"/>
                <w:bottom w:val="none" w:sz="0" w:space="0" w:color="auto"/>
                <w:right w:val="none" w:sz="0" w:space="0" w:color="auto"/>
              </w:divBdr>
            </w:div>
            <w:div w:id="1822502474">
              <w:marLeft w:val="0"/>
              <w:marRight w:val="0"/>
              <w:marTop w:val="0"/>
              <w:marBottom w:val="0"/>
              <w:divBdr>
                <w:top w:val="none" w:sz="0" w:space="0" w:color="auto"/>
                <w:left w:val="none" w:sz="0" w:space="0" w:color="auto"/>
                <w:bottom w:val="none" w:sz="0" w:space="0" w:color="auto"/>
                <w:right w:val="none" w:sz="0" w:space="0" w:color="auto"/>
              </w:divBdr>
            </w:div>
            <w:div w:id="1797946285">
              <w:marLeft w:val="0"/>
              <w:marRight w:val="0"/>
              <w:marTop w:val="0"/>
              <w:marBottom w:val="0"/>
              <w:divBdr>
                <w:top w:val="none" w:sz="0" w:space="0" w:color="auto"/>
                <w:left w:val="none" w:sz="0" w:space="0" w:color="auto"/>
                <w:bottom w:val="none" w:sz="0" w:space="0" w:color="auto"/>
                <w:right w:val="none" w:sz="0" w:space="0" w:color="auto"/>
              </w:divBdr>
            </w:div>
            <w:div w:id="1415668270">
              <w:marLeft w:val="0"/>
              <w:marRight w:val="0"/>
              <w:marTop w:val="0"/>
              <w:marBottom w:val="0"/>
              <w:divBdr>
                <w:top w:val="none" w:sz="0" w:space="0" w:color="auto"/>
                <w:left w:val="none" w:sz="0" w:space="0" w:color="auto"/>
                <w:bottom w:val="none" w:sz="0" w:space="0" w:color="auto"/>
                <w:right w:val="none" w:sz="0" w:space="0" w:color="auto"/>
              </w:divBdr>
            </w:div>
            <w:div w:id="703749194">
              <w:marLeft w:val="0"/>
              <w:marRight w:val="0"/>
              <w:marTop w:val="0"/>
              <w:marBottom w:val="0"/>
              <w:divBdr>
                <w:top w:val="none" w:sz="0" w:space="0" w:color="auto"/>
                <w:left w:val="none" w:sz="0" w:space="0" w:color="auto"/>
                <w:bottom w:val="none" w:sz="0" w:space="0" w:color="auto"/>
                <w:right w:val="none" w:sz="0" w:space="0" w:color="auto"/>
              </w:divBdr>
            </w:div>
            <w:div w:id="724108573">
              <w:marLeft w:val="0"/>
              <w:marRight w:val="0"/>
              <w:marTop w:val="0"/>
              <w:marBottom w:val="0"/>
              <w:divBdr>
                <w:top w:val="none" w:sz="0" w:space="0" w:color="auto"/>
                <w:left w:val="none" w:sz="0" w:space="0" w:color="auto"/>
                <w:bottom w:val="none" w:sz="0" w:space="0" w:color="auto"/>
                <w:right w:val="none" w:sz="0" w:space="0" w:color="auto"/>
              </w:divBdr>
            </w:div>
            <w:div w:id="539635362">
              <w:marLeft w:val="0"/>
              <w:marRight w:val="0"/>
              <w:marTop w:val="0"/>
              <w:marBottom w:val="0"/>
              <w:divBdr>
                <w:top w:val="none" w:sz="0" w:space="0" w:color="auto"/>
                <w:left w:val="none" w:sz="0" w:space="0" w:color="auto"/>
                <w:bottom w:val="none" w:sz="0" w:space="0" w:color="auto"/>
                <w:right w:val="none" w:sz="0" w:space="0" w:color="auto"/>
              </w:divBdr>
            </w:div>
            <w:div w:id="467934681">
              <w:marLeft w:val="0"/>
              <w:marRight w:val="0"/>
              <w:marTop w:val="0"/>
              <w:marBottom w:val="0"/>
              <w:divBdr>
                <w:top w:val="none" w:sz="0" w:space="0" w:color="auto"/>
                <w:left w:val="none" w:sz="0" w:space="0" w:color="auto"/>
                <w:bottom w:val="none" w:sz="0" w:space="0" w:color="auto"/>
                <w:right w:val="none" w:sz="0" w:space="0" w:color="auto"/>
              </w:divBdr>
            </w:div>
            <w:div w:id="584923554">
              <w:marLeft w:val="0"/>
              <w:marRight w:val="0"/>
              <w:marTop w:val="0"/>
              <w:marBottom w:val="0"/>
              <w:divBdr>
                <w:top w:val="none" w:sz="0" w:space="0" w:color="auto"/>
                <w:left w:val="none" w:sz="0" w:space="0" w:color="auto"/>
                <w:bottom w:val="none" w:sz="0" w:space="0" w:color="auto"/>
                <w:right w:val="none" w:sz="0" w:space="0" w:color="auto"/>
              </w:divBdr>
            </w:div>
            <w:div w:id="560294407">
              <w:marLeft w:val="0"/>
              <w:marRight w:val="0"/>
              <w:marTop w:val="0"/>
              <w:marBottom w:val="0"/>
              <w:divBdr>
                <w:top w:val="none" w:sz="0" w:space="0" w:color="auto"/>
                <w:left w:val="none" w:sz="0" w:space="0" w:color="auto"/>
                <w:bottom w:val="none" w:sz="0" w:space="0" w:color="auto"/>
                <w:right w:val="none" w:sz="0" w:space="0" w:color="auto"/>
              </w:divBdr>
            </w:div>
            <w:div w:id="592906877">
              <w:marLeft w:val="0"/>
              <w:marRight w:val="0"/>
              <w:marTop w:val="0"/>
              <w:marBottom w:val="0"/>
              <w:divBdr>
                <w:top w:val="none" w:sz="0" w:space="0" w:color="auto"/>
                <w:left w:val="none" w:sz="0" w:space="0" w:color="auto"/>
                <w:bottom w:val="none" w:sz="0" w:space="0" w:color="auto"/>
                <w:right w:val="none" w:sz="0" w:space="0" w:color="auto"/>
              </w:divBdr>
            </w:div>
            <w:div w:id="1988388627">
              <w:marLeft w:val="0"/>
              <w:marRight w:val="0"/>
              <w:marTop w:val="0"/>
              <w:marBottom w:val="0"/>
              <w:divBdr>
                <w:top w:val="none" w:sz="0" w:space="0" w:color="auto"/>
                <w:left w:val="none" w:sz="0" w:space="0" w:color="auto"/>
                <w:bottom w:val="none" w:sz="0" w:space="0" w:color="auto"/>
                <w:right w:val="none" w:sz="0" w:space="0" w:color="auto"/>
              </w:divBdr>
            </w:div>
            <w:div w:id="1799375668">
              <w:marLeft w:val="0"/>
              <w:marRight w:val="0"/>
              <w:marTop w:val="0"/>
              <w:marBottom w:val="0"/>
              <w:divBdr>
                <w:top w:val="none" w:sz="0" w:space="0" w:color="auto"/>
                <w:left w:val="none" w:sz="0" w:space="0" w:color="auto"/>
                <w:bottom w:val="none" w:sz="0" w:space="0" w:color="auto"/>
                <w:right w:val="none" w:sz="0" w:space="0" w:color="auto"/>
              </w:divBdr>
            </w:div>
            <w:div w:id="667682170">
              <w:marLeft w:val="0"/>
              <w:marRight w:val="0"/>
              <w:marTop w:val="0"/>
              <w:marBottom w:val="0"/>
              <w:divBdr>
                <w:top w:val="none" w:sz="0" w:space="0" w:color="auto"/>
                <w:left w:val="none" w:sz="0" w:space="0" w:color="auto"/>
                <w:bottom w:val="none" w:sz="0" w:space="0" w:color="auto"/>
                <w:right w:val="none" w:sz="0" w:space="0" w:color="auto"/>
              </w:divBdr>
            </w:div>
            <w:div w:id="795878480">
              <w:marLeft w:val="0"/>
              <w:marRight w:val="0"/>
              <w:marTop w:val="0"/>
              <w:marBottom w:val="0"/>
              <w:divBdr>
                <w:top w:val="none" w:sz="0" w:space="0" w:color="auto"/>
                <w:left w:val="none" w:sz="0" w:space="0" w:color="auto"/>
                <w:bottom w:val="none" w:sz="0" w:space="0" w:color="auto"/>
                <w:right w:val="none" w:sz="0" w:space="0" w:color="auto"/>
              </w:divBdr>
            </w:div>
            <w:div w:id="897403992">
              <w:marLeft w:val="0"/>
              <w:marRight w:val="0"/>
              <w:marTop w:val="0"/>
              <w:marBottom w:val="0"/>
              <w:divBdr>
                <w:top w:val="none" w:sz="0" w:space="0" w:color="auto"/>
                <w:left w:val="none" w:sz="0" w:space="0" w:color="auto"/>
                <w:bottom w:val="none" w:sz="0" w:space="0" w:color="auto"/>
                <w:right w:val="none" w:sz="0" w:space="0" w:color="auto"/>
              </w:divBdr>
            </w:div>
            <w:div w:id="1950238631">
              <w:marLeft w:val="0"/>
              <w:marRight w:val="0"/>
              <w:marTop w:val="0"/>
              <w:marBottom w:val="0"/>
              <w:divBdr>
                <w:top w:val="none" w:sz="0" w:space="0" w:color="auto"/>
                <w:left w:val="none" w:sz="0" w:space="0" w:color="auto"/>
                <w:bottom w:val="none" w:sz="0" w:space="0" w:color="auto"/>
                <w:right w:val="none" w:sz="0" w:space="0" w:color="auto"/>
              </w:divBdr>
            </w:div>
            <w:div w:id="1550923625">
              <w:marLeft w:val="0"/>
              <w:marRight w:val="0"/>
              <w:marTop w:val="0"/>
              <w:marBottom w:val="0"/>
              <w:divBdr>
                <w:top w:val="none" w:sz="0" w:space="0" w:color="auto"/>
                <w:left w:val="none" w:sz="0" w:space="0" w:color="auto"/>
                <w:bottom w:val="none" w:sz="0" w:space="0" w:color="auto"/>
                <w:right w:val="none" w:sz="0" w:space="0" w:color="auto"/>
              </w:divBdr>
            </w:div>
            <w:div w:id="1312716060">
              <w:marLeft w:val="0"/>
              <w:marRight w:val="0"/>
              <w:marTop w:val="0"/>
              <w:marBottom w:val="0"/>
              <w:divBdr>
                <w:top w:val="none" w:sz="0" w:space="0" w:color="auto"/>
                <w:left w:val="none" w:sz="0" w:space="0" w:color="auto"/>
                <w:bottom w:val="none" w:sz="0" w:space="0" w:color="auto"/>
                <w:right w:val="none" w:sz="0" w:space="0" w:color="auto"/>
              </w:divBdr>
            </w:div>
            <w:div w:id="1622222498">
              <w:marLeft w:val="0"/>
              <w:marRight w:val="0"/>
              <w:marTop w:val="0"/>
              <w:marBottom w:val="0"/>
              <w:divBdr>
                <w:top w:val="none" w:sz="0" w:space="0" w:color="auto"/>
                <w:left w:val="none" w:sz="0" w:space="0" w:color="auto"/>
                <w:bottom w:val="none" w:sz="0" w:space="0" w:color="auto"/>
                <w:right w:val="none" w:sz="0" w:space="0" w:color="auto"/>
              </w:divBdr>
            </w:div>
            <w:div w:id="758600202">
              <w:marLeft w:val="0"/>
              <w:marRight w:val="0"/>
              <w:marTop w:val="0"/>
              <w:marBottom w:val="0"/>
              <w:divBdr>
                <w:top w:val="none" w:sz="0" w:space="0" w:color="auto"/>
                <w:left w:val="none" w:sz="0" w:space="0" w:color="auto"/>
                <w:bottom w:val="none" w:sz="0" w:space="0" w:color="auto"/>
                <w:right w:val="none" w:sz="0" w:space="0" w:color="auto"/>
              </w:divBdr>
            </w:div>
            <w:div w:id="1870988647">
              <w:marLeft w:val="0"/>
              <w:marRight w:val="0"/>
              <w:marTop w:val="0"/>
              <w:marBottom w:val="0"/>
              <w:divBdr>
                <w:top w:val="none" w:sz="0" w:space="0" w:color="auto"/>
                <w:left w:val="none" w:sz="0" w:space="0" w:color="auto"/>
                <w:bottom w:val="none" w:sz="0" w:space="0" w:color="auto"/>
                <w:right w:val="none" w:sz="0" w:space="0" w:color="auto"/>
              </w:divBdr>
            </w:div>
            <w:div w:id="1039473676">
              <w:marLeft w:val="0"/>
              <w:marRight w:val="0"/>
              <w:marTop w:val="0"/>
              <w:marBottom w:val="0"/>
              <w:divBdr>
                <w:top w:val="none" w:sz="0" w:space="0" w:color="auto"/>
                <w:left w:val="none" w:sz="0" w:space="0" w:color="auto"/>
                <w:bottom w:val="none" w:sz="0" w:space="0" w:color="auto"/>
                <w:right w:val="none" w:sz="0" w:space="0" w:color="auto"/>
              </w:divBdr>
            </w:div>
            <w:div w:id="340546457">
              <w:marLeft w:val="0"/>
              <w:marRight w:val="0"/>
              <w:marTop w:val="0"/>
              <w:marBottom w:val="0"/>
              <w:divBdr>
                <w:top w:val="none" w:sz="0" w:space="0" w:color="auto"/>
                <w:left w:val="none" w:sz="0" w:space="0" w:color="auto"/>
                <w:bottom w:val="none" w:sz="0" w:space="0" w:color="auto"/>
                <w:right w:val="none" w:sz="0" w:space="0" w:color="auto"/>
              </w:divBdr>
            </w:div>
            <w:div w:id="670371090">
              <w:marLeft w:val="0"/>
              <w:marRight w:val="0"/>
              <w:marTop w:val="0"/>
              <w:marBottom w:val="0"/>
              <w:divBdr>
                <w:top w:val="none" w:sz="0" w:space="0" w:color="auto"/>
                <w:left w:val="none" w:sz="0" w:space="0" w:color="auto"/>
                <w:bottom w:val="none" w:sz="0" w:space="0" w:color="auto"/>
                <w:right w:val="none" w:sz="0" w:space="0" w:color="auto"/>
              </w:divBdr>
            </w:div>
            <w:div w:id="93282766">
              <w:marLeft w:val="0"/>
              <w:marRight w:val="0"/>
              <w:marTop w:val="0"/>
              <w:marBottom w:val="0"/>
              <w:divBdr>
                <w:top w:val="none" w:sz="0" w:space="0" w:color="auto"/>
                <w:left w:val="none" w:sz="0" w:space="0" w:color="auto"/>
                <w:bottom w:val="none" w:sz="0" w:space="0" w:color="auto"/>
                <w:right w:val="none" w:sz="0" w:space="0" w:color="auto"/>
              </w:divBdr>
            </w:div>
            <w:div w:id="1033112238">
              <w:marLeft w:val="0"/>
              <w:marRight w:val="0"/>
              <w:marTop w:val="0"/>
              <w:marBottom w:val="0"/>
              <w:divBdr>
                <w:top w:val="none" w:sz="0" w:space="0" w:color="auto"/>
                <w:left w:val="none" w:sz="0" w:space="0" w:color="auto"/>
                <w:bottom w:val="none" w:sz="0" w:space="0" w:color="auto"/>
                <w:right w:val="none" w:sz="0" w:space="0" w:color="auto"/>
              </w:divBdr>
            </w:div>
            <w:div w:id="1259144903">
              <w:marLeft w:val="0"/>
              <w:marRight w:val="0"/>
              <w:marTop w:val="0"/>
              <w:marBottom w:val="0"/>
              <w:divBdr>
                <w:top w:val="none" w:sz="0" w:space="0" w:color="auto"/>
                <w:left w:val="none" w:sz="0" w:space="0" w:color="auto"/>
                <w:bottom w:val="none" w:sz="0" w:space="0" w:color="auto"/>
                <w:right w:val="none" w:sz="0" w:space="0" w:color="auto"/>
              </w:divBdr>
            </w:div>
            <w:div w:id="2111310154">
              <w:marLeft w:val="0"/>
              <w:marRight w:val="0"/>
              <w:marTop w:val="0"/>
              <w:marBottom w:val="0"/>
              <w:divBdr>
                <w:top w:val="none" w:sz="0" w:space="0" w:color="auto"/>
                <w:left w:val="none" w:sz="0" w:space="0" w:color="auto"/>
                <w:bottom w:val="none" w:sz="0" w:space="0" w:color="auto"/>
                <w:right w:val="none" w:sz="0" w:space="0" w:color="auto"/>
              </w:divBdr>
            </w:div>
            <w:div w:id="1406681019">
              <w:marLeft w:val="0"/>
              <w:marRight w:val="0"/>
              <w:marTop w:val="0"/>
              <w:marBottom w:val="0"/>
              <w:divBdr>
                <w:top w:val="none" w:sz="0" w:space="0" w:color="auto"/>
                <w:left w:val="none" w:sz="0" w:space="0" w:color="auto"/>
                <w:bottom w:val="none" w:sz="0" w:space="0" w:color="auto"/>
                <w:right w:val="none" w:sz="0" w:space="0" w:color="auto"/>
              </w:divBdr>
            </w:div>
            <w:div w:id="2101371344">
              <w:marLeft w:val="0"/>
              <w:marRight w:val="0"/>
              <w:marTop w:val="0"/>
              <w:marBottom w:val="0"/>
              <w:divBdr>
                <w:top w:val="none" w:sz="0" w:space="0" w:color="auto"/>
                <w:left w:val="none" w:sz="0" w:space="0" w:color="auto"/>
                <w:bottom w:val="none" w:sz="0" w:space="0" w:color="auto"/>
                <w:right w:val="none" w:sz="0" w:space="0" w:color="auto"/>
              </w:divBdr>
            </w:div>
            <w:div w:id="2083481365">
              <w:marLeft w:val="0"/>
              <w:marRight w:val="0"/>
              <w:marTop w:val="0"/>
              <w:marBottom w:val="0"/>
              <w:divBdr>
                <w:top w:val="none" w:sz="0" w:space="0" w:color="auto"/>
                <w:left w:val="none" w:sz="0" w:space="0" w:color="auto"/>
                <w:bottom w:val="none" w:sz="0" w:space="0" w:color="auto"/>
                <w:right w:val="none" w:sz="0" w:space="0" w:color="auto"/>
              </w:divBdr>
            </w:div>
            <w:div w:id="1101729549">
              <w:marLeft w:val="0"/>
              <w:marRight w:val="0"/>
              <w:marTop w:val="0"/>
              <w:marBottom w:val="0"/>
              <w:divBdr>
                <w:top w:val="none" w:sz="0" w:space="0" w:color="auto"/>
                <w:left w:val="none" w:sz="0" w:space="0" w:color="auto"/>
                <w:bottom w:val="none" w:sz="0" w:space="0" w:color="auto"/>
                <w:right w:val="none" w:sz="0" w:space="0" w:color="auto"/>
              </w:divBdr>
            </w:div>
            <w:div w:id="1849058480">
              <w:marLeft w:val="0"/>
              <w:marRight w:val="0"/>
              <w:marTop w:val="0"/>
              <w:marBottom w:val="0"/>
              <w:divBdr>
                <w:top w:val="none" w:sz="0" w:space="0" w:color="auto"/>
                <w:left w:val="none" w:sz="0" w:space="0" w:color="auto"/>
                <w:bottom w:val="none" w:sz="0" w:space="0" w:color="auto"/>
                <w:right w:val="none" w:sz="0" w:space="0" w:color="auto"/>
              </w:divBdr>
            </w:div>
            <w:div w:id="1706323362">
              <w:marLeft w:val="0"/>
              <w:marRight w:val="0"/>
              <w:marTop w:val="0"/>
              <w:marBottom w:val="0"/>
              <w:divBdr>
                <w:top w:val="none" w:sz="0" w:space="0" w:color="auto"/>
                <w:left w:val="none" w:sz="0" w:space="0" w:color="auto"/>
                <w:bottom w:val="none" w:sz="0" w:space="0" w:color="auto"/>
                <w:right w:val="none" w:sz="0" w:space="0" w:color="auto"/>
              </w:divBdr>
            </w:div>
            <w:div w:id="327487880">
              <w:marLeft w:val="0"/>
              <w:marRight w:val="0"/>
              <w:marTop w:val="0"/>
              <w:marBottom w:val="0"/>
              <w:divBdr>
                <w:top w:val="none" w:sz="0" w:space="0" w:color="auto"/>
                <w:left w:val="none" w:sz="0" w:space="0" w:color="auto"/>
                <w:bottom w:val="none" w:sz="0" w:space="0" w:color="auto"/>
                <w:right w:val="none" w:sz="0" w:space="0" w:color="auto"/>
              </w:divBdr>
            </w:div>
            <w:div w:id="147669141">
              <w:marLeft w:val="0"/>
              <w:marRight w:val="0"/>
              <w:marTop w:val="0"/>
              <w:marBottom w:val="0"/>
              <w:divBdr>
                <w:top w:val="none" w:sz="0" w:space="0" w:color="auto"/>
                <w:left w:val="none" w:sz="0" w:space="0" w:color="auto"/>
                <w:bottom w:val="none" w:sz="0" w:space="0" w:color="auto"/>
                <w:right w:val="none" w:sz="0" w:space="0" w:color="auto"/>
              </w:divBdr>
            </w:div>
            <w:div w:id="843741943">
              <w:marLeft w:val="0"/>
              <w:marRight w:val="0"/>
              <w:marTop w:val="0"/>
              <w:marBottom w:val="0"/>
              <w:divBdr>
                <w:top w:val="none" w:sz="0" w:space="0" w:color="auto"/>
                <w:left w:val="none" w:sz="0" w:space="0" w:color="auto"/>
                <w:bottom w:val="none" w:sz="0" w:space="0" w:color="auto"/>
                <w:right w:val="none" w:sz="0" w:space="0" w:color="auto"/>
              </w:divBdr>
            </w:div>
            <w:div w:id="33895118">
              <w:marLeft w:val="0"/>
              <w:marRight w:val="0"/>
              <w:marTop w:val="0"/>
              <w:marBottom w:val="0"/>
              <w:divBdr>
                <w:top w:val="none" w:sz="0" w:space="0" w:color="auto"/>
                <w:left w:val="none" w:sz="0" w:space="0" w:color="auto"/>
                <w:bottom w:val="none" w:sz="0" w:space="0" w:color="auto"/>
                <w:right w:val="none" w:sz="0" w:space="0" w:color="auto"/>
              </w:divBdr>
            </w:div>
            <w:div w:id="810292744">
              <w:marLeft w:val="0"/>
              <w:marRight w:val="0"/>
              <w:marTop w:val="0"/>
              <w:marBottom w:val="0"/>
              <w:divBdr>
                <w:top w:val="none" w:sz="0" w:space="0" w:color="auto"/>
                <w:left w:val="none" w:sz="0" w:space="0" w:color="auto"/>
                <w:bottom w:val="none" w:sz="0" w:space="0" w:color="auto"/>
                <w:right w:val="none" w:sz="0" w:space="0" w:color="auto"/>
              </w:divBdr>
            </w:div>
            <w:div w:id="1318849953">
              <w:marLeft w:val="0"/>
              <w:marRight w:val="0"/>
              <w:marTop w:val="0"/>
              <w:marBottom w:val="0"/>
              <w:divBdr>
                <w:top w:val="none" w:sz="0" w:space="0" w:color="auto"/>
                <w:left w:val="none" w:sz="0" w:space="0" w:color="auto"/>
                <w:bottom w:val="none" w:sz="0" w:space="0" w:color="auto"/>
                <w:right w:val="none" w:sz="0" w:space="0" w:color="auto"/>
              </w:divBdr>
            </w:div>
            <w:div w:id="1612080511">
              <w:marLeft w:val="0"/>
              <w:marRight w:val="0"/>
              <w:marTop w:val="0"/>
              <w:marBottom w:val="0"/>
              <w:divBdr>
                <w:top w:val="none" w:sz="0" w:space="0" w:color="auto"/>
                <w:left w:val="none" w:sz="0" w:space="0" w:color="auto"/>
                <w:bottom w:val="none" w:sz="0" w:space="0" w:color="auto"/>
                <w:right w:val="none" w:sz="0" w:space="0" w:color="auto"/>
              </w:divBdr>
            </w:div>
            <w:div w:id="1286424823">
              <w:marLeft w:val="0"/>
              <w:marRight w:val="0"/>
              <w:marTop w:val="0"/>
              <w:marBottom w:val="0"/>
              <w:divBdr>
                <w:top w:val="none" w:sz="0" w:space="0" w:color="auto"/>
                <w:left w:val="none" w:sz="0" w:space="0" w:color="auto"/>
                <w:bottom w:val="none" w:sz="0" w:space="0" w:color="auto"/>
                <w:right w:val="none" w:sz="0" w:space="0" w:color="auto"/>
              </w:divBdr>
            </w:div>
            <w:div w:id="1209492428">
              <w:marLeft w:val="0"/>
              <w:marRight w:val="0"/>
              <w:marTop w:val="0"/>
              <w:marBottom w:val="0"/>
              <w:divBdr>
                <w:top w:val="none" w:sz="0" w:space="0" w:color="auto"/>
                <w:left w:val="none" w:sz="0" w:space="0" w:color="auto"/>
                <w:bottom w:val="none" w:sz="0" w:space="0" w:color="auto"/>
                <w:right w:val="none" w:sz="0" w:space="0" w:color="auto"/>
              </w:divBdr>
            </w:div>
            <w:div w:id="649945141">
              <w:marLeft w:val="0"/>
              <w:marRight w:val="0"/>
              <w:marTop w:val="0"/>
              <w:marBottom w:val="0"/>
              <w:divBdr>
                <w:top w:val="none" w:sz="0" w:space="0" w:color="auto"/>
                <w:left w:val="none" w:sz="0" w:space="0" w:color="auto"/>
                <w:bottom w:val="none" w:sz="0" w:space="0" w:color="auto"/>
                <w:right w:val="none" w:sz="0" w:space="0" w:color="auto"/>
              </w:divBdr>
            </w:div>
            <w:div w:id="2019037669">
              <w:marLeft w:val="0"/>
              <w:marRight w:val="0"/>
              <w:marTop w:val="0"/>
              <w:marBottom w:val="0"/>
              <w:divBdr>
                <w:top w:val="none" w:sz="0" w:space="0" w:color="auto"/>
                <w:left w:val="none" w:sz="0" w:space="0" w:color="auto"/>
                <w:bottom w:val="none" w:sz="0" w:space="0" w:color="auto"/>
                <w:right w:val="none" w:sz="0" w:space="0" w:color="auto"/>
              </w:divBdr>
            </w:div>
            <w:div w:id="2079479140">
              <w:marLeft w:val="0"/>
              <w:marRight w:val="0"/>
              <w:marTop w:val="0"/>
              <w:marBottom w:val="0"/>
              <w:divBdr>
                <w:top w:val="none" w:sz="0" w:space="0" w:color="auto"/>
                <w:left w:val="none" w:sz="0" w:space="0" w:color="auto"/>
                <w:bottom w:val="none" w:sz="0" w:space="0" w:color="auto"/>
                <w:right w:val="none" w:sz="0" w:space="0" w:color="auto"/>
              </w:divBdr>
            </w:div>
            <w:div w:id="106511749">
              <w:marLeft w:val="0"/>
              <w:marRight w:val="0"/>
              <w:marTop w:val="0"/>
              <w:marBottom w:val="0"/>
              <w:divBdr>
                <w:top w:val="none" w:sz="0" w:space="0" w:color="auto"/>
                <w:left w:val="none" w:sz="0" w:space="0" w:color="auto"/>
                <w:bottom w:val="none" w:sz="0" w:space="0" w:color="auto"/>
                <w:right w:val="none" w:sz="0" w:space="0" w:color="auto"/>
              </w:divBdr>
            </w:div>
            <w:div w:id="586185406">
              <w:marLeft w:val="0"/>
              <w:marRight w:val="0"/>
              <w:marTop w:val="0"/>
              <w:marBottom w:val="0"/>
              <w:divBdr>
                <w:top w:val="none" w:sz="0" w:space="0" w:color="auto"/>
                <w:left w:val="none" w:sz="0" w:space="0" w:color="auto"/>
                <w:bottom w:val="none" w:sz="0" w:space="0" w:color="auto"/>
                <w:right w:val="none" w:sz="0" w:space="0" w:color="auto"/>
              </w:divBdr>
            </w:div>
            <w:div w:id="138959308">
              <w:marLeft w:val="0"/>
              <w:marRight w:val="0"/>
              <w:marTop w:val="0"/>
              <w:marBottom w:val="0"/>
              <w:divBdr>
                <w:top w:val="none" w:sz="0" w:space="0" w:color="auto"/>
                <w:left w:val="none" w:sz="0" w:space="0" w:color="auto"/>
                <w:bottom w:val="none" w:sz="0" w:space="0" w:color="auto"/>
                <w:right w:val="none" w:sz="0" w:space="0" w:color="auto"/>
              </w:divBdr>
            </w:div>
            <w:div w:id="361707444">
              <w:marLeft w:val="0"/>
              <w:marRight w:val="0"/>
              <w:marTop w:val="0"/>
              <w:marBottom w:val="0"/>
              <w:divBdr>
                <w:top w:val="none" w:sz="0" w:space="0" w:color="auto"/>
                <w:left w:val="none" w:sz="0" w:space="0" w:color="auto"/>
                <w:bottom w:val="none" w:sz="0" w:space="0" w:color="auto"/>
                <w:right w:val="none" w:sz="0" w:space="0" w:color="auto"/>
              </w:divBdr>
            </w:div>
            <w:div w:id="148788680">
              <w:marLeft w:val="0"/>
              <w:marRight w:val="0"/>
              <w:marTop w:val="0"/>
              <w:marBottom w:val="0"/>
              <w:divBdr>
                <w:top w:val="none" w:sz="0" w:space="0" w:color="auto"/>
                <w:left w:val="none" w:sz="0" w:space="0" w:color="auto"/>
                <w:bottom w:val="none" w:sz="0" w:space="0" w:color="auto"/>
                <w:right w:val="none" w:sz="0" w:space="0" w:color="auto"/>
              </w:divBdr>
            </w:div>
            <w:div w:id="1767799066">
              <w:marLeft w:val="0"/>
              <w:marRight w:val="0"/>
              <w:marTop w:val="0"/>
              <w:marBottom w:val="0"/>
              <w:divBdr>
                <w:top w:val="none" w:sz="0" w:space="0" w:color="auto"/>
                <w:left w:val="none" w:sz="0" w:space="0" w:color="auto"/>
                <w:bottom w:val="none" w:sz="0" w:space="0" w:color="auto"/>
                <w:right w:val="none" w:sz="0" w:space="0" w:color="auto"/>
              </w:divBdr>
            </w:div>
            <w:div w:id="2120485683">
              <w:marLeft w:val="0"/>
              <w:marRight w:val="0"/>
              <w:marTop w:val="0"/>
              <w:marBottom w:val="0"/>
              <w:divBdr>
                <w:top w:val="none" w:sz="0" w:space="0" w:color="auto"/>
                <w:left w:val="none" w:sz="0" w:space="0" w:color="auto"/>
                <w:bottom w:val="none" w:sz="0" w:space="0" w:color="auto"/>
                <w:right w:val="none" w:sz="0" w:space="0" w:color="auto"/>
              </w:divBdr>
            </w:div>
            <w:div w:id="943725680">
              <w:marLeft w:val="0"/>
              <w:marRight w:val="0"/>
              <w:marTop w:val="0"/>
              <w:marBottom w:val="0"/>
              <w:divBdr>
                <w:top w:val="none" w:sz="0" w:space="0" w:color="auto"/>
                <w:left w:val="none" w:sz="0" w:space="0" w:color="auto"/>
                <w:bottom w:val="none" w:sz="0" w:space="0" w:color="auto"/>
                <w:right w:val="none" w:sz="0" w:space="0" w:color="auto"/>
              </w:divBdr>
            </w:div>
            <w:div w:id="205681145">
              <w:marLeft w:val="0"/>
              <w:marRight w:val="0"/>
              <w:marTop w:val="0"/>
              <w:marBottom w:val="0"/>
              <w:divBdr>
                <w:top w:val="none" w:sz="0" w:space="0" w:color="auto"/>
                <w:left w:val="none" w:sz="0" w:space="0" w:color="auto"/>
                <w:bottom w:val="none" w:sz="0" w:space="0" w:color="auto"/>
                <w:right w:val="none" w:sz="0" w:space="0" w:color="auto"/>
              </w:divBdr>
            </w:div>
            <w:div w:id="2145536161">
              <w:marLeft w:val="0"/>
              <w:marRight w:val="0"/>
              <w:marTop w:val="0"/>
              <w:marBottom w:val="0"/>
              <w:divBdr>
                <w:top w:val="none" w:sz="0" w:space="0" w:color="auto"/>
                <w:left w:val="none" w:sz="0" w:space="0" w:color="auto"/>
                <w:bottom w:val="none" w:sz="0" w:space="0" w:color="auto"/>
                <w:right w:val="none" w:sz="0" w:space="0" w:color="auto"/>
              </w:divBdr>
            </w:div>
            <w:div w:id="1948542132">
              <w:marLeft w:val="0"/>
              <w:marRight w:val="0"/>
              <w:marTop w:val="0"/>
              <w:marBottom w:val="0"/>
              <w:divBdr>
                <w:top w:val="none" w:sz="0" w:space="0" w:color="auto"/>
                <w:left w:val="none" w:sz="0" w:space="0" w:color="auto"/>
                <w:bottom w:val="none" w:sz="0" w:space="0" w:color="auto"/>
                <w:right w:val="none" w:sz="0" w:space="0" w:color="auto"/>
              </w:divBdr>
            </w:div>
            <w:div w:id="72968056">
              <w:marLeft w:val="0"/>
              <w:marRight w:val="0"/>
              <w:marTop w:val="0"/>
              <w:marBottom w:val="0"/>
              <w:divBdr>
                <w:top w:val="none" w:sz="0" w:space="0" w:color="auto"/>
                <w:left w:val="none" w:sz="0" w:space="0" w:color="auto"/>
                <w:bottom w:val="none" w:sz="0" w:space="0" w:color="auto"/>
                <w:right w:val="none" w:sz="0" w:space="0" w:color="auto"/>
              </w:divBdr>
            </w:div>
            <w:div w:id="33044205">
              <w:marLeft w:val="0"/>
              <w:marRight w:val="0"/>
              <w:marTop w:val="0"/>
              <w:marBottom w:val="0"/>
              <w:divBdr>
                <w:top w:val="none" w:sz="0" w:space="0" w:color="auto"/>
                <w:left w:val="none" w:sz="0" w:space="0" w:color="auto"/>
                <w:bottom w:val="none" w:sz="0" w:space="0" w:color="auto"/>
                <w:right w:val="none" w:sz="0" w:space="0" w:color="auto"/>
              </w:divBdr>
            </w:div>
            <w:div w:id="1135416465">
              <w:marLeft w:val="0"/>
              <w:marRight w:val="0"/>
              <w:marTop w:val="0"/>
              <w:marBottom w:val="0"/>
              <w:divBdr>
                <w:top w:val="none" w:sz="0" w:space="0" w:color="auto"/>
                <w:left w:val="none" w:sz="0" w:space="0" w:color="auto"/>
                <w:bottom w:val="none" w:sz="0" w:space="0" w:color="auto"/>
                <w:right w:val="none" w:sz="0" w:space="0" w:color="auto"/>
              </w:divBdr>
            </w:div>
            <w:div w:id="206378206">
              <w:marLeft w:val="0"/>
              <w:marRight w:val="0"/>
              <w:marTop w:val="0"/>
              <w:marBottom w:val="0"/>
              <w:divBdr>
                <w:top w:val="none" w:sz="0" w:space="0" w:color="auto"/>
                <w:left w:val="none" w:sz="0" w:space="0" w:color="auto"/>
                <w:bottom w:val="none" w:sz="0" w:space="0" w:color="auto"/>
                <w:right w:val="none" w:sz="0" w:space="0" w:color="auto"/>
              </w:divBdr>
            </w:div>
            <w:div w:id="174879673">
              <w:marLeft w:val="0"/>
              <w:marRight w:val="0"/>
              <w:marTop w:val="0"/>
              <w:marBottom w:val="0"/>
              <w:divBdr>
                <w:top w:val="none" w:sz="0" w:space="0" w:color="auto"/>
                <w:left w:val="none" w:sz="0" w:space="0" w:color="auto"/>
                <w:bottom w:val="none" w:sz="0" w:space="0" w:color="auto"/>
                <w:right w:val="none" w:sz="0" w:space="0" w:color="auto"/>
              </w:divBdr>
            </w:div>
            <w:div w:id="662513790">
              <w:marLeft w:val="0"/>
              <w:marRight w:val="0"/>
              <w:marTop w:val="0"/>
              <w:marBottom w:val="0"/>
              <w:divBdr>
                <w:top w:val="none" w:sz="0" w:space="0" w:color="auto"/>
                <w:left w:val="none" w:sz="0" w:space="0" w:color="auto"/>
                <w:bottom w:val="none" w:sz="0" w:space="0" w:color="auto"/>
                <w:right w:val="none" w:sz="0" w:space="0" w:color="auto"/>
              </w:divBdr>
            </w:div>
            <w:div w:id="1997025971">
              <w:marLeft w:val="0"/>
              <w:marRight w:val="0"/>
              <w:marTop w:val="0"/>
              <w:marBottom w:val="0"/>
              <w:divBdr>
                <w:top w:val="none" w:sz="0" w:space="0" w:color="auto"/>
                <w:left w:val="none" w:sz="0" w:space="0" w:color="auto"/>
                <w:bottom w:val="none" w:sz="0" w:space="0" w:color="auto"/>
                <w:right w:val="none" w:sz="0" w:space="0" w:color="auto"/>
              </w:divBdr>
            </w:div>
            <w:div w:id="306979099">
              <w:marLeft w:val="0"/>
              <w:marRight w:val="0"/>
              <w:marTop w:val="0"/>
              <w:marBottom w:val="0"/>
              <w:divBdr>
                <w:top w:val="none" w:sz="0" w:space="0" w:color="auto"/>
                <w:left w:val="none" w:sz="0" w:space="0" w:color="auto"/>
                <w:bottom w:val="none" w:sz="0" w:space="0" w:color="auto"/>
                <w:right w:val="none" w:sz="0" w:space="0" w:color="auto"/>
              </w:divBdr>
            </w:div>
            <w:div w:id="753551056">
              <w:marLeft w:val="0"/>
              <w:marRight w:val="0"/>
              <w:marTop w:val="0"/>
              <w:marBottom w:val="0"/>
              <w:divBdr>
                <w:top w:val="none" w:sz="0" w:space="0" w:color="auto"/>
                <w:left w:val="none" w:sz="0" w:space="0" w:color="auto"/>
                <w:bottom w:val="none" w:sz="0" w:space="0" w:color="auto"/>
                <w:right w:val="none" w:sz="0" w:space="0" w:color="auto"/>
              </w:divBdr>
            </w:div>
            <w:div w:id="1122112300">
              <w:marLeft w:val="0"/>
              <w:marRight w:val="0"/>
              <w:marTop w:val="0"/>
              <w:marBottom w:val="0"/>
              <w:divBdr>
                <w:top w:val="none" w:sz="0" w:space="0" w:color="auto"/>
                <w:left w:val="none" w:sz="0" w:space="0" w:color="auto"/>
                <w:bottom w:val="none" w:sz="0" w:space="0" w:color="auto"/>
                <w:right w:val="none" w:sz="0" w:space="0" w:color="auto"/>
              </w:divBdr>
            </w:div>
            <w:div w:id="347634491">
              <w:marLeft w:val="0"/>
              <w:marRight w:val="0"/>
              <w:marTop w:val="0"/>
              <w:marBottom w:val="0"/>
              <w:divBdr>
                <w:top w:val="none" w:sz="0" w:space="0" w:color="auto"/>
                <w:left w:val="none" w:sz="0" w:space="0" w:color="auto"/>
                <w:bottom w:val="none" w:sz="0" w:space="0" w:color="auto"/>
                <w:right w:val="none" w:sz="0" w:space="0" w:color="auto"/>
              </w:divBdr>
            </w:div>
            <w:div w:id="1058824492">
              <w:marLeft w:val="0"/>
              <w:marRight w:val="0"/>
              <w:marTop w:val="0"/>
              <w:marBottom w:val="0"/>
              <w:divBdr>
                <w:top w:val="none" w:sz="0" w:space="0" w:color="auto"/>
                <w:left w:val="none" w:sz="0" w:space="0" w:color="auto"/>
                <w:bottom w:val="none" w:sz="0" w:space="0" w:color="auto"/>
                <w:right w:val="none" w:sz="0" w:space="0" w:color="auto"/>
              </w:divBdr>
            </w:div>
            <w:div w:id="190610891">
              <w:marLeft w:val="0"/>
              <w:marRight w:val="0"/>
              <w:marTop w:val="0"/>
              <w:marBottom w:val="0"/>
              <w:divBdr>
                <w:top w:val="none" w:sz="0" w:space="0" w:color="auto"/>
                <w:left w:val="none" w:sz="0" w:space="0" w:color="auto"/>
                <w:bottom w:val="none" w:sz="0" w:space="0" w:color="auto"/>
                <w:right w:val="none" w:sz="0" w:space="0" w:color="auto"/>
              </w:divBdr>
            </w:div>
            <w:div w:id="28339492">
              <w:marLeft w:val="0"/>
              <w:marRight w:val="0"/>
              <w:marTop w:val="0"/>
              <w:marBottom w:val="0"/>
              <w:divBdr>
                <w:top w:val="none" w:sz="0" w:space="0" w:color="auto"/>
                <w:left w:val="none" w:sz="0" w:space="0" w:color="auto"/>
                <w:bottom w:val="none" w:sz="0" w:space="0" w:color="auto"/>
                <w:right w:val="none" w:sz="0" w:space="0" w:color="auto"/>
              </w:divBdr>
            </w:div>
            <w:div w:id="890193248">
              <w:marLeft w:val="0"/>
              <w:marRight w:val="0"/>
              <w:marTop w:val="0"/>
              <w:marBottom w:val="0"/>
              <w:divBdr>
                <w:top w:val="none" w:sz="0" w:space="0" w:color="auto"/>
                <w:left w:val="none" w:sz="0" w:space="0" w:color="auto"/>
                <w:bottom w:val="none" w:sz="0" w:space="0" w:color="auto"/>
                <w:right w:val="none" w:sz="0" w:space="0" w:color="auto"/>
              </w:divBdr>
            </w:div>
            <w:div w:id="2125928261">
              <w:marLeft w:val="0"/>
              <w:marRight w:val="0"/>
              <w:marTop w:val="0"/>
              <w:marBottom w:val="0"/>
              <w:divBdr>
                <w:top w:val="none" w:sz="0" w:space="0" w:color="auto"/>
                <w:left w:val="none" w:sz="0" w:space="0" w:color="auto"/>
                <w:bottom w:val="none" w:sz="0" w:space="0" w:color="auto"/>
                <w:right w:val="none" w:sz="0" w:space="0" w:color="auto"/>
              </w:divBdr>
            </w:div>
            <w:div w:id="1326546228">
              <w:marLeft w:val="0"/>
              <w:marRight w:val="0"/>
              <w:marTop w:val="0"/>
              <w:marBottom w:val="0"/>
              <w:divBdr>
                <w:top w:val="none" w:sz="0" w:space="0" w:color="auto"/>
                <w:left w:val="none" w:sz="0" w:space="0" w:color="auto"/>
                <w:bottom w:val="none" w:sz="0" w:space="0" w:color="auto"/>
                <w:right w:val="none" w:sz="0" w:space="0" w:color="auto"/>
              </w:divBdr>
            </w:div>
            <w:div w:id="1496602197">
              <w:marLeft w:val="0"/>
              <w:marRight w:val="0"/>
              <w:marTop w:val="0"/>
              <w:marBottom w:val="0"/>
              <w:divBdr>
                <w:top w:val="none" w:sz="0" w:space="0" w:color="auto"/>
                <w:left w:val="none" w:sz="0" w:space="0" w:color="auto"/>
                <w:bottom w:val="none" w:sz="0" w:space="0" w:color="auto"/>
                <w:right w:val="none" w:sz="0" w:space="0" w:color="auto"/>
              </w:divBdr>
            </w:div>
            <w:div w:id="651759941">
              <w:marLeft w:val="0"/>
              <w:marRight w:val="0"/>
              <w:marTop w:val="0"/>
              <w:marBottom w:val="0"/>
              <w:divBdr>
                <w:top w:val="none" w:sz="0" w:space="0" w:color="auto"/>
                <w:left w:val="none" w:sz="0" w:space="0" w:color="auto"/>
                <w:bottom w:val="none" w:sz="0" w:space="0" w:color="auto"/>
                <w:right w:val="none" w:sz="0" w:space="0" w:color="auto"/>
              </w:divBdr>
            </w:div>
            <w:div w:id="592863409">
              <w:marLeft w:val="0"/>
              <w:marRight w:val="0"/>
              <w:marTop w:val="0"/>
              <w:marBottom w:val="0"/>
              <w:divBdr>
                <w:top w:val="none" w:sz="0" w:space="0" w:color="auto"/>
                <w:left w:val="none" w:sz="0" w:space="0" w:color="auto"/>
                <w:bottom w:val="none" w:sz="0" w:space="0" w:color="auto"/>
                <w:right w:val="none" w:sz="0" w:space="0" w:color="auto"/>
              </w:divBdr>
            </w:div>
            <w:div w:id="479810671">
              <w:marLeft w:val="0"/>
              <w:marRight w:val="0"/>
              <w:marTop w:val="0"/>
              <w:marBottom w:val="0"/>
              <w:divBdr>
                <w:top w:val="none" w:sz="0" w:space="0" w:color="auto"/>
                <w:left w:val="none" w:sz="0" w:space="0" w:color="auto"/>
                <w:bottom w:val="none" w:sz="0" w:space="0" w:color="auto"/>
                <w:right w:val="none" w:sz="0" w:space="0" w:color="auto"/>
              </w:divBdr>
            </w:div>
            <w:div w:id="1251114882">
              <w:marLeft w:val="0"/>
              <w:marRight w:val="0"/>
              <w:marTop w:val="0"/>
              <w:marBottom w:val="0"/>
              <w:divBdr>
                <w:top w:val="none" w:sz="0" w:space="0" w:color="auto"/>
                <w:left w:val="none" w:sz="0" w:space="0" w:color="auto"/>
                <w:bottom w:val="none" w:sz="0" w:space="0" w:color="auto"/>
                <w:right w:val="none" w:sz="0" w:space="0" w:color="auto"/>
              </w:divBdr>
            </w:div>
            <w:div w:id="1438019572">
              <w:marLeft w:val="0"/>
              <w:marRight w:val="0"/>
              <w:marTop w:val="0"/>
              <w:marBottom w:val="0"/>
              <w:divBdr>
                <w:top w:val="none" w:sz="0" w:space="0" w:color="auto"/>
                <w:left w:val="none" w:sz="0" w:space="0" w:color="auto"/>
                <w:bottom w:val="none" w:sz="0" w:space="0" w:color="auto"/>
                <w:right w:val="none" w:sz="0" w:space="0" w:color="auto"/>
              </w:divBdr>
            </w:div>
            <w:div w:id="240607665">
              <w:marLeft w:val="0"/>
              <w:marRight w:val="0"/>
              <w:marTop w:val="0"/>
              <w:marBottom w:val="0"/>
              <w:divBdr>
                <w:top w:val="none" w:sz="0" w:space="0" w:color="auto"/>
                <w:left w:val="none" w:sz="0" w:space="0" w:color="auto"/>
                <w:bottom w:val="none" w:sz="0" w:space="0" w:color="auto"/>
                <w:right w:val="none" w:sz="0" w:space="0" w:color="auto"/>
              </w:divBdr>
            </w:div>
            <w:div w:id="1997955205">
              <w:marLeft w:val="0"/>
              <w:marRight w:val="0"/>
              <w:marTop w:val="0"/>
              <w:marBottom w:val="0"/>
              <w:divBdr>
                <w:top w:val="none" w:sz="0" w:space="0" w:color="auto"/>
                <w:left w:val="none" w:sz="0" w:space="0" w:color="auto"/>
                <w:bottom w:val="none" w:sz="0" w:space="0" w:color="auto"/>
                <w:right w:val="none" w:sz="0" w:space="0" w:color="auto"/>
              </w:divBdr>
            </w:div>
            <w:div w:id="2041003886">
              <w:marLeft w:val="0"/>
              <w:marRight w:val="0"/>
              <w:marTop w:val="0"/>
              <w:marBottom w:val="0"/>
              <w:divBdr>
                <w:top w:val="none" w:sz="0" w:space="0" w:color="auto"/>
                <w:left w:val="none" w:sz="0" w:space="0" w:color="auto"/>
                <w:bottom w:val="none" w:sz="0" w:space="0" w:color="auto"/>
                <w:right w:val="none" w:sz="0" w:space="0" w:color="auto"/>
              </w:divBdr>
            </w:div>
            <w:div w:id="129132486">
              <w:marLeft w:val="0"/>
              <w:marRight w:val="0"/>
              <w:marTop w:val="0"/>
              <w:marBottom w:val="0"/>
              <w:divBdr>
                <w:top w:val="none" w:sz="0" w:space="0" w:color="auto"/>
                <w:left w:val="none" w:sz="0" w:space="0" w:color="auto"/>
                <w:bottom w:val="none" w:sz="0" w:space="0" w:color="auto"/>
                <w:right w:val="none" w:sz="0" w:space="0" w:color="auto"/>
              </w:divBdr>
            </w:div>
            <w:div w:id="1162703009">
              <w:marLeft w:val="0"/>
              <w:marRight w:val="0"/>
              <w:marTop w:val="0"/>
              <w:marBottom w:val="0"/>
              <w:divBdr>
                <w:top w:val="none" w:sz="0" w:space="0" w:color="auto"/>
                <w:left w:val="none" w:sz="0" w:space="0" w:color="auto"/>
                <w:bottom w:val="none" w:sz="0" w:space="0" w:color="auto"/>
                <w:right w:val="none" w:sz="0" w:space="0" w:color="auto"/>
              </w:divBdr>
            </w:div>
            <w:div w:id="1774126155">
              <w:marLeft w:val="0"/>
              <w:marRight w:val="0"/>
              <w:marTop w:val="0"/>
              <w:marBottom w:val="0"/>
              <w:divBdr>
                <w:top w:val="none" w:sz="0" w:space="0" w:color="auto"/>
                <w:left w:val="none" w:sz="0" w:space="0" w:color="auto"/>
                <w:bottom w:val="none" w:sz="0" w:space="0" w:color="auto"/>
                <w:right w:val="none" w:sz="0" w:space="0" w:color="auto"/>
              </w:divBdr>
            </w:div>
            <w:div w:id="1078483567">
              <w:marLeft w:val="0"/>
              <w:marRight w:val="0"/>
              <w:marTop w:val="0"/>
              <w:marBottom w:val="0"/>
              <w:divBdr>
                <w:top w:val="none" w:sz="0" w:space="0" w:color="auto"/>
                <w:left w:val="none" w:sz="0" w:space="0" w:color="auto"/>
                <w:bottom w:val="none" w:sz="0" w:space="0" w:color="auto"/>
                <w:right w:val="none" w:sz="0" w:space="0" w:color="auto"/>
              </w:divBdr>
            </w:div>
            <w:div w:id="1871600075">
              <w:marLeft w:val="0"/>
              <w:marRight w:val="0"/>
              <w:marTop w:val="0"/>
              <w:marBottom w:val="0"/>
              <w:divBdr>
                <w:top w:val="none" w:sz="0" w:space="0" w:color="auto"/>
                <w:left w:val="none" w:sz="0" w:space="0" w:color="auto"/>
                <w:bottom w:val="none" w:sz="0" w:space="0" w:color="auto"/>
                <w:right w:val="none" w:sz="0" w:space="0" w:color="auto"/>
              </w:divBdr>
            </w:div>
            <w:div w:id="1517770359">
              <w:marLeft w:val="0"/>
              <w:marRight w:val="0"/>
              <w:marTop w:val="0"/>
              <w:marBottom w:val="0"/>
              <w:divBdr>
                <w:top w:val="none" w:sz="0" w:space="0" w:color="auto"/>
                <w:left w:val="none" w:sz="0" w:space="0" w:color="auto"/>
                <w:bottom w:val="none" w:sz="0" w:space="0" w:color="auto"/>
                <w:right w:val="none" w:sz="0" w:space="0" w:color="auto"/>
              </w:divBdr>
            </w:div>
            <w:div w:id="666713489">
              <w:marLeft w:val="0"/>
              <w:marRight w:val="0"/>
              <w:marTop w:val="0"/>
              <w:marBottom w:val="0"/>
              <w:divBdr>
                <w:top w:val="none" w:sz="0" w:space="0" w:color="auto"/>
                <w:left w:val="none" w:sz="0" w:space="0" w:color="auto"/>
                <w:bottom w:val="none" w:sz="0" w:space="0" w:color="auto"/>
                <w:right w:val="none" w:sz="0" w:space="0" w:color="auto"/>
              </w:divBdr>
            </w:div>
            <w:div w:id="1963151048">
              <w:marLeft w:val="0"/>
              <w:marRight w:val="0"/>
              <w:marTop w:val="0"/>
              <w:marBottom w:val="0"/>
              <w:divBdr>
                <w:top w:val="none" w:sz="0" w:space="0" w:color="auto"/>
                <w:left w:val="none" w:sz="0" w:space="0" w:color="auto"/>
                <w:bottom w:val="none" w:sz="0" w:space="0" w:color="auto"/>
                <w:right w:val="none" w:sz="0" w:space="0" w:color="auto"/>
              </w:divBdr>
            </w:div>
            <w:div w:id="1644696772">
              <w:marLeft w:val="0"/>
              <w:marRight w:val="0"/>
              <w:marTop w:val="0"/>
              <w:marBottom w:val="0"/>
              <w:divBdr>
                <w:top w:val="none" w:sz="0" w:space="0" w:color="auto"/>
                <w:left w:val="none" w:sz="0" w:space="0" w:color="auto"/>
                <w:bottom w:val="none" w:sz="0" w:space="0" w:color="auto"/>
                <w:right w:val="none" w:sz="0" w:space="0" w:color="auto"/>
              </w:divBdr>
            </w:div>
            <w:div w:id="515269760">
              <w:marLeft w:val="0"/>
              <w:marRight w:val="0"/>
              <w:marTop w:val="0"/>
              <w:marBottom w:val="0"/>
              <w:divBdr>
                <w:top w:val="none" w:sz="0" w:space="0" w:color="auto"/>
                <w:left w:val="none" w:sz="0" w:space="0" w:color="auto"/>
                <w:bottom w:val="none" w:sz="0" w:space="0" w:color="auto"/>
                <w:right w:val="none" w:sz="0" w:space="0" w:color="auto"/>
              </w:divBdr>
            </w:div>
            <w:div w:id="788816507">
              <w:marLeft w:val="0"/>
              <w:marRight w:val="0"/>
              <w:marTop w:val="0"/>
              <w:marBottom w:val="0"/>
              <w:divBdr>
                <w:top w:val="none" w:sz="0" w:space="0" w:color="auto"/>
                <w:left w:val="none" w:sz="0" w:space="0" w:color="auto"/>
                <w:bottom w:val="none" w:sz="0" w:space="0" w:color="auto"/>
                <w:right w:val="none" w:sz="0" w:space="0" w:color="auto"/>
              </w:divBdr>
            </w:div>
            <w:div w:id="582840405">
              <w:marLeft w:val="0"/>
              <w:marRight w:val="0"/>
              <w:marTop w:val="0"/>
              <w:marBottom w:val="0"/>
              <w:divBdr>
                <w:top w:val="none" w:sz="0" w:space="0" w:color="auto"/>
                <w:left w:val="none" w:sz="0" w:space="0" w:color="auto"/>
                <w:bottom w:val="none" w:sz="0" w:space="0" w:color="auto"/>
                <w:right w:val="none" w:sz="0" w:space="0" w:color="auto"/>
              </w:divBdr>
            </w:div>
            <w:div w:id="238637564">
              <w:marLeft w:val="0"/>
              <w:marRight w:val="0"/>
              <w:marTop w:val="0"/>
              <w:marBottom w:val="0"/>
              <w:divBdr>
                <w:top w:val="none" w:sz="0" w:space="0" w:color="auto"/>
                <w:left w:val="none" w:sz="0" w:space="0" w:color="auto"/>
                <w:bottom w:val="none" w:sz="0" w:space="0" w:color="auto"/>
                <w:right w:val="none" w:sz="0" w:space="0" w:color="auto"/>
              </w:divBdr>
            </w:div>
            <w:div w:id="1290626782">
              <w:marLeft w:val="0"/>
              <w:marRight w:val="0"/>
              <w:marTop w:val="0"/>
              <w:marBottom w:val="0"/>
              <w:divBdr>
                <w:top w:val="none" w:sz="0" w:space="0" w:color="auto"/>
                <w:left w:val="none" w:sz="0" w:space="0" w:color="auto"/>
                <w:bottom w:val="none" w:sz="0" w:space="0" w:color="auto"/>
                <w:right w:val="none" w:sz="0" w:space="0" w:color="auto"/>
              </w:divBdr>
            </w:div>
            <w:div w:id="1796949188">
              <w:marLeft w:val="0"/>
              <w:marRight w:val="0"/>
              <w:marTop w:val="0"/>
              <w:marBottom w:val="0"/>
              <w:divBdr>
                <w:top w:val="none" w:sz="0" w:space="0" w:color="auto"/>
                <w:left w:val="none" w:sz="0" w:space="0" w:color="auto"/>
                <w:bottom w:val="none" w:sz="0" w:space="0" w:color="auto"/>
                <w:right w:val="none" w:sz="0" w:space="0" w:color="auto"/>
              </w:divBdr>
            </w:div>
            <w:div w:id="594900036">
              <w:marLeft w:val="0"/>
              <w:marRight w:val="0"/>
              <w:marTop w:val="0"/>
              <w:marBottom w:val="0"/>
              <w:divBdr>
                <w:top w:val="none" w:sz="0" w:space="0" w:color="auto"/>
                <w:left w:val="none" w:sz="0" w:space="0" w:color="auto"/>
                <w:bottom w:val="none" w:sz="0" w:space="0" w:color="auto"/>
                <w:right w:val="none" w:sz="0" w:space="0" w:color="auto"/>
              </w:divBdr>
            </w:div>
            <w:div w:id="118182731">
              <w:marLeft w:val="0"/>
              <w:marRight w:val="0"/>
              <w:marTop w:val="0"/>
              <w:marBottom w:val="0"/>
              <w:divBdr>
                <w:top w:val="none" w:sz="0" w:space="0" w:color="auto"/>
                <w:left w:val="none" w:sz="0" w:space="0" w:color="auto"/>
                <w:bottom w:val="none" w:sz="0" w:space="0" w:color="auto"/>
                <w:right w:val="none" w:sz="0" w:space="0" w:color="auto"/>
              </w:divBdr>
            </w:div>
          </w:divsChild>
        </w:div>
        <w:div w:id="807089409">
          <w:marLeft w:val="0"/>
          <w:marRight w:val="0"/>
          <w:marTop w:val="0"/>
          <w:marBottom w:val="0"/>
          <w:divBdr>
            <w:top w:val="none" w:sz="0" w:space="0" w:color="auto"/>
            <w:left w:val="none" w:sz="0" w:space="0" w:color="auto"/>
            <w:bottom w:val="none" w:sz="0" w:space="0" w:color="auto"/>
            <w:right w:val="none" w:sz="0" w:space="0" w:color="auto"/>
          </w:divBdr>
        </w:div>
        <w:div w:id="1819957176">
          <w:marLeft w:val="0"/>
          <w:marRight w:val="0"/>
          <w:marTop w:val="0"/>
          <w:marBottom w:val="0"/>
          <w:divBdr>
            <w:top w:val="none" w:sz="0" w:space="0" w:color="auto"/>
            <w:left w:val="none" w:sz="0" w:space="0" w:color="auto"/>
            <w:bottom w:val="none" w:sz="0" w:space="0" w:color="auto"/>
            <w:right w:val="none" w:sz="0" w:space="0" w:color="auto"/>
          </w:divBdr>
        </w:div>
        <w:div w:id="1073309625">
          <w:marLeft w:val="0"/>
          <w:marRight w:val="0"/>
          <w:marTop w:val="0"/>
          <w:marBottom w:val="0"/>
          <w:divBdr>
            <w:top w:val="none" w:sz="0" w:space="0" w:color="auto"/>
            <w:left w:val="none" w:sz="0" w:space="0" w:color="auto"/>
            <w:bottom w:val="none" w:sz="0" w:space="0" w:color="auto"/>
            <w:right w:val="none" w:sz="0" w:space="0" w:color="auto"/>
          </w:divBdr>
        </w:div>
        <w:div w:id="1480683486">
          <w:marLeft w:val="0"/>
          <w:marRight w:val="0"/>
          <w:marTop w:val="0"/>
          <w:marBottom w:val="0"/>
          <w:divBdr>
            <w:top w:val="none" w:sz="0" w:space="0" w:color="auto"/>
            <w:left w:val="none" w:sz="0" w:space="0" w:color="auto"/>
            <w:bottom w:val="none" w:sz="0" w:space="0" w:color="auto"/>
            <w:right w:val="none" w:sz="0" w:space="0" w:color="auto"/>
          </w:divBdr>
        </w:div>
        <w:div w:id="1053237540">
          <w:marLeft w:val="0"/>
          <w:marRight w:val="0"/>
          <w:marTop w:val="0"/>
          <w:marBottom w:val="0"/>
          <w:divBdr>
            <w:top w:val="none" w:sz="0" w:space="0" w:color="auto"/>
            <w:left w:val="none" w:sz="0" w:space="0" w:color="auto"/>
            <w:bottom w:val="none" w:sz="0" w:space="0" w:color="auto"/>
            <w:right w:val="none" w:sz="0" w:space="0" w:color="auto"/>
          </w:divBdr>
        </w:div>
        <w:div w:id="1632860637">
          <w:marLeft w:val="0"/>
          <w:marRight w:val="0"/>
          <w:marTop w:val="0"/>
          <w:marBottom w:val="0"/>
          <w:divBdr>
            <w:top w:val="none" w:sz="0" w:space="0" w:color="auto"/>
            <w:left w:val="none" w:sz="0" w:space="0" w:color="auto"/>
            <w:bottom w:val="none" w:sz="0" w:space="0" w:color="auto"/>
            <w:right w:val="none" w:sz="0" w:space="0" w:color="auto"/>
          </w:divBdr>
        </w:div>
        <w:div w:id="1188132141">
          <w:marLeft w:val="0"/>
          <w:marRight w:val="0"/>
          <w:marTop w:val="0"/>
          <w:marBottom w:val="0"/>
          <w:divBdr>
            <w:top w:val="none" w:sz="0" w:space="0" w:color="auto"/>
            <w:left w:val="none" w:sz="0" w:space="0" w:color="auto"/>
            <w:bottom w:val="none" w:sz="0" w:space="0" w:color="auto"/>
            <w:right w:val="none" w:sz="0" w:space="0" w:color="auto"/>
          </w:divBdr>
        </w:div>
        <w:div w:id="1514371251">
          <w:marLeft w:val="0"/>
          <w:marRight w:val="0"/>
          <w:marTop w:val="0"/>
          <w:marBottom w:val="0"/>
          <w:divBdr>
            <w:top w:val="none" w:sz="0" w:space="0" w:color="auto"/>
            <w:left w:val="none" w:sz="0" w:space="0" w:color="auto"/>
            <w:bottom w:val="none" w:sz="0" w:space="0" w:color="auto"/>
            <w:right w:val="none" w:sz="0" w:space="0" w:color="auto"/>
          </w:divBdr>
        </w:div>
        <w:div w:id="520051545">
          <w:marLeft w:val="0"/>
          <w:marRight w:val="0"/>
          <w:marTop w:val="0"/>
          <w:marBottom w:val="0"/>
          <w:divBdr>
            <w:top w:val="none" w:sz="0" w:space="0" w:color="auto"/>
            <w:left w:val="none" w:sz="0" w:space="0" w:color="auto"/>
            <w:bottom w:val="none" w:sz="0" w:space="0" w:color="auto"/>
            <w:right w:val="none" w:sz="0" w:space="0" w:color="auto"/>
          </w:divBdr>
        </w:div>
        <w:div w:id="334575475">
          <w:marLeft w:val="0"/>
          <w:marRight w:val="0"/>
          <w:marTop w:val="0"/>
          <w:marBottom w:val="0"/>
          <w:divBdr>
            <w:top w:val="none" w:sz="0" w:space="0" w:color="auto"/>
            <w:left w:val="none" w:sz="0" w:space="0" w:color="auto"/>
            <w:bottom w:val="none" w:sz="0" w:space="0" w:color="auto"/>
            <w:right w:val="none" w:sz="0" w:space="0" w:color="auto"/>
          </w:divBdr>
        </w:div>
        <w:div w:id="1119496206">
          <w:marLeft w:val="0"/>
          <w:marRight w:val="0"/>
          <w:marTop w:val="0"/>
          <w:marBottom w:val="0"/>
          <w:divBdr>
            <w:top w:val="none" w:sz="0" w:space="0" w:color="auto"/>
            <w:left w:val="none" w:sz="0" w:space="0" w:color="auto"/>
            <w:bottom w:val="none" w:sz="0" w:space="0" w:color="auto"/>
            <w:right w:val="none" w:sz="0" w:space="0" w:color="auto"/>
          </w:divBdr>
        </w:div>
        <w:div w:id="926379294">
          <w:marLeft w:val="0"/>
          <w:marRight w:val="0"/>
          <w:marTop w:val="0"/>
          <w:marBottom w:val="0"/>
          <w:divBdr>
            <w:top w:val="none" w:sz="0" w:space="0" w:color="auto"/>
            <w:left w:val="none" w:sz="0" w:space="0" w:color="auto"/>
            <w:bottom w:val="none" w:sz="0" w:space="0" w:color="auto"/>
            <w:right w:val="none" w:sz="0" w:space="0" w:color="auto"/>
          </w:divBdr>
        </w:div>
        <w:div w:id="766778792">
          <w:marLeft w:val="0"/>
          <w:marRight w:val="0"/>
          <w:marTop w:val="0"/>
          <w:marBottom w:val="0"/>
          <w:divBdr>
            <w:top w:val="none" w:sz="0" w:space="0" w:color="auto"/>
            <w:left w:val="none" w:sz="0" w:space="0" w:color="auto"/>
            <w:bottom w:val="none" w:sz="0" w:space="0" w:color="auto"/>
            <w:right w:val="none" w:sz="0" w:space="0" w:color="auto"/>
          </w:divBdr>
        </w:div>
        <w:div w:id="1465852782">
          <w:marLeft w:val="0"/>
          <w:marRight w:val="0"/>
          <w:marTop w:val="0"/>
          <w:marBottom w:val="0"/>
          <w:divBdr>
            <w:top w:val="none" w:sz="0" w:space="0" w:color="auto"/>
            <w:left w:val="none" w:sz="0" w:space="0" w:color="auto"/>
            <w:bottom w:val="none" w:sz="0" w:space="0" w:color="auto"/>
            <w:right w:val="none" w:sz="0" w:space="0" w:color="auto"/>
          </w:divBdr>
          <w:divsChild>
            <w:div w:id="1251087755">
              <w:marLeft w:val="0"/>
              <w:marRight w:val="0"/>
              <w:marTop w:val="0"/>
              <w:marBottom w:val="0"/>
              <w:divBdr>
                <w:top w:val="none" w:sz="0" w:space="0" w:color="auto"/>
                <w:left w:val="none" w:sz="0" w:space="0" w:color="auto"/>
                <w:bottom w:val="none" w:sz="0" w:space="0" w:color="auto"/>
                <w:right w:val="none" w:sz="0" w:space="0" w:color="auto"/>
              </w:divBdr>
            </w:div>
            <w:div w:id="2088574303">
              <w:marLeft w:val="0"/>
              <w:marRight w:val="0"/>
              <w:marTop w:val="0"/>
              <w:marBottom w:val="0"/>
              <w:divBdr>
                <w:top w:val="none" w:sz="0" w:space="0" w:color="auto"/>
                <w:left w:val="none" w:sz="0" w:space="0" w:color="auto"/>
                <w:bottom w:val="none" w:sz="0" w:space="0" w:color="auto"/>
                <w:right w:val="none" w:sz="0" w:space="0" w:color="auto"/>
              </w:divBdr>
            </w:div>
            <w:div w:id="1506360432">
              <w:marLeft w:val="0"/>
              <w:marRight w:val="0"/>
              <w:marTop w:val="0"/>
              <w:marBottom w:val="0"/>
              <w:divBdr>
                <w:top w:val="none" w:sz="0" w:space="0" w:color="auto"/>
                <w:left w:val="none" w:sz="0" w:space="0" w:color="auto"/>
                <w:bottom w:val="none" w:sz="0" w:space="0" w:color="auto"/>
                <w:right w:val="none" w:sz="0" w:space="0" w:color="auto"/>
              </w:divBdr>
            </w:div>
            <w:div w:id="590892310">
              <w:marLeft w:val="0"/>
              <w:marRight w:val="0"/>
              <w:marTop w:val="0"/>
              <w:marBottom w:val="0"/>
              <w:divBdr>
                <w:top w:val="none" w:sz="0" w:space="0" w:color="auto"/>
                <w:left w:val="none" w:sz="0" w:space="0" w:color="auto"/>
                <w:bottom w:val="none" w:sz="0" w:space="0" w:color="auto"/>
                <w:right w:val="none" w:sz="0" w:space="0" w:color="auto"/>
              </w:divBdr>
            </w:div>
            <w:div w:id="1390567631">
              <w:marLeft w:val="0"/>
              <w:marRight w:val="0"/>
              <w:marTop w:val="0"/>
              <w:marBottom w:val="0"/>
              <w:divBdr>
                <w:top w:val="none" w:sz="0" w:space="0" w:color="auto"/>
                <w:left w:val="none" w:sz="0" w:space="0" w:color="auto"/>
                <w:bottom w:val="none" w:sz="0" w:space="0" w:color="auto"/>
                <w:right w:val="none" w:sz="0" w:space="0" w:color="auto"/>
              </w:divBdr>
            </w:div>
            <w:div w:id="105120215">
              <w:marLeft w:val="0"/>
              <w:marRight w:val="0"/>
              <w:marTop w:val="0"/>
              <w:marBottom w:val="0"/>
              <w:divBdr>
                <w:top w:val="none" w:sz="0" w:space="0" w:color="auto"/>
                <w:left w:val="none" w:sz="0" w:space="0" w:color="auto"/>
                <w:bottom w:val="none" w:sz="0" w:space="0" w:color="auto"/>
                <w:right w:val="none" w:sz="0" w:space="0" w:color="auto"/>
              </w:divBdr>
            </w:div>
            <w:div w:id="786200673">
              <w:marLeft w:val="0"/>
              <w:marRight w:val="0"/>
              <w:marTop w:val="0"/>
              <w:marBottom w:val="0"/>
              <w:divBdr>
                <w:top w:val="none" w:sz="0" w:space="0" w:color="auto"/>
                <w:left w:val="none" w:sz="0" w:space="0" w:color="auto"/>
                <w:bottom w:val="none" w:sz="0" w:space="0" w:color="auto"/>
                <w:right w:val="none" w:sz="0" w:space="0" w:color="auto"/>
              </w:divBdr>
            </w:div>
            <w:div w:id="1018196571">
              <w:marLeft w:val="0"/>
              <w:marRight w:val="0"/>
              <w:marTop w:val="0"/>
              <w:marBottom w:val="0"/>
              <w:divBdr>
                <w:top w:val="none" w:sz="0" w:space="0" w:color="auto"/>
                <w:left w:val="none" w:sz="0" w:space="0" w:color="auto"/>
                <w:bottom w:val="none" w:sz="0" w:space="0" w:color="auto"/>
                <w:right w:val="none" w:sz="0" w:space="0" w:color="auto"/>
              </w:divBdr>
            </w:div>
            <w:div w:id="985161125">
              <w:marLeft w:val="0"/>
              <w:marRight w:val="0"/>
              <w:marTop w:val="0"/>
              <w:marBottom w:val="0"/>
              <w:divBdr>
                <w:top w:val="none" w:sz="0" w:space="0" w:color="auto"/>
                <w:left w:val="none" w:sz="0" w:space="0" w:color="auto"/>
                <w:bottom w:val="none" w:sz="0" w:space="0" w:color="auto"/>
                <w:right w:val="none" w:sz="0" w:space="0" w:color="auto"/>
              </w:divBdr>
            </w:div>
            <w:div w:id="669405256">
              <w:marLeft w:val="0"/>
              <w:marRight w:val="0"/>
              <w:marTop w:val="0"/>
              <w:marBottom w:val="0"/>
              <w:divBdr>
                <w:top w:val="none" w:sz="0" w:space="0" w:color="auto"/>
                <w:left w:val="none" w:sz="0" w:space="0" w:color="auto"/>
                <w:bottom w:val="none" w:sz="0" w:space="0" w:color="auto"/>
                <w:right w:val="none" w:sz="0" w:space="0" w:color="auto"/>
              </w:divBdr>
            </w:div>
            <w:div w:id="1820610491">
              <w:marLeft w:val="0"/>
              <w:marRight w:val="0"/>
              <w:marTop w:val="0"/>
              <w:marBottom w:val="0"/>
              <w:divBdr>
                <w:top w:val="none" w:sz="0" w:space="0" w:color="auto"/>
                <w:left w:val="none" w:sz="0" w:space="0" w:color="auto"/>
                <w:bottom w:val="none" w:sz="0" w:space="0" w:color="auto"/>
                <w:right w:val="none" w:sz="0" w:space="0" w:color="auto"/>
              </w:divBdr>
            </w:div>
            <w:div w:id="1174225694">
              <w:marLeft w:val="0"/>
              <w:marRight w:val="0"/>
              <w:marTop w:val="0"/>
              <w:marBottom w:val="0"/>
              <w:divBdr>
                <w:top w:val="none" w:sz="0" w:space="0" w:color="auto"/>
                <w:left w:val="none" w:sz="0" w:space="0" w:color="auto"/>
                <w:bottom w:val="none" w:sz="0" w:space="0" w:color="auto"/>
                <w:right w:val="none" w:sz="0" w:space="0" w:color="auto"/>
              </w:divBdr>
            </w:div>
          </w:divsChild>
        </w:div>
        <w:div w:id="1760058494">
          <w:marLeft w:val="0"/>
          <w:marRight w:val="0"/>
          <w:marTop w:val="0"/>
          <w:marBottom w:val="0"/>
          <w:divBdr>
            <w:top w:val="none" w:sz="0" w:space="0" w:color="auto"/>
            <w:left w:val="none" w:sz="0" w:space="0" w:color="auto"/>
            <w:bottom w:val="none" w:sz="0" w:space="0" w:color="auto"/>
            <w:right w:val="none" w:sz="0" w:space="0" w:color="auto"/>
          </w:divBdr>
          <w:divsChild>
            <w:div w:id="1295797792">
              <w:marLeft w:val="0"/>
              <w:marRight w:val="0"/>
              <w:marTop w:val="0"/>
              <w:marBottom w:val="0"/>
              <w:divBdr>
                <w:top w:val="none" w:sz="0" w:space="0" w:color="auto"/>
                <w:left w:val="none" w:sz="0" w:space="0" w:color="auto"/>
                <w:bottom w:val="none" w:sz="0" w:space="0" w:color="auto"/>
                <w:right w:val="none" w:sz="0" w:space="0" w:color="auto"/>
              </w:divBdr>
            </w:div>
            <w:div w:id="775952970">
              <w:marLeft w:val="0"/>
              <w:marRight w:val="0"/>
              <w:marTop w:val="0"/>
              <w:marBottom w:val="0"/>
              <w:divBdr>
                <w:top w:val="none" w:sz="0" w:space="0" w:color="auto"/>
                <w:left w:val="none" w:sz="0" w:space="0" w:color="auto"/>
                <w:bottom w:val="none" w:sz="0" w:space="0" w:color="auto"/>
                <w:right w:val="none" w:sz="0" w:space="0" w:color="auto"/>
              </w:divBdr>
            </w:div>
            <w:div w:id="258295745">
              <w:marLeft w:val="0"/>
              <w:marRight w:val="0"/>
              <w:marTop w:val="0"/>
              <w:marBottom w:val="0"/>
              <w:divBdr>
                <w:top w:val="none" w:sz="0" w:space="0" w:color="auto"/>
                <w:left w:val="none" w:sz="0" w:space="0" w:color="auto"/>
                <w:bottom w:val="none" w:sz="0" w:space="0" w:color="auto"/>
                <w:right w:val="none" w:sz="0" w:space="0" w:color="auto"/>
              </w:divBdr>
            </w:div>
            <w:div w:id="1128084916">
              <w:marLeft w:val="0"/>
              <w:marRight w:val="0"/>
              <w:marTop w:val="0"/>
              <w:marBottom w:val="0"/>
              <w:divBdr>
                <w:top w:val="none" w:sz="0" w:space="0" w:color="auto"/>
                <w:left w:val="none" w:sz="0" w:space="0" w:color="auto"/>
                <w:bottom w:val="none" w:sz="0" w:space="0" w:color="auto"/>
                <w:right w:val="none" w:sz="0" w:space="0" w:color="auto"/>
              </w:divBdr>
            </w:div>
            <w:div w:id="1255898667">
              <w:marLeft w:val="0"/>
              <w:marRight w:val="0"/>
              <w:marTop w:val="0"/>
              <w:marBottom w:val="0"/>
              <w:divBdr>
                <w:top w:val="none" w:sz="0" w:space="0" w:color="auto"/>
                <w:left w:val="none" w:sz="0" w:space="0" w:color="auto"/>
                <w:bottom w:val="none" w:sz="0" w:space="0" w:color="auto"/>
                <w:right w:val="none" w:sz="0" w:space="0" w:color="auto"/>
              </w:divBdr>
            </w:div>
          </w:divsChild>
        </w:div>
        <w:div w:id="35475531">
          <w:marLeft w:val="0"/>
          <w:marRight w:val="0"/>
          <w:marTop w:val="0"/>
          <w:marBottom w:val="0"/>
          <w:divBdr>
            <w:top w:val="none" w:sz="0" w:space="0" w:color="auto"/>
            <w:left w:val="none" w:sz="0" w:space="0" w:color="auto"/>
            <w:bottom w:val="none" w:sz="0" w:space="0" w:color="auto"/>
            <w:right w:val="none" w:sz="0" w:space="0" w:color="auto"/>
          </w:divBdr>
        </w:div>
        <w:div w:id="1802993485">
          <w:marLeft w:val="0"/>
          <w:marRight w:val="0"/>
          <w:marTop w:val="0"/>
          <w:marBottom w:val="0"/>
          <w:divBdr>
            <w:top w:val="none" w:sz="0" w:space="0" w:color="auto"/>
            <w:left w:val="none" w:sz="0" w:space="0" w:color="auto"/>
            <w:bottom w:val="none" w:sz="0" w:space="0" w:color="auto"/>
            <w:right w:val="none" w:sz="0" w:space="0" w:color="auto"/>
          </w:divBdr>
        </w:div>
        <w:div w:id="1616985381">
          <w:marLeft w:val="0"/>
          <w:marRight w:val="0"/>
          <w:marTop w:val="0"/>
          <w:marBottom w:val="0"/>
          <w:divBdr>
            <w:top w:val="none" w:sz="0" w:space="0" w:color="auto"/>
            <w:left w:val="none" w:sz="0" w:space="0" w:color="auto"/>
            <w:bottom w:val="none" w:sz="0" w:space="0" w:color="auto"/>
            <w:right w:val="none" w:sz="0" w:space="0" w:color="auto"/>
          </w:divBdr>
        </w:div>
        <w:div w:id="1317145289">
          <w:marLeft w:val="0"/>
          <w:marRight w:val="0"/>
          <w:marTop w:val="0"/>
          <w:marBottom w:val="0"/>
          <w:divBdr>
            <w:top w:val="none" w:sz="0" w:space="0" w:color="auto"/>
            <w:left w:val="none" w:sz="0" w:space="0" w:color="auto"/>
            <w:bottom w:val="none" w:sz="0" w:space="0" w:color="auto"/>
            <w:right w:val="none" w:sz="0" w:space="0" w:color="auto"/>
          </w:divBdr>
        </w:div>
        <w:div w:id="1426271923">
          <w:marLeft w:val="0"/>
          <w:marRight w:val="0"/>
          <w:marTop w:val="0"/>
          <w:marBottom w:val="0"/>
          <w:divBdr>
            <w:top w:val="none" w:sz="0" w:space="0" w:color="auto"/>
            <w:left w:val="none" w:sz="0" w:space="0" w:color="auto"/>
            <w:bottom w:val="none" w:sz="0" w:space="0" w:color="auto"/>
            <w:right w:val="none" w:sz="0" w:space="0" w:color="auto"/>
          </w:divBdr>
        </w:div>
        <w:div w:id="606499259">
          <w:marLeft w:val="0"/>
          <w:marRight w:val="0"/>
          <w:marTop w:val="0"/>
          <w:marBottom w:val="0"/>
          <w:divBdr>
            <w:top w:val="none" w:sz="0" w:space="0" w:color="auto"/>
            <w:left w:val="none" w:sz="0" w:space="0" w:color="auto"/>
            <w:bottom w:val="none" w:sz="0" w:space="0" w:color="auto"/>
            <w:right w:val="none" w:sz="0" w:space="0" w:color="auto"/>
          </w:divBdr>
        </w:div>
        <w:div w:id="1086347048">
          <w:marLeft w:val="0"/>
          <w:marRight w:val="0"/>
          <w:marTop w:val="0"/>
          <w:marBottom w:val="0"/>
          <w:divBdr>
            <w:top w:val="none" w:sz="0" w:space="0" w:color="auto"/>
            <w:left w:val="none" w:sz="0" w:space="0" w:color="auto"/>
            <w:bottom w:val="none" w:sz="0" w:space="0" w:color="auto"/>
            <w:right w:val="none" w:sz="0" w:space="0" w:color="auto"/>
          </w:divBdr>
          <w:divsChild>
            <w:div w:id="714040963">
              <w:marLeft w:val="0"/>
              <w:marRight w:val="0"/>
              <w:marTop w:val="0"/>
              <w:marBottom w:val="0"/>
              <w:divBdr>
                <w:top w:val="none" w:sz="0" w:space="0" w:color="auto"/>
                <w:left w:val="none" w:sz="0" w:space="0" w:color="auto"/>
                <w:bottom w:val="none" w:sz="0" w:space="0" w:color="auto"/>
                <w:right w:val="none" w:sz="0" w:space="0" w:color="auto"/>
              </w:divBdr>
            </w:div>
            <w:div w:id="1218711770">
              <w:marLeft w:val="0"/>
              <w:marRight w:val="0"/>
              <w:marTop w:val="0"/>
              <w:marBottom w:val="0"/>
              <w:divBdr>
                <w:top w:val="none" w:sz="0" w:space="0" w:color="auto"/>
                <w:left w:val="none" w:sz="0" w:space="0" w:color="auto"/>
                <w:bottom w:val="none" w:sz="0" w:space="0" w:color="auto"/>
                <w:right w:val="none" w:sz="0" w:space="0" w:color="auto"/>
              </w:divBdr>
            </w:div>
            <w:div w:id="2088187960">
              <w:marLeft w:val="0"/>
              <w:marRight w:val="0"/>
              <w:marTop w:val="0"/>
              <w:marBottom w:val="0"/>
              <w:divBdr>
                <w:top w:val="none" w:sz="0" w:space="0" w:color="auto"/>
                <w:left w:val="none" w:sz="0" w:space="0" w:color="auto"/>
                <w:bottom w:val="none" w:sz="0" w:space="0" w:color="auto"/>
                <w:right w:val="none" w:sz="0" w:space="0" w:color="auto"/>
              </w:divBdr>
            </w:div>
            <w:div w:id="1376344188">
              <w:marLeft w:val="0"/>
              <w:marRight w:val="0"/>
              <w:marTop w:val="0"/>
              <w:marBottom w:val="0"/>
              <w:divBdr>
                <w:top w:val="none" w:sz="0" w:space="0" w:color="auto"/>
                <w:left w:val="none" w:sz="0" w:space="0" w:color="auto"/>
                <w:bottom w:val="none" w:sz="0" w:space="0" w:color="auto"/>
                <w:right w:val="none" w:sz="0" w:space="0" w:color="auto"/>
              </w:divBdr>
            </w:div>
            <w:div w:id="995300192">
              <w:marLeft w:val="0"/>
              <w:marRight w:val="0"/>
              <w:marTop w:val="0"/>
              <w:marBottom w:val="0"/>
              <w:divBdr>
                <w:top w:val="none" w:sz="0" w:space="0" w:color="auto"/>
                <w:left w:val="none" w:sz="0" w:space="0" w:color="auto"/>
                <w:bottom w:val="none" w:sz="0" w:space="0" w:color="auto"/>
                <w:right w:val="none" w:sz="0" w:space="0" w:color="auto"/>
              </w:divBdr>
            </w:div>
            <w:div w:id="1616936866">
              <w:marLeft w:val="0"/>
              <w:marRight w:val="0"/>
              <w:marTop w:val="0"/>
              <w:marBottom w:val="0"/>
              <w:divBdr>
                <w:top w:val="none" w:sz="0" w:space="0" w:color="auto"/>
                <w:left w:val="none" w:sz="0" w:space="0" w:color="auto"/>
                <w:bottom w:val="none" w:sz="0" w:space="0" w:color="auto"/>
                <w:right w:val="none" w:sz="0" w:space="0" w:color="auto"/>
              </w:divBdr>
            </w:div>
            <w:div w:id="327366030">
              <w:marLeft w:val="0"/>
              <w:marRight w:val="0"/>
              <w:marTop w:val="0"/>
              <w:marBottom w:val="0"/>
              <w:divBdr>
                <w:top w:val="none" w:sz="0" w:space="0" w:color="auto"/>
                <w:left w:val="none" w:sz="0" w:space="0" w:color="auto"/>
                <w:bottom w:val="none" w:sz="0" w:space="0" w:color="auto"/>
                <w:right w:val="none" w:sz="0" w:space="0" w:color="auto"/>
              </w:divBdr>
            </w:div>
            <w:div w:id="491524255">
              <w:marLeft w:val="0"/>
              <w:marRight w:val="0"/>
              <w:marTop w:val="0"/>
              <w:marBottom w:val="0"/>
              <w:divBdr>
                <w:top w:val="none" w:sz="0" w:space="0" w:color="auto"/>
                <w:left w:val="none" w:sz="0" w:space="0" w:color="auto"/>
                <w:bottom w:val="none" w:sz="0" w:space="0" w:color="auto"/>
                <w:right w:val="none" w:sz="0" w:space="0" w:color="auto"/>
              </w:divBdr>
            </w:div>
          </w:divsChild>
        </w:div>
        <w:div w:id="1018503076">
          <w:marLeft w:val="0"/>
          <w:marRight w:val="0"/>
          <w:marTop w:val="0"/>
          <w:marBottom w:val="0"/>
          <w:divBdr>
            <w:top w:val="none" w:sz="0" w:space="0" w:color="auto"/>
            <w:left w:val="none" w:sz="0" w:space="0" w:color="auto"/>
            <w:bottom w:val="none" w:sz="0" w:space="0" w:color="auto"/>
            <w:right w:val="none" w:sz="0" w:space="0" w:color="auto"/>
          </w:divBdr>
        </w:div>
        <w:div w:id="2019043418">
          <w:marLeft w:val="0"/>
          <w:marRight w:val="0"/>
          <w:marTop w:val="0"/>
          <w:marBottom w:val="0"/>
          <w:divBdr>
            <w:top w:val="none" w:sz="0" w:space="0" w:color="auto"/>
            <w:left w:val="none" w:sz="0" w:space="0" w:color="auto"/>
            <w:bottom w:val="none" w:sz="0" w:space="0" w:color="auto"/>
            <w:right w:val="none" w:sz="0" w:space="0" w:color="auto"/>
          </w:divBdr>
        </w:div>
        <w:div w:id="537476097">
          <w:marLeft w:val="0"/>
          <w:marRight w:val="0"/>
          <w:marTop w:val="0"/>
          <w:marBottom w:val="0"/>
          <w:divBdr>
            <w:top w:val="none" w:sz="0" w:space="0" w:color="auto"/>
            <w:left w:val="none" w:sz="0" w:space="0" w:color="auto"/>
            <w:bottom w:val="none" w:sz="0" w:space="0" w:color="auto"/>
            <w:right w:val="none" w:sz="0" w:space="0" w:color="auto"/>
          </w:divBdr>
        </w:div>
        <w:div w:id="291832969">
          <w:marLeft w:val="0"/>
          <w:marRight w:val="0"/>
          <w:marTop w:val="0"/>
          <w:marBottom w:val="0"/>
          <w:divBdr>
            <w:top w:val="none" w:sz="0" w:space="0" w:color="auto"/>
            <w:left w:val="none" w:sz="0" w:space="0" w:color="auto"/>
            <w:bottom w:val="none" w:sz="0" w:space="0" w:color="auto"/>
            <w:right w:val="none" w:sz="0" w:space="0" w:color="auto"/>
          </w:divBdr>
        </w:div>
        <w:div w:id="5251542">
          <w:marLeft w:val="0"/>
          <w:marRight w:val="0"/>
          <w:marTop w:val="0"/>
          <w:marBottom w:val="0"/>
          <w:divBdr>
            <w:top w:val="none" w:sz="0" w:space="0" w:color="auto"/>
            <w:left w:val="none" w:sz="0" w:space="0" w:color="auto"/>
            <w:bottom w:val="none" w:sz="0" w:space="0" w:color="auto"/>
            <w:right w:val="none" w:sz="0" w:space="0" w:color="auto"/>
          </w:divBdr>
        </w:div>
        <w:div w:id="611327282">
          <w:marLeft w:val="0"/>
          <w:marRight w:val="0"/>
          <w:marTop w:val="0"/>
          <w:marBottom w:val="0"/>
          <w:divBdr>
            <w:top w:val="none" w:sz="0" w:space="0" w:color="auto"/>
            <w:left w:val="none" w:sz="0" w:space="0" w:color="auto"/>
            <w:bottom w:val="none" w:sz="0" w:space="0" w:color="auto"/>
            <w:right w:val="none" w:sz="0" w:space="0" w:color="auto"/>
          </w:divBdr>
        </w:div>
        <w:div w:id="299502687">
          <w:marLeft w:val="0"/>
          <w:marRight w:val="0"/>
          <w:marTop w:val="0"/>
          <w:marBottom w:val="0"/>
          <w:divBdr>
            <w:top w:val="none" w:sz="0" w:space="0" w:color="auto"/>
            <w:left w:val="none" w:sz="0" w:space="0" w:color="auto"/>
            <w:bottom w:val="none" w:sz="0" w:space="0" w:color="auto"/>
            <w:right w:val="none" w:sz="0" w:space="0" w:color="auto"/>
          </w:divBdr>
        </w:div>
        <w:div w:id="657080090">
          <w:marLeft w:val="0"/>
          <w:marRight w:val="0"/>
          <w:marTop w:val="0"/>
          <w:marBottom w:val="0"/>
          <w:divBdr>
            <w:top w:val="none" w:sz="0" w:space="0" w:color="auto"/>
            <w:left w:val="none" w:sz="0" w:space="0" w:color="auto"/>
            <w:bottom w:val="none" w:sz="0" w:space="0" w:color="auto"/>
            <w:right w:val="none" w:sz="0" w:space="0" w:color="auto"/>
          </w:divBdr>
        </w:div>
        <w:div w:id="1419399745">
          <w:marLeft w:val="0"/>
          <w:marRight w:val="0"/>
          <w:marTop w:val="0"/>
          <w:marBottom w:val="0"/>
          <w:divBdr>
            <w:top w:val="none" w:sz="0" w:space="0" w:color="auto"/>
            <w:left w:val="none" w:sz="0" w:space="0" w:color="auto"/>
            <w:bottom w:val="none" w:sz="0" w:space="0" w:color="auto"/>
            <w:right w:val="none" w:sz="0" w:space="0" w:color="auto"/>
          </w:divBdr>
        </w:div>
        <w:div w:id="534387329">
          <w:marLeft w:val="0"/>
          <w:marRight w:val="0"/>
          <w:marTop w:val="0"/>
          <w:marBottom w:val="0"/>
          <w:divBdr>
            <w:top w:val="none" w:sz="0" w:space="0" w:color="auto"/>
            <w:left w:val="none" w:sz="0" w:space="0" w:color="auto"/>
            <w:bottom w:val="none" w:sz="0" w:space="0" w:color="auto"/>
            <w:right w:val="none" w:sz="0" w:space="0" w:color="auto"/>
          </w:divBdr>
        </w:div>
        <w:div w:id="1515922705">
          <w:marLeft w:val="0"/>
          <w:marRight w:val="0"/>
          <w:marTop w:val="0"/>
          <w:marBottom w:val="0"/>
          <w:divBdr>
            <w:top w:val="none" w:sz="0" w:space="0" w:color="auto"/>
            <w:left w:val="none" w:sz="0" w:space="0" w:color="auto"/>
            <w:bottom w:val="none" w:sz="0" w:space="0" w:color="auto"/>
            <w:right w:val="none" w:sz="0" w:space="0" w:color="auto"/>
          </w:divBdr>
        </w:div>
        <w:div w:id="426508413">
          <w:marLeft w:val="0"/>
          <w:marRight w:val="0"/>
          <w:marTop w:val="0"/>
          <w:marBottom w:val="0"/>
          <w:divBdr>
            <w:top w:val="none" w:sz="0" w:space="0" w:color="auto"/>
            <w:left w:val="none" w:sz="0" w:space="0" w:color="auto"/>
            <w:bottom w:val="none" w:sz="0" w:space="0" w:color="auto"/>
            <w:right w:val="none" w:sz="0" w:space="0" w:color="auto"/>
          </w:divBdr>
        </w:div>
        <w:div w:id="1266772286">
          <w:marLeft w:val="0"/>
          <w:marRight w:val="0"/>
          <w:marTop w:val="0"/>
          <w:marBottom w:val="0"/>
          <w:divBdr>
            <w:top w:val="none" w:sz="0" w:space="0" w:color="auto"/>
            <w:left w:val="none" w:sz="0" w:space="0" w:color="auto"/>
            <w:bottom w:val="none" w:sz="0" w:space="0" w:color="auto"/>
            <w:right w:val="none" w:sz="0" w:space="0" w:color="auto"/>
          </w:divBdr>
        </w:div>
        <w:div w:id="1466125397">
          <w:marLeft w:val="0"/>
          <w:marRight w:val="0"/>
          <w:marTop w:val="0"/>
          <w:marBottom w:val="0"/>
          <w:divBdr>
            <w:top w:val="none" w:sz="0" w:space="0" w:color="auto"/>
            <w:left w:val="none" w:sz="0" w:space="0" w:color="auto"/>
            <w:bottom w:val="none" w:sz="0" w:space="0" w:color="auto"/>
            <w:right w:val="none" w:sz="0" w:space="0" w:color="auto"/>
          </w:divBdr>
          <w:divsChild>
            <w:div w:id="116605452">
              <w:marLeft w:val="0"/>
              <w:marRight w:val="0"/>
              <w:marTop w:val="0"/>
              <w:marBottom w:val="0"/>
              <w:divBdr>
                <w:top w:val="none" w:sz="0" w:space="0" w:color="auto"/>
                <w:left w:val="none" w:sz="0" w:space="0" w:color="auto"/>
                <w:bottom w:val="none" w:sz="0" w:space="0" w:color="auto"/>
                <w:right w:val="none" w:sz="0" w:space="0" w:color="auto"/>
              </w:divBdr>
            </w:div>
            <w:div w:id="1505054577">
              <w:marLeft w:val="0"/>
              <w:marRight w:val="0"/>
              <w:marTop w:val="0"/>
              <w:marBottom w:val="0"/>
              <w:divBdr>
                <w:top w:val="none" w:sz="0" w:space="0" w:color="auto"/>
                <w:left w:val="none" w:sz="0" w:space="0" w:color="auto"/>
                <w:bottom w:val="none" w:sz="0" w:space="0" w:color="auto"/>
                <w:right w:val="none" w:sz="0" w:space="0" w:color="auto"/>
              </w:divBdr>
            </w:div>
            <w:div w:id="1210144921">
              <w:marLeft w:val="0"/>
              <w:marRight w:val="0"/>
              <w:marTop w:val="0"/>
              <w:marBottom w:val="0"/>
              <w:divBdr>
                <w:top w:val="none" w:sz="0" w:space="0" w:color="auto"/>
                <w:left w:val="none" w:sz="0" w:space="0" w:color="auto"/>
                <w:bottom w:val="none" w:sz="0" w:space="0" w:color="auto"/>
                <w:right w:val="none" w:sz="0" w:space="0" w:color="auto"/>
              </w:divBdr>
            </w:div>
            <w:div w:id="109279376">
              <w:marLeft w:val="0"/>
              <w:marRight w:val="0"/>
              <w:marTop w:val="0"/>
              <w:marBottom w:val="0"/>
              <w:divBdr>
                <w:top w:val="none" w:sz="0" w:space="0" w:color="auto"/>
                <w:left w:val="none" w:sz="0" w:space="0" w:color="auto"/>
                <w:bottom w:val="none" w:sz="0" w:space="0" w:color="auto"/>
                <w:right w:val="none" w:sz="0" w:space="0" w:color="auto"/>
              </w:divBdr>
            </w:div>
            <w:div w:id="1672488794">
              <w:marLeft w:val="0"/>
              <w:marRight w:val="0"/>
              <w:marTop w:val="0"/>
              <w:marBottom w:val="0"/>
              <w:divBdr>
                <w:top w:val="none" w:sz="0" w:space="0" w:color="auto"/>
                <w:left w:val="none" w:sz="0" w:space="0" w:color="auto"/>
                <w:bottom w:val="none" w:sz="0" w:space="0" w:color="auto"/>
                <w:right w:val="none" w:sz="0" w:space="0" w:color="auto"/>
              </w:divBdr>
            </w:div>
            <w:div w:id="1213427268">
              <w:marLeft w:val="0"/>
              <w:marRight w:val="0"/>
              <w:marTop w:val="0"/>
              <w:marBottom w:val="0"/>
              <w:divBdr>
                <w:top w:val="none" w:sz="0" w:space="0" w:color="auto"/>
                <w:left w:val="none" w:sz="0" w:space="0" w:color="auto"/>
                <w:bottom w:val="none" w:sz="0" w:space="0" w:color="auto"/>
                <w:right w:val="none" w:sz="0" w:space="0" w:color="auto"/>
              </w:divBdr>
            </w:div>
            <w:div w:id="1656101643">
              <w:marLeft w:val="0"/>
              <w:marRight w:val="0"/>
              <w:marTop w:val="0"/>
              <w:marBottom w:val="0"/>
              <w:divBdr>
                <w:top w:val="none" w:sz="0" w:space="0" w:color="auto"/>
                <w:left w:val="none" w:sz="0" w:space="0" w:color="auto"/>
                <w:bottom w:val="none" w:sz="0" w:space="0" w:color="auto"/>
                <w:right w:val="none" w:sz="0" w:space="0" w:color="auto"/>
              </w:divBdr>
            </w:div>
            <w:div w:id="1986348971">
              <w:marLeft w:val="0"/>
              <w:marRight w:val="0"/>
              <w:marTop w:val="0"/>
              <w:marBottom w:val="0"/>
              <w:divBdr>
                <w:top w:val="none" w:sz="0" w:space="0" w:color="auto"/>
                <w:left w:val="none" w:sz="0" w:space="0" w:color="auto"/>
                <w:bottom w:val="none" w:sz="0" w:space="0" w:color="auto"/>
                <w:right w:val="none" w:sz="0" w:space="0" w:color="auto"/>
              </w:divBdr>
            </w:div>
            <w:div w:id="343478386">
              <w:marLeft w:val="0"/>
              <w:marRight w:val="0"/>
              <w:marTop w:val="0"/>
              <w:marBottom w:val="0"/>
              <w:divBdr>
                <w:top w:val="none" w:sz="0" w:space="0" w:color="auto"/>
                <w:left w:val="none" w:sz="0" w:space="0" w:color="auto"/>
                <w:bottom w:val="none" w:sz="0" w:space="0" w:color="auto"/>
                <w:right w:val="none" w:sz="0" w:space="0" w:color="auto"/>
              </w:divBdr>
            </w:div>
            <w:div w:id="2026202795">
              <w:marLeft w:val="0"/>
              <w:marRight w:val="0"/>
              <w:marTop w:val="0"/>
              <w:marBottom w:val="0"/>
              <w:divBdr>
                <w:top w:val="none" w:sz="0" w:space="0" w:color="auto"/>
                <w:left w:val="none" w:sz="0" w:space="0" w:color="auto"/>
                <w:bottom w:val="none" w:sz="0" w:space="0" w:color="auto"/>
                <w:right w:val="none" w:sz="0" w:space="0" w:color="auto"/>
              </w:divBdr>
            </w:div>
            <w:div w:id="1389575931">
              <w:marLeft w:val="0"/>
              <w:marRight w:val="0"/>
              <w:marTop w:val="0"/>
              <w:marBottom w:val="0"/>
              <w:divBdr>
                <w:top w:val="none" w:sz="0" w:space="0" w:color="auto"/>
                <w:left w:val="none" w:sz="0" w:space="0" w:color="auto"/>
                <w:bottom w:val="none" w:sz="0" w:space="0" w:color="auto"/>
                <w:right w:val="none" w:sz="0" w:space="0" w:color="auto"/>
              </w:divBdr>
            </w:div>
            <w:div w:id="1051465490">
              <w:marLeft w:val="0"/>
              <w:marRight w:val="0"/>
              <w:marTop w:val="0"/>
              <w:marBottom w:val="0"/>
              <w:divBdr>
                <w:top w:val="none" w:sz="0" w:space="0" w:color="auto"/>
                <w:left w:val="none" w:sz="0" w:space="0" w:color="auto"/>
                <w:bottom w:val="none" w:sz="0" w:space="0" w:color="auto"/>
                <w:right w:val="none" w:sz="0" w:space="0" w:color="auto"/>
              </w:divBdr>
            </w:div>
            <w:div w:id="624847311">
              <w:marLeft w:val="0"/>
              <w:marRight w:val="0"/>
              <w:marTop w:val="0"/>
              <w:marBottom w:val="0"/>
              <w:divBdr>
                <w:top w:val="none" w:sz="0" w:space="0" w:color="auto"/>
                <w:left w:val="none" w:sz="0" w:space="0" w:color="auto"/>
                <w:bottom w:val="none" w:sz="0" w:space="0" w:color="auto"/>
                <w:right w:val="none" w:sz="0" w:space="0" w:color="auto"/>
              </w:divBdr>
            </w:div>
            <w:div w:id="1435591901">
              <w:marLeft w:val="0"/>
              <w:marRight w:val="0"/>
              <w:marTop w:val="0"/>
              <w:marBottom w:val="0"/>
              <w:divBdr>
                <w:top w:val="none" w:sz="0" w:space="0" w:color="auto"/>
                <w:left w:val="none" w:sz="0" w:space="0" w:color="auto"/>
                <w:bottom w:val="none" w:sz="0" w:space="0" w:color="auto"/>
                <w:right w:val="none" w:sz="0" w:space="0" w:color="auto"/>
              </w:divBdr>
            </w:div>
            <w:div w:id="419831579">
              <w:marLeft w:val="0"/>
              <w:marRight w:val="0"/>
              <w:marTop w:val="0"/>
              <w:marBottom w:val="0"/>
              <w:divBdr>
                <w:top w:val="none" w:sz="0" w:space="0" w:color="auto"/>
                <w:left w:val="none" w:sz="0" w:space="0" w:color="auto"/>
                <w:bottom w:val="none" w:sz="0" w:space="0" w:color="auto"/>
                <w:right w:val="none" w:sz="0" w:space="0" w:color="auto"/>
              </w:divBdr>
            </w:div>
            <w:div w:id="1798840369">
              <w:marLeft w:val="0"/>
              <w:marRight w:val="0"/>
              <w:marTop w:val="0"/>
              <w:marBottom w:val="0"/>
              <w:divBdr>
                <w:top w:val="none" w:sz="0" w:space="0" w:color="auto"/>
                <w:left w:val="none" w:sz="0" w:space="0" w:color="auto"/>
                <w:bottom w:val="none" w:sz="0" w:space="0" w:color="auto"/>
                <w:right w:val="none" w:sz="0" w:space="0" w:color="auto"/>
              </w:divBdr>
            </w:div>
            <w:div w:id="159394578">
              <w:marLeft w:val="0"/>
              <w:marRight w:val="0"/>
              <w:marTop w:val="0"/>
              <w:marBottom w:val="0"/>
              <w:divBdr>
                <w:top w:val="none" w:sz="0" w:space="0" w:color="auto"/>
                <w:left w:val="none" w:sz="0" w:space="0" w:color="auto"/>
                <w:bottom w:val="none" w:sz="0" w:space="0" w:color="auto"/>
                <w:right w:val="none" w:sz="0" w:space="0" w:color="auto"/>
              </w:divBdr>
            </w:div>
            <w:div w:id="1733311492">
              <w:marLeft w:val="0"/>
              <w:marRight w:val="0"/>
              <w:marTop w:val="0"/>
              <w:marBottom w:val="0"/>
              <w:divBdr>
                <w:top w:val="none" w:sz="0" w:space="0" w:color="auto"/>
                <w:left w:val="none" w:sz="0" w:space="0" w:color="auto"/>
                <w:bottom w:val="none" w:sz="0" w:space="0" w:color="auto"/>
                <w:right w:val="none" w:sz="0" w:space="0" w:color="auto"/>
              </w:divBdr>
            </w:div>
            <w:div w:id="87239562">
              <w:marLeft w:val="0"/>
              <w:marRight w:val="0"/>
              <w:marTop w:val="0"/>
              <w:marBottom w:val="0"/>
              <w:divBdr>
                <w:top w:val="none" w:sz="0" w:space="0" w:color="auto"/>
                <w:left w:val="none" w:sz="0" w:space="0" w:color="auto"/>
                <w:bottom w:val="none" w:sz="0" w:space="0" w:color="auto"/>
                <w:right w:val="none" w:sz="0" w:space="0" w:color="auto"/>
              </w:divBdr>
            </w:div>
            <w:div w:id="1589264636">
              <w:marLeft w:val="0"/>
              <w:marRight w:val="0"/>
              <w:marTop w:val="0"/>
              <w:marBottom w:val="0"/>
              <w:divBdr>
                <w:top w:val="none" w:sz="0" w:space="0" w:color="auto"/>
                <w:left w:val="none" w:sz="0" w:space="0" w:color="auto"/>
                <w:bottom w:val="none" w:sz="0" w:space="0" w:color="auto"/>
                <w:right w:val="none" w:sz="0" w:space="0" w:color="auto"/>
              </w:divBdr>
            </w:div>
            <w:div w:id="218252188">
              <w:marLeft w:val="0"/>
              <w:marRight w:val="0"/>
              <w:marTop w:val="0"/>
              <w:marBottom w:val="0"/>
              <w:divBdr>
                <w:top w:val="none" w:sz="0" w:space="0" w:color="auto"/>
                <w:left w:val="none" w:sz="0" w:space="0" w:color="auto"/>
                <w:bottom w:val="none" w:sz="0" w:space="0" w:color="auto"/>
                <w:right w:val="none" w:sz="0" w:space="0" w:color="auto"/>
              </w:divBdr>
            </w:div>
            <w:div w:id="1196433051">
              <w:marLeft w:val="0"/>
              <w:marRight w:val="0"/>
              <w:marTop w:val="0"/>
              <w:marBottom w:val="0"/>
              <w:divBdr>
                <w:top w:val="none" w:sz="0" w:space="0" w:color="auto"/>
                <w:left w:val="none" w:sz="0" w:space="0" w:color="auto"/>
                <w:bottom w:val="none" w:sz="0" w:space="0" w:color="auto"/>
                <w:right w:val="none" w:sz="0" w:space="0" w:color="auto"/>
              </w:divBdr>
            </w:div>
            <w:div w:id="879127125">
              <w:marLeft w:val="0"/>
              <w:marRight w:val="0"/>
              <w:marTop w:val="0"/>
              <w:marBottom w:val="0"/>
              <w:divBdr>
                <w:top w:val="none" w:sz="0" w:space="0" w:color="auto"/>
                <w:left w:val="none" w:sz="0" w:space="0" w:color="auto"/>
                <w:bottom w:val="none" w:sz="0" w:space="0" w:color="auto"/>
                <w:right w:val="none" w:sz="0" w:space="0" w:color="auto"/>
              </w:divBdr>
            </w:div>
            <w:div w:id="2021352102">
              <w:marLeft w:val="0"/>
              <w:marRight w:val="0"/>
              <w:marTop w:val="0"/>
              <w:marBottom w:val="0"/>
              <w:divBdr>
                <w:top w:val="none" w:sz="0" w:space="0" w:color="auto"/>
                <w:left w:val="none" w:sz="0" w:space="0" w:color="auto"/>
                <w:bottom w:val="none" w:sz="0" w:space="0" w:color="auto"/>
                <w:right w:val="none" w:sz="0" w:space="0" w:color="auto"/>
              </w:divBdr>
            </w:div>
            <w:div w:id="636879456">
              <w:marLeft w:val="0"/>
              <w:marRight w:val="0"/>
              <w:marTop w:val="0"/>
              <w:marBottom w:val="0"/>
              <w:divBdr>
                <w:top w:val="none" w:sz="0" w:space="0" w:color="auto"/>
                <w:left w:val="none" w:sz="0" w:space="0" w:color="auto"/>
                <w:bottom w:val="none" w:sz="0" w:space="0" w:color="auto"/>
                <w:right w:val="none" w:sz="0" w:space="0" w:color="auto"/>
              </w:divBdr>
            </w:div>
            <w:div w:id="799225636">
              <w:marLeft w:val="0"/>
              <w:marRight w:val="0"/>
              <w:marTop w:val="0"/>
              <w:marBottom w:val="0"/>
              <w:divBdr>
                <w:top w:val="none" w:sz="0" w:space="0" w:color="auto"/>
                <w:left w:val="none" w:sz="0" w:space="0" w:color="auto"/>
                <w:bottom w:val="none" w:sz="0" w:space="0" w:color="auto"/>
                <w:right w:val="none" w:sz="0" w:space="0" w:color="auto"/>
              </w:divBdr>
            </w:div>
            <w:div w:id="28189063">
              <w:marLeft w:val="0"/>
              <w:marRight w:val="0"/>
              <w:marTop w:val="0"/>
              <w:marBottom w:val="0"/>
              <w:divBdr>
                <w:top w:val="none" w:sz="0" w:space="0" w:color="auto"/>
                <w:left w:val="none" w:sz="0" w:space="0" w:color="auto"/>
                <w:bottom w:val="none" w:sz="0" w:space="0" w:color="auto"/>
                <w:right w:val="none" w:sz="0" w:space="0" w:color="auto"/>
              </w:divBdr>
            </w:div>
            <w:div w:id="1228027538">
              <w:marLeft w:val="0"/>
              <w:marRight w:val="0"/>
              <w:marTop w:val="0"/>
              <w:marBottom w:val="0"/>
              <w:divBdr>
                <w:top w:val="none" w:sz="0" w:space="0" w:color="auto"/>
                <w:left w:val="none" w:sz="0" w:space="0" w:color="auto"/>
                <w:bottom w:val="none" w:sz="0" w:space="0" w:color="auto"/>
                <w:right w:val="none" w:sz="0" w:space="0" w:color="auto"/>
              </w:divBdr>
            </w:div>
            <w:div w:id="215092292">
              <w:marLeft w:val="0"/>
              <w:marRight w:val="0"/>
              <w:marTop w:val="0"/>
              <w:marBottom w:val="0"/>
              <w:divBdr>
                <w:top w:val="none" w:sz="0" w:space="0" w:color="auto"/>
                <w:left w:val="none" w:sz="0" w:space="0" w:color="auto"/>
                <w:bottom w:val="none" w:sz="0" w:space="0" w:color="auto"/>
                <w:right w:val="none" w:sz="0" w:space="0" w:color="auto"/>
              </w:divBdr>
            </w:div>
            <w:div w:id="517354772">
              <w:marLeft w:val="0"/>
              <w:marRight w:val="0"/>
              <w:marTop w:val="0"/>
              <w:marBottom w:val="0"/>
              <w:divBdr>
                <w:top w:val="none" w:sz="0" w:space="0" w:color="auto"/>
                <w:left w:val="none" w:sz="0" w:space="0" w:color="auto"/>
                <w:bottom w:val="none" w:sz="0" w:space="0" w:color="auto"/>
                <w:right w:val="none" w:sz="0" w:space="0" w:color="auto"/>
              </w:divBdr>
            </w:div>
            <w:div w:id="1221596502">
              <w:marLeft w:val="0"/>
              <w:marRight w:val="0"/>
              <w:marTop w:val="0"/>
              <w:marBottom w:val="0"/>
              <w:divBdr>
                <w:top w:val="none" w:sz="0" w:space="0" w:color="auto"/>
                <w:left w:val="none" w:sz="0" w:space="0" w:color="auto"/>
                <w:bottom w:val="none" w:sz="0" w:space="0" w:color="auto"/>
                <w:right w:val="none" w:sz="0" w:space="0" w:color="auto"/>
              </w:divBdr>
            </w:div>
            <w:div w:id="306518560">
              <w:marLeft w:val="0"/>
              <w:marRight w:val="0"/>
              <w:marTop w:val="0"/>
              <w:marBottom w:val="0"/>
              <w:divBdr>
                <w:top w:val="none" w:sz="0" w:space="0" w:color="auto"/>
                <w:left w:val="none" w:sz="0" w:space="0" w:color="auto"/>
                <w:bottom w:val="none" w:sz="0" w:space="0" w:color="auto"/>
                <w:right w:val="none" w:sz="0" w:space="0" w:color="auto"/>
              </w:divBdr>
            </w:div>
            <w:div w:id="992950857">
              <w:marLeft w:val="0"/>
              <w:marRight w:val="0"/>
              <w:marTop w:val="0"/>
              <w:marBottom w:val="0"/>
              <w:divBdr>
                <w:top w:val="none" w:sz="0" w:space="0" w:color="auto"/>
                <w:left w:val="none" w:sz="0" w:space="0" w:color="auto"/>
                <w:bottom w:val="none" w:sz="0" w:space="0" w:color="auto"/>
                <w:right w:val="none" w:sz="0" w:space="0" w:color="auto"/>
              </w:divBdr>
            </w:div>
            <w:div w:id="145754790">
              <w:marLeft w:val="0"/>
              <w:marRight w:val="0"/>
              <w:marTop w:val="0"/>
              <w:marBottom w:val="0"/>
              <w:divBdr>
                <w:top w:val="none" w:sz="0" w:space="0" w:color="auto"/>
                <w:left w:val="none" w:sz="0" w:space="0" w:color="auto"/>
                <w:bottom w:val="none" w:sz="0" w:space="0" w:color="auto"/>
                <w:right w:val="none" w:sz="0" w:space="0" w:color="auto"/>
              </w:divBdr>
            </w:div>
            <w:div w:id="492113737">
              <w:marLeft w:val="0"/>
              <w:marRight w:val="0"/>
              <w:marTop w:val="0"/>
              <w:marBottom w:val="0"/>
              <w:divBdr>
                <w:top w:val="none" w:sz="0" w:space="0" w:color="auto"/>
                <w:left w:val="none" w:sz="0" w:space="0" w:color="auto"/>
                <w:bottom w:val="none" w:sz="0" w:space="0" w:color="auto"/>
                <w:right w:val="none" w:sz="0" w:space="0" w:color="auto"/>
              </w:divBdr>
            </w:div>
            <w:div w:id="1887447271">
              <w:marLeft w:val="0"/>
              <w:marRight w:val="0"/>
              <w:marTop w:val="0"/>
              <w:marBottom w:val="0"/>
              <w:divBdr>
                <w:top w:val="none" w:sz="0" w:space="0" w:color="auto"/>
                <w:left w:val="none" w:sz="0" w:space="0" w:color="auto"/>
                <w:bottom w:val="none" w:sz="0" w:space="0" w:color="auto"/>
                <w:right w:val="none" w:sz="0" w:space="0" w:color="auto"/>
              </w:divBdr>
            </w:div>
            <w:div w:id="1101298019">
              <w:marLeft w:val="0"/>
              <w:marRight w:val="0"/>
              <w:marTop w:val="0"/>
              <w:marBottom w:val="0"/>
              <w:divBdr>
                <w:top w:val="none" w:sz="0" w:space="0" w:color="auto"/>
                <w:left w:val="none" w:sz="0" w:space="0" w:color="auto"/>
                <w:bottom w:val="none" w:sz="0" w:space="0" w:color="auto"/>
                <w:right w:val="none" w:sz="0" w:space="0" w:color="auto"/>
              </w:divBdr>
            </w:div>
          </w:divsChild>
        </w:div>
        <w:div w:id="1981838507">
          <w:marLeft w:val="0"/>
          <w:marRight w:val="0"/>
          <w:marTop w:val="0"/>
          <w:marBottom w:val="0"/>
          <w:divBdr>
            <w:top w:val="none" w:sz="0" w:space="0" w:color="auto"/>
            <w:left w:val="none" w:sz="0" w:space="0" w:color="auto"/>
            <w:bottom w:val="none" w:sz="0" w:space="0" w:color="auto"/>
            <w:right w:val="none" w:sz="0" w:space="0" w:color="auto"/>
          </w:divBdr>
        </w:div>
        <w:div w:id="1802114427">
          <w:marLeft w:val="0"/>
          <w:marRight w:val="0"/>
          <w:marTop w:val="0"/>
          <w:marBottom w:val="0"/>
          <w:divBdr>
            <w:top w:val="none" w:sz="0" w:space="0" w:color="auto"/>
            <w:left w:val="none" w:sz="0" w:space="0" w:color="auto"/>
            <w:bottom w:val="none" w:sz="0" w:space="0" w:color="auto"/>
            <w:right w:val="none" w:sz="0" w:space="0" w:color="auto"/>
          </w:divBdr>
        </w:div>
        <w:div w:id="255481840">
          <w:marLeft w:val="0"/>
          <w:marRight w:val="0"/>
          <w:marTop w:val="0"/>
          <w:marBottom w:val="0"/>
          <w:divBdr>
            <w:top w:val="none" w:sz="0" w:space="0" w:color="auto"/>
            <w:left w:val="none" w:sz="0" w:space="0" w:color="auto"/>
            <w:bottom w:val="none" w:sz="0" w:space="0" w:color="auto"/>
            <w:right w:val="none" w:sz="0" w:space="0" w:color="auto"/>
          </w:divBdr>
        </w:div>
        <w:div w:id="1051997553">
          <w:marLeft w:val="0"/>
          <w:marRight w:val="0"/>
          <w:marTop w:val="0"/>
          <w:marBottom w:val="0"/>
          <w:divBdr>
            <w:top w:val="none" w:sz="0" w:space="0" w:color="auto"/>
            <w:left w:val="none" w:sz="0" w:space="0" w:color="auto"/>
            <w:bottom w:val="none" w:sz="0" w:space="0" w:color="auto"/>
            <w:right w:val="none" w:sz="0" w:space="0" w:color="auto"/>
          </w:divBdr>
        </w:div>
        <w:div w:id="1081754974">
          <w:marLeft w:val="0"/>
          <w:marRight w:val="0"/>
          <w:marTop w:val="0"/>
          <w:marBottom w:val="0"/>
          <w:divBdr>
            <w:top w:val="none" w:sz="0" w:space="0" w:color="auto"/>
            <w:left w:val="none" w:sz="0" w:space="0" w:color="auto"/>
            <w:bottom w:val="none" w:sz="0" w:space="0" w:color="auto"/>
            <w:right w:val="none" w:sz="0" w:space="0" w:color="auto"/>
          </w:divBdr>
        </w:div>
        <w:div w:id="566917637">
          <w:marLeft w:val="0"/>
          <w:marRight w:val="0"/>
          <w:marTop w:val="0"/>
          <w:marBottom w:val="0"/>
          <w:divBdr>
            <w:top w:val="none" w:sz="0" w:space="0" w:color="auto"/>
            <w:left w:val="none" w:sz="0" w:space="0" w:color="auto"/>
            <w:bottom w:val="none" w:sz="0" w:space="0" w:color="auto"/>
            <w:right w:val="none" w:sz="0" w:space="0" w:color="auto"/>
          </w:divBdr>
          <w:divsChild>
            <w:div w:id="975841465">
              <w:marLeft w:val="0"/>
              <w:marRight w:val="0"/>
              <w:marTop w:val="0"/>
              <w:marBottom w:val="0"/>
              <w:divBdr>
                <w:top w:val="none" w:sz="0" w:space="0" w:color="auto"/>
                <w:left w:val="none" w:sz="0" w:space="0" w:color="auto"/>
                <w:bottom w:val="none" w:sz="0" w:space="0" w:color="auto"/>
                <w:right w:val="none" w:sz="0" w:space="0" w:color="auto"/>
              </w:divBdr>
            </w:div>
            <w:div w:id="1262757927">
              <w:marLeft w:val="0"/>
              <w:marRight w:val="0"/>
              <w:marTop w:val="0"/>
              <w:marBottom w:val="0"/>
              <w:divBdr>
                <w:top w:val="none" w:sz="0" w:space="0" w:color="auto"/>
                <w:left w:val="none" w:sz="0" w:space="0" w:color="auto"/>
                <w:bottom w:val="none" w:sz="0" w:space="0" w:color="auto"/>
                <w:right w:val="none" w:sz="0" w:space="0" w:color="auto"/>
              </w:divBdr>
            </w:div>
            <w:div w:id="1983459019">
              <w:marLeft w:val="0"/>
              <w:marRight w:val="0"/>
              <w:marTop w:val="0"/>
              <w:marBottom w:val="0"/>
              <w:divBdr>
                <w:top w:val="none" w:sz="0" w:space="0" w:color="auto"/>
                <w:left w:val="none" w:sz="0" w:space="0" w:color="auto"/>
                <w:bottom w:val="none" w:sz="0" w:space="0" w:color="auto"/>
                <w:right w:val="none" w:sz="0" w:space="0" w:color="auto"/>
              </w:divBdr>
            </w:div>
            <w:div w:id="681903961">
              <w:marLeft w:val="0"/>
              <w:marRight w:val="0"/>
              <w:marTop w:val="0"/>
              <w:marBottom w:val="0"/>
              <w:divBdr>
                <w:top w:val="none" w:sz="0" w:space="0" w:color="auto"/>
                <w:left w:val="none" w:sz="0" w:space="0" w:color="auto"/>
                <w:bottom w:val="none" w:sz="0" w:space="0" w:color="auto"/>
                <w:right w:val="none" w:sz="0" w:space="0" w:color="auto"/>
              </w:divBdr>
            </w:div>
            <w:div w:id="1518613369">
              <w:marLeft w:val="0"/>
              <w:marRight w:val="0"/>
              <w:marTop w:val="0"/>
              <w:marBottom w:val="0"/>
              <w:divBdr>
                <w:top w:val="none" w:sz="0" w:space="0" w:color="auto"/>
                <w:left w:val="none" w:sz="0" w:space="0" w:color="auto"/>
                <w:bottom w:val="none" w:sz="0" w:space="0" w:color="auto"/>
                <w:right w:val="none" w:sz="0" w:space="0" w:color="auto"/>
              </w:divBdr>
            </w:div>
            <w:div w:id="1379940619">
              <w:marLeft w:val="0"/>
              <w:marRight w:val="0"/>
              <w:marTop w:val="0"/>
              <w:marBottom w:val="0"/>
              <w:divBdr>
                <w:top w:val="none" w:sz="0" w:space="0" w:color="auto"/>
                <w:left w:val="none" w:sz="0" w:space="0" w:color="auto"/>
                <w:bottom w:val="none" w:sz="0" w:space="0" w:color="auto"/>
                <w:right w:val="none" w:sz="0" w:space="0" w:color="auto"/>
              </w:divBdr>
            </w:div>
            <w:div w:id="91096938">
              <w:marLeft w:val="0"/>
              <w:marRight w:val="0"/>
              <w:marTop w:val="0"/>
              <w:marBottom w:val="0"/>
              <w:divBdr>
                <w:top w:val="none" w:sz="0" w:space="0" w:color="auto"/>
                <w:left w:val="none" w:sz="0" w:space="0" w:color="auto"/>
                <w:bottom w:val="none" w:sz="0" w:space="0" w:color="auto"/>
                <w:right w:val="none" w:sz="0" w:space="0" w:color="auto"/>
              </w:divBdr>
            </w:div>
            <w:div w:id="1956710924">
              <w:marLeft w:val="0"/>
              <w:marRight w:val="0"/>
              <w:marTop w:val="0"/>
              <w:marBottom w:val="0"/>
              <w:divBdr>
                <w:top w:val="none" w:sz="0" w:space="0" w:color="auto"/>
                <w:left w:val="none" w:sz="0" w:space="0" w:color="auto"/>
                <w:bottom w:val="none" w:sz="0" w:space="0" w:color="auto"/>
                <w:right w:val="none" w:sz="0" w:space="0" w:color="auto"/>
              </w:divBdr>
            </w:div>
            <w:div w:id="2130585607">
              <w:marLeft w:val="0"/>
              <w:marRight w:val="0"/>
              <w:marTop w:val="0"/>
              <w:marBottom w:val="0"/>
              <w:divBdr>
                <w:top w:val="none" w:sz="0" w:space="0" w:color="auto"/>
                <w:left w:val="none" w:sz="0" w:space="0" w:color="auto"/>
                <w:bottom w:val="none" w:sz="0" w:space="0" w:color="auto"/>
                <w:right w:val="none" w:sz="0" w:space="0" w:color="auto"/>
              </w:divBdr>
            </w:div>
            <w:div w:id="722025910">
              <w:marLeft w:val="0"/>
              <w:marRight w:val="0"/>
              <w:marTop w:val="0"/>
              <w:marBottom w:val="0"/>
              <w:divBdr>
                <w:top w:val="none" w:sz="0" w:space="0" w:color="auto"/>
                <w:left w:val="none" w:sz="0" w:space="0" w:color="auto"/>
                <w:bottom w:val="none" w:sz="0" w:space="0" w:color="auto"/>
                <w:right w:val="none" w:sz="0" w:space="0" w:color="auto"/>
              </w:divBdr>
            </w:div>
            <w:div w:id="133378154">
              <w:marLeft w:val="0"/>
              <w:marRight w:val="0"/>
              <w:marTop w:val="0"/>
              <w:marBottom w:val="0"/>
              <w:divBdr>
                <w:top w:val="none" w:sz="0" w:space="0" w:color="auto"/>
                <w:left w:val="none" w:sz="0" w:space="0" w:color="auto"/>
                <w:bottom w:val="none" w:sz="0" w:space="0" w:color="auto"/>
                <w:right w:val="none" w:sz="0" w:space="0" w:color="auto"/>
              </w:divBdr>
            </w:div>
            <w:div w:id="2021196272">
              <w:marLeft w:val="0"/>
              <w:marRight w:val="0"/>
              <w:marTop w:val="0"/>
              <w:marBottom w:val="0"/>
              <w:divBdr>
                <w:top w:val="none" w:sz="0" w:space="0" w:color="auto"/>
                <w:left w:val="none" w:sz="0" w:space="0" w:color="auto"/>
                <w:bottom w:val="none" w:sz="0" w:space="0" w:color="auto"/>
                <w:right w:val="none" w:sz="0" w:space="0" w:color="auto"/>
              </w:divBdr>
            </w:div>
            <w:div w:id="1647777424">
              <w:marLeft w:val="0"/>
              <w:marRight w:val="0"/>
              <w:marTop w:val="0"/>
              <w:marBottom w:val="0"/>
              <w:divBdr>
                <w:top w:val="none" w:sz="0" w:space="0" w:color="auto"/>
                <w:left w:val="none" w:sz="0" w:space="0" w:color="auto"/>
                <w:bottom w:val="none" w:sz="0" w:space="0" w:color="auto"/>
                <w:right w:val="none" w:sz="0" w:space="0" w:color="auto"/>
              </w:divBdr>
            </w:div>
            <w:div w:id="428160031">
              <w:marLeft w:val="0"/>
              <w:marRight w:val="0"/>
              <w:marTop w:val="0"/>
              <w:marBottom w:val="0"/>
              <w:divBdr>
                <w:top w:val="none" w:sz="0" w:space="0" w:color="auto"/>
                <w:left w:val="none" w:sz="0" w:space="0" w:color="auto"/>
                <w:bottom w:val="none" w:sz="0" w:space="0" w:color="auto"/>
                <w:right w:val="none" w:sz="0" w:space="0" w:color="auto"/>
              </w:divBdr>
            </w:div>
            <w:div w:id="651255485">
              <w:marLeft w:val="0"/>
              <w:marRight w:val="0"/>
              <w:marTop w:val="0"/>
              <w:marBottom w:val="0"/>
              <w:divBdr>
                <w:top w:val="none" w:sz="0" w:space="0" w:color="auto"/>
                <w:left w:val="none" w:sz="0" w:space="0" w:color="auto"/>
                <w:bottom w:val="none" w:sz="0" w:space="0" w:color="auto"/>
                <w:right w:val="none" w:sz="0" w:space="0" w:color="auto"/>
              </w:divBdr>
            </w:div>
            <w:div w:id="180052197">
              <w:marLeft w:val="0"/>
              <w:marRight w:val="0"/>
              <w:marTop w:val="0"/>
              <w:marBottom w:val="0"/>
              <w:divBdr>
                <w:top w:val="none" w:sz="0" w:space="0" w:color="auto"/>
                <w:left w:val="none" w:sz="0" w:space="0" w:color="auto"/>
                <w:bottom w:val="none" w:sz="0" w:space="0" w:color="auto"/>
                <w:right w:val="none" w:sz="0" w:space="0" w:color="auto"/>
              </w:divBdr>
            </w:div>
            <w:div w:id="1411272778">
              <w:marLeft w:val="0"/>
              <w:marRight w:val="0"/>
              <w:marTop w:val="0"/>
              <w:marBottom w:val="0"/>
              <w:divBdr>
                <w:top w:val="none" w:sz="0" w:space="0" w:color="auto"/>
                <w:left w:val="none" w:sz="0" w:space="0" w:color="auto"/>
                <w:bottom w:val="none" w:sz="0" w:space="0" w:color="auto"/>
                <w:right w:val="none" w:sz="0" w:space="0" w:color="auto"/>
              </w:divBdr>
            </w:div>
            <w:div w:id="1342003137">
              <w:marLeft w:val="0"/>
              <w:marRight w:val="0"/>
              <w:marTop w:val="0"/>
              <w:marBottom w:val="0"/>
              <w:divBdr>
                <w:top w:val="none" w:sz="0" w:space="0" w:color="auto"/>
                <w:left w:val="none" w:sz="0" w:space="0" w:color="auto"/>
                <w:bottom w:val="none" w:sz="0" w:space="0" w:color="auto"/>
                <w:right w:val="none" w:sz="0" w:space="0" w:color="auto"/>
              </w:divBdr>
            </w:div>
            <w:div w:id="847519804">
              <w:marLeft w:val="0"/>
              <w:marRight w:val="0"/>
              <w:marTop w:val="0"/>
              <w:marBottom w:val="0"/>
              <w:divBdr>
                <w:top w:val="none" w:sz="0" w:space="0" w:color="auto"/>
                <w:left w:val="none" w:sz="0" w:space="0" w:color="auto"/>
                <w:bottom w:val="none" w:sz="0" w:space="0" w:color="auto"/>
                <w:right w:val="none" w:sz="0" w:space="0" w:color="auto"/>
              </w:divBdr>
            </w:div>
          </w:divsChild>
        </w:div>
        <w:div w:id="825509005">
          <w:marLeft w:val="0"/>
          <w:marRight w:val="0"/>
          <w:marTop w:val="0"/>
          <w:marBottom w:val="0"/>
          <w:divBdr>
            <w:top w:val="none" w:sz="0" w:space="0" w:color="auto"/>
            <w:left w:val="none" w:sz="0" w:space="0" w:color="auto"/>
            <w:bottom w:val="none" w:sz="0" w:space="0" w:color="auto"/>
            <w:right w:val="none" w:sz="0" w:space="0" w:color="auto"/>
          </w:divBdr>
        </w:div>
        <w:div w:id="1861775425">
          <w:marLeft w:val="0"/>
          <w:marRight w:val="0"/>
          <w:marTop w:val="0"/>
          <w:marBottom w:val="0"/>
          <w:divBdr>
            <w:top w:val="none" w:sz="0" w:space="0" w:color="auto"/>
            <w:left w:val="none" w:sz="0" w:space="0" w:color="auto"/>
            <w:bottom w:val="none" w:sz="0" w:space="0" w:color="auto"/>
            <w:right w:val="none" w:sz="0" w:space="0" w:color="auto"/>
          </w:divBdr>
        </w:div>
        <w:div w:id="680010505">
          <w:marLeft w:val="0"/>
          <w:marRight w:val="0"/>
          <w:marTop w:val="0"/>
          <w:marBottom w:val="0"/>
          <w:divBdr>
            <w:top w:val="none" w:sz="0" w:space="0" w:color="auto"/>
            <w:left w:val="none" w:sz="0" w:space="0" w:color="auto"/>
            <w:bottom w:val="none" w:sz="0" w:space="0" w:color="auto"/>
            <w:right w:val="none" w:sz="0" w:space="0" w:color="auto"/>
          </w:divBdr>
        </w:div>
        <w:div w:id="287668198">
          <w:marLeft w:val="0"/>
          <w:marRight w:val="0"/>
          <w:marTop w:val="0"/>
          <w:marBottom w:val="0"/>
          <w:divBdr>
            <w:top w:val="none" w:sz="0" w:space="0" w:color="auto"/>
            <w:left w:val="none" w:sz="0" w:space="0" w:color="auto"/>
            <w:bottom w:val="none" w:sz="0" w:space="0" w:color="auto"/>
            <w:right w:val="none" w:sz="0" w:space="0" w:color="auto"/>
          </w:divBdr>
        </w:div>
        <w:div w:id="954826609">
          <w:marLeft w:val="0"/>
          <w:marRight w:val="0"/>
          <w:marTop w:val="0"/>
          <w:marBottom w:val="0"/>
          <w:divBdr>
            <w:top w:val="none" w:sz="0" w:space="0" w:color="auto"/>
            <w:left w:val="none" w:sz="0" w:space="0" w:color="auto"/>
            <w:bottom w:val="none" w:sz="0" w:space="0" w:color="auto"/>
            <w:right w:val="none" w:sz="0" w:space="0" w:color="auto"/>
          </w:divBdr>
        </w:div>
        <w:div w:id="1381326318">
          <w:marLeft w:val="0"/>
          <w:marRight w:val="0"/>
          <w:marTop w:val="0"/>
          <w:marBottom w:val="0"/>
          <w:divBdr>
            <w:top w:val="none" w:sz="0" w:space="0" w:color="auto"/>
            <w:left w:val="none" w:sz="0" w:space="0" w:color="auto"/>
            <w:bottom w:val="none" w:sz="0" w:space="0" w:color="auto"/>
            <w:right w:val="none" w:sz="0" w:space="0" w:color="auto"/>
          </w:divBdr>
        </w:div>
        <w:div w:id="615209921">
          <w:marLeft w:val="0"/>
          <w:marRight w:val="0"/>
          <w:marTop w:val="0"/>
          <w:marBottom w:val="0"/>
          <w:divBdr>
            <w:top w:val="none" w:sz="0" w:space="0" w:color="auto"/>
            <w:left w:val="none" w:sz="0" w:space="0" w:color="auto"/>
            <w:bottom w:val="none" w:sz="0" w:space="0" w:color="auto"/>
            <w:right w:val="none" w:sz="0" w:space="0" w:color="auto"/>
          </w:divBdr>
        </w:div>
        <w:div w:id="1351296805">
          <w:marLeft w:val="0"/>
          <w:marRight w:val="0"/>
          <w:marTop w:val="0"/>
          <w:marBottom w:val="0"/>
          <w:divBdr>
            <w:top w:val="none" w:sz="0" w:space="0" w:color="auto"/>
            <w:left w:val="none" w:sz="0" w:space="0" w:color="auto"/>
            <w:bottom w:val="none" w:sz="0" w:space="0" w:color="auto"/>
            <w:right w:val="none" w:sz="0" w:space="0" w:color="auto"/>
          </w:divBdr>
          <w:divsChild>
            <w:div w:id="260139980">
              <w:marLeft w:val="0"/>
              <w:marRight w:val="0"/>
              <w:marTop w:val="0"/>
              <w:marBottom w:val="0"/>
              <w:divBdr>
                <w:top w:val="none" w:sz="0" w:space="0" w:color="auto"/>
                <w:left w:val="none" w:sz="0" w:space="0" w:color="auto"/>
                <w:bottom w:val="none" w:sz="0" w:space="0" w:color="auto"/>
                <w:right w:val="none" w:sz="0" w:space="0" w:color="auto"/>
              </w:divBdr>
            </w:div>
            <w:div w:id="468012569">
              <w:marLeft w:val="0"/>
              <w:marRight w:val="0"/>
              <w:marTop w:val="0"/>
              <w:marBottom w:val="0"/>
              <w:divBdr>
                <w:top w:val="none" w:sz="0" w:space="0" w:color="auto"/>
                <w:left w:val="none" w:sz="0" w:space="0" w:color="auto"/>
                <w:bottom w:val="none" w:sz="0" w:space="0" w:color="auto"/>
                <w:right w:val="none" w:sz="0" w:space="0" w:color="auto"/>
              </w:divBdr>
            </w:div>
            <w:div w:id="1181358791">
              <w:marLeft w:val="0"/>
              <w:marRight w:val="0"/>
              <w:marTop w:val="0"/>
              <w:marBottom w:val="0"/>
              <w:divBdr>
                <w:top w:val="none" w:sz="0" w:space="0" w:color="auto"/>
                <w:left w:val="none" w:sz="0" w:space="0" w:color="auto"/>
                <w:bottom w:val="none" w:sz="0" w:space="0" w:color="auto"/>
                <w:right w:val="none" w:sz="0" w:space="0" w:color="auto"/>
              </w:divBdr>
            </w:div>
            <w:div w:id="1622807291">
              <w:marLeft w:val="0"/>
              <w:marRight w:val="0"/>
              <w:marTop w:val="0"/>
              <w:marBottom w:val="0"/>
              <w:divBdr>
                <w:top w:val="none" w:sz="0" w:space="0" w:color="auto"/>
                <w:left w:val="none" w:sz="0" w:space="0" w:color="auto"/>
                <w:bottom w:val="none" w:sz="0" w:space="0" w:color="auto"/>
                <w:right w:val="none" w:sz="0" w:space="0" w:color="auto"/>
              </w:divBdr>
            </w:div>
            <w:div w:id="757210065">
              <w:marLeft w:val="0"/>
              <w:marRight w:val="0"/>
              <w:marTop w:val="0"/>
              <w:marBottom w:val="0"/>
              <w:divBdr>
                <w:top w:val="none" w:sz="0" w:space="0" w:color="auto"/>
                <w:left w:val="none" w:sz="0" w:space="0" w:color="auto"/>
                <w:bottom w:val="none" w:sz="0" w:space="0" w:color="auto"/>
                <w:right w:val="none" w:sz="0" w:space="0" w:color="auto"/>
              </w:divBdr>
            </w:div>
            <w:div w:id="923227332">
              <w:marLeft w:val="0"/>
              <w:marRight w:val="0"/>
              <w:marTop w:val="0"/>
              <w:marBottom w:val="0"/>
              <w:divBdr>
                <w:top w:val="none" w:sz="0" w:space="0" w:color="auto"/>
                <w:left w:val="none" w:sz="0" w:space="0" w:color="auto"/>
                <w:bottom w:val="none" w:sz="0" w:space="0" w:color="auto"/>
                <w:right w:val="none" w:sz="0" w:space="0" w:color="auto"/>
              </w:divBdr>
            </w:div>
            <w:div w:id="13582202">
              <w:marLeft w:val="0"/>
              <w:marRight w:val="0"/>
              <w:marTop w:val="0"/>
              <w:marBottom w:val="0"/>
              <w:divBdr>
                <w:top w:val="none" w:sz="0" w:space="0" w:color="auto"/>
                <w:left w:val="none" w:sz="0" w:space="0" w:color="auto"/>
                <w:bottom w:val="none" w:sz="0" w:space="0" w:color="auto"/>
                <w:right w:val="none" w:sz="0" w:space="0" w:color="auto"/>
              </w:divBdr>
            </w:div>
            <w:div w:id="1201237638">
              <w:marLeft w:val="0"/>
              <w:marRight w:val="0"/>
              <w:marTop w:val="0"/>
              <w:marBottom w:val="0"/>
              <w:divBdr>
                <w:top w:val="none" w:sz="0" w:space="0" w:color="auto"/>
                <w:left w:val="none" w:sz="0" w:space="0" w:color="auto"/>
                <w:bottom w:val="none" w:sz="0" w:space="0" w:color="auto"/>
                <w:right w:val="none" w:sz="0" w:space="0" w:color="auto"/>
              </w:divBdr>
            </w:div>
            <w:div w:id="1186596212">
              <w:marLeft w:val="0"/>
              <w:marRight w:val="0"/>
              <w:marTop w:val="0"/>
              <w:marBottom w:val="0"/>
              <w:divBdr>
                <w:top w:val="none" w:sz="0" w:space="0" w:color="auto"/>
                <w:left w:val="none" w:sz="0" w:space="0" w:color="auto"/>
                <w:bottom w:val="none" w:sz="0" w:space="0" w:color="auto"/>
                <w:right w:val="none" w:sz="0" w:space="0" w:color="auto"/>
              </w:divBdr>
            </w:div>
            <w:div w:id="882910947">
              <w:marLeft w:val="0"/>
              <w:marRight w:val="0"/>
              <w:marTop w:val="0"/>
              <w:marBottom w:val="0"/>
              <w:divBdr>
                <w:top w:val="none" w:sz="0" w:space="0" w:color="auto"/>
                <w:left w:val="none" w:sz="0" w:space="0" w:color="auto"/>
                <w:bottom w:val="none" w:sz="0" w:space="0" w:color="auto"/>
                <w:right w:val="none" w:sz="0" w:space="0" w:color="auto"/>
              </w:divBdr>
            </w:div>
            <w:div w:id="1721899303">
              <w:marLeft w:val="0"/>
              <w:marRight w:val="0"/>
              <w:marTop w:val="0"/>
              <w:marBottom w:val="0"/>
              <w:divBdr>
                <w:top w:val="none" w:sz="0" w:space="0" w:color="auto"/>
                <w:left w:val="none" w:sz="0" w:space="0" w:color="auto"/>
                <w:bottom w:val="none" w:sz="0" w:space="0" w:color="auto"/>
                <w:right w:val="none" w:sz="0" w:space="0" w:color="auto"/>
              </w:divBdr>
            </w:div>
            <w:div w:id="1857814639">
              <w:marLeft w:val="0"/>
              <w:marRight w:val="0"/>
              <w:marTop w:val="0"/>
              <w:marBottom w:val="0"/>
              <w:divBdr>
                <w:top w:val="none" w:sz="0" w:space="0" w:color="auto"/>
                <w:left w:val="none" w:sz="0" w:space="0" w:color="auto"/>
                <w:bottom w:val="none" w:sz="0" w:space="0" w:color="auto"/>
                <w:right w:val="none" w:sz="0" w:space="0" w:color="auto"/>
              </w:divBdr>
            </w:div>
            <w:div w:id="458887903">
              <w:marLeft w:val="0"/>
              <w:marRight w:val="0"/>
              <w:marTop w:val="0"/>
              <w:marBottom w:val="0"/>
              <w:divBdr>
                <w:top w:val="none" w:sz="0" w:space="0" w:color="auto"/>
                <w:left w:val="none" w:sz="0" w:space="0" w:color="auto"/>
                <w:bottom w:val="none" w:sz="0" w:space="0" w:color="auto"/>
                <w:right w:val="none" w:sz="0" w:space="0" w:color="auto"/>
              </w:divBdr>
            </w:div>
            <w:div w:id="138768087">
              <w:marLeft w:val="0"/>
              <w:marRight w:val="0"/>
              <w:marTop w:val="0"/>
              <w:marBottom w:val="0"/>
              <w:divBdr>
                <w:top w:val="none" w:sz="0" w:space="0" w:color="auto"/>
                <w:left w:val="none" w:sz="0" w:space="0" w:color="auto"/>
                <w:bottom w:val="none" w:sz="0" w:space="0" w:color="auto"/>
                <w:right w:val="none" w:sz="0" w:space="0" w:color="auto"/>
              </w:divBdr>
            </w:div>
            <w:div w:id="1776704250">
              <w:marLeft w:val="0"/>
              <w:marRight w:val="0"/>
              <w:marTop w:val="0"/>
              <w:marBottom w:val="0"/>
              <w:divBdr>
                <w:top w:val="none" w:sz="0" w:space="0" w:color="auto"/>
                <w:left w:val="none" w:sz="0" w:space="0" w:color="auto"/>
                <w:bottom w:val="none" w:sz="0" w:space="0" w:color="auto"/>
                <w:right w:val="none" w:sz="0" w:space="0" w:color="auto"/>
              </w:divBdr>
            </w:div>
            <w:div w:id="1004626384">
              <w:marLeft w:val="0"/>
              <w:marRight w:val="0"/>
              <w:marTop w:val="0"/>
              <w:marBottom w:val="0"/>
              <w:divBdr>
                <w:top w:val="none" w:sz="0" w:space="0" w:color="auto"/>
                <w:left w:val="none" w:sz="0" w:space="0" w:color="auto"/>
                <w:bottom w:val="none" w:sz="0" w:space="0" w:color="auto"/>
                <w:right w:val="none" w:sz="0" w:space="0" w:color="auto"/>
              </w:divBdr>
            </w:div>
            <w:div w:id="17854908">
              <w:marLeft w:val="0"/>
              <w:marRight w:val="0"/>
              <w:marTop w:val="0"/>
              <w:marBottom w:val="0"/>
              <w:divBdr>
                <w:top w:val="none" w:sz="0" w:space="0" w:color="auto"/>
                <w:left w:val="none" w:sz="0" w:space="0" w:color="auto"/>
                <w:bottom w:val="none" w:sz="0" w:space="0" w:color="auto"/>
                <w:right w:val="none" w:sz="0" w:space="0" w:color="auto"/>
              </w:divBdr>
            </w:div>
            <w:div w:id="1362821290">
              <w:marLeft w:val="0"/>
              <w:marRight w:val="0"/>
              <w:marTop w:val="0"/>
              <w:marBottom w:val="0"/>
              <w:divBdr>
                <w:top w:val="none" w:sz="0" w:space="0" w:color="auto"/>
                <w:left w:val="none" w:sz="0" w:space="0" w:color="auto"/>
                <w:bottom w:val="none" w:sz="0" w:space="0" w:color="auto"/>
                <w:right w:val="none" w:sz="0" w:space="0" w:color="auto"/>
              </w:divBdr>
            </w:div>
            <w:div w:id="2100371893">
              <w:marLeft w:val="0"/>
              <w:marRight w:val="0"/>
              <w:marTop w:val="0"/>
              <w:marBottom w:val="0"/>
              <w:divBdr>
                <w:top w:val="none" w:sz="0" w:space="0" w:color="auto"/>
                <w:left w:val="none" w:sz="0" w:space="0" w:color="auto"/>
                <w:bottom w:val="none" w:sz="0" w:space="0" w:color="auto"/>
                <w:right w:val="none" w:sz="0" w:space="0" w:color="auto"/>
              </w:divBdr>
            </w:div>
            <w:div w:id="1073117890">
              <w:marLeft w:val="0"/>
              <w:marRight w:val="0"/>
              <w:marTop w:val="0"/>
              <w:marBottom w:val="0"/>
              <w:divBdr>
                <w:top w:val="none" w:sz="0" w:space="0" w:color="auto"/>
                <w:left w:val="none" w:sz="0" w:space="0" w:color="auto"/>
                <w:bottom w:val="none" w:sz="0" w:space="0" w:color="auto"/>
                <w:right w:val="none" w:sz="0" w:space="0" w:color="auto"/>
              </w:divBdr>
            </w:div>
            <w:div w:id="40130815">
              <w:marLeft w:val="0"/>
              <w:marRight w:val="0"/>
              <w:marTop w:val="0"/>
              <w:marBottom w:val="0"/>
              <w:divBdr>
                <w:top w:val="none" w:sz="0" w:space="0" w:color="auto"/>
                <w:left w:val="none" w:sz="0" w:space="0" w:color="auto"/>
                <w:bottom w:val="none" w:sz="0" w:space="0" w:color="auto"/>
                <w:right w:val="none" w:sz="0" w:space="0" w:color="auto"/>
              </w:divBdr>
            </w:div>
            <w:div w:id="1632587702">
              <w:marLeft w:val="0"/>
              <w:marRight w:val="0"/>
              <w:marTop w:val="0"/>
              <w:marBottom w:val="0"/>
              <w:divBdr>
                <w:top w:val="none" w:sz="0" w:space="0" w:color="auto"/>
                <w:left w:val="none" w:sz="0" w:space="0" w:color="auto"/>
                <w:bottom w:val="none" w:sz="0" w:space="0" w:color="auto"/>
                <w:right w:val="none" w:sz="0" w:space="0" w:color="auto"/>
              </w:divBdr>
            </w:div>
          </w:divsChild>
        </w:div>
        <w:div w:id="925577670">
          <w:marLeft w:val="0"/>
          <w:marRight w:val="0"/>
          <w:marTop w:val="0"/>
          <w:marBottom w:val="0"/>
          <w:divBdr>
            <w:top w:val="none" w:sz="0" w:space="0" w:color="auto"/>
            <w:left w:val="none" w:sz="0" w:space="0" w:color="auto"/>
            <w:bottom w:val="none" w:sz="0" w:space="0" w:color="auto"/>
            <w:right w:val="none" w:sz="0" w:space="0" w:color="auto"/>
          </w:divBdr>
        </w:div>
        <w:div w:id="62483922">
          <w:marLeft w:val="0"/>
          <w:marRight w:val="0"/>
          <w:marTop w:val="0"/>
          <w:marBottom w:val="0"/>
          <w:divBdr>
            <w:top w:val="none" w:sz="0" w:space="0" w:color="auto"/>
            <w:left w:val="none" w:sz="0" w:space="0" w:color="auto"/>
            <w:bottom w:val="none" w:sz="0" w:space="0" w:color="auto"/>
            <w:right w:val="none" w:sz="0" w:space="0" w:color="auto"/>
          </w:divBdr>
        </w:div>
        <w:div w:id="882256145">
          <w:marLeft w:val="0"/>
          <w:marRight w:val="0"/>
          <w:marTop w:val="0"/>
          <w:marBottom w:val="0"/>
          <w:divBdr>
            <w:top w:val="none" w:sz="0" w:space="0" w:color="auto"/>
            <w:left w:val="none" w:sz="0" w:space="0" w:color="auto"/>
            <w:bottom w:val="none" w:sz="0" w:space="0" w:color="auto"/>
            <w:right w:val="none" w:sz="0" w:space="0" w:color="auto"/>
          </w:divBdr>
        </w:div>
        <w:div w:id="59448175">
          <w:marLeft w:val="0"/>
          <w:marRight w:val="0"/>
          <w:marTop w:val="0"/>
          <w:marBottom w:val="0"/>
          <w:divBdr>
            <w:top w:val="none" w:sz="0" w:space="0" w:color="auto"/>
            <w:left w:val="none" w:sz="0" w:space="0" w:color="auto"/>
            <w:bottom w:val="none" w:sz="0" w:space="0" w:color="auto"/>
            <w:right w:val="none" w:sz="0" w:space="0" w:color="auto"/>
          </w:divBdr>
        </w:div>
        <w:div w:id="327104033">
          <w:marLeft w:val="0"/>
          <w:marRight w:val="0"/>
          <w:marTop w:val="0"/>
          <w:marBottom w:val="0"/>
          <w:divBdr>
            <w:top w:val="none" w:sz="0" w:space="0" w:color="auto"/>
            <w:left w:val="none" w:sz="0" w:space="0" w:color="auto"/>
            <w:bottom w:val="none" w:sz="0" w:space="0" w:color="auto"/>
            <w:right w:val="none" w:sz="0" w:space="0" w:color="auto"/>
          </w:divBdr>
        </w:div>
        <w:div w:id="414127351">
          <w:marLeft w:val="0"/>
          <w:marRight w:val="0"/>
          <w:marTop w:val="0"/>
          <w:marBottom w:val="0"/>
          <w:divBdr>
            <w:top w:val="none" w:sz="0" w:space="0" w:color="auto"/>
            <w:left w:val="none" w:sz="0" w:space="0" w:color="auto"/>
            <w:bottom w:val="none" w:sz="0" w:space="0" w:color="auto"/>
            <w:right w:val="none" w:sz="0" w:space="0" w:color="auto"/>
          </w:divBdr>
        </w:div>
        <w:div w:id="1537963915">
          <w:marLeft w:val="0"/>
          <w:marRight w:val="0"/>
          <w:marTop w:val="0"/>
          <w:marBottom w:val="0"/>
          <w:divBdr>
            <w:top w:val="none" w:sz="0" w:space="0" w:color="auto"/>
            <w:left w:val="none" w:sz="0" w:space="0" w:color="auto"/>
            <w:bottom w:val="none" w:sz="0" w:space="0" w:color="auto"/>
            <w:right w:val="none" w:sz="0" w:space="0" w:color="auto"/>
          </w:divBdr>
        </w:div>
        <w:div w:id="1604417138">
          <w:marLeft w:val="0"/>
          <w:marRight w:val="0"/>
          <w:marTop w:val="0"/>
          <w:marBottom w:val="0"/>
          <w:divBdr>
            <w:top w:val="none" w:sz="0" w:space="0" w:color="auto"/>
            <w:left w:val="none" w:sz="0" w:space="0" w:color="auto"/>
            <w:bottom w:val="none" w:sz="0" w:space="0" w:color="auto"/>
            <w:right w:val="none" w:sz="0" w:space="0" w:color="auto"/>
          </w:divBdr>
        </w:div>
        <w:div w:id="596330225">
          <w:marLeft w:val="0"/>
          <w:marRight w:val="0"/>
          <w:marTop w:val="0"/>
          <w:marBottom w:val="0"/>
          <w:divBdr>
            <w:top w:val="none" w:sz="0" w:space="0" w:color="auto"/>
            <w:left w:val="none" w:sz="0" w:space="0" w:color="auto"/>
            <w:bottom w:val="none" w:sz="0" w:space="0" w:color="auto"/>
            <w:right w:val="none" w:sz="0" w:space="0" w:color="auto"/>
          </w:divBdr>
        </w:div>
        <w:div w:id="927536943">
          <w:marLeft w:val="0"/>
          <w:marRight w:val="0"/>
          <w:marTop w:val="0"/>
          <w:marBottom w:val="0"/>
          <w:divBdr>
            <w:top w:val="none" w:sz="0" w:space="0" w:color="auto"/>
            <w:left w:val="none" w:sz="0" w:space="0" w:color="auto"/>
            <w:bottom w:val="none" w:sz="0" w:space="0" w:color="auto"/>
            <w:right w:val="none" w:sz="0" w:space="0" w:color="auto"/>
          </w:divBdr>
        </w:div>
        <w:div w:id="28117139">
          <w:marLeft w:val="0"/>
          <w:marRight w:val="0"/>
          <w:marTop w:val="0"/>
          <w:marBottom w:val="0"/>
          <w:divBdr>
            <w:top w:val="none" w:sz="0" w:space="0" w:color="auto"/>
            <w:left w:val="none" w:sz="0" w:space="0" w:color="auto"/>
            <w:bottom w:val="none" w:sz="0" w:space="0" w:color="auto"/>
            <w:right w:val="none" w:sz="0" w:space="0" w:color="auto"/>
          </w:divBdr>
        </w:div>
        <w:div w:id="932905039">
          <w:marLeft w:val="0"/>
          <w:marRight w:val="0"/>
          <w:marTop w:val="0"/>
          <w:marBottom w:val="0"/>
          <w:divBdr>
            <w:top w:val="none" w:sz="0" w:space="0" w:color="auto"/>
            <w:left w:val="none" w:sz="0" w:space="0" w:color="auto"/>
            <w:bottom w:val="none" w:sz="0" w:space="0" w:color="auto"/>
            <w:right w:val="none" w:sz="0" w:space="0" w:color="auto"/>
          </w:divBdr>
        </w:div>
        <w:div w:id="1769353919">
          <w:marLeft w:val="0"/>
          <w:marRight w:val="0"/>
          <w:marTop w:val="0"/>
          <w:marBottom w:val="0"/>
          <w:divBdr>
            <w:top w:val="none" w:sz="0" w:space="0" w:color="auto"/>
            <w:left w:val="none" w:sz="0" w:space="0" w:color="auto"/>
            <w:bottom w:val="none" w:sz="0" w:space="0" w:color="auto"/>
            <w:right w:val="none" w:sz="0" w:space="0" w:color="auto"/>
          </w:divBdr>
        </w:div>
        <w:div w:id="965702925">
          <w:marLeft w:val="0"/>
          <w:marRight w:val="0"/>
          <w:marTop w:val="0"/>
          <w:marBottom w:val="0"/>
          <w:divBdr>
            <w:top w:val="none" w:sz="0" w:space="0" w:color="auto"/>
            <w:left w:val="none" w:sz="0" w:space="0" w:color="auto"/>
            <w:bottom w:val="none" w:sz="0" w:space="0" w:color="auto"/>
            <w:right w:val="none" w:sz="0" w:space="0" w:color="auto"/>
          </w:divBdr>
          <w:divsChild>
            <w:div w:id="1442607101">
              <w:marLeft w:val="0"/>
              <w:marRight w:val="0"/>
              <w:marTop w:val="0"/>
              <w:marBottom w:val="0"/>
              <w:divBdr>
                <w:top w:val="none" w:sz="0" w:space="0" w:color="auto"/>
                <w:left w:val="none" w:sz="0" w:space="0" w:color="auto"/>
                <w:bottom w:val="none" w:sz="0" w:space="0" w:color="auto"/>
                <w:right w:val="none" w:sz="0" w:space="0" w:color="auto"/>
              </w:divBdr>
            </w:div>
            <w:div w:id="2034529510">
              <w:marLeft w:val="0"/>
              <w:marRight w:val="0"/>
              <w:marTop w:val="0"/>
              <w:marBottom w:val="0"/>
              <w:divBdr>
                <w:top w:val="none" w:sz="0" w:space="0" w:color="auto"/>
                <w:left w:val="none" w:sz="0" w:space="0" w:color="auto"/>
                <w:bottom w:val="none" w:sz="0" w:space="0" w:color="auto"/>
                <w:right w:val="none" w:sz="0" w:space="0" w:color="auto"/>
              </w:divBdr>
            </w:div>
            <w:div w:id="1193495896">
              <w:marLeft w:val="0"/>
              <w:marRight w:val="0"/>
              <w:marTop w:val="0"/>
              <w:marBottom w:val="0"/>
              <w:divBdr>
                <w:top w:val="none" w:sz="0" w:space="0" w:color="auto"/>
                <w:left w:val="none" w:sz="0" w:space="0" w:color="auto"/>
                <w:bottom w:val="none" w:sz="0" w:space="0" w:color="auto"/>
                <w:right w:val="none" w:sz="0" w:space="0" w:color="auto"/>
              </w:divBdr>
            </w:div>
          </w:divsChild>
        </w:div>
        <w:div w:id="319968488">
          <w:marLeft w:val="0"/>
          <w:marRight w:val="0"/>
          <w:marTop w:val="0"/>
          <w:marBottom w:val="0"/>
          <w:divBdr>
            <w:top w:val="none" w:sz="0" w:space="0" w:color="auto"/>
            <w:left w:val="none" w:sz="0" w:space="0" w:color="auto"/>
            <w:bottom w:val="none" w:sz="0" w:space="0" w:color="auto"/>
            <w:right w:val="none" w:sz="0" w:space="0" w:color="auto"/>
          </w:divBdr>
        </w:div>
        <w:div w:id="1006051894">
          <w:marLeft w:val="0"/>
          <w:marRight w:val="0"/>
          <w:marTop w:val="0"/>
          <w:marBottom w:val="0"/>
          <w:divBdr>
            <w:top w:val="none" w:sz="0" w:space="0" w:color="auto"/>
            <w:left w:val="none" w:sz="0" w:space="0" w:color="auto"/>
            <w:bottom w:val="none" w:sz="0" w:space="0" w:color="auto"/>
            <w:right w:val="none" w:sz="0" w:space="0" w:color="auto"/>
          </w:divBdr>
        </w:div>
        <w:div w:id="1905526223">
          <w:marLeft w:val="0"/>
          <w:marRight w:val="0"/>
          <w:marTop w:val="0"/>
          <w:marBottom w:val="0"/>
          <w:divBdr>
            <w:top w:val="none" w:sz="0" w:space="0" w:color="auto"/>
            <w:left w:val="none" w:sz="0" w:space="0" w:color="auto"/>
            <w:bottom w:val="none" w:sz="0" w:space="0" w:color="auto"/>
            <w:right w:val="none" w:sz="0" w:space="0" w:color="auto"/>
          </w:divBdr>
        </w:div>
        <w:div w:id="1726953516">
          <w:marLeft w:val="0"/>
          <w:marRight w:val="0"/>
          <w:marTop w:val="0"/>
          <w:marBottom w:val="0"/>
          <w:divBdr>
            <w:top w:val="none" w:sz="0" w:space="0" w:color="auto"/>
            <w:left w:val="none" w:sz="0" w:space="0" w:color="auto"/>
            <w:bottom w:val="none" w:sz="0" w:space="0" w:color="auto"/>
            <w:right w:val="none" w:sz="0" w:space="0" w:color="auto"/>
          </w:divBdr>
        </w:div>
        <w:div w:id="290480925">
          <w:marLeft w:val="0"/>
          <w:marRight w:val="0"/>
          <w:marTop w:val="0"/>
          <w:marBottom w:val="0"/>
          <w:divBdr>
            <w:top w:val="none" w:sz="0" w:space="0" w:color="auto"/>
            <w:left w:val="none" w:sz="0" w:space="0" w:color="auto"/>
            <w:bottom w:val="none" w:sz="0" w:space="0" w:color="auto"/>
            <w:right w:val="none" w:sz="0" w:space="0" w:color="auto"/>
          </w:divBdr>
        </w:div>
        <w:div w:id="2006088341">
          <w:marLeft w:val="0"/>
          <w:marRight w:val="0"/>
          <w:marTop w:val="0"/>
          <w:marBottom w:val="0"/>
          <w:divBdr>
            <w:top w:val="none" w:sz="0" w:space="0" w:color="auto"/>
            <w:left w:val="none" w:sz="0" w:space="0" w:color="auto"/>
            <w:bottom w:val="none" w:sz="0" w:space="0" w:color="auto"/>
            <w:right w:val="none" w:sz="0" w:space="0" w:color="auto"/>
          </w:divBdr>
        </w:div>
        <w:div w:id="1651983253">
          <w:marLeft w:val="0"/>
          <w:marRight w:val="0"/>
          <w:marTop w:val="0"/>
          <w:marBottom w:val="0"/>
          <w:divBdr>
            <w:top w:val="none" w:sz="0" w:space="0" w:color="auto"/>
            <w:left w:val="none" w:sz="0" w:space="0" w:color="auto"/>
            <w:bottom w:val="none" w:sz="0" w:space="0" w:color="auto"/>
            <w:right w:val="none" w:sz="0" w:space="0" w:color="auto"/>
          </w:divBdr>
        </w:div>
        <w:div w:id="1067413461">
          <w:marLeft w:val="0"/>
          <w:marRight w:val="0"/>
          <w:marTop w:val="0"/>
          <w:marBottom w:val="0"/>
          <w:divBdr>
            <w:top w:val="none" w:sz="0" w:space="0" w:color="auto"/>
            <w:left w:val="none" w:sz="0" w:space="0" w:color="auto"/>
            <w:bottom w:val="none" w:sz="0" w:space="0" w:color="auto"/>
            <w:right w:val="none" w:sz="0" w:space="0" w:color="auto"/>
          </w:divBdr>
        </w:div>
        <w:div w:id="1714884074">
          <w:marLeft w:val="0"/>
          <w:marRight w:val="0"/>
          <w:marTop w:val="0"/>
          <w:marBottom w:val="0"/>
          <w:divBdr>
            <w:top w:val="none" w:sz="0" w:space="0" w:color="auto"/>
            <w:left w:val="none" w:sz="0" w:space="0" w:color="auto"/>
            <w:bottom w:val="none" w:sz="0" w:space="0" w:color="auto"/>
            <w:right w:val="none" w:sz="0" w:space="0" w:color="auto"/>
          </w:divBdr>
        </w:div>
        <w:div w:id="1409646182">
          <w:marLeft w:val="0"/>
          <w:marRight w:val="0"/>
          <w:marTop w:val="0"/>
          <w:marBottom w:val="0"/>
          <w:divBdr>
            <w:top w:val="none" w:sz="0" w:space="0" w:color="auto"/>
            <w:left w:val="none" w:sz="0" w:space="0" w:color="auto"/>
            <w:bottom w:val="none" w:sz="0" w:space="0" w:color="auto"/>
            <w:right w:val="none" w:sz="0" w:space="0" w:color="auto"/>
          </w:divBdr>
        </w:div>
        <w:div w:id="1034233540">
          <w:marLeft w:val="0"/>
          <w:marRight w:val="0"/>
          <w:marTop w:val="0"/>
          <w:marBottom w:val="0"/>
          <w:divBdr>
            <w:top w:val="none" w:sz="0" w:space="0" w:color="auto"/>
            <w:left w:val="none" w:sz="0" w:space="0" w:color="auto"/>
            <w:bottom w:val="none" w:sz="0" w:space="0" w:color="auto"/>
            <w:right w:val="none" w:sz="0" w:space="0" w:color="auto"/>
          </w:divBdr>
          <w:divsChild>
            <w:div w:id="1099449006">
              <w:marLeft w:val="0"/>
              <w:marRight w:val="0"/>
              <w:marTop w:val="0"/>
              <w:marBottom w:val="0"/>
              <w:divBdr>
                <w:top w:val="none" w:sz="0" w:space="0" w:color="auto"/>
                <w:left w:val="none" w:sz="0" w:space="0" w:color="auto"/>
                <w:bottom w:val="none" w:sz="0" w:space="0" w:color="auto"/>
                <w:right w:val="none" w:sz="0" w:space="0" w:color="auto"/>
              </w:divBdr>
            </w:div>
            <w:div w:id="893780898">
              <w:marLeft w:val="0"/>
              <w:marRight w:val="0"/>
              <w:marTop w:val="0"/>
              <w:marBottom w:val="0"/>
              <w:divBdr>
                <w:top w:val="none" w:sz="0" w:space="0" w:color="auto"/>
                <w:left w:val="none" w:sz="0" w:space="0" w:color="auto"/>
                <w:bottom w:val="none" w:sz="0" w:space="0" w:color="auto"/>
                <w:right w:val="none" w:sz="0" w:space="0" w:color="auto"/>
              </w:divBdr>
            </w:div>
            <w:div w:id="1739401590">
              <w:marLeft w:val="0"/>
              <w:marRight w:val="0"/>
              <w:marTop w:val="0"/>
              <w:marBottom w:val="0"/>
              <w:divBdr>
                <w:top w:val="none" w:sz="0" w:space="0" w:color="auto"/>
                <w:left w:val="none" w:sz="0" w:space="0" w:color="auto"/>
                <w:bottom w:val="none" w:sz="0" w:space="0" w:color="auto"/>
                <w:right w:val="none" w:sz="0" w:space="0" w:color="auto"/>
              </w:divBdr>
            </w:div>
            <w:div w:id="576324606">
              <w:marLeft w:val="0"/>
              <w:marRight w:val="0"/>
              <w:marTop w:val="0"/>
              <w:marBottom w:val="0"/>
              <w:divBdr>
                <w:top w:val="none" w:sz="0" w:space="0" w:color="auto"/>
                <w:left w:val="none" w:sz="0" w:space="0" w:color="auto"/>
                <w:bottom w:val="none" w:sz="0" w:space="0" w:color="auto"/>
                <w:right w:val="none" w:sz="0" w:space="0" w:color="auto"/>
              </w:divBdr>
            </w:div>
            <w:div w:id="1076592616">
              <w:marLeft w:val="0"/>
              <w:marRight w:val="0"/>
              <w:marTop w:val="0"/>
              <w:marBottom w:val="0"/>
              <w:divBdr>
                <w:top w:val="none" w:sz="0" w:space="0" w:color="auto"/>
                <w:left w:val="none" w:sz="0" w:space="0" w:color="auto"/>
                <w:bottom w:val="none" w:sz="0" w:space="0" w:color="auto"/>
                <w:right w:val="none" w:sz="0" w:space="0" w:color="auto"/>
              </w:divBdr>
            </w:div>
            <w:div w:id="317265881">
              <w:marLeft w:val="0"/>
              <w:marRight w:val="0"/>
              <w:marTop w:val="0"/>
              <w:marBottom w:val="0"/>
              <w:divBdr>
                <w:top w:val="none" w:sz="0" w:space="0" w:color="auto"/>
                <w:left w:val="none" w:sz="0" w:space="0" w:color="auto"/>
                <w:bottom w:val="none" w:sz="0" w:space="0" w:color="auto"/>
                <w:right w:val="none" w:sz="0" w:space="0" w:color="auto"/>
              </w:divBdr>
            </w:div>
            <w:div w:id="1577393662">
              <w:marLeft w:val="0"/>
              <w:marRight w:val="0"/>
              <w:marTop w:val="0"/>
              <w:marBottom w:val="0"/>
              <w:divBdr>
                <w:top w:val="none" w:sz="0" w:space="0" w:color="auto"/>
                <w:left w:val="none" w:sz="0" w:space="0" w:color="auto"/>
                <w:bottom w:val="none" w:sz="0" w:space="0" w:color="auto"/>
                <w:right w:val="none" w:sz="0" w:space="0" w:color="auto"/>
              </w:divBdr>
            </w:div>
            <w:div w:id="431822681">
              <w:marLeft w:val="0"/>
              <w:marRight w:val="0"/>
              <w:marTop w:val="0"/>
              <w:marBottom w:val="0"/>
              <w:divBdr>
                <w:top w:val="none" w:sz="0" w:space="0" w:color="auto"/>
                <w:left w:val="none" w:sz="0" w:space="0" w:color="auto"/>
                <w:bottom w:val="none" w:sz="0" w:space="0" w:color="auto"/>
                <w:right w:val="none" w:sz="0" w:space="0" w:color="auto"/>
              </w:divBdr>
            </w:div>
            <w:div w:id="756024224">
              <w:marLeft w:val="0"/>
              <w:marRight w:val="0"/>
              <w:marTop w:val="0"/>
              <w:marBottom w:val="0"/>
              <w:divBdr>
                <w:top w:val="none" w:sz="0" w:space="0" w:color="auto"/>
                <w:left w:val="none" w:sz="0" w:space="0" w:color="auto"/>
                <w:bottom w:val="none" w:sz="0" w:space="0" w:color="auto"/>
                <w:right w:val="none" w:sz="0" w:space="0" w:color="auto"/>
              </w:divBdr>
            </w:div>
          </w:divsChild>
        </w:div>
        <w:div w:id="1293946338">
          <w:marLeft w:val="0"/>
          <w:marRight w:val="0"/>
          <w:marTop w:val="0"/>
          <w:marBottom w:val="0"/>
          <w:divBdr>
            <w:top w:val="none" w:sz="0" w:space="0" w:color="auto"/>
            <w:left w:val="none" w:sz="0" w:space="0" w:color="auto"/>
            <w:bottom w:val="none" w:sz="0" w:space="0" w:color="auto"/>
            <w:right w:val="none" w:sz="0" w:space="0" w:color="auto"/>
          </w:divBdr>
        </w:div>
        <w:div w:id="579370360">
          <w:marLeft w:val="0"/>
          <w:marRight w:val="0"/>
          <w:marTop w:val="0"/>
          <w:marBottom w:val="0"/>
          <w:divBdr>
            <w:top w:val="none" w:sz="0" w:space="0" w:color="auto"/>
            <w:left w:val="none" w:sz="0" w:space="0" w:color="auto"/>
            <w:bottom w:val="none" w:sz="0" w:space="0" w:color="auto"/>
            <w:right w:val="none" w:sz="0" w:space="0" w:color="auto"/>
          </w:divBdr>
        </w:div>
        <w:div w:id="920137553">
          <w:marLeft w:val="0"/>
          <w:marRight w:val="0"/>
          <w:marTop w:val="0"/>
          <w:marBottom w:val="0"/>
          <w:divBdr>
            <w:top w:val="none" w:sz="0" w:space="0" w:color="auto"/>
            <w:left w:val="none" w:sz="0" w:space="0" w:color="auto"/>
            <w:bottom w:val="none" w:sz="0" w:space="0" w:color="auto"/>
            <w:right w:val="none" w:sz="0" w:space="0" w:color="auto"/>
          </w:divBdr>
          <w:divsChild>
            <w:div w:id="147139728">
              <w:marLeft w:val="0"/>
              <w:marRight w:val="0"/>
              <w:marTop w:val="0"/>
              <w:marBottom w:val="0"/>
              <w:divBdr>
                <w:top w:val="none" w:sz="0" w:space="0" w:color="auto"/>
                <w:left w:val="none" w:sz="0" w:space="0" w:color="auto"/>
                <w:bottom w:val="none" w:sz="0" w:space="0" w:color="auto"/>
                <w:right w:val="none" w:sz="0" w:space="0" w:color="auto"/>
              </w:divBdr>
            </w:div>
            <w:div w:id="692463513">
              <w:marLeft w:val="0"/>
              <w:marRight w:val="0"/>
              <w:marTop w:val="0"/>
              <w:marBottom w:val="0"/>
              <w:divBdr>
                <w:top w:val="none" w:sz="0" w:space="0" w:color="auto"/>
                <w:left w:val="none" w:sz="0" w:space="0" w:color="auto"/>
                <w:bottom w:val="none" w:sz="0" w:space="0" w:color="auto"/>
                <w:right w:val="none" w:sz="0" w:space="0" w:color="auto"/>
              </w:divBdr>
            </w:div>
            <w:div w:id="705644328">
              <w:marLeft w:val="0"/>
              <w:marRight w:val="0"/>
              <w:marTop w:val="0"/>
              <w:marBottom w:val="0"/>
              <w:divBdr>
                <w:top w:val="none" w:sz="0" w:space="0" w:color="auto"/>
                <w:left w:val="none" w:sz="0" w:space="0" w:color="auto"/>
                <w:bottom w:val="none" w:sz="0" w:space="0" w:color="auto"/>
                <w:right w:val="none" w:sz="0" w:space="0" w:color="auto"/>
              </w:divBdr>
            </w:div>
            <w:div w:id="1998415022">
              <w:marLeft w:val="0"/>
              <w:marRight w:val="0"/>
              <w:marTop w:val="0"/>
              <w:marBottom w:val="0"/>
              <w:divBdr>
                <w:top w:val="none" w:sz="0" w:space="0" w:color="auto"/>
                <w:left w:val="none" w:sz="0" w:space="0" w:color="auto"/>
                <w:bottom w:val="none" w:sz="0" w:space="0" w:color="auto"/>
                <w:right w:val="none" w:sz="0" w:space="0" w:color="auto"/>
              </w:divBdr>
            </w:div>
            <w:div w:id="155271858">
              <w:marLeft w:val="0"/>
              <w:marRight w:val="0"/>
              <w:marTop w:val="0"/>
              <w:marBottom w:val="0"/>
              <w:divBdr>
                <w:top w:val="none" w:sz="0" w:space="0" w:color="auto"/>
                <w:left w:val="none" w:sz="0" w:space="0" w:color="auto"/>
                <w:bottom w:val="none" w:sz="0" w:space="0" w:color="auto"/>
                <w:right w:val="none" w:sz="0" w:space="0" w:color="auto"/>
              </w:divBdr>
            </w:div>
            <w:div w:id="1208762374">
              <w:marLeft w:val="0"/>
              <w:marRight w:val="0"/>
              <w:marTop w:val="0"/>
              <w:marBottom w:val="0"/>
              <w:divBdr>
                <w:top w:val="none" w:sz="0" w:space="0" w:color="auto"/>
                <w:left w:val="none" w:sz="0" w:space="0" w:color="auto"/>
                <w:bottom w:val="none" w:sz="0" w:space="0" w:color="auto"/>
                <w:right w:val="none" w:sz="0" w:space="0" w:color="auto"/>
              </w:divBdr>
            </w:div>
            <w:div w:id="1150554853">
              <w:marLeft w:val="0"/>
              <w:marRight w:val="0"/>
              <w:marTop w:val="0"/>
              <w:marBottom w:val="0"/>
              <w:divBdr>
                <w:top w:val="none" w:sz="0" w:space="0" w:color="auto"/>
                <w:left w:val="none" w:sz="0" w:space="0" w:color="auto"/>
                <w:bottom w:val="none" w:sz="0" w:space="0" w:color="auto"/>
                <w:right w:val="none" w:sz="0" w:space="0" w:color="auto"/>
              </w:divBdr>
            </w:div>
          </w:divsChild>
        </w:div>
        <w:div w:id="1286154688">
          <w:marLeft w:val="0"/>
          <w:marRight w:val="0"/>
          <w:marTop w:val="0"/>
          <w:marBottom w:val="0"/>
          <w:divBdr>
            <w:top w:val="none" w:sz="0" w:space="0" w:color="auto"/>
            <w:left w:val="none" w:sz="0" w:space="0" w:color="auto"/>
            <w:bottom w:val="none" w:sz="0" w:space="0" w:color="auto"/>
            <w:right w:val="none" w:sz="0" w:space="0" w:color="auto"/>
          </w:divBdr>
        </w:div>
        <w:div w:id="998315653">
          <w:marLeft w:val="0"/>
          <w:marRight w:val="0"/>
          <w:marTop w:val="0"/>
          <w:marBottom w:val="0"/>
          <w:divBdr>
            <w:top w:val="none" w:sz="0" w:space="0" w:color="auto"/>
            <w:left w:val="none" w:sz="0" w:space="0" w:color="auto"/>
            <w:bottom w:val="none" w:sz="0" w:space="0" w:color="auto"/>
            <w:right w:val="none" w:sz="0" w:space="0" w:color="auto"/>
          </w:divBdr>
        </w:div>
        <w:div w:id="502552710">
          <w:marLeft w:val="0"/>
          <w:marRight w:val="0"/>
          <w:marTop w:val="0"/>
          <w:marBottom w:val="0"/>
          <w:divBdr>
            <w:top w:val="none" w:sz="0" w:space="0" w:color="auto"/>
            <w:left w:val="none" w:sz="0" w:space="0" w:color="auto"/>
            <w:bottom w:val="none" w:sz="0" w:space="0" w:color="auto"/>
            <w:right w:val="none" w:sz="0" w:space="0" w:color="auto"/>
          </w:divBdr>
          <w:divsChild>
            <w:div w:id="97720736">
              <w:marLeft w:val="0"/>
              <w:marRight w:val="0"/>
              <w:marTop w:val="0"/>
              <w:marBottom w:val="0"/>
              <w:divBdr>
                <w:top w:val="none" w:sz="0" w:space="0" w:color="auto"/>
                <w:left w:val="none" w:sz="0" w:space="0" w:color="auto"/>
                <w:bottom w:val="none" w:sz="0" w:space="0" w:color="auto"/>
                <w:right w:val="none" w:sz="0" w:space="0" w:color="auto"/>
              </w:divBdr>
            </w:div>
            <w:div w:id="440303357">
              <w:marLeft w:val="0"/>
              <w:marRight w:val="0"/>
              <w:marTop w:val="0"/>
              <w:marBottom w:val="0"/>
              <w:divBdr>
                <w:top w:val="none" w:sz="0" w:space="0" w:color="auto"/>
                <w:left w:val="none" w:sz="0" w:space="0" w:color="auto"/>
                <w:bottom w:val="none" w:sz="0" w:space="0" w:color="auto"/>
                <w:right w:val="none" w:sz="0" w:space="0" w:color="auto"/>
              </w:divBdr>
            </w:div>
            <w:div w:id="1772049578">
              <w:marLeft w:val="0"/>
              <w:marRight w:val="0"/>
              <w:marTop w:val="0"/>
              <w:marBottom w:val="0"/>
              <w:divBdr>
                <w:top w:val="none" w:sz="0" w:space="0" w:color="auto"/>
                <w:left w:val="none" w:sz="0" w:space="0" w:color="auto"/>
                <w:bottom w:val="none" w:sz="0" w:space="0" w:color="auto"/>
                <w:right w:val="none" w:sz="0" w:space="0" w:color="auto"/>
              </w:divBdr>
            </w:div>
            <w:div w:id="244341853">
              <w:marLeft w:val="0"/>
              <w:marRight w:val="0"/>
              <w:marTop w:val="0"/>
              <w:marBottom w:val="0"/>
              <w:divBdr>
                <w:top w:val="none" w:sz="0" w:space="0" w:color="auto"/>
                <w:left w:val="none" w:sz="0" w:space="0" w:color="auto"/>
                <w:bottom w:val="none" w:sz="0" w:space="0" w:color="auto"/>
                <w:right w:val="none" w:sz="0" w:space="0" w:color="auto"/>
              </w:divBdr>
            </w:div>
            <w:div w:id="1986467671">
              <w:marLeft w:val="0"/>
              <w:marRight w:val="0"/>
              <w:marTop w:val="0"/>
              <w:marBottom w:val="0"/>
              <w:divBdr>
                <w:top w:val="none" w:sz="0" w:space="0" w:color="auto"/>
                <w:left w:val="none" w:sz="0" w:space="0" w:color="auto"/>
                <w:bottom w:val="none" w:sz="0" w:space="0" w:color="auto"/>
                <w:right w:val="none" w:sz="0" w:space="0" w:color="auto"/>
              </w:divBdr>
            </w:div>
            <w:div w:id="2118866476">
              <w:marLeft w:val="0"/>
              <w:marRight w:val="0"/>
              <w:marTop w:val="0"/>
              <w:marBottom w:val="0"/>
              <w:divBdr>
                <w:top w:val="none" w:sz="0" w:space="0" w:color="auto"/>
                <w:left w:val="none" w:sz="0" w:space="0" w:color="auto"/>
                <w:bottom w:val="none" w:sz="0" w:space="0" w:color="auto"/>
                <w:right w:val="none" w:sz="0" w:space="0" w:color="auto"/>
              </w:divBdr>
            </w:div>
            <w:div w:id="1877961478">
              <w:marLeft w:val="0"/>
              <w:marRight w:val="0"/>
              <w:marTop w:val="0"/>
              <w:marBottom w:val="0"/>
              <w:divBdr>
                <w:top w:val="none" w:sz="0" w:space="0" w:color="auto"/>
                <w:left w:val="none" w:sz="0" w:space="0" w:color="auto"/>
                <w:bottom w:val="none" w:sz="0" w:space="0" w:color="auto"/>
                <w:right w:val="none" w:sz="0" w:space="0" w:color="auto"/>
              </w:divBdr>
            </w:div>
          </w:divsChild>
        </w:div>
        <w:div w:id="619603292">
          <w:marLeft w:val="0"/>
          <w:marRight w:val="0"/>
          <w:marTop w:val="0"/>
          <w:marBottom w:val="0"/>
          <w:divBdr>
            <w:top w:val="none" w:sz="0" w:space="0" w:color="auto"/>
            <w:left w:val="none" w:sz="0" w:space="0" w:color="auto"/>
            <w:bottom w:val="none" w:sz="0" w:space="0" w:color="auto"/>
            <w:right w:val="none" w:sz="0" w:space="0" w:color="auto"/>
          </w:divBdr>
        </w:div>
        <w:div w:id="275603002">
          <w:marLeft w:val="0"/>
          <w:marRight w:val="0"/>
          <w:marTop w:val="0"/>
          <w:marBottom w:val="0"/>
          <w:divBdr>
            <w:top w:val="none" w:sz="0" w:space="0" w:color="auto"/>
            <w:left w:val="none" w:sz="0" w:space="0" w:color="auto"/>
            <w:bottom w:val="none" w:sz="0" w:space="0" w:color="auto"/>
            <w:right w:val="none" w:sz="0" w:space="0" w:color="auto"/>
          </w:divBdr>
        </w:div>
        <w:div w:id="2087070499">
          <w:marLeft w:val="0"/>
          <w:marRight w:val="0"/>
          <w:marTop w:val="0"/>
          <w:marBottom w:val="0"/>
          <w:divBdr>
            <w:top w:val="none" w:sz="0" w:space="0" w:color="auto"/>
            <w:left w:val="none" w:sz="0" w:space="0" w:color="auto"/>
            <w:bottom w:val="none" w:sz="0" w:space="0" w:color="auto"/>
            <w:right w:val="none" w:sz="0" w:space="0" w:color="auto"/>
          </w:divBdr>
        </w:div>
        <w:div w:id="1777213633">
          <w:marLeft w:val="0"/>
          <w:marRight w:val="0"/>
          <w:marTop w:val="0"/>
          <w:marBottom w:val="0"/>
          <w:divBdr>
            <w:top w:val="none" w:sz="0" w:space="0" w:color="auto"/>
            <w:left w:val="none" w:sz="0" w:space="0" w:color="auto"/>
            <w:bottom w:val="none" w:sz="0" w:space="0" w:color="auto"/>
            <w:right w:val="none" w:sz="0" w:space="0" w:color="auto"/>
          </w:divBdr>
        </w:div>
        <w:div w:id="658771027">
          <w:marLeft w:val="0"/>
          <w:marRight w:val="0"/>
          <w:marTop w:val="0"/>
          <w:marBottom w:val="0"/>
          <w:divBdr>
            <w:top w:val="none" w:sz="0" w:space="0" w:color="auto"/>
            <w:left w:val="none" w:sz="0" w:space="0" w:color="auto"/>
            <w:bottom w:val="none" w:sz="0" w:space="0" w:color="auto"/>
            <w:right w:val="none" w:sz="0" w:space="0" w:color="auto"/>
          </w:divBdr>
        </w:div>
        <w:div w:id="1742023547">
          <w:marLeft w:val="0"/>
          <w:marRight w:val="0"/>
          <w:marTop w:val="0"/>
          <w:marBottom w:val="0"/>
          <w:divBdr>
            <w:top w:val="none" w:sz="0" w:space="0" w:color="auto"/>
            <w:left w:val="none" w:sz="0" w:space="0" w:color="auto"/>
            <w:bottom w:val="none" w:sz="0" w:space="0" w:color="auto"/>
            <w:right w:val="none" w:sz="0" w:space="0" w:color="auto"/>
          </w:divBdr>
        </w:div>
        <w:div w:id="757946774">
          <w:marLeft w:val="0"/>
          <w:marRight w:val="0"/>
          <w:marTop w:val="0"/>
          <w:marBottom w:val="0"/>
          <w:divBdr>
            <w:top w:val="none" w:sz="0" w:space="0" w:color="auto"/>
            <w:left w:val="none" w:sz="0" w:space="0" w:color="auto"/>
            <w:bottom w:val="none" w:sz="0" w:space="0" w:color="auto"/>
            <w:right w:val="none" w:sz="0" w:space="0" w:color="auto"/>
          </w:divBdr>
        </w:div>
        <w:div w:id="1818493285">
          <w:marLeft w:val="0"/>
          <w:marRight w:val="0"/>
          <w:marTop w:val="0"/>
          <w:marBottom w:val="0"/>
          <w:divBdr>
            <w:top w:val="none" w:sz="0" w:space="0" w:color="auto"/>
            <w:left w:val="none" w:sz="0" w:space="0" w:color="auto"/>
            <w:bottom w:val="none" w:sz="0" w:space="0" w:color="auto"/>
            <w:right w:val="none" w:sz="0" w:space="0" w:color="auto"/>
          </w:divBdr>
          <w:divsChild>
            <w:div w:id="1879511880">
              <w:marLeft w:val="0"/>
              <w:marRight w:val="0"/>
              <w:marTop w:val="0"/>
              <w:marBottom w:val="0"/>
              <w:divBdr>
                <w:top w:val="none" w:sz="0" w:space="0" w:color="auto"/>
                <w:left w:val="none" w:sz="0" w:space="0" w:color="auto"/>
                <w:bottom w:val="none" w:sz="0" w:space="0" w:color="auto"/>
                <w:right w:val="none" w:sz="0" w:space="0" w:color="auto"/>
              </w:divBdr>
            </w:div>
          </w:divsChild>
        </w:div>
        <w:div w:id="229849422">
          <w:marLeft w:val="0"/>
          <w:marRight w:val="0"/>
          <w:marTop w:val="0"/>
          <w:marBottom w:val="0"/>
          <w:divBdr>
            <w:top w:val="none" w:sz="0" w:space="0" w:color="auto"/>
            <w:left w:val="none" w:sz="0" w:space="0" w:color="auto"/>
            <w:bottom w:val="none" w:sz="0" w:space="0" w:color="auto"/>
            <w:right w:val="none" w:sz="0" w:space="0" w:color="auto"/>
          </w:divBdr>
        </w:div>
        <w:div w:id="2083939360">
          <w:marLeft w:val="0"/>
          <w:marRight w:val="0"/>
          <w:marTop w:val="0"/>
          <w:marBottom w:val="0"/>
          <w:divBdr>
            <w:top w:val="none" w:sz="0" w:space="0" w:color="auto"/>
            <w:left w:val="none" w:sz="0" w:space="0" w:color="auto"/>
            <w:bottom w:val="none" w:sz="0" w:space="0" w:color="auto"/>
            <w:right w:val="none" w:sz="0" w:space="0" w:color="auto"/>
          </w:divBdr>
        </w:div>
        <w:div w:id="1804537136">
          <w:marLeft w:val="0"/>
          <w:marRight w:val="0"/>
          <w:marTop w:val="0"/>
          <w:marBottom w:val="0"/>
          <w:divBdr>
            <w:top w:val="none" w:sz="0" w:space="0" w:color="auto"/>
            <w:left w:val="none" w:sz="0" w:space="0" w:color="auto"/>
            <w:bottom w:val="none" w:sz="0" w:space="0" w:color="auto"/>
            <w:right w:val="none" w:sz="0" w:space="0" w:color="auto"/>
          </w:divBdr>
        </w:div>
        <w:div w:id="2034382022">
          <w:marLeft w:val="0"/>
          <w:marRight w:val="0"/>
          <w:marTop w:val="0"/>
          <w:marBottom w:val="0"/>
          <w:divBdr>
            <w:top w:val="none" w:sz="0" w:space="0" w:color="auto"/>
            <w:left w:val="none" w:sz="0" w:space="0" w:color="auto"/>
            <w:bottom w:val="none" w:sz="0" w:space="0" w:color="auto"/>
            <w:right w:val="none" w:sz="0" w:space="0" w:color="auto"/>
          </w:divBdr>
        </w:div>
        <w:div w:id="1435176609">
          <w:marLeft w:val="0"/>
          <w:marRight w:val="0"/>
          <w:marTop w:val="0"/>
          <w:marBottom w:val="0"/>
          <w:divBdr>
            <w:top w:val="none" w:sz="0" w:space="0" w:color="auto"/>
            <w:left w:val="none" w:sz="0" w:space="0" w:color="auto"/>
            <w:bottom w:val="none" w:sz="0" w:space="0" w:color="auto"/>
            <w:right w:val="none" w:sz="0" w:space="0" w:color="auto"/>
          </w:divBdr>
        </w:div>
        <w:div w:id="1113675008">
          <w:marLeft w:val="0"/>
          <w:marRight w:val="0"/>
          <w:marTop w:val="0"/>
          <w:marBottom w:val="0"/>
          <w:divBdr>
            <w:top w:val="none" w:sz="0" w:space="0" w:color="auto"/>
            <w:left w:val="none" w:sz="0" w:space="0" w:color="auto"/>
            <w:bottom w:val="none" w:sz="0" w:space="0" w:color="auto"/>
            <w:right w:val="none" w:sz="0" w:space="0" w:color="auto"/>
          </w:divBdr>
        </w:div>
        <w:div w:id="9643228">
          <w:marLeft w:val="0"/>
          <w:marRight w:val="0"/>
          <w:marTop w:val="0"/>
          <w:marBottom w:val="0"/>
          <w:divBdr>
            <w:top w:val="none" w:sz="0" w:space="0" w:color="auto"/>
            <w:left w:val="none" w:sz="0" w:space="0" w:color="auto"/>
            <w:bottom w:val="none" w:sz="0" w:space="0" w:color="auto"/>
            <w:right w:val="none" w:sz="0" w:space="0" w:color="auto"/>
          </w:divBdr>
        </w:div>
        <w:div w:id="813302337">
          <w:marLeft w:val="0"/>
          <w:marRight w:val="0"/>
          <w:marTop w:val="0"/>
          <w:marBottom w:val="0"/>
          <w:divBdr>
            <w:top w:val="none" w:sz="0" w:space="0" w:color="auto"/>
            <w:left w:val="none" w:sz="0" w:space="0" w:color="auto"/>
            <w:bottom w:val="none" w:sz="0" w:space="0" w:color="auto"/>
            <w:right w:val="none" w:sz="0" w:space="0" w:color="auto"/>
          </w:divBdr>
        </w:div>
        <w:div w:id="1866553018">
          <w:marLeft w:val="0"/>
          <w:marRight w:val="0"/>
          <w:marTop w:val="0"/>
          <w:marBottom w:val="0"/>
          <w:divBdr>
            <w:top w:val="none" w:sz="0" w:space="0" w:color="auto"/>
            <w:left w:val="none" w:sz="0" w:space="0" w:color="auto"/>
            <w:bottom w:val="none" w:sz="0" w:space="0" w:color="auto"/>
            <w:right w:val="none" w:sz="0" w:space="0" w:color="auto"/>
          </w:divBdr>
        </w:div>
        <w:div w:id="1278411368">
          <w:marLeft w:val="0"/>
          <w:marRight w:val="0"/>
          <w:marTop w:val="0"/>
          <w:marBottom w:val="0"/>
          <w:divBdr>
            <w:top w:val="none" w:sz="0" w:space="0" w:color="auto"/>
            <w:left w:val="none" w:sz="0" w:space="0" w:color="auto"/>
            <w:bottom w:val="none" w:sz="0" w:space="0" w:color="auto"/>
            <w:right w:val="none" w:sz="0" w:space="0" w:color="auto"/>
          </w:divBdr>
        </w:div>
        <w:div w:id="1262956117">
          <w:marLeft w:val="0"/>
          <w:marRight w:val="0"/>
          <w:marTop w:val="0"/>
          <w:marBottom w:val="0"/>
          <w:divBdr>
            <w:top w:val="none" w:sz="0" w:space="0" w:color="auto"/>
            <w:left w:val="none" w:sz="0" w:space="0" w:color="auto"/>
            <w:bottom w:val="none" w:sz="0" w:space="0" w:color="auto"/>
            <w:right w:val="none" w:sz="0" w:space="0" w:color="auto"/>
          </w:divBdr>
        </w:div>
        <w:div w:id="86659549">
          <w:marLeft w:val="0"/>
          <w:marRight w:val="0"/>
          <w:marTop w:val="0"/>
          <w:marBottom w:val="0"/>
          <w:divBdr>
            <w:top w:val="none" w:sz="0" w:space="0" w:color="auto"/>
            <w:left w:val="none" w:sz="0" w:space="0" w:color="auto"/>
            <w:bottom w:val="none" w:sz="0" w:space="0" w:color="auto"/>
            <w:right w:val="none" w:sz="0" w:space="0" w:color="auto"/>
          </w:divBdr>
        </w:div>
        <w:div w:id="435029221">
          <w:marLeft w:val="0"/>
          <w:marRight w:val="0"/>
          <w:marTop w:val="0"/>
          <w:marBottom w:val="0"/>
          <w:divBdr>
            <w:top w:val="none" w:sz="0" w:space="0" w:color="auto"/>
            <w:left w:val="none" w:sz="0" w:space="0" w:color="auto"/>
            <w:bottom w:val="none" w:sz="0" w:space="0" w:color="auto"/>
            <w:right w:val="none" w:sz="0" w:space="0" w:color="auto"/>
          </w:divBdr>
        </w:div>
        <w:div w:id="1191333271">
          <w:marLeft w:val="0"/>
          <w:marRight w:val="0"/>
          <w:marTop w:val="0"/>
          <w:marBottom w:val="0"/>
          <w:divBdr>
            <w:top w:val="none" w:sz="0" w:space="0" w:color="auto"/>
            <w:left w:val="none" w:sz="0" w:space="0" w:color="auto"/>
            <w:bottom w:val="none" w:sz="0" w:space="0" w:color="auto"/>
            <w:right w:val="none" w:sz="0" w:space="0" w:color="auto"/>
          </w:divBdr>
        </w:div>
        <w:div w:id="862673119">
          <w:marLeft w:val="0"/>
          <w:marRight w:val="0"/>
          <w:marTop w:val="0"/>
          <w:marBottom w:val="0"/>
          <w:divBdr>
            <w:top w:val="none" w:sz="0" w:space="0" w:color="auto"/>
            <w:left w:val="none" w:sz="0" w:space="0" w:color="auto"/>
            <w:bottom w:val="none" w:sz="0" w:space="0" w:color="auto"/>
            <w:right w:val="none" w:sz="0" w:space="0" w:color="auto"/>
          </w:divBdr>
        </w:div>
        <w:div w:id="305203532">
          <w:marLeft w:val="0"/>
          <w:marRight w:val="0"/>
          <w:marTop w:val="0"/>
          <w:marBottom w:val="0"/>
          <w:divBdr>
            <w:top w:val="none" w:sz="0" w:space="0" w:color="auto"/>
            <w:left w:val="none" w:sz="0" w:space="0" w:color="auto"/>
            <w:bottom w:val="none" w:sz="0" w:space="0" w:color="auto"/>
            <w:right w:val="none" w:sz="0" w:space="0" w:color="auto"/>
          </w:divBdr>
        </w:div>
        <w:div w:id="571500651">
          <w:marLeft w:val="0"/>
          <w:marRight w:val="0"/>
          <w:marTop w:val="0"/>
          <w:marBottom w:val="0"/>
          <w:divBdr>
            <w:top w:val="none" w:sz="0" w:space="0" w:color="auto"/>
            <w:left w:val="none" w:sz="0" w:space="0" w:color="auto"/>
            <w:bottom w:val="none" w:sz="0" w:space="0" w:color="auto"/>
            <w:right w:val="none" w:sz="0" w:space="0" w:color="auto"/>
          </w:divBdr>
        </w:div>
        <w:div w:id="1915966667">
          <w:marLeft w:val="0"/>
          <w:marRight w:val="0"/>
          <w:marTop w:val="0"/>
          <w:marBottom w:val="0"/>
          <w:divBdr>
            <w:top w:val="none" w:sz="0" w:space="0" w:color="auto"/>
            <w:left w:val="none" w:sz="0" w:space="0" w:color="auto"/>
            <w:bottom w:val="none" w:sz="0" w:space="0" w:color="auto"/>
            <w:right w:val="none" w:sz="0" w:space="0" w:color="auto"/>
          </w:divBdr>
        </w:div>
        <w:div w:id="579559652">
          <w:marLeft w:val="0"/>
          <w:marRight w:val="0"/>
          <w:marTop w:val="0"/>
          <w:marBottom w:val="0"/>
          <w:divBdr>
            <w:top w:val="none" w:sz="0" w:space="0" w:color="auto"/>
            <w:left w:val="none" w:sz="0" w:space="0" w:color="auto"/>
            <w:bottom w:val="none" w:sz="0" w:space="0" w:color="auto"/>
            <w:right w:val="none" w:sz="0" w:space="0" w:color="auto"/>
          </w:divBdr>
        </w:div>
        <w:div w:id="843210253">
          <w:marLeft w:val="0"/>
          <w:marRight w:val="0"/>
          <w:marTop w:val="0"/>
          <w:marBottom w:val="0"/>
          <w:divBdr>
            <w:top w:val="none" w:sz="0" w:space="0" w:color="auto"/>
            <w:left w:val="none" w:sz="0" w:space="0" w:color="auto"/>
            <w:bottom w:val="none" w:sz="0" w:space="0" w:color="auto"/>
            <w:right w:val="none" w:sz="0" w:space="0" w:color="auto"/>
          </w:divBdr>
        </w:div>
        <w:div w:id="1251816946">
          <w:marLeft w:val="0"/>
          <w:marRight w:val="0"/>
          <w:marTop w:val="0"/>
          <w:marBottom w:val="0"/>
          <w:divBdr>
            <w:top w:val="none" w:sz="0" w:space="0" w:color="auto"/>
            <w:left w:val="none" w:sz="0" w:space="0" w:color="auto"/>
            <w:bottom w:val="none" w:sz="0" w:space="0" w:color="auto"/>
            <w:right w:val="none" w:sz="0" w:space="0" w:color="auto"/>
          </w:divBdr>
        </w:div>
        <w:div w:id="1073819011">
          <w:marLeft w:val="0"/>
          <w:marRight w:val="0"/>
          <w:marTop w:val="0"/>
          <w:marBottom w:val="0"/>
          <w:divBdr>
            <w:top w:val="none" w:sz="0" w:space="0" w:color="auto"/>
            <w:left w:val="none" w:sz="0" w:space="0" w:color="auto"/>
            <w:bottom w:val="none" w:sz="0" w:space="0" w:color="auto"/>
            <w:right w:val="none" w:sz="0" w:space="0" w:color="auto"/>
          </w:divBdr>
        </w:div>
        <w:div w:id="175467300">
          <w:marLeft w:val="0"/>
          <w:marRight w:val="0"/>
          <w:marTop w:val="0"/>
          <w:marBottom w:val="0"/>
          <w:divBdr>
            <w:top w:val="none" w:sz="0" w:space="0" w:color="auto"/>
            <w:left w:val="none" w:sz="0" w:space="0" w:color="auto"/>
            <w:bottom w:val="none" w:sz="0" w:space="0" w:color="auto"/>
            <w:right w:val="none" w:sz="0" w:space="0" w:color="auto"/>
          </w:divBdr>
        </w:div>
        <w:div w:id="1822892805">
          <w:marLeft w:val="0"/>
          <w:marRight w:val="0"/>
          <w:marTop w:val="0"/>
          <w:marBottom w:val="0"/>
          <w:divBdr>
            <w:top w:val="none" w:sz="0" w:space="0" w:color="auto"/>
            <w:left w:val="none" w:sz="0" w:space="0" w:color="auto"/>
            <w:bottom w:val="none" w:sz="0" w:space="0" w:color="auto"/>
            <w:right w:val="none" w:sz="0" w:space="0" w:color="auto"/>
          </w:divBdr>
        </w:div>
        <w:div w:id="2123527632">
          <w:marLeft w:val="0"/>
          <w:marRight w:val="0"/>
          <w:marTop w:val="0"/>
          <w:marBottom w:val="0"/>
          <w:divBdr>
            <w:top w:val="none" w:sz="0" w:space="0" w:color="auto"/>
            <w:left w:val="none" w:sz="0" w:space="0" w:color="auto"/>
            <w:bottom w:val="none" w:sz="0" w:space="0" w:color="auto"/>
            <w:right w:val="none" w:sz="0" w:space="0" w:color="auto"/>
          </w:divBdr>
        </w:div>
        <w:div w:id="1046177611">
          <w:marLeft w:val="0"/>
          <w:marRight w:val="0"/>
          <w:marTop w:val="0"/>
          <w:marBottom w:val="0"/>
          <w:divBdr>
            <w:top w:val="none" w:sz="0" w:space="0" w:color="auto"/>
            <w:left w:val="none" w:sz="0" w:space="0" w:color="auto"/>
            <w:bottom w:val="none" w:sz="0" w:space="0" w:color="auto"/>
            <w:right w:val="none" w:sz="0" w:space="0" w:color="auto"/>
          </w:divBdr>
        </w:div>
        <w:div w:id="1591892949">
          <w:marLeft w:val="0"/>
          <w:marRight w:val="0"/>
          <w:marTop w:val="0"/>
          <w:marBottom w:val="0"/>
          <w:divBdr>
            <w:top w:val="none" w:sz="0" w:space="0" w:color="auto"/>
            <w:left w:val="none" w:sz="0" w:space="0" w:color="auto"/>
            <w:bottom w:val="none" w:sz="0" w:space="0" w:color="auto"/>
            <w:right w:val="none" w:sz="0" w:space="0" w:color="auto"/>
          </w:divBdr>
        </w:div>
        <w:div w:id="1284458756">
          <w:marLeft w:val="0"/>
          <w:marRight w:val="0"/>
          <w:marTop w:val="0"/>
          <w:marBottom w:val="0"/>
          <w:divBdr>
            <w:top w:val="none" w:sz="0" w:space="0" w:color="auto"/>
            <w:left w:val="none" w:sz="0" w:space="0" w:color="auto"/>
            <w:bottom w:val="none" w:sz="0" w:space="0" w:color="auto"/>
            <w:right w:val="none" w:sz="0" w:space="0" w:color="auto"/>
          </w:divBdr>
        </w:div>
        <w:div w:id="1160537851">
          <w:marLeft w:val="0"/>
          <w:marRight w:val="0"/>
          <w:marTop w:val="0"/>
          <w:marBottom w:val="0"/>
          <w:divBdr>
            <w:top w:val="none" w:sz="0" w:space="0" w:color="auto"/>
            <w:left w:val="none" w:sz="0" w:space="0" w:color="auto"/>
            <w:bottom w:val="none" w:sz="0" w:space="0" w:color="auto"/>
            <w:right w:val="none" w:sz="0" w:space="0" w:color="auto"/>
          </w:divBdr>
        </w:div>
        <w:div w:id="897127033">
          <w:marLeft w:val="0"/>
          <w:marRight w:val="0"/>
          <w:marTop w:val="0"/>
          <w:marBottom w:val="0"/>
          <w:divBdr>
            <w:top w:val="none" w:sz="0" w:space="0" w:color="auto"/>
            <w:left w:val="none" w:sz="0" w:space="0" w:color="auto"/>
            <w:bottom w:val="none" w:sz="0" w:space="0" w:color="auto"/>
            <w:right w:val="none" w:sz="0" w:space="0" w:color="auto"/>
          </w:divBdr>
        </w:div>
        <w:div w:id="1208489394">
          <w:marLeft w:val="0"/>
          <w:marRight w:val="0"/>
          <w:marTop w:val="0"/>
          <w:marBottom w:val="0"/>
          <w:divBdr>
            <w:top w:val="none" w:sz="0" w:space="0" w:color="auto"/>
            <w:left w:val="none" w:sz="0" w:space="0" w:color="auto"/>
            <w:bottom w:val="none" w:sz="0" w:space="0" w:color="auto"/>
            <w:right w:val="none" w:sz="0" w:space="0" w:color="auto"/>
          </w:divBdr>
        </w:div>
        <w:div w:id="1337927656">
          <w:marLeft w:val="0"/>
          <w:marRight w:val="0"/>
          <w:marTop w:val="0"/>
          <w:marBottom w:val="0"/>
          <w:divBdr>
            <w:top w:val="none" w:sz="0" w:space="0" w:color="auto"/>
            <w:left w:val="none" w:sz="0" w:space="0" w:color="auto"/>
            <w:bottom w:val="none" w:sz="0" w:space="0" w:color="auto"/>
            <w:right w:val="none" w:sz="0" w:space="0" w:color="auto"/>
          </w:divBdr>
        </w:div>
        <w:div w:id="272369964">
          <w:marLeft w:val="0"/>
          <w:marRight w:val="0"/>
          <w:marTop w:val="0"/>
          <w:marBottom w:val="0"/>
          <w:divBdr>
            <w:top w:val="none" w:sz="0" w:space="0" w:color="auto"/>
            <w:left w:val="none" w:sz="0" w:space="0" w:color="auto"/>
            <w:bottom w:val="none" w:sz="0" w:space="0" w:color="auto"/>
            <w:right w:val="none" w:sz="0" w:space="0" w:color="auto"/>
          </w:divBdr>
        </w:div>
        <w:div w:id="1821194504">
          <w:marLeft w:val="0"/>
          <w:marRight w:val="0"/>
          <w:marTop w:val="0"/>
          <w:marBottom w:val="0"/>
          <w:divBdr>
            <w:top w:val="none" w:sz="0" w:space="0" w:color="auto"/>
            <w:left w:val="none" w:sz="0" w:space="0" w:color="auto"/>
            <w:bottom w:val="none" w:sz="0" w:space="0" w:color="auto"/>
            <w:right w:val="none" w:sz="0" w:space="0" w:color="auto"/>
          </w:divBdr>
        </w:div>
        <w:div w:id="873810858">
          <w:marLeft w:val="0"/>
          <w:marRight w:val="0"/>
          <w:marTop w:val="0"/>
          <w:marBottom w:val="0"/>
          <w:divBdr>
            <w:top w:val="none" w:sz="0" w:space="0" w:color="auto"/>
            <w:left w:val="none" w:sz="0" w:space="0" w:color="auto"/>
            <w:bottom w:val="none" w:sz="0" w:space="0" w:color="auto"/>
            <w:right w:val="none" w:sz="0" w:space="0" w:color="auto"/>
          </w:divBdr>
        </w:div>
        <w:div w:id="1589537901">
          <w:marLeft w:val="0"/>
          <w:marRight w:val="0"/>
          <w:marTop w:val="0"/>
          <w:marBottom w:val="0"/>
          <w:divBdr>
            <w:top w:val="none" w:sz="0" w:space="0" w:color="auto"/>
            <w:left w:val="none" w:sz="0" w:space="0" w:color="auto"/>
            <w:bottom w:val="none" w:sz="0" w:space="0" w:color="auto"/>
            <w:right w:val="none" w:sz="0" w:space="0" w:color="auto"/>
          </w:divBdr>
        </w:div>
        <w:div w:id="1202985598">
          <w:marLeft w:val="0"/>
          <w:marRight w:val="0"/>
          <w:marTop w:val="0"/>
          <w:marBottom w:val="0"/>
          <w:divBdr>
            <w:top w:val="none" w:sz="0" w:space="0" w:color="auto"/>
            <w:left w:val="none" w:sz="0" w:space="0" w:color="auto"/>
            <w:bottom w:val="none" w:sz="0" w:space="0" w:color="auto"/>
            <w:right w:val="none" w:sz="0" w:space="0" w:color="auto"/>
          </w:divBdr>
        </w:div>
        <w:div w:id="1417937129">
          <w:marLeft w:val="0"/>
          <w:marRight w:val="0"/>
          <w:marTop w:val="0"/>
          <w:marBottom w:val="0"/>
          <w:divBdr>
            <w:top w:val="none" w:sz="0" w:space="0" w:color="auto"/>
            <w:left w:val="none" w:sz="0" w:space="0" w:color="auto"/>
            <w:bottom w:val="none" w:sz="0" w:space="0" w:color="auto"/>
            <w:right w:val="none" w:sz="0" w:space="0" w:color="auto"/>
          </w:divBdr>
        </w:div>
        <w:div w:id="1857381489">
          <w:marLeft w:val="0"/>
          <w:marRight w:val="0"/>
          <w:marTop w:val="0"/>
          <w:marBottom w:val="0"/>
          <w:divBdr>
            <w:top w:val="none" w:sz="0" w:space="0" w:color="auto"/>
            <w:left w:val="none" w:sz="0" w:space="0" w:color="auto"/>
            <w:bottom w:val="none" w:sz="0" w:space="0" w:color="auto"/>
            <w:right w:val="none" w:sz="0" w:space="0" w:color="auto"/>
          </w:divBdr>
        </w:div>
        <w:div w:id="1414621725">
          <w:marLeft w:val="0"/>
          <w:marRight w:val="0"/>
          <w:marTop w:val="0"/>
          <w:marBottom w:val="0"/>
          <w:divBdr>
            <w:top w:val="none" w:sz="0" w:space="0" w:color="auto"/>
            <w:left w:val="none" w:sz="0" w:space="0" w:color="auto"/>
            <w:bottom w:val="none" w:sz="0" w:space="0" w:color="auto"/>
            <w:right w:val="none" w:sz="0" w:space="0" w:color="auto"/>
          </w:divBdr>
        </w:div>
        <w:div w:id="355735024">
          <w:marLeft w:val="0"/>
          <w:marRight w:val="0"/>
          <w:marTop w:val="0"/>
          <w:marBottom w:val="0"/>
          <w:divBdr>
            <w:top w:val="none" w:sz="0" w:space="0" w:color="auto"/>
            <w:left w:val="none" w:sz="0" w:space="0" w:color="auto"/>
            <w:bottom w:val="none" w:sz="0" w:space="0" w:color="auto"/>
            <w:right w:val="none" w:sz="0" w:space="0" w:color="auto"/>
          </w:divBdr>
        </w:div>
        <w:div w:id="1294212435">
          <w:marLeft w:val="0"/>
          <w:marRight w:val="0"/>
          <w:marTop w:val="0"/>
          <w:marBottom w:val="0"/>
          <w:divBdr>
            <w:top w:val="none" w:sz="0" w:space="0" w:color="auto"/>
            <w:left w:val="none" w:sz="0" w:space="0" w:color="auto"/>
            <w:bottom w:val="none" w:sz="0" w:space="0" w:color="auto"/>
            <w:right w:val="none" w:sz="0" w:space="0" w:color="auto"/>
          </w:divBdr>
        </w:div>
        <w:div w:id="187960830">
          <w:marLeft w:val="0"/>
          <w:marRight w:val="0"/>
          <w:marTop w:val="0"/>
          <w:marBottom w:val="0"/>
          <w:divBdr>
            <w:top w:val="none" w:sz="0" w:space="0" w:color="auto"/>
            <w:left w:val="none" w:sz="0" w:space="0" w:color="auto"/>
            <w:bottom w:val="none" w:sz="0" w:space="0" w:color="auto"/>
            <w:right w:val="none" w:sz="0" w:space="0" w:color="auto"/>
          </w:divBdr>
        </w:div>
        <w:div w:id="1226449080">
          <w:marLeft w:val="0"/>
          <w:marRight w:val="0"/>
          <w:marTop w:val="0"/>
          <w:marBottom w:val="0"/>
          <w:divBdr>
            <w:top w:val="none" w:sz="0" w:space="0" w:color="auto"/>
            <w:left w:val="none" w:sz="0" w:space="0" w:color="auto"/>
            <w:bottom w:val="none" w:sz="0" w:space="0" w:color="auto"/>
            <w:right w:val="none" w:sz="0" w:space="0" w:color="auto"/>
          </w:divBdr>
        </w:div>
        <w:div w:id="1300920462">
          <w:marLeft w:val="0"/>
          <w:marRight w:val="0"/>
          <w:marTop w:val="0"/>
          <w:marBottom w:val="0"/>
          <w:divBdr>
            <w:top w:val="none" w:sz="0" w:space="0" w:color="auto"/>
            <w:left w:val="none" w:sz="0" w:space="0" w:color="auto"/>
            <w:bottom w:val="none" w:sz="0" w:space="0" w:color="auto"/>
            <w:right w:val="none" w:sz="0" w:space="0" w:color="auto"/>
          </w:divBdr>
        </w:div>
        <w:div w:id="632179656">
          <w:marLeft w:val="0"/>
          <w:marRight w:val="0"/>
          <w:marTop w:val="0"/>
          <w:marBottom w:val="0"/>
          <w:divBdr>
            <w:top w:val="none" w:sz="0" w:space="0" w:color="auto"/>
            <w:left w:val="none" w:sz="0" w:space="0" w:color="auto"/>
            <w:bottom w:val="none" w:sz="0" w:space="0" w:color="auto"/>
            <w:right w:val="none" w:sz="0" w:space="0" w:color="auto"/>
          </w:divBdr>
        </w:div>
        <w:div w:id="1627813093">
          <w:marLeft w:val="0"/>
          <w:marRight w:val="0"/>
          <w:marTop w:val="0"/>
          <w:marBottom w:val="0"/>
          <w:divBdr>
            <w:top w:val="none" w:sz="0" w:space="0" w:color="auto"/>
            <w:left w:val="none" w:sz="0" w:space="0" w:color="auto"/>
            <w:bottom w:val="none" w:sz="0" w:space="0" w:color="auto"/>
            <w:right w:val="none" w:sz="0" w:space="0" w:color="auto"/>
          </w:divBdr>
        </w:div>
        <w:div w:id="356581561">
          <w:marLeft w:val="0"/>
          <w:marRight w:val="0"/>
          <w:marTop w:val="0"/>
          <w:marBottom w:val="0"/>
          <w:divBdr>
            <w:top w:val="none" w:sz="0" w:space="0" w:color="auto"/>
            <w:left w:val="none" w:sz="0" w:space="0" w:color="auto"/>
            <w:bottom w:val="none" w:sz="0" w:space="0" w:color="auto"/>
            <w:right w:val="none" w:sz="0" w:space="0" w:color="auto"/>
          </w:divBdr>
        </w:div>
        <w:div w:id="1975327182">
          <w:marLeft w:val="0"/>
          <w:marRight w:val="0"/>
          <w:marTop w:val="0"/>
          <w:marBottom w:val="0"/>
          <w:divBdr>
            <w:top w:val="none" w:sz="0" w:space="0" w:color="auto"/>
            <w:left w:val="none" w:sz="0" w:space="0" w:color="auto"/>
            <w:bottom w:val="none" w:sz="0" w:space="0" w:color="auto"/>
            <w:right w:val="none" w:sz="0" w:space="0" w:color="auto"/>
          </w:divBdr>
        </w:div>
        <w:div w:id="363604219">
          <w:marLeft w:val="0"/>
          <w:marRight w:val="0"/>
          <w:marTop w:val="0"/>
          <w:marBottom w:val="0"/>
          <w:divBdr>
            <w:top w:val="none" w:sz="0" w:space="0" w:color="auto"/>
            <w:left w:val="none" w:sz="0" w:space="0" w:color="auto"/>
            <w:bottom w:val="none" w:sz="0" w:space="0" w:color="auto"/>
            <w:right w:val="none" w:sz="0" w:space="0" w:color="auto"/>
          </w:divBdr>
        </w:div>
        <w:div w:id="967785211">
          <w:marLeft w:val="0"/>
          <w:marRight w:val="0"/>
          <w:marTop w:val="0"/>
          <w:marBottom w:val="0"/>
          <w:divBdr>
            <w:top w:val="none" w:sz="0" w:space="0" w:color="auto"/>
            <w:left w:val="none" w:sz="0" w:space="0" w:color="auto"/>
            <w:bottom w:val="none" w:sz="0" w:space="0" w:color="auto"/>
            <w:right w:val="none" w:sz="0" w:space="0" w:color="auto"/>
          </w:divBdr>
        </w:div>
        <w:div w:id="1011488620">
          <w:marLeft w:val="0"/>
          <w:marRight w:val="0"/>
          <w:marTop w:val="0"/>
          <w:marBottom w:val="0"/>
          <w:divBdr>
            <w:top w:val="none" w:sz="0" w:space="0" w:color="auto"/>
            <w:left w:val="none" w:sz="0" w:space="0" w:color="auto"/>
            <w:bottom w:val="none" w:sz="0" w:space="0" w:color="auto"/>
            <w:right w:val="none" w:sz="0" w:space="0" w:color="auto"/>
          </w:divBdr>
        </w:div>
        <w:div w:id="477116091">
          <w:marLeft w:val="0"/>
          <w:marRight w:val="0"/>
          <w:marTop w:val="0"/>
          <w:marBottom w:val="0"/>
          <w:divBdr>
            <w:top w:val="none" w:sz="0" w:space="0" w:color="auto"/>
            <w:left w:val="none" w:sz="0" w:space="0" w:color="auto"/>
            <w:bottom w:val="none" w:sz="0" w:space="0" w:color="auto"/>
            <w:right w:val="none" w:sz="0" w:space="0" w:color="auto"/>
          </w:divBdr>
        </w:div>
        <w:div w:id="727219372">
          <w:marLeft w:val="0"/>
          <w:marRight w:val="0"/>
          <w:marTop w:val="0"/>
          <w:marBottom w:val="0"/>
          <w:divBdr>
            <w:top w:val="none" w:sz="0" w:space="0" w:color="auto"/>
            <w:left w:val="none" w:sz="0" w:space="0" w:color="auto"/>
            <w:bottom w:val="none" w:sz="0" w:space="0" w:color="auto"/>
            <w:right w:val="none" w:sz="0" w:space="0" w:color="auto"/>
          </w:divBdr>
        </w:div>
        <w:div w:id="1113474588">
          <w:marLeft w:val="0"/>
          <w:marRight w:val="0"/>
          <w:marTop w:val="0"/>
          <w:marBottom w:val="0"/>
          <w:divBdr>
            <w:top w:val="none" w:sz="0" w:space="0" w:color="auto"/>
            <w:left w:val="none" w:sz="0" w:space="0" w:color="auto"/>
            <w:bottom w:val="none" w:sz="0" w:space="0" w:color="auto"/>
            <w:right w:val="none" w:sz="0" w:space="0" w:color="auto"/>
          </w:divBdr>
        </w:div>
        <w:div w:id="1101997077">
          <w:marLeft w:val="0"/>
          <w:marRight w:val="0"/>
          <w:marTop w:val="0"/>
          <w:marBottom w:val="0"/>
          <w:divBdr>
            <w:top w:val="none" w:sz="0" w:space="0" w:color="auto"/>
            <w:left w:val="none" w:sz="0" w:space="0" w:color="auto"/>
            <w:bottom w:val="none" w:sz="0" w:space="0" w:color="auto"/>
            <w:right w:val="none" w:sz="0" w:space="0" w:color="auto"/>
          </w:divBdr>
        </w:div>
        <w:div w:id="1754929368">
          <w:marLeft w:val="0"/>
          <w:marRight w:val="0"/>
          <w:marTop w:val="0"/>
          <w:marBottom w:val="0"/>
          <w:divBdr>
            <w:top w:val="none" w:sz="0" w:space="0" w:color="auto"/>
            <w:left w:val="none" w:sz="0" w:space="0" w:color="auto"/>
            <w:bottom w:val="none" w:sz="0" w:space="0" w:color="auto"/>
            <w:right w:val="none" w:sz="0" w:space="0" w:color="auto"/>
          </w:divBdr>
        </w:div>
        <w:div w:id="429083944">
          <w:marLeft w:val="0"/>
          <w:marRight w:val="0"/>
          <w:marTop w:val="0"/>
          <w:marBottom w:val="0"/>
          <w:divBdr>
            <w:top w:val="none" w:sz="0" w:space="0" w:color="auto"/>
            <w:left w:val="none" w:sz="0" w:space="0" w:color="auto"/>
            <w:bottom w:val="none" w:sz="0" w:space="0" w:color="auto"/>
            <w:right w:val="none" w:sz="0" w:space="0" w:color="auto"/>
          </w:divBdr>
        </w:div>
        <w:div w:id="356203223">
          <w:marLeft w:val="0"/>
          <w:marRight w:val="0"/>
          <w:marTop w:val="0"/>
          <w:marBottom w:val="0"/>
          <w:divBdr>
            <w:top w:val="none" w:sz="0" w:space="0" w:color="auto"/>
            <w:left w:val="none" w:sz="0" w:space="0" w:color="auto"/>
            <w:bottom w:val="none" w:sz="0" w:space="0" w:color="auto"/>
            <w:right w:val="none" w:sz="0" w:space="0" w:color="auto"/>
          </w:divBdr>
        </w:div>
        <w:div w:id="1881478018">
          <w:marLeft w:val="0"/>
          <w:marRight w:val="0"/>
          <w:marTop w:val="0"/>
          <w:marBottom w:val="0"/>
          <w:divBdr>
            <w:top w:val="none" w:sz="0" w:space="0" w:color="auto"/>
            <w:left w:val="none" w:sz="0" w:space="0" w:color="auto"/>
            <w:bottom w:val="none" w:sz="0" w:space="0" w:color="auto"/>
            <w:right w:val="none" w:sz="0" w:space="0" w:color="auto"/>
          </w:divBdr>
        </w:div>
        <w:div w:id="704064668">
          <w:marLeft w:val="0"/>
          <w:marRight w:val="0"/>
          <w:marTop w:val="0"/>
          <w:marBottom w:val="0"/>
          <w:divBdr>
            <w:top w:val="none" w:sz="0" w:space="0" w:color="auto"/>
            <w:left w:val="none" w:sz="0" w:space="0" w:color="auto"/>
            <w:bottom w:val="none" w:sz="0" w:space="0" w:color="auto"/>
            <w:right w:val="none" w:sz="0" w:space="0" w:color="auto"/>
          </w:divBdr>
        </w:div>
        <w:div w:id="1758870019">
          <w:marLeft w:val="0"/>
          <w:marRight w:val="0"/>
          <w:marTop w:val="0"/>
          <w:marBottom w:val="0"/>
          <w:divBdr>
            <w:top w:val="none" w:sz="0" w:space="0" w:color="auto"/>
            <w:left w:val="none" w:sz="0" w:space="0" w:color="auto"/>
            <w:bottom w:val="none" w:sz="0" w:space="0" w:color="auto"/>
            <w:right w:val="none" w:sz="0" w:space="0" w:color="auto"/>
          </w:divBdr>
        </w:div>
        <w:div w:id="550069866">
          <w:marLeft w:val="0"/>
          <w:marRight w:val="0"/>
          <w:marTop w:val="0"/>
          <w:marBottom w:val="0"/>
          <w:divBdr>
            <w:top w:val="none" w:sz="0" w:space="0" w:color="auto"/>
            <w:left w:val="none" w:sz="0" w:space="0" w:color="auto"/>
            <w:bottom w:val="none" w:sz="0" w:space="0" w:color="auto"/>
            <w:right w:val="none" w:sz="0" w:space="0" w:color="auto"/>
          </w:divBdr>
        </w:div>
        <w:div w:id="1895850668">
          <w:marLeft w:val="0"/>
          <w:marRight w:val="0"/>
          <w:marTop w:val="0"/>
          <w:marBottom w:val="0"/>
          <w:divBdr>
            <w:top w:val="none" w:sz="0" w:space="0" w:color="auto"/>
            <w:left w:val="none" w:sz="0" w:space="0" w:color="auto"/>
            <w:bottom w:val="none" w:sz="0" w:space="0" w:color="auto"/>
            <w:right w:val="none" w:sz="0" w:space="0" w:color="auto"/>
          </w:divBdr>
        </w:div>
        <w:div w:id="2121559350">
          <w:marLeft w:val="0"/>
          <w:marRight w:val="0"/>
          <w:marTop w:val="0"/>
          <w:marBottom w:val="0"/>
          <w:divBdr>
            <w:top w:val="none" w:sz="0" w:space="0" w:color="auto"/>
            <w:left w:val="none" w:sz="0" w:space="0" w:color="auto"/>
            <w:bottom w:val="none" w:sz="0" w:space="0" w:color="auto"/>
            <w:right w:val="none" w:sz="0" w:space="0" w:color="auto"/>
          </w:divBdr>
        </w:div>
        <w:div w:id="894698314">
          <w:marLeft w:val="0"/>
          <w:marRight w:val="0"/>
          <w:marTop w:val="0"/>
          <w:marBottom w:val="0"/>
          <w:divBdr>
            <w:top w:val="none" w:sz="0" w:space="0" w:color="auto"/>
            <w:left w:val="none" w:sz="0" w:space="0" w:color="auto"/>
            <w:bottom w:val="none" w:sz="0" w:space="0" w:color="auto"/>
            <w:right w:val="none" w:sz="0" w:space="0" w:color="auto"/>
          </w:divBdr>
        </w:div>
        <w:div w:id="1021325023">
          <w:marLeft w:val="0"/>
          <w:marRight w:val="0"/>
          <w:marTop w:val="0"/>
          <w:marBottom w:val="0"/>
          <w:divBdr>
            <w:top w:val="none" w:sz="0" w:space="0" w:color="auto"/>
            <w:left w:val="none" w:sz="0" w:space="0" w:color="auto"/>
            <w:bottom w:val="none" w:sz="0" w:space="0" w:color="auto"/>
            <w:right w:val="none" w:sz="0" w:space="0" w:color="auto"/>
          </w:divBdr>
        </w:div>
        <w:div w:id="714430609">
          <w:marLeft w:val="0"/>
          <w:marRight w:val="0"/>
          <w:marTop w:val="0"/>
          <w:marBottom w:val="0"/>
          <w:divBdr>
            <w:top w:val="none" w:sz="0" w:space="0" w:color="auto"/>
            <w:left w:val="none" w:sz="0" w:space="0" w:color="auto"/>
            <w:bottom w:val="none" w:sz="0" w:space="0" w:color="auto"/>
            <w:right w:val="none" w:sz="0" w:space="0" w:color="auto"/>
          </w:divBdr>
        </w:div>
        <w:div w:id="1421633190">
          <w:marLeft w:val="0"/>
          <w:marRight w:val="0"/>
          <w:marTop w:val="0"/>
          <w:marBottom w:val="0"/>
          <w:divBdr>
            <w:top w:val="none" w:sz="0" w:space="0" w:color="auto"/>
            <w:left w:val="none" w:sz="0" w:space="0" w:color="auto"/>
            <w:bottom w:val="none" w:sz="0" w:space="0" w:color="auto"/>
            <w:right w:val="none" w:sz="0" w:space="0" w:color="auto"/>
          </w:divBdr>
        </w:div>
        <w:div w:id="734743841">
          <w:marLeft w:val="0"/>
          <w:marRight w:val="0"/>
          <w:marTop w:val="0"/>
          <w:marBottom w:val="0"/>
          <w:divBdr>
            <w:top w:val="none" w:sz="0" w:space="0" w:color="auto"/>
            <w:left w:val="none" w:sz="0" w:space="0" w:color="auto"/>
            <w:bottom w:val="none" w:sz="0" w:space="0" w:color="auto"/>
            <w:right w:val="none" w:sz="0" w:space="0" w:color="auto"/>
          </w:divBdr>
        </w:div>
        <w:div w:id="110128480">
          <w:marLeft w:val="0"/>
          <w:marRight w:val="0"/>
          <w:marTop w:val="0"/>
          <w:marBottom w:val="0"/>
          <w:divBdr>
            <w:top w:val="none" w:sz="0" w:space="0" w:color="auto"/>
            <w:left w:val="none" w:sz="0" w:space="0" w:color="auto"/>
            <w:bottom w:val="none" w:sz="0" w:space="0" w:color="auto"/>
            <w:right w:val="none" w:sz="0" w:space="0" w:color="auto"/>
          </w:divBdr>
        </w:div>
        <w:div w:id="1347169501">
          <w:marLeft w:val="0"/>
          <w:marRight w:val="0"/>
          <w:marTop w:val="0"/>
          <w:marBottom w:val="0"/>
          <w:divBdr>
            <w:top w:val="none" w:sz="0" w:space="0" w:color="auto"/>
            <w:left w:val="none" w:sz="0" w:space="0" w:color="auto"/>
            <w:bottom w:val="none" w:sz="0" w:space="0" w:color="auto"/>
            <w:right w:val="none" w:sz="0" w:space="0" w:color="auto"/>
          </w:divBdr>
        </w:div>
        <w:div w:id="714083401">
          <w:marLeft w:val="0"/>
          <w:marRight w:val="0"/>
          <w:marTop w:val="0"/>
          <w:marBottom w:val="0"/>
          <w:divBdr>
            <w:top w:val="none" w:sz="0" w:space="0" w:color="auto"/>
            <w:left w:val="none" w:sz="0" w:space="0" w:color="auto"/>
            <w:bottom w:val="none" w:sz="0" w:space="0" w:color="auto"/>
            <w:right w:val="none" w:sz="0" w:space="0" w:color="auto"/>
          </w:divBdr>
        </w:div>
        <w:div w:id="1301109408">
          <w:marLeft w:val="0"/>
          <w:marRight w:val="0"/>
          <w:marTop w:val="0"/>
          <w:marBottom w:val="0"/>
          <w:divBdr>
            <w:top w:val="none" w:sz="0" w:space="0" w:color="auto"/>
            <w:left w:val="none" w:sz="0" w:space="0" w:color="auto"/>
            <w:bottom w:val="none" w:sz="0" w:space="0" w:color="auto"/>
            <w:right w:val="none" w:sz="0" w:space="0" w:color="auto"/>
          </w:divBdr>
        </w:div>
        <w:div w:id="1481389640">
          <w:marLeft w:val="0"/>
          <w:marRight w:val="0"/>
          <w:marTop w:val="0"/>
          <w:marBottom w:val="0"/>
          <w:divBdr>
            <w:top w:val="none" w:sz="0" w:space="0" w:color="auto"/>
            <w:left w:val="none" w:sz="0" w:space="0" w:color="auto"/>
            <w:bottom w:val="none" w:sz="0" w:space="0" w:color="auto"/>
            <w:right w:val="none" w:sz="0" w:space="0" w:color="auto"/>
          </w:divBdr>
        </w:div>
        <w:div w:id="1921057610">
          <w:marLeft w:val="0"/>
          <w:marRight w:val="0"/>
          <w:marTop w:val="0"/>
          <w:marBottom w:val="0"/>
          <w:divBdr>
            <w:top w:val="none" w:sz="0" w:space="0" w:color="auto"/>
            <w:left w:val="none" w:sz="0" w:space="0" w:color="auto"/>
            <w:bottom w:val="none" w:sz="0" w:space="0" w:color="auto"/>
            <w:right w:val="none" w:sz="0" w:space="0" w:color="auto"/>
          </w:divBdr>
        </w:div>
        <w:div w:id="1896625548">
          <w:marLeft w:val="0"/>
          <w:marRight w:val="0"/>
          <w:marTop w:val="0"/>
          <w:marBottom w:val="0"/>
          <w:divBdr>
            <w:top w:val="none" w:sz="0" w:space="0" w:color="auto"/>
            <w:left w:val="none" w:sz="0" w:space="0" w:color="auto"/>
            <w:bottom w:val="none" w:sz="0" w:space="0" w:color="auto"/>
            <w:right w:val="none" w:sz="0" w:space="0" w:color="auto"/>
          </w:divBdr>
        </w:div>
        <w:div w:id="1581983468">
          <w:marLeft w:val="0"/>
          <w:marRight w:val="0"/>
          <w:marTop w:val="0"/>
          <w:marBottom w:val="0"/>
          <w:divBdr>
            <w:top w:val="none" w:sz="0" w:space="0" w:color="auto"/>
            <w:left w:val="none" w:sz="0" w:space="0" w:color="auto"/>
            <w:bottom w:val="none" w:sz="0" w:space="0" w:color="auto"/>
            <w:right w:val="none" w:sz="0" w:space="0" w:color="auto"/>
          </w:divBdr>
        </w:div>
        <w:div w:id="527521628">
          <w:marLeft w:val="0"/>
          <w:marRight w:val="0"/>
          <w:marTop w:val="0"/>
          <w:marBottom w:val="0"/>
          <w:divBdr>
            <w:top w:val="none" w:sz="0" w:space="0" w:color="auto"/>
            <w:left w:val="none" w:sz="0" w:space="0" w:color="auto"/>
            <w:bottom w:val="none" w:sz="0" w:space="0" w:color="auto"/>
            <w:right w:val="none" w:sz="0" w:space="0" w:color="auto"/>
          </w:divBdr>
        </w:div>
        <w:div w:id="176316338">
          <w:marLeft w:val="0"/>
          <w:marRight w:val="0"/>
          <w:marTop w:val="0"/>
          <w:marBottom w:val="0"/>
          <w:divBdr>
            <w:top w:val="none" w:sz="0" w:space="0" w:color="auto"/>
            <w:left w:val="none" w:sz="0" w:space="0" w:color="auto"/>
            <w:bottom w:val="none" w:sz="0" w:space="0" w:color="auto"/>
            <w:right w:val="none" w:sz="0" w:space="0" w:color="auto"/>
          </w:divBdr>
        </w:div>
        <w:div w:id="527833143">
          <w:marLeft w:val="0"/>
          <w:marRight w:val="0"/>
          <w:marTop w:val="0"/>
          <w:marBottom w:val="0"/>
          <w:divBdr>
            <w:top w:val="none" w:sz="0" w:space="0" w:color="auto"/>
            <w:left w:val="none" w:sz="0" w:space="0" w:color="auto"/>
            <w:bottom w:val="none" w:sz="0" w:space="0" w:color="auto"/>
            <w:right w:val="none" w:sz="0" w:space="0" w:color="auto"/>
          </w:divBdr>
        </w:div>
        <w:div w:id="207035713">
          <w:marLeft w:val="0"/>
          <w:marRight w:val="0"/>
          <w:marTop w:val="0"/>
          <w:marBottom w:val="0"/>
          <w:divBdr>
            <w:top w:val="none" w:sz="0" w:space="0" w:color="auto"/>
            <w:left w:val="none" w:sz="0" w:space="0" w:color="auto"/>
            <w:bottom w:val="none" w:sz="0" w:space="0" w:color="auto"/>
            <w:right w:val="none" w:sz="0" w:space="0" w:color="auto"/>
          </w:divBdr>
        </w:div>
        <w:div w:id="310444289">
          <w:marLeft w:val="0"/>
          <w:marRight w:val="0"/>
          <w:marTop w:val="0"/>
          <w:marBottom w:val="0"/>
          <w:divBdr>
            <w:top w:val="none" w:sz="0" w:space="0" w:color="auto"/>
            <w:left w:val="none" w:sz="0" w:space="0" w:color="auto"/>
            <w:bottom w:val="none" w:sz="0" w:space="0" w:color="auto"/>
            <w:right w:val="none" w:sz="0" w:space="0" w:color="auto"/>
          </w:divBdr>
        </w:div>
        <w:div w:id="262149498">
          <w:marLeft w:val="0"/>
          <w:marRight w:val="0"/>
          <w:marTop w:val="0"/>
          <w:marBottom w:val="0"/>
          <w:divBdr>
            <w:top w:val="none" w:sz="0" w:space="0" w:color="auto"/>
            <w:left w:val="none" w:sz="0" w:space="0" w:color="auto"/>
            <w:bottom w:val="none" w:sz="0" w:space="0" w:color="auto"/>
            <w:right w:val="none" w:sz="0" w:space="0" w:color="auto"/>
          </w:divBdr>
        </w:div>
        <w:div w:id="804616547">
          <w:marLeft w:val="0"/>
          <w:marRight w:val="0"/>
          <w:marTop w:val="0"/>
          <w:marBottom w:val="0"/>
          <w:divBdr>
            <w:top w:val="none" w:sz="0" w:space="0" w:color="auto"/>
            <w:left w:val="none" w:sz="0" w:space="0" w:color="auto"/>
            <w:bottom w:val="none" w:sz="0" w:space="0" w:color="auto"/>
            <w:right w:val="none" w:sz="0" w:space="0" w:color="auto"/>
          </w:divBdr>
        </w:div>
        <w:div w:id="2056078779">
          <w:marLeft w:val="0"/>
          <w:marRight w:val="0"/>
          <w:marTop w:val="0"/>
          <w:marBottom w:val="0"/>
          <w:divBdr>
            <w:top w:val="none" w:sz="0" w:space="0" w:color="auto"/>
            <w:left w:val="none" w:sz="0" w:space="0" w:color="auto"/>
            <w:bottom w:val="none" w:sz="0" w:space="0" w:color="auto"/>
            <w:right w:val="none" w:sz="0" w:space="0" w:color="auto"/>
          </w:divBdr>
        </w:div>
        <w:div w:id="1661812936">
          <w:marLeft w:val="0"/>
          <w:marRight w:val="0"/>
          <w:marTop w:val="0"/>
          <w:marBottom w:val="0"/>
          <w:divBdr>
            <w:top w:val="none" w:sz="0" w:space="0" w:color="auto"/>
            <w:left w:val="none" w:sz="0" w:space="0" w:color="auto"/>
            <w:bottom w:val="none" w:sz="0" w:space="0" w:color="auto"/>
            <w:right w:val="none" w:sz="0" w:space="0" w:color="auto"/>
          </w:divBdr>
        </w:div>
        <w:div w:id="1626426981">
          <w:marLeft w:val="0"/>
          <w:marRight w:val="0"/>
          <w:marTop w:val="0"/>
          <w:marBottom w:val="0"/>
          <w:divBdr>
            <w:top w:val="none" w:sz="0" w:space="0" w:color="auto"/>
            <w:left w:val="none" w:sz="0" w:space="0" w:color="auto"/>
            <w:bottom w:val="none" w:sz="0" w:space="0" w:color="auto"/>
            <w:right w:val="none" w:sz="0" w:space="0" w:color="auto"/>
          </w:divBdr>
        </w:div>
        <w:div w:id="573664178">
          <w:marLeft w:val="0"/>
          <w:marRight w:val="0"/>
          <w:marTop w:val="0"/>
          <w:marBottom w:val="0"/>
          <w:divBdr>
            <w:top w:val="none" w:sz="0" w:space="0" w:color="auto"/>
            <w:left w:val="none" w:sz="0" w:space="0" w:color="auto"/>
            <w:bottom w:val="none" w:sz="0" w:space="0" w:color="auto"/>
            <w:right w:val="none" w:sz="0" w:space="0" w:color="auto"/>
          </w:divBdr>
        </w:div>
        <w:div w:id="954556291">
          <w:marLeft w:val="0"/>
          <w:marRight w:val="0"/>
          <w:marTop w:val="0"/>
          <w:marBottom w:val="0"/>
          <w:divBdr>
            <w:top w:val="none" w:sz="0" w:space="0" w:color="auto"/>
            <w:left w:val="none" w:sz="0" w:space="0" w:color="auto"/>
            <w:bottom w:val="none" w:sz="0" w:space="0" w:color="auto"/>
            <w:right w:val="none" w:sz="0" w:space="0" w:color="auto"/>
          </w:divBdr>
        </w:div>
        <w:div w:id="530076534">
          <w:marLeft w:val="0"/>
          <w:marRight w:val="0"/>
          <w:marTop w:val="0"/>
          <w:marBottom w:val="0"/>
          <w:divBdr>
            <w:top w:val="none" w:sz="0" w:space="0" w:color="auto"/>
            <w:left w:val="none" w:sz="0" w:space="0" w:color="auto"/>
            <w:bottom w:val="none" w:sz="0" w:space="0" w:color="auto"/>
            <w:right w:val="none" w:sz="0" w:space="0" w:color="auto"/>
          </w:divBdr>
        </w:div>
        <w:div w:id="1685522561">
          <w:marLeft w:val="0"/>
          <w:marRight w:val="0"/>
          <w:marTop w:val="0"/>
          <w:marBottom w:val="0"/>
          <w:divBdr>
            <w:top w:val="none" w:sz="0" w:space="0" w:color="auto"/>
            <w:left w:val="none" w:sz="0" w:space="0" w:color="auto"/>
            <w:bottom w:val="none" w:sz="0" w:space="0" w:color="auto"/>
            <w:right w:val="none" w:sz="0" w:space="0" w:color="auto"/>
          </w:divBdr>
        </w:div>
        <w:div w:id="346300051">
          <w:marLeft w:val="0"/>
          <w:marRight w:val="0"/>
          <w:marTop w:val="0"/>
          <w:marBottom w:val="0"/>
          <w:divBdr>
            <w:top w:val="none" w:sz="0" w:space="0" w:color="auto"/>
            <w:left w:val="none" w:sz="0" w:space="0" w:color="auto"/>
            <w:bottom w:val="none" w:sz="0" w:space="0" w:color="auto"/>
            <w:right w:val="none" w:sz="0" w:space="0" w:color="auto"/>
          </w:divBdr>
        </w:div>
        <w:div w:id="2080248563">
          <w:marLeft w:val="0"/>
          <w:marRight w:val="0"/>
          <w:marTop w:val="0"/>
          <w:marBottom w:val="0"/>
          <w:divBdr>
            <w:top w:val="none" w:sz="0" w:space="0" w:color="auto"/>
            <w:left w:val="none" w:sz="0" w:space="0" w:color="auto"/>
            <w:bottom w:val="none" w:sz="0" w:space="0" w:color="auto"/>
            <w:right w:val="none" w:sz="0" w:space="0" w:color="auto"/>
          </w:divBdr>
        </w:div>
        <w:div w:id="782922134">
          <w:marLeft w:val="0"/>
          <w:marRight w:val="0"/>
          <w:marTop w:val="0"/>
          <w:marBottom w:val="0"/>
          <w:divBdr>
            <w:top w:val="none" w:sz="0" w:space="0" w:color="auto"/>
            <w:left w:val="none" w:sz="0" w:space="0" w:color="auto"/>
            <w:bottom w:val="none" w:sz="0" w:space="0" w:color="auto"/>
            <w:right w:val="none" w:sz="0" w:space="0" w:color="auto"/>
          </w:divBdr>
        </w:div>
        <w:div w:id="536164231">
          <w:marLeft w:val="0"/>
          <w:marRight w:val="0"/>
          <w:marTop w:val="0"/>
          <w:marBottom w:val="0"/>
          <w:divBdr>
            <w:top w:val="none" w:sz="0" w:space="0" w:color="auto"/>
            <w:left w:val="none" w:sz="0" w:space="0" w:color="auto"/>
            <w:bottom w:val="none" w:sz="0" w:space="0" w:color="auto"/>
            <w:right w:val="none" w:sz="0" w:space="0" w:color="auto"/>
          </w:divBdr>
        </w:div>
        <w:div w:id="1309676512">
          <w:marLeft w:val="0"/>
          <w:marRight w:val="0"/>
          <w:marTop w:val="0"/>
          <w:marBottom w:val="0"/>
          <w:divBdr>
            <w:top w:val="none" w:sz="0" w:space="0" w:color="auto"/>
            <w:left w:val="none" w:sz="0" w:space="0" w:color="auto"/>
            <w:bottom w:val="none" w:sz="0" w:space="0" w:color="auto"/>
            <w:right w:val="none" w:sz="0" w:space="0" w:color="auto"/>
          </w:divBdr>
        </w:div>
        <w:div w:id="78332074">
          <w:marLeft w:val="0"/>
          <w:marRight w:val="0"/>
          <w:marTop w:val="0"/>
          <w:marBottom w:val="0"/>
          <w:divBdr>
            <w:top w:val="none" w:sz="0" w:space="0" w:color="auto"/>
            <w:left w:val="none" w:sz="0" w:space="0" w:color="auto"/>
            <w:bottom w:val="none" w:sz="0" w:space="0" w:color="auto"/>
            <w:right w:val="none" w:sz="0" w:space="0" w:color="auto"/>
          </w:divBdr>
        </w:div>
        <w:div w:id="1269122210">
          <w:marLeft w:val="0"/>
          <w:marRight w:val="0"/>
          <w:marTop w:val="0"/>
          <w:marBottom w:val="0"/>
          <w:divBdr>
            <w:top w:val="none" w:sz="0" w:space="0" w:color="auto"/>
            <w:left w:val="none" w:sz="0" w:space="0" w:color="auto"/>
            <w:bottom w:val="none" w:sz="0" w:space="0" w:color="auto"/>
            <w:right w:val="none" w:sz="0" w:space="0" w:color="auto"/>
          </w:divBdr>
        </w:div>
        <w:div w:id="679236173">
          <w:marLeft w:val="0"/>
          <w:marRight w:val="0"/>
          <w:marTop w:val="0"/>
          <w:marBottom w:val="0"/>
          <w:divBdr>
            <w:top w:val="none" w:sz="0" w:space="0" w:color="auto"/>
            <w:left w:val="none" w:sz="0" w:space="0" w:color="auto"/>
            <w:bottom w:val="none" w:sz="0" w:space="0" w:color="auto"/>
            <w:right w:val="none" w:sz="0" w:space="0" w:color="auto"/>
          </w:divBdr>
        </w:div>
        <w:div w:id="746730361">
          <w:marLeft w:val="0"/>
          <w:marRight w:val="0"/>
          <w:marTop w:val="0"/>
          <w:marBottom w:val="0"/>
          <w:divBdr>
            <w:top w:val="none" w:sz="0" w:space="0" w:color="auto"/>
            <w:left w:val="none" w:sz="0" w:space="0" w:color="auto"/>
            <w:bottom w:val="none" w:sz="0" w:space="0" w:color="auto"/>
            <w:right w:val="none" w:sz="0" w:space="0" w:color="auto"/>
          </w:divBdr>
          <w:divsChild>
            <w:div w:id="36438315">
              <w:marLeft w:val="0"/>
              <w:marRight w:val="0"/>
              <w:marTop w:val="0"/>
              <w:marBottom w:val="0"/>
              <w:divBdr>
                <w:top w:val="none" w:sz="0" w:space="0" w:color="auto"/>
                <w:left w:val="none" w:sz="0" w:space="0" w:color="auto"/>
                <w:bottom w:val="none" w:sz="0" w:space="0" w:color="auto"/>
                <w:right w:val="none" w:sz="0" w:space="0" w:color="auto"/>
              </w:divBdr>
            </w:div>
            <w:div w:id="1292200891">
              <w:marLeft w:val="0"/>
              <w:marRight w:val="0"/>
              <w:marTop w:val="0"/>
              <w:marBottom w:val="0"/>
              <w:divBdr>
                <w:top w:val="none" w:sz="0" w:space="0" w:color="auto"/>
                <w:left w:val="none" w:sz="0" w:space="0" w:color="auto"/>
                <w:bottom w:val="none" w:sz="0" w:space="0" w:color="auto"/>
                <w:right w:val="none" w:sz="0" w:space="0" w:color="auto"/>
              </w:divBdr>
            </w:div>
            <w:div w:id="2101945765">
              <w:marLeft w:val="0"/>
              <w:marRight w:val="0"/>
              <w:marTop w:val="0"/>
              <w:marBottom w:val="0"/>
              <w:divBdr>
                <w:top w:val="none" w:sz="0" w:space="0" w:color="auto"/>
                <w:left w:val="none" w:sz="0" w:space="0" w:color="auto"/>
                <w:bottom w:val="none" w:sz="0" w:space="0" w:color="auto"/>
                <w:right w:val="none" w:sz="0" w:space="0" w:color="auto"/>
              </w:divBdr>
            </w:div>
            <w:div w:id="1137378668">
              <w:marLeft w:val="0"/>
              <w:marRight w:val="0"/>
              <w:marTop w:val="0"/>
              <w:marBottom w:val="0"/>
              <w:divBdr>
                <w:top w:val="none" w:sz="0" w:space="0" w:color="auto"/>
                <w:left w:val="none" w:sz="0" w:space="0" w:color="auto"/>
                <w:bottom w:val="none" w:sz="0" w:space="0" w:color="auto"/>
                <w:right w:val="none" w:sz="0" w:space="0" w:color="auto"/>
              </w:divBdr>
            </w:div>
            <w:div w:id="2003779457">
              <w:marLeft w:val="0"/>
              <w:marRight w:val="0"/>
              <w:marTop w:val="0"/>
              <w:marBottom w:val="0"/>
              <w:divBdr>
                <w:top w:val="none" w:sz="0" w:space="0" w:color="auto"/>
                <w:left w:val="none" w:sz="0" w:space="0" w:color="auto"/>
                <w:bottom w:val="none" w:sz="0" w:space="0" w:color="auto"/>
                <w:right w:val="none" w:sz="0" w:space="0" w:color="auto"/>
              </w:divBdr>
            </w:div>
            <w:div w:id="1293054172">
              <w:marLeft w:val="0"/>
              <w:marRight w:val="0"/>
              <w:marTop w:val="0"/>
              <w:marBottom w:val="0"/>
              <w:divBdr>
                <w:top w:val="none" w:sz="0" w:space="0" w:color="auto"/>
                <w:left w:val="none" w:sz="0" w:space="0" w:color="auto"/>
                <w:bottom w:val="none" w:sz="0" w:space="0" w:color="auto"/>
                <w:right w:val="none" w:sz="0" w:space="0" w:color="auto"/>
              </w:divBdr>
            </w:div>
            <w:div w:id="1638485121">
              <w:marLeft w:val="0"/>
              <w:marRight w:val="0"/>
              <w:marTop w:val="0"/>
              <w:marBottom w:val="0"/>
              <w:divBdr>
                <w:top w:val="none" w:sz="0" w:space="0" w:color="auto"/>
                <w:left w:val="none" w:sz="0" w:space="0" w:color="auto"/>
                <w:bottom w:val="none" w:sz="0" w:space="0" w:color="auto"/>
                <w:right w:val="none" w:sz="0" w:space="0" w:color="auto"/>
              </w:divBdr>
            </w:div>
            <w:div w:id="493690652">
              <w:marLeft w:val="0"/>
              <w:marRight w:val="0"/>
              <w:marTop w:val="0"/>
              <w:marBottom w:val="0"/>
              <w:divBdr>
                <w:top w:val="none" w:sz="0" w:space="0" w:color="auto"/>
                <w:left w:val="none" w:sz="0" w:space="0" w:color="auto"/>
                <w:bottom w:val="none" w:sz="0" w:space="0" w:color="auto"/>
                <w:right w:val="none" w:sz="0" w:space="0" w:color="auto"/>
              </w:divBdr>
            </w:div>
            <w:div w:id="378633043">
              <w:marLeft w:val="0"/>
              <w:marRight w:val="0"/>
              <w:marTop w:val="0"/>
              <w:marBottom w:val="0"/>
              <w:divBdr>
                <w:top w:val="none" w:sz="0" w:space="0" w:color="auto"/>
                <w:left w:val="none" w:sz="0" w:space="0" w:color="auto"/>
                <w:bottom w:val="none" w:sz="0" w:space="0" w:color="auto"/>
                <w:right w:val="none" w:sz="0" w:space="0" w:color="auto"/>
              </w:divBdr>
            </w:div>
            <w:div w:id="1259561106">
              <w:marLeft w:val="0"/>
              <w:marRight w:val="0"/>
              <w:marTop w:val="0"/>
              <w:marBottom w:val="0"/>
              <w:divBdr>
                <w:top w:val="none" w:sz="0" w:space="0" w:color="auto"/>
                <w:left w:val="none" w:sz="0" w:space="0" w:color="auto"/>
                <w:bottom w:val="none" w:sz="0" w:space="0" w:color="auto"/>
                <w:right w:val="none" w:sz="0" w:space="0" w:color="auto"/>
              </w:divBdr>
            </w:div>
            <w:div w:id="1777749984">
              <w:marLeft w:val="0"/>
              <w:marRight w:val="0"/>
              <w:marTop w:val="0"/>
              <w:marBottom w:val="0"/>
              <w:divBdr>
                <w:top w:val="none" w:sz="0" w:space="0" w:color="auto"/>
                <w:left w:val="none" w:sz="0" w:space="0" w:color="auto"/>
                <w:bottom w:val="none" w:sz="0" w:space="0" w:color="auto"/>
                <w:right w:val="none" w:sz="0" w:space="0" w:color="auto"/>
              </w:divBdr>
            </w:div>
            <w:div w:id="1895891905">
              <w:marLeft w:val="0"/>
              <w:marRight w:val="0"/>
              <w:marTop w:val="0"/>
              <w:marBottom w:val="0"/>
              <w:divBdr>
                <w:top w:val="none" w:sz="0" w:space="0" w:color="auto"/>
                <w:left w:val="none" w:sz="0" w:space="0" w:color="auto"/>
                <w:bottom w:val="none" w:sz="0" w:space="0" w:color="auto"/>
                <w:right w:val="none" w:sz="0" w:space="0" w:color="auto"/>
              </w:divBdr>
            </w:div>
            <w:div w:id="2080208021">
              <w:marLeft w:val="0"/>
              <w:marRight w:val="0"/>
              <w:marTop w:val="0"/>
              <w:marBottom w:val="0"/>
              <w:divBdr>
                <w:top w:val="none" w:sz="0" w:space="0" w:color="auto"/>
                <w:left w:val="none" w:sz="0" w:space="0" w:color="auto"/>
                <w:bottom w:val="none" w:sz="0" w:space="0" w:color="auto"/>
                <w:right w:val="none" w:sz="0" w:space="0" w:color="auto"/>
              </w:divBdr>
            </w:div>
            <w:div w:id="282230360">
              <w:marLeft w:val="0"/>
              <w:marRight w:val="0"/>
              <w:marTop w:val="0"/>
              <w:marBottom w:val="0"/>
              <w:divBdr>
                <w:top w:val="none" w:sz="0" w:space="0" w:color="auto"/>
                <w:left w:val="none" w:sz="0" w:space="0" w:color="auto"/>
                <w:bottom w:val="none" w:sz="0" w:space="0" w:color="auto"/>
                <w:right w:val="none" w:sz="0" w:space="0" w:color="auto"/>
              </w:divBdr>
            </w:div>
            <w:div w:id="864290554">
              <w:marLeft w:val="0"/>
              <w:marRight w:val="0"/>
              <w:marTop w:val="0"/>
              <w:marBottom w:val="0"/>
              <w:divBdr>
                <w:top w:val="none" w:sz="0" w:space="0" w:color="auto"/>
                <w:left w:val="none" w:sz="0" w:space="0" w:color="auto"/>
                <w:bottom w:val="none" w:sz="0" w:space="0" w:color="auto"/>
                <w:right w:val="none" w:sz="0" w:space="0" w:color="auto"/>
              </w:divBdr>
            </w:div>
            <w:div w:id="537662555">
              <w:marLeft w:val="0"/>
              <w:marRight w:val="0"/>
              <w:marTop w:val="0"/>
              <w:marBottom w:val="0"/>
              <w:divBdr>
                <w:top w:val="none" w:sz="0" w:space="0" w:color="auto"/>
                <w:left w:val="none" w:sz="0" w:space="0" w:color="auto"/>
                <w:bottom w:val="none" w:sz="0" w:space="0" w:color="auto"/>
                <w:right w:val="none" w:sz="0" w:space="0" w:color="auto"/>
              </w:divBdr>
            </w:div>
            <w:div w:id="1757632391">
              <w:marLeft w:val="0"/>
              <w:marRight w:val="0"/>
              <w:marTop w:val="0"/>
              <w:marBottom w:val="0"/>
              <w:divBdr>
                <w:top w:val="none" w:sz="0" w:space="0" w:color="auto"/>
                <w:left w:val="none" w:sz="0" w:space="0" w:color="auto"/>
                <w:bottom w:val="none" w:sz="0" w:space="0" w:color="auto"/>
                <w:right w:val="none" w:sz="0" w:space="0" w:color="auto"/>
              </w:divBdr>
            </w:div>
            <w:div w:id="2082873248">
              <w:marLeft w:val="0"/>
              <w:marRight w:val="0"/>
              <w:marTop w:val="0"/>
              <w:marBottom w:val="0"/>
              <w:divBdr>
                <w:top w:val="none" w:sz="0" w:space="0" w:color="auto"/>
                <w:left w:val="none" w:sz="0" w:space="0" w:color="auto"/>
                <w:bottom w:val="none" w:sz="0" w:space="0" w:color="auto"/>
                <w:right w:val="none" w:sz="0" w:space="0" w:color="auto"/>
              </w:divBdr>
            </w:div>
            <w:div w:id="1471049908">
              <w:marLeft w:val="0"/>
              <w:marRight w:val="0"/>
              <w:marTop w:val="0"/>
              <w:marBottom w:val="0"/>
              <w:divBdr>
                <w:top w:val="none" w:sz="0" w:space="0" w:color="auto"/>
                <w:left w:val="none" w:sz="0" w:space="0" w:color="auto"/>
                <w:bottom w:val="none" w:sz="0" w:space="0" w:color="auto"/>
                <w:right w:val="none" w:sz="0" w:space="0" w:color="auto"/>
              </w:divBdr>
            </w:div>
            <w:div w:id="1656449778">
              <w:marLeft w:val="0"/>
              <w:marRight w:val="0"/>
              <w:marTop w:val="0"/>
              <w:marBottom w:val="0"/>
              <w:divBdr>
                <w:top w:val="none" w:sz="0" w:space="0" w:color="auto"/>
                <w:left w:val="none" w:sz="0" w:space="0" w:color="auto"/>
                <w:bottom w:val="none" w:sz="0" w:space="0" w:color="auto"/>
                <w:right w:val="none" w:sz="0" w:space="0" w:color="auto"/>
              </w:divBdr>
            </w:div>
            <w:div w:id="2004896432">
              <w:marLeft w:val="0"/>
              <w:marRight w:val="0"/>
              <w:marTop w:val="0"/>
              <w:marBottom w:val="0"/>
              <w:divBdr>
                <w:top w:val="none" w:sz="0" w:space="0" w:color="auto"/>
                <w:left w:val="none" w:sz="0" w:space="0" w:color="auto"/>
                <w:bottom w:val="none" w:sz="0" w:space="0" w:color="auto"/>
                <w:right w:val="none" w:sz="0" w:space="0" w:color="auto"/>
              </w:divBdr>
            </w:div>
            <w:div w:id="1441607066">
              <w:marLeft w:val="0"/>
              <w:marRight w:val="0"/>
              <w:marTop w:val="0"/>
              <w:marBottom w:val="0"/>
              <w:divBdr>
                <w:top w:val="none" w:sz="0" w:space="0" w:color="auto"/>
                <w:left w:val="none" w:sz="0" w:space="0" w:color="auto"/>
                <w:bottom w:val="none" w:sz="0" w:space="0" w:color="auto"/>
                <w:right w:val="none" w:sz="0" w:space="0" w:color="auto"/>
              </w:divBdr>
            </w:div>
            <w:div w:id="241910830">
              <w:marLeft w:val="0"/>
              <w:marRight w:val="0"/>
              <w:marTop w:val="0"/>
              <w:marBottom w:val="0"/>
              <w:divBdr>
                <w:top w:val="none" w:sz="0" w:space="0" w:color="auto"/>
                <w:left w:val="none" w:sz="0" w:space="0" w:color="auto"/>
                <w:bottom w:val="none" w:sz="0" w:space="0" w:color="auto"/>
                <w:right w:val="none" w:sz="0" w:space="0" w:color="auto"/>
              </w:divBdr>
            </w:div>
            <w:div w:id="1103303474">
              <w:marLeft w:val="0"/>
              <w:marRight w:val="0"/>
              <w:marTop w:val="0"/>
              <w:marBottom w:val="0"/>
              <w:divBdr>
                <w:top w:val="none" w:sz="0" w:space="0" w:color="auto"/>
                <w:left w:val="none" w:sz="0" w:space="0" w:color="auto"/>
                <w:bottom w:val="none" w:sz="0" w:space="0" w:color="auto"/>
                <w:right w:val="none" w:sz="0" w:space="0" w:color="auto"/>
              </w:divBdr>
            </w:div>
            <w:div w:id="1895046705">
              <w:marLeft w:val="0"/>
              <w:marRight w:val="0"/>
              <w:marTop w:val="0"/>
              <w:marBottom w:val="0"/>
              <w:divBdr>
                <w:top w:val="none" w:sz="0" w:space="0" w:color="auto"/>
                <w:left w:val="none" w:sz="0" w:space="0" w:color="auto"/>
                <w:bottom w:val="none" w:sz="0" w:space="0" w:color="auto"/>
                <w:right w:val="none" w:sz="0" w:space="0" w:color="auto"/>
              </w:divBdr>
            </w:div>
            <w:div w:id="1062487583">
              <w:marLeft w:val="0"/>
              <w:marRight w:val="0"/>
              <w:marTop w:val="0"/>
              <w:marBottom w:val="0"/>
              <w:divBdr>
                <w:top w:val="none" w:sz="0" w:space="0" w:color="auto"/>
                <w:left w:val="none" w:sz="0" w:space="0" w:color="auto"/>
                <w:bottom w:val="none" w:sz="0" w:space="0" w:color="auto"/>
                <w:right w:val="none" w:sz="0" w:space="0" w:color="auto"/>
              </w:divBdr>
            </w:div>
            <w:div w:id="800616153">
              <w:marLeft w:val="0"/>
              <w:marRight w:val="0"/>
              <w:marTop w:val="0"/>
              <w:marBottom w:val="0"/>
              <w:divBdr>
                <w:top w:val="none" w:sz="0" w:space="0" w:color="auto"/>
                <w:left w:val="none" w:sz="0" w:space="0" w:color="auto"/>
                <w:bottom w:val="none" w:sz="0" w:space="0" w:color="auto"/>
                <w:right w:val="none" w:sz="0" w:space="0" w:color="auto"/>
              </w:divBdr>
            </w:div>
            <w:div w:id="326635609">
              <w:marLeft w:val="0"/>
              <w:marRight w:val="0"/>
              <w:marTop w:val="0"/>
              <w:marBottom w:val="0"/>
              <w:divBdr>
                <w:top w:val="none" w:sz="0" w:space="0" w:color="auto"/>
                <w:left w:val="none" w:sz="0" w:space="0" w:color="auto"/>
                <w:bottom w:val="none" w:sz="0" w:space="0" w:color="auto"/>
                <w:right w:val="none" w:sz="0" w:space="0" w:color="auto"/>
              </w:divBdr>
            </w:div>
            <w:div w:id="1056272700">
              <w:marLeft w:val="0"/>
              <w:marRight w:val="0"/>
              <w:marTop w:val="0"/>
              <w:marBottom w:val="0"/>
              <w:divBdr>
                <w:top w:val="none" w:sz="0" w:space="0" w:color="auto"/>
                <w:left w:val="none" w:sz="0" w:space="0" w:color="auto"/>
                <w:bottom w:val="none" w:sz="0" w:space="0" w:color="auto"/>
                <w:right w:val="none" w:sz="0" w:space="0" w:color="auto"/>
              </w:divBdr>
            </w:div>
            <w:div w:id="601570803">
              <w:marLeft w:val="0"/>
              <w:marRight w:val="0"/>
              <w:marTop w:val="0"/>
              <w:marBottom w:val="0"/>
              <w:divBdr>
                <w:top w:val="none" w:sz="0" w:space="0" w:color="auto"/>
                <w:left w:val="none" w:sz="0" w:space="0" w:color="auto"/>
                <w:bottom w:val="none" w:sz="0" w:space="0" w:color="auto"/>
                <w:right w:val="none" w:sz="0" w:space="0" w:color="auto"/>
              </w:divBdr>
            </w:div>
            <w:div w:id="816143580">
              <w:marLeft w:val="0"/>
              <w:marRight w:val="0"/>
              <w:marTop w:val="0"/>
              <w:marBottom w:val="0"/>
              <w:divBdr>
                <w:top w:val="none" w:sz="0" w:space="0" w:color="auto"/>
                <w:left w:val="none" w:sz="0" w:space="0" w:color="auto"/>
                <w:bottom w:val="none" w:sz="0" w:space="0" w:color="auto"/>
                <w:right w:val="none" w:sz="0" w:space="0" w:color="auto"/>
              </w:divBdr>
            </w:div>
            <w:div w:id="78528506">
              <w:marLeft w:val="0"/>
              <w:marRight w:val="0"/>
              <w:marTop w:val="0"/>
              <w:marBottom w:val="0"/>
              <w:divBdr>
                <w:top w:val="none" w:sz="0" w:space="0" w:color="auto"/>
                <w:left w:val="none" w:sz="0" w:space="0" w:color="auto"/>
                <w:bottom w:val="none" w:sz="0" w:space="0" w:color="auto"/>
                <w:right w:val="none" w:sz="0" w:space="0" w:color="auto"/>
              </w:divBdr>
            </w:div>
            <w:div w:id="116947196">
              <w:marLeft w:val="0"/>
              <w:marRight w:val="0"/>
              <w:marTop w:val="0"/>
              <w:marBottom w:val="0"/>
              <w:divBdr>
                <w:top w:val="none" w:sz="0" w:space="0" w:color="auto"/>
                <w:left w:val="none" w:sz="0" w:space="0" w:color="auto"/>
                <w:bottom w:val="none" w:sz="0" w:space="0" w:color="auto"/>
                <w:right w:val="none" w:sz="0" w:space="0" w:color="auto"/>
              </w:divBdr>
            </w:div>
            <w:div w:id="124660561">
              <w:marLeft w:val="0"/>
              <w:marRight w:val="0"/>
              <w:marTop w:val="0"/>
              <w:marBottom w:val="0"/>
              <w:divBdr>
                <w:top w:val="none" w:sz="0" w:space="0" w:color="auto"/>
                <w:left w:val="none" w:sz="0" w:space="0" w:color="auto"/>
                <w:bottom w:val="none" w:sz="0" w:space="0" w:color="auto"/>
                <w:right w:val="none" w:sz="0" w:space="0" w:color="auto"/>
              </w:divBdr>
            </w:div>
            <w:div w:id="1732579573">
              <w:marLeft w:val="0"/>
              <w:marRight w:val="0"/>
              <w:marTop w:val="0"/>
              <w:marBottom w:val="0"/>
              <w:divBdr>
                <w:top w:val="none" w:sz="0" w:space="0" w:color="auto"/>
                <w:left w:val="none" w:sz="0" w:space="0" w:color="auto"/>
                <w:bottom w:val="none" w:sz="0" w:space="0" w:color="auto"/>
                <w:right w:val="none" w:sz="0" w:space="0" w:color="auto"/>
              </w:divBdr>
            </w:div>
            <w:div w:id="143621506">
              <w:marLeft w:val="0"/>
              <w:marRight w:val="0"/>
              <w:marTop w:val="0"/>
              <w:marBottom w:val="0"/>
              <w:divBdr>
                <w:top w:val="none" w:sz="0" w:space="0" w:color="auto"/>
                <w:left w:val="none" w:sz="0" w:space="0" w:color="auto"/>
                <w:bottom w:val="none" w:sz="0" w:space="0" w:color="auto"/>
                <w:right w:val="none" w:sz="0" w:space="0" w:color="auto"/>
              </w:divBdr>
            </w:div>
            <w:div w:id="307370436">
              <w:marLeft w:val="0"/>
              <w:marRight w:val="0"/>
              <w:marTop w:val="0"/>
              <w:marBottom w:val="0"/>
              <w:divBdr>
                <w:top w:val="none" w:sz="0" w:space="0" w:color="auto"/>
                <w:left w:val="none" w:sz="0" w:space="0" w:color="auto"/>
                <w:bottom w:val="none" w:sz="0" w:space="0" w:color="auto"/>
                <w:right w:val="none" w:sz="0" w:space="0" w:color="auto"/>
              </w:divBdr>
            </w:div>
            <w:div w:id="307369388">
              <w:marLeft w:val="0"/>
              <w:marRight w:val="0"/>
              <w:marTop w:val="0"/>
              <w:marBottom w:val="0"/>
              <w:divBdr>
                <w:top w:val="none" w:sz="0" w:space="0" w:color="auto"/>
                <w:left w:val="none" w:sz="0" w:space="0" w:color="auto"/>
                <w:bottom w:val="none" w:sz="0" w:space="0" w:color="auto"/>
                <w:right w:val="none" w:sz="0" w:space="0" w:color="auto"/>
              </w:divBdr>
            </w:div>
            <w:div w:id="96874217">
              <w:marLeft w:val="0"/>
              <w:marRight w:val="0"/>
              <w:marTop w:val="0"/>
              <w:marBottom w:val="0"/>
              <w:divBdr>
                <w:top w:val="none" w:sz="0" w:space="0" w:color="auto"/>
                <w:left w:val="none" w:sz="0" w:space="0" w:color="auto"/>
                <w:bottom w:val="none" w:sz="0" w:space="0" w:color="auto"/>
                <w:right w:val="none" w:sz="0" w:space="0" w:color="auto"/>
              </w:divBdr>
            </w:div>
            <w:div w:id="748039270">
              <w:marLeft w:val="0"/>
              <w:marRight w:val="0"/>
              <w:marTop w:val="0"/>
              <w:marBottom w:val="0"/>
              <w:divBdr>
                <w:top w:val="none" w:sz="0" w:space="0" w:color="auto"/>
                <w:left w:val="none" w:sz="0" w:space="0" w:color="auto"/>
                <w:bottom w:val="none" w:sz="0" w:space="0" w:color="auto"/>
                <w:right w:val="none" w:sz="0" w:space="0" w:color="auto"/>
              </w:divBdr>
            </w:div>
            <w:div w:id="1727869697">
              <w:marLeft w:val="0"/>
              <w:marRight w:val="0"/>
              <w:marTop w:val="0"/>
              <w:marBottom w:val="0"/>
              <w:divBdr>
                <w:top w:val="none" w:sz="0" w:space="0" w:color="auto"/>
                <w:left w:val="none" w:sz="0" w:space="0" w:color="auto"/>
                <w:bottom w:val="none" w:sz="0" w:space="0" w:color="auto"/>
                <w:right w:val="none" w:sz="0" w:space="0" w:color="auto"/>
              </w:divBdr>
            </w:div>
            <w:div w:id="1435247684">
              <w:marLeft w:val="0"/>
              <w:marRight w:val="0"/>
              <w:marTop w:val="0"/>
              <w:marBottom w:val="0"/>
              <w:divBdr>
                <w:top w:val="none" w:sz="0" w:space="0" w:color="auto"/>
                <w:left w:val="none" w:sz="0" w:space="0" w:color="auto"/>
                <w:bottom w:val="none" w:sz="0" w:space="0" w:color="auto"/>
                <w:right w:val="none" w:sz="0" w:space="0" w:color="auto"/>
              </w:divBdr>
            </w:div>
            <w:div w:id="1542747216">
              <w:marLeft w:val="0"/>
              <w:marRight w:val="0"/>
              <w:marTop w:val="0"/>
              <w:marBottom w:val="0"/>
              <w:divBdr>
                <w:top w:val="none" w:sz="0" w:space="0" w:color="auto"/>
                <w:left w:val="none" w:sz="0" w:space="0" w:color="auto"/>
                <w:bottom w:val="none" w:sz="0" w:space="0" w:color="auto"/>
                <w:right w:val="none" w:sz="0" w:space="0" w:color="auto"/>
              </w:divBdr>
            </w:div>
          </w:divsChild>
        </w:div>
        <w:div w:id="1267150258">
          <w:marLeft w:val="0"/>
          <w:marRight w:val="0"/>
          <w:marTop w:val="0"/>
          <w:marBottom w:val="0"/>
          <w:divBdr>
            <w:top w:val="none" w:sz="0" w:space="0" w:color="auto"/>
            <w:left w:val="none" w:sz="0" w:space="0" w:color="auto"/>
            <w:bottom w:val="none" w:sz="0" w:space="0" w:color="auto"/>
            <w:right w:val="none" w:sz="0" w:space="0" w:color="auto"/>
          </w:divBdr>
        </w:div>
        <w:div w:id="526336037">
          <w:marLeft w:val="0"/>
          <w:marRight w:val="0"/>
          <w:marTop w:val="0"/>
          <w:marBottom w:val="0"/>
          <w:divBdr>
            <w:top w:val="none" w:sz="0" w:space="0" w:color="auto"/>
            <w:left w:val="none" w:sz="0" w:space="0" w:color="auto"/>
            <w:bottom w:val="none" w:sz="0" w:space="0" w:color="auto"/>
            <w:right w:val="none" w:sz="0" w:space="0" w:color="auto"/>
          </w:divBdr>
        </w:div>
        <w:div w:id="959068830">
          <w:marLeft w:val="0"/>
          <w:marRight w:val="0"/>
          <w:marTop w:val="0"/>
          <w:marBottom w:val="0"/>
          <w:divBdr>
            <w:top w:val="none" w:sz="0" w:space="0" w:color="auto"/>
            <w:left w:val="none" w:sz="0" w:space="0" w:color="auto"/>
            <w:bottom w:val="none" w:sz="0" w:space="0" w:color="auto"/>
            <w:right w:val="none" w:sz="0" w:space="0" w:color="auto"/>
          </w:divBdr>
        </w:div>
        <w:div w:id="1465006689">
          <w:marLeft w:val="0"/>
          <w:marRight w:val="0"/>
          <w:marTop w:val="0"/>
          <w:marBottom w:val="0"/>
          <w:divBdr>
            <w:top w:val="none" w:sz="0" w:space="0" w:color="auto"/>
            <w:left w:val="none" w:sz="0" w:space="0" w:color="auto"/>
            <w:bottom w:val="none" w:sz="0" w:space="0" w:color="auto"/>
            <w:right w:val="none" w:sz="0" w:space="0" w:color="auto"/>
          </w:divBdr>
        </w:div>
        <w:div w:id="1319455298">
          <w:marLeft w:val="0"/>
          <w:marRight w:val="0"/>
          <w:marTop w:val="0"/>
          <w:marBottom w:val="0"/>
          <w:divBdr>
            <w:top w:val="none" w:sz="0" w:space="0" w:color="auto"/>
            <w:left w:val="none" w:sz="0" w:space="0" w:color="auto"/>
            <w:bottom w:val="none" w:sz="0" w:space="0" w:color="auto"/>
            <w:right w:val="none" w:sz="0" w:space="0" w:color="auto"/>
          </w:divBdr>
        </w:div>
        <w:div w:id="1946963747">
          <w:marLeft w:val="0"/>
          <w:marRight w:val="0"/>
          <w:marTop w:val="0"/>
          <w:marBottom w:val="0"/>
          <w:divBdr>
            <w:top w:val="none" w:sz="0" w:space="0" w:color="auto"/>
            <w:left w:val="none" w:sz="0" w:space="0" w:color="auto"/>
            <w:bottom w:val="none" w:sz="0" w:space="0" w:color="auto"/>
            <w:right w:val="none" w:sz="0" w:space="0" w:color="auto"/>
          </w:divBdr>
        </w:div>
        <w:div w:id="1400784001">
          <w:marLeft w:val="0"/>
          <w:marRight w:val="0"/>
          <w:marTop w:val="0"/>
          <w:marBottom w:val="0"/>
          <w:divBdr>
            <w:top w:val="none" w:sz="0" w:space="0" w:color="auto"/>
            <w:left w:val="none" w:sz="0" w:space="0" w:color="auto"/>
            <w:bottom w:val="none" w:sz="0" w:space="0" w:color="auto"/>
            <w:right w:val="none" w:sz="0" w:space="0" w:color="auto"/>
          </w:divBdr>
        </w:div>
        <w:div w:id="720060267">
          <w:marLeft w:val="0"/>
          <w:marRight w:val="0"/>
          <w:marTop w:val="0"/>
          <w:marBottom w:val="0"/>
          <w:divBdr>
            <w:top w:val="none" w:sz="0" w:space="0" w:color="auto"/>
            <w:left w:val="none" w:sz="0" w:space="0" w:color="auto"/>
            <w:bottom w:val="none" w:sz="0" w:space="0" w:color="auto"/>
            <w:right w:val="none" w:sz="0" w:space="0" w:color="auto"/>
          </w:divBdr>
        </w:div>
        <w:div w:id="309942543">
          <w:marLeft w:val="0"/>
          <w:marRight w:val="0"/>
          <w:marTop w:val="0"/>
          <w:marBottom w:val="0"/>
          <w:divBdr>
            <w:top w:val="none" w:sz="0" w:space="0" w:color="auto"/>
            <w:left w:val="none" w:sz="0" w:space="0" w:color="auto"/>
            <w:bottom w:val="none" w:sz="0" w:space="0" w:color="auto"/>
            <w:right w:val="none" w:sz="0" w:space="0" w:color="auto"/>
          </w:divBdr>
        </w:div>
        <w:div w:id="1016615600">
          <w:marLeft w:val="0"/>
          <w:marRight w:val="0"/>
          <w:marTop w:val="0"/>
          <w:marBottom w:val="0"/>
          <w:divBdr>
            <w:top w:val="none" w:sz="0" w:space="0" w:color="auto"/>
            <w:left w:val="none" w:sz="0" w:space="0" w:color="auto"/>
            <w:bottom w:val="none" w:sz="0" w:space="0" w:color="auto"/>
            <w:right w:val="none" w:sz="0" w:space="0" w:color="auto"/>
          </w:divBdr>
        </w:div>
        <w:div w:id="268590101">
          <w:marLeft w:val="0"/>
          <w:marRight w:val="0"/>
          <w:marTop w:val="0"/>
          <w:marBottom w:val="0"/>
          <w:divBdr>
            <w:top w:val="none" w:sz="0" w:space="0" w:color="auto"/>
            <w:left w:val="none" w:sz="0" w:space="0" w:color="auto"/>
            <w:bottom w:val="none" w:sz="0" w:space="0" w:color="auto"/>
            <w:right w:val="none" w:sz="0" w:space="0" w:color="auto"/>
          </w:divBdr>
        </w:div>
        <w:div w:id="897087227">
          <w:marLeft w:val="0"/>
          <w:marRight w:val="0"/>
          <w:marTop w:val="0"/>
          <w:marBottom w:val="0"/>
          <w:divBdr>
            <w:top w:val="none" w:sz="0" w:space="0" w:color="auto"/>
            <w:left w:val="none" w:sz="0" w:space="0" w:color="auto"/>
            <w:bottom w:val="none" w:sz="0" w:space="0" w:color="auto"/>
            <w:right w:val="none" w:sz="0" w:space="0" w:color="auto"/>
          </w:divBdr>
        </w:div>
        <w:div w:id="934675622">
          <w:marLeft w:val="0"/>
          <w:marRight w:val="0"/>
          <w:marTop w:val="0"/>
          <w:marBottom w:val="0"/>
          <w:divBdr>
            <w:top w:val="none" w:sz="0" w:space="0" w:color="auto"/>
            <w:left w:val="none" w:sz="0" w:space="0" w:color="auto"/>
            <w:bottom w:val="none" w:sz="0" w:space="0" w:color="auto"/>
            <w:right w:val="none" w:sz="0" w:space="0" w:color="auto"/>
          </w:divBdr>
        </w:div>
        <w:div w:id="1492021897">
          <w:marLeft w:val="0"/>
          <w:marRight w:val="0"/>
          <w:marTop w:val="0"/>
          <w:marBottom w:val="0"/>
          <w:divBdr>
            <w:top w:val="none" w:sz="0" w:space="0" w:color="auto"/>
            <w:left w:val="none" w:sz="0" w:space="0" w:color="auto"/>
            <w:bottom w:val="none" w:sz="0" w:space="0" w:color="auto"/>
            <w:right w:val="none" w:sz="0" w:space="0" w:color="auto"/>
          </w:divBdr>
        </w:div>
        <w:div w:id="1602251457">
          <w:marLeft w:val="0"/>
          <w:marRight w:val="0"/>
          <w:marTop w:val="0"/>
          <w:marBottom w:val="0"/>
          <w:divBdr>
            <w:top w:val="none" w:sz="0" w:space="0" w:color="auto"/>
            <w:left w:val="none" w:sz="0" w:space="0" w:color="auto"/>
            <w:bottom w:val="none" w:sz="0" w:space="0" w:color="auto"/>
            <w:right w:val="none" w:sz="0" w:space="0" w:color="auto"/>
          </w:divBdr>
          <w:divsChild>
            <w:div w:id="637758097">
              <w:marLeft w:val="0"/>
              <w:marRight w:val="0"/>
              <w:marTop w:val="0"/>
              <w:marBottom w:val="0"/>
              <w:divBdr>
                <w:top w:val="none" w:sz="0" w:space="0" w:color="auto"/>
                <w:left w:val="none" w:sz="0" w:space="0" w:color="auto"/>
                <w:bottom w:val="none" w:sz="0" w:space="0" w:color="auto"/>
                <w:right w:val="none" w:sz="0" w:space="0" w:color="auto"/>
              </w:divBdr>
              <w:divsChild>
                <w:div w:id="24172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06905">
          <w:marLeft w:val="0"/>
          <w:marRight w:val="0"/>
          <w:marTop w:val="0"/>
          <w:marBottom w:val="0"/>
          <w:divBdr>
            <w:top w:val="none" w:sz="0" w:space="0" w:color="auto"/>
            <w:left w:val="none" w:sz="0" w:space="0" w:color="auto"/>
            <w:bottom w:val="none" w:sz="0" w:space="0" w:color="auto"/>
            <w:right w:val="none" w:sz="0" w:space="0" w:color="auto"/>
          </w:divBdr>
        </w:div>
        <w:div w:id="105783581">
          <w:marLeft w:val="0"/>
          <w:marRight w:val="0"/>
          <w:marTop w:val="0"/>
          <w:marBottom w:val="0"/>
          <w:divBdr>
            <w:top w:val="none" w:sz="0" w:space="0" w:color="auto"/>
            <w:left w:val="none" w:sz="0" w:space="0" w:color="auto"/>
            <w:bottom w:val="none" w:sz="0" w:space="0" w:color="auto"/>
            <w:right w:val="none" w:sz="0" w:space="0" w:color="auto"/>
          </w:divBdr>
        </w:div>
        <w:div w:id="1705329577">
          <w:marLeft w:val="0"/>
          <w:marRight w:val="0"/>
          <w:marTop w:val="0"/>
          <w:marBottom w:val="0"/>
          <w:divBdr>
            <w:top w:val="none" w:sz="0" w:space="0" w:color="auto"/>
            <w:left w:val="none" w:sz="0" w:space="0" w:color="auto"/>
            <w:bottom w:val="none" w:sz="0" w:space="0" w:color="auto"/>
            <w:right w:val="none" w:sz="0" w:space="0" w:color="auto"/>
          </w:divBdr>
        </w:div>
        <w:div w:id="1391077787">
          <w:marLeft w:val="0"/>
          <w:marRight w:val="0"/>
          <w:marTop w:val="0"/>
          <w:marBottom w:val="0"/>
          <w:divBdr>
            <w:top w:val="none" w:sz="0" w:space="0" w:color="auto"/>
            <w:left w:val="none" w:sz="0" w:space="0" w:color="auto"/>
            <w:bottom w:val="none" w:sz="0" w:space="0" w:color="auto"/>
            <w:right w:val="none" w:sz="0" w:space="0" w:color="auto"/>
          </w:divBdr>
        </w:div>
        <w:div w:id="858009727">
          <w:marLeft w:val="0"/>
          <w:marRight w:val="0"/>
          <w:marTop w:val="0"/>
          <w:marBottom w:val="0"/>
          <w:divBdr>
            <w:top w:val="none" w:sz="0" w:space="0" w:color="auto"/>
            <w:left w:val="none" w:sz="0" w:space="0" w:color="auto"/>
            <w:bottom w:val="none" w:sz="0" w:space="0" w:color="auto"/>
            <w:right w:val="none" w:sz="0" w:space="0" w:color="auto"/>
          </w:divBdr>
        </w:div>
        <w:div w:id="251818791">
          <w:marLeft w:val="0"/>
          <w:marRight w:val="0"/>
          <w:marTop w:val="0"/>
          <w:marBottom w:val="0"/>
          <w:divBdr>
            <w:top w:val="none" w:sz="0" w:space="0" w:color="auto"/>
            <w:left w:val="none" w:sz="0" w:space="0" w:color="auto"/>
            <w:bottom w:val="none" w:sz="0" w:space="0" w:color="auto"/>
            <w:right w:val="none" w:sz="0" w:space="0" w:color="auto"/>
          </w:divBdr>
        </w:div>
        <w:div w:id="1350719272">
          <w:marLeft w:val="0"/>
          <w:marRight w:val="0"/>
          <w:marTop w:val="0"/>
          <w:marBottom w:val="0"/>
          <w:divBdr>
            <w:top w:val="none" w:sz="0" w:space="0" w:color="auto"/>
            <w:left w:val="none" w:sz="0" w:space="0" w:color="auto"/>
            <w:bottom w:val="none" w:sz="0" w:space="0" w:color="auto"/>
            <w:right w:val="none" w:sz="0" w:space="0" w:color="auto"/>
          </w:divBdr>
        </w:div>
        <w:div w:id="808014774">
          <w:marLeft w:val="0"/>
          <w:marRight w:val="0"/>
          <w:marTop w:val="0"/>
          <w:marBottom w:val="0"/>
          <w:divBdr>
            <w:top w:val="none" w:sz="0" w:space="0" w:color="auto"/>
            <w:left w:val="none" w:sz="0" w:space="0" w:color="auto"/>
            <w:bottom w:val="none" w:sz="0" w:space="0" w:color="auto"/>
            <w:right w:val="none" w:sz="0" w:space="0" w:color="auto"/>
          </w:divBdr>
        </w:div>
        <w:div w:id="108359022">
          <w:marLeft w:val="0"/>
          <w:marRight w:val="0"/>
          <w:marTop w:val="0"/>
          <w:marBottom w:val="0"/>
          <w:divBdr>
            <w:top w:val="none" w:sz="0" w:space="0" w:color="auto"/>
            <w:left w:val="none" w:sz="0" w:space="0" w:color="auto"/>
            <w:bottom w:val="none" w:sz="0" w:space="0" w:color="auto"/>
            <w:right w:val="none" w:sz="0" w:space="0" w:color="auto"/>
          </w:divBdr>
        </w:div>
        <w:div w:id="946884637">
          <w:marLeft w:val="0"/>
          <w:marRight w:val="0"/>
          <w:marTop w:val="0"/>
          <w:marBottom w:val="0"/>
          <w:divBdr>
            <w:top w:val="none" w:sz="0" w:space="0" w:color="auto"/>
            <w:left w:val="none" w:sz="0" w:space="0" w:color="auto"/>
            <w:bottom w:val="none" w:sz="0" w:space="0" w:color="auto"/>
            <w:right w:val="none" w:sz="0" w:space="0" w:color="auto"/>
          </w:divBdr>
        </w:div>
        <w:div w:id="285280753">
          <w:marLeft w:val="0"/>
          <w:marRight w:val="0"/>
          <w:marTop w:val="0"/>
          <w:marBottom w:val="0"/>
          <w:divBdr>
            <w:top w:val="none" w:sz="0" w:space="0" w:color="auto"/>
            <w:left w:val="none" w:sz="0" w:space="0" w:color="auto"/>
            <w:bottom w:val="none" w:sz="0" w:space="0" w:color="auto"/>
            <w:right w:val="none" w:sz="0" w:space="0" w:color="auto"/>
          </w:divBdr>
        </w:div>
        <w:div w:id="1917665334">
          <w:marLeft w:val="0"/>
          <w:marRight w:val="0"/>
          <w:marTop w:val="0"/>
          <w:marBottom w:val="0"/>
          <w:divBdr>
            <w:top w:val="none" w:sz="0" w:space="0" w:color="auto"/>
            <w:left w:val="none" w:sz="0" w:space="0" w:color="auto"/>
            <w:bottom w:val="none" w:sz="0" w:space="0" w:color="auto"/>
            <w:right w:val="none" w:sz="0" w:space="0" w:color="auto"/>
          </w:divBdr>
        </w:div>
        <w:div w:id="1653026229">
          <w:marLeft w:val="0"/>
          <w:marRight w:val="0"/>
          <w:marTop w:val="0"/>
          <w:marBottom w:val="0"/>
          <w:divBdr>
            <w:top w:val="none" w:sz="0" w:space="0" w:color="auto"/>
            <w:left w:val="none" w:sz="0" w:space="0" w:color="auto"/>
            <w:bottom w:val="none" w:sz="0" w:space="0" w:color="auto"/>
            <w:right w:val="none" w:sz="0" w:space="0" w:color="auto"/>
          </w:divBdr>
        </w:div>
        <w:div w:id="431047612">
          <w:marLeft w:val="0"/>
          <w:marRight w:val="0"/>
          <w:marTop w:val="0"/>
          <w:marBottom w:val="0"/>
          <w:divBdr>
            <w:top w:val="none" w:sz="0" w:space="0" w:color="auto"/>
            <w:left w:val="none" w:sz="0" w:space="0" w:color="auto"/>
            <w:bottom w:val="none" w:sz="0" w:space="0" w:color="auto"/>
            <w:right w:val="none" w:sz="0" w:space="0" w:color="auto"/>
          </w:divBdr>
        </w:div>
        <w:div w:id="628707536">
          <w:marLeft w:val="0"/>
          <w:marRight w:val="0"/>
          <w:marTop w:val="0"/>
          <w:marBottom w:val="0"/>
          <w:divBdr>
            <w:top w:val="none" w:sz="0" w:space="0" w:color="auto"/>
            <w:left w:val="none" w:sz="0" w:space="0" w:color="auto"/>
            <w:bottom w:val="none" w:sz="0" w:space="0" w:color="auto"/>
            <w:right w:val="none" w:sz="0" w:space="0" w:color="auto"/>
          </w:divBdr>
        </w:div>
        <w:div w:id="1344700359">
          <w:marLeft w:val="0"/>
          <w:marRight w:val="0"/>
          <w:marTop w:val="0"/>
          <w:marBottom w:val="0"/>
          <w:divBdr>
            <w:top w:val="none" w:sz="0" w:space="0" w:color="auto"/>
            <w:left w:val="none" w:sz="0" w:space="0" w:color="auto"/>
            <w:bottom w:val="none" w:sz="0" w:space="0" w:color="auto"/>
            <w:right w:val="none" w:sz="0" w:space="0" w:color="auto"/>
          </w:divBdr>
        </w:div>
        <w:div w:id="476192475">
          <w:marLeft w:val="0"/>
          <w:marRight w:val="0"/>
          <w:marTop w:val="0"/>
          <w:marBottom w:val="0"/>
          <w:divBdr>
            <w:top w:val="none" w:sz="0" w:space="0" w:color="auto"/>
            <w:left w:val="none" w:sz="0" w:space="0" w:color="auto"/>
            <w:bottom w:val="none" w:sz="0" w:space="0" w:color="auto"/>
            <w:right w:val="none" w:sz="0" w:space="0" w:color="auto"/>
          </w:divBdr>
        </w:div>
        <w:div w:id="1248731339">
          <w:marLeft w:val="0"/>
          <w:marRight w:val="0"/>
          <w:marTop w:val="0"/>
          <w:marBottom w:val="0"/>
          <w:divBdr>
            <w:top w:val="none" w:sz="0" w:space="0" w:color="auto"/>
            <w:left w:val="none" w:sz="0" w:space="0" w:color="auto"/>
            <w:bottom w:val="none" w:sz="0" w:space="0" w:color="auto"/>
            <w:right w:val="none" w:sz="0" w:space="0" w:color="auto"/>
          </w:divBdr>
        </w:div>
        <w:div w:id="446463002">
          <w:marLeft w:val="0"/>
          <w:marRight w:val="0"/>
          <w:marTop w:val="0"/>
          <w:marBottom w:val="0"/>
          <w:divBdr>
            <w:top w:val="none" w:sz="0" w:space="0" w:color="auto"/>
            <w:left w:val="none" w:sz="0" w:space="0" w:color="auto"/>
            <w:bottom w:val="none" w:sz="0" w:space="0" w:color="auto"/>
            <w:right w:val="none" w:sz="0" w:space="0" w:color="auto"/>
          </w:divBdr>
        </w:div>
        <w:div w:id="496848814">
          <w:marLeft w:val="0"/>
          <w:marRight w:val="0"/>
          <w:marTop w:val="0"/>
          <w:marBottom w:val="0"/>
          <w:divBdr>
            <w:top w:val="none" w:sz="0" w:space="0" w:color="auto"/>
            <w:left w:val="none" w:sz="0" w:space="0" w:color="auto"/>
            <w:bottom w:val="none" w:sz="0" w:space="0" w:color="auto"/>
            <w:right w:val="none" w:sz="0" w:space="0" w:color="auto"/>
          </w:divBdr>
        </w:div>
        <w:div w:id="1490555596">
          <w:marLeft w:val="0"/>
          <w:marRight w:val="0"/>
          <w:marTop w:val="0"/>
          <w:marBottom w:val="0"/>
          <w:divBdr>
            <w:top w:val="none" w:sz="0" w:space="0" w:color="auto"/>
            <w:left w:val="none" w:sz="0" w:space="0" w:color="auto"/>
            <w:bottom w:val="none" w:sz="0" w:space="0" w:color="auto"/>
            <w:right w:val="none" w:sz="0" w:space="0" w:color="auto"/>
          </w:divBdr>
        </w:div>
        <w:div w:id="449593626">
          <w:marLeft w:val="0"/>
          <w:marRight w:val="0"/>
          <w:marTop w:val="0"/>
          <w:marBottom w:val="0"/>
          <w:divBdr>
            <w:top w:val="none" w:sz="0" w:space="0" w:color="auto"/>
            <w:left w:val="none" w:sz="0" w:space="0" w:color="auto"/>
            <w:bottom w:val="none" w:sz="0" w:space="0" w:color="auto"/>
            <w:right w:val="none" w:sz="0" w:space="0" w:color="auto"/>
          </w:divBdr>
        </w:div>
        <w:div w:id="438724780">
          <w:marLeft w:val="0"/>
          <w:marRight w:val="0"/>
          <w:marTop w:val="0"/>
          <w:marBottom w:val="0"/>
          <w:divBdr>
            <w:top w:val="none" w:sz="0" w:space="0" w:color="auto"/>
            <w:left w:val="none" w:sz="0" w:space="0" w:color="auto"/>
            <w:bottom w:val="none" w:sz="0" w:space="0" w:color="auto"/>
            <w:right w:val="none" w:sz="0" w:space="0" w:color="auto"/>
          </w:divBdr>
        </w:div>
        <w:div w:id="719017439">
          <w:marLeft w:val="0"/>
          <w:marRight w:val="0"/>
          <w:marTop w:val="0"/>
          <w:marBottom w:val="0"/>
          <w:divBdr>
            <w:top w:val="none" w:sz="0" w:space="0" w:color="auto"/>
            <w:left w:val="none" w:sz="0" w:space="0" w:color="auto"/>
            <w:bottom w:val="none" w:sz="0" w:space="0" w:color="auto"/>
            <w:right w:val="none" w:sz="0" w:space="0" w:color="auto"/>
          </w:divBdr>
        </w:div>
        <w:div w:id="1944679730">
          <w:marLeft w:val="0"/>
          <w:marRight w:val="0"/>
          <w:marTop w:val="0"/>
          <w:marBottom w:val="0"/>
          <w:divBdr>
            <w:top w:val="none" w:sz="0" w:space="0" w:color="auto"/>
            <w:left w:val="none" w:sz="0" w:space="0" w:color="auto"/>
            <w:bottom w:val="none" w:sz="0" w:space="0" w:color="auto"/>
            <w:right w:val="none" w:sz="0" w:space="0" w:color="auto"/>
          </w:divBdr>
        </w:div>
        <w:div w:id="836924255">
          <w:marLeft w:val="0"/>
          <w:marRight w:val="0"/>
          <w:marTop w:val="0"/>
          <w:marBottom w:val="0"/>
          <w:divBdr>
            <w:top w:val="none" w:sz="0" w:space="0" w:color="auto"/>
            <w:left w:val="none" w:sz="0" w:space="0" w:color="auto"/>
            <w:bottom w:val="none" w:sz="0" w:space="0" w:color="auto"/>
            <w:right w:val="none" w:sz="0" w:space="0" w:color="auto"/>
          </w:divBdr>
        </w:div>
        <w:div w:id="527573388">
          <w:marLeft w:val="0"/>
          <w:marRight w:val="0"/>
          <w:marTop w:val="0"/>
          <w:marBottom w:val="0"/>
          <w:divBdr>
            <w:top w:val="none" w:sz="0" w:space="0" w:color="auto"/>
            <w:left w:val="none" w:sz="0" w:space="0" w:color="auto"/>
            <w:bottom w:val="none" w:sz="0" w:space="0" w:color="auto"/>
            <w:right w:val="none" w:sz="0" w:space="0" w:color="auto"/>
          </w:divBdr>
        </w:div>
        <w:div w:id="214051096">
          <w:marLeft w:val="0"/>
          <w:marRight w:val="0"/>
          <w:marTop w:val="0"/>
          <w:marBottom w:val="0"/>
          <w:divBdr>
            <w:top w:val="none" w:sz="0" w:space="0" w:color="auto"/>
            <w:left w:val="none" w:sz="0" w:space="0" w:color="auto"/>
            <w:bottom w:val="none" w:sz="0" w:space="0" w:color="auto"/>
            <w:right w:val="none" w:sz="0" w:space="0" w:color="auto"/>
          </w:divBdr>
        </w:div>
        <w:div w:id="261302517">
          <w:marLeft w:val="0"/>
          <w:marRight w:val="0"/>
          <w:marTop w:val="0"/>
          <w:marBottom w:val="0"/>
          <w:divBdr>
            <w:top w:val="none" w:sz="0" w:space="0" w:color="auto"/>
            <w:left w:val="none" w:sz="0" w:space="0" w:color="auto"/>
            <w:bottom w:val="none" w:sz="0" w:space="0" w:color="auto"/>
            <w:right w:val="none" w:sz="0" w:space="0" w:color="auto"/>
          </w:divBdr>
        </w:div>
        <w:div w:id="1255556251">
          <w:marLeft w:val="0"/>
          <w:marRight w:val="0"/>
          <w:marTop w:val="0"/>
          <w:marBottom w:val="0"/>
          <w:divBdr>
            <w:top w:val="none" w:sz="0" w:space="0" w:color="auto"/>
            <w:left w:val="none" w:sz="0" w:space="0" w:color="auto"/>
            <w:bottom w:val="none" w:sz="0" w:space="0" w:color="auto"/>
            <w:right w:val="none" w:sz="0" w:space="0" w:color="auto"/>
          </w:divBdr>
        </w:div>
        <w:div w:id="346562795">
          <w:marLeft w:val="0"/>
          <w:marRight w:val="0"/>
          <w:marTop w:val="0"/>
          <w:marBottom w:val="0"/>
          <w:divBdr>
            <w:top w:val="none" w:sz="0" w:space="0" w:color="auto"/>
            <w:left w:val="none" w:sz="0" w:space="0" w:color="auto"/>
            <w:bottom w:val="none" w:sz="0" w:space="0" w:color="auto"/>
            <w:right w:val="none" w:sz="0" w:space="0" w:color="auto"/>
          </w:divBdr>
        </w:div>
        <w:div w:id="171184945">
          <w:marLeft w:val="0"/>
          <w:marRight w:val="0"/>
          <w:marTop w:val="0"/>
          <w:marBottom w:val="0"/>
          <w:divBdr>
            <w:top w:val="none" w:sz="0" w:space="0" w:color="auto"/>
            <w:left w:val="none" w:sz="0" w:space="0" w:color="auto"/>
            <w:bottom w:val="none" w:sz="0" w:space="0" w:color="auto"/>
            <w:right w:val="none" w:sz="0" w:space="0" w:color="auto"/>
          </w:divBdr>
          <w:divsChild>
            <w:div w:id="1579829337">
              <w:marLeft w:val="0"/>
              <w:marRight w:val="0"/>
              <w:marTop w:val="0"/>
              <w:marBottom w:val="0"/>
              <w:divBdr>
                <w:top w:val="none" w:sz="0" w:space="0" w:color="auto"/>
                <w:left w:val="none" w:sz="0" w:space="0" w:color="auto"/>
                <w:bottom w:val="none" w:sz="0" w:space="0" w:color="auto"/>
                <w:right w:val="none" w:sz="0" w:space="0" w:color="auto"/>
              </w:divBdr>
            </w:div>
            <w:div w:id="456988439">
              <w:marLeft w:val="0"/>
              <w:marRight w:val="0"/>
              <w:marTop w:val="0"/>
              <w:marBottom w:val="0"/>
              <w:divBdr>
                <w:top w:val="none" w:sz="0" w:space="0" w:color="auto"/>
                <w:left w:val="none" w:sz="0" w:space="0" w:color="auto"/>
                <w:bottom w:val="none" w:sz="0" w:space="0" w:color="auto"/>
                <w:right w:val="none" w:sz="0" w:space="0" w:color="auto"/>
              </w:divBdr>
            </w:div>
            <w:div w:id="1262950932">
              <w:marLeft w:val="0"/>
              <w:marRight w:val="0"/>
              <w:marTop w:val="0"/>
              <w:marBottom w:val="0"/>
              <w:divBdr>
                <w:top w:val="none" w:sz="0" w:space="0" w:color="auto"/>
                <w:left w:val="none" w:sz="0" w:space="0" w:color="auto"/>
                <w:bottom w:val="none" w:sz="0" w:space="0" w:color="auto"/>
                <w:right w:val="none" w:sz="0" w:space="0" w:color="auto"/>
              </w:divBdr>
            </w:div>
            <w:div w:id="23020139">
              <w:marLeft w:val="0"/>
              <w:marRight w:val="0"/>
              <w:marTop w:val="0"/>
              <w:marBottom w:val="0"/>
              <w:divBdr>
                <w:top w:val="none" w:sz="0" w:space="0" w:color="auto"/>
                <w:left w:val="none" w:sz="0" w:space="0" w:color="auto"/>
                <w:bottom w:val="none" w:sz="0" w:space="0" w:color="auto"/>
                <w:right w:val="none" w:sz="0" w:space="0" w:color="auto"/>
              </w:divBdr>
            </w:div>
            <w:div w:id="246770521">
              <w:marLeft w:val="0"/>
              <w:marRight w:val="0"/>
              <w:marTop w:val="0"/>
              <w:marBottom w:val="0"/>
              <w:divBdr>
                <w:top w:val="none" w:sz="0" w:space="0" w:color="auto"/>
                <w:left w:val="none" w:sz="0" w:space="0" w:color="auto"/>
                <w:bottom w:val="none" w:sz="0" w:space="0" w:color="auto"/>
                <w:right w:val="none" w:sz="0" w:space="0" w:color="auto"/>
              </w:divBdr>
            </w:div>
            <w:div w:id="1567491804">
              <w:marLeft w:val="0"/>
              <w:marRight w:val="0"/>
              <w:marTop w:val="0"/>
              <w:marBottom w:val="0"/>
              <w:divBdr>
                <w:top w:val="none" w:sz="0" w:space="0" w:color="auto"/>
                <w:left w:val="none" w:sz="0" w:space="0" w:color="auto"/>
                <w:bottom w:val="none" w:sz="0" w:space="0" w:color="auto"/>
                <w:right w:val="none" w:sz="0" w:space="0" w:color="auto"/>
              </w:divBdr>
            </w:div>
            <w:div w:id="633828336">
              <w:marLeft w:val="0"/>
              <w:marRight w:val="0"/>
              <w:marTop w:val="0"/>
              <w:marBottom w:val="0"/>
              <w:divBdr>
                <w:top w:val="none" w:sz="0" w:space="0" w:color="auto"/>
                <w:left w:val="none" w:sz="0" w:space="0" w:color="auto"/>
                <w:bottom w:val="none" w:sz="0" w:space="0" w:color="auto"/>
                <w:right w:val="none" w:sz="0" w:space="0" w:color="auto"/>
              </w:divBdr>
            </w:div>
            <w:div w:id="1751806163">
              <w:marLeft w:val="0"/>
              <w:marRight w:val="0"/>
              <w:marTop w:val="0"/>
              <w:marBottom w:val="0"/>
              <w:divBdr>
                <w:top w:val="none" w:sz="0" w:space="0" w:color="auto"/>
                <w:left w:val="none" w:sz="0" w:space="0" w:color="auto"/>
                <w:bottom w:val="none" w:sz="0" w:space="0" w:color="auto"/>
                <w:right w:val="none" w:sz="0" w:space="0" w:color="auto"/>
              </w:divBdr>
            </w:div>
            <w:div w:id="1966495978">
              <w:marLeft w:val="0"/>
              <w:marRight w:val="0"/>
              <w:marTop w:val="0"/>
              <w:marBottom w:val="0"/>
              <w:divBdr>
                <w:top w:val="none" w:sz="0" w:space="0" w:color="auto"/>
                <w:left w:val="none" w:sz="0" w:space="0" w:color="auto"/>
                <w:bottom w:val="none" w:sz="0" w:space="0" w:color="auto"/>
                <w:right w:val="none" w:sz="0" w:space="0" w:color="auto"/>
              </w:divBdr>
            </w:div>
            <w:div w:id="463667836">
              <w:marLeft w:val="0"/>
              <w:marRight w:val="0"/>
              <w:marTop w:val="0"/>
              <w:marBottom w:val="0"/>
              <w:divBdr>
                <w:top w:val="none" w:sz="0" w:space="0" w:color="auto"/>
                <w:left w:val="none" w:sz="0" w:space="0" w:color="auto"/>
                <w:bottom w:val="none" w:sz="0" w:space="0" w:color="auto"/>
                <w:right w:val="none" w:sz="0" w:space="0" w:color="auto"/>
              </w:divBdr>
            </w:div>
            <w:div w:id="1724863385">
              <w:marLeft w:val="0"/>
              <w:marRight w:val="0"/>
              <w:marTop w:val="0"/>
              <w:marBottom w:val="0"/>
              <w:divBdr>
                <w:top w:val="none" w:sz="0" w:space="0" w:color="auto"/>
                <w:left w:val="none" w:sz="0" w:space="0" w:color="auto"/>
                <w:bottom w:val="none" w:sz="0" w:space="0" w:color="auto"/>
                <w:right w:val="none" w:sz="0" w:space="0" w:color="auto"/>
              </w:divBdr>
            </w:div>
            <w:div w:id="780224499">
              <w:marLeft w:val="0"/>
              <w:marRight w:val="0"/>
              <w:marTop w:val="0"/>
              <w:marBottom w:val="0"/>
              <w:divBdr>
                <w:top w:val="none" w:sz="0" w:space="0" w:color="auto"/>
                <w:left w:val="none" w:sz="0" w:space="0" w:color="auto"/>
                <w:bottom w:val="none" w:sz="0" w:space="0" w:color="auto"/>
                <w:right w:val="none" w:sz="0" w:space="0" w:color="auto"/>
              </w:divBdr>
            </w:div>
            <w:div w:id="1360010533">
              <w:marLeft w:val="0"/>
              <w:marRight w:val="0"/>
              <w:marTop w:val="0"/>
              <w:marBottom w:val="0"/>
              <w:divBdr>
                <w:top w:val="none" w:sz="0" w:space="0" w:color="auto"/>
                <w:left w:val="none" w:sz="0" w:space="0" w:color="auto"/>
                <w:bottom w:val="none" w:sz="0" w:space="0" w:color="auto"/>
                <w:right w:val="none" w:sz="0" w:space="0" w:color="auto"/>
              </w:divBdr>
            </w:div>
            <w:div w:id="715423578">
              <w:marLeft w:val="0"/>
              <w:marRight w:val="0"/>
              <w:marTop w:val="0"/>
              <w:marBottom w:val="0"/>
              <w:divBdr>
                <w:top w:val="none" w:sz="0" w:space="0" w:color="auto"/>
                <w:left w:val="none" w:sz="0" w:space="0" w:color="auto"/>
                <w:bottom w:val="none" w:sz="0" w:space="0" w:color="auto"/>
                <w:right w:val="none" w:sz="0" w:space="0" w:color="auto"/>
              </w:divBdr>
            </w:div>
            <w:div w:id="1153982481">
              <w:marLeft w:val="0"/>
              <w:marRight w:val="0"/>
              <w:marTop w:val="0"/>
              <w:marBottom w:val="0"/>
              <w:divBdr>
                <w:top w:val="none" w:sz="0" w:space="0" w:color="auto"/>
                <w:left w:val="none" w:sz="0" w:space="0" w:color="auto"/>
                <w:bottom w:val="none" w:sz="0" w:space="0" w:color="auto"/>
                <w:right w:val="none" w:sz="0" w:space="0" w:color="auto"/>
              </w:divBdr>
            </w:div>
            <w:div w:id="2146384481">
              <w:marLeft w:val="0"/>
              <w:marRight w:val="0"/>
              <w:marTop w:val="0"/>
              <w:marBottom w:val="0"/>
              <w:divBdr>
                <w:top w:val="none" w:sz="0" w:space="0" w:color="auto"/>
                <w:left w:val="none" w:sz="0" w:space="0" w:color="auto"/>
                <w:bottom w:val="none" w:sz="0" w:space="0" w:color="auto"/>
                <w:right w:val="none" w:sz="0" w:space="0" w:color="auto"/>
              </w:divBdr>
            </w:div>
          </w:divsChild>
        </w:div>
        <w:div w:id="1030885157">
          <w:marLeft w:val="0"/>
          <w:marRight w:val="0"/>
          <w:marTop w:val="0"/>
          <w:marBottom w:val="0"/>
          <w:divBdr>
            <w:top w:val="none" w:sz="0" w:space="0" w:color="auto"/>
            <w:left w:val="none" w:sz="0" w:space="0" w:color="auto"/>
            <w:bottom w:val="none" w:sz="0" w:space="0" w:color="auto"/>
            <w:right w:val="none" w:sz="0" w:space="0" w:color="auto"/>
          </w:divBdr>
        </w:div>
        <w:div w:id="2018923453">
          <w:marLeft w:val="0"/>
          <w:marRight w:val="0"/>
          <w:marTop w:val="0"/>
          <w:marBottom w:val="0"/>
          <w:divBdr>
            <w:top w:val="none" w:sz="0" w:space="0" w:color="auto"/>
            <w:left w:val="none" w:sz="0" w:space="0" w:color="auto"/>
            <w:bottom w:val="none" w:sz="0" w:space="0" w:color="auto"/>
            <w:right w:val="none" w:sz="0" w:space="0" w:color="auto"/>
          </w:divBdr>
        </w:div>
        <w:div w:id="72630290">
          <w:marLeft w:val="0"/>
          <w:marRight w:val="0"/>
          <w:marTop w:val="0"/>
          <w:marBottom w:val="0"/>
          <w:divBdr>
            <w:top w:val="none" w:sz="0" w:space="0" w:color="auto"/>
            <w:left w:val="none" w:sz="0" w:space="0" w:color="auto"/>
            <w:bottom w:val="none" w:sz="0" w:space="0" w:color="auto"/>
            <w:right w:val="none" w:sz="0" w:space="0" w:color="auto"/>
          </w:divBdr>
        </w:div>
        <w:div w:id="2063098327">
          <w:marLeft w:val="0"/>
          <w:marRight w:val="0"/>
          <w:marTop w:val="0"/>
          <w:marBottom w:val="0"/>
          <w:divBdr>
            <w:top w:val="none" w:sz="0" w:space="0" w:color="auto"/>
            <w:left w:val="none" w:sz="0" w:space="0" w:color="auto"/>
            <w:bottom w:val="none" w:sz="0" w:space="0" w:color="auto"/>
            <w:right w:val="none" w:sz="0" w:space="0" w:color="auto"/>
          </w:divBdr>
        </w:div>
        <w:div w:id="1741902812">
          <w:marLeft w:val="0"/>
          <w:marRight w:val="0"/>
          <w:marTop w:val="0"/>
          <w:marBottom w:val="0"/>
          <w:divBdr>
            <w:top w:val="none" w:sz="0" w:space="0" w:color="auto"/>
            <w:left w:val="none" w:sz="0" w:space="0" w:color="auto"/>
            <w:bottom w:val="none" w:sz="0" w:space="0" w:color="auto"/>
            <w:right w:val="none" w:sz="0" w:space="0" w:color="auto"/>
          </w:divBdr>
        </w:div>
        <w:div w:id="1145899824">
          <w:marLeft w:val="0"/>
          <w:marRight w:val="0"/>
          <w:marTop w:val="0"/>
          <w:marBottom w:val="0"/>
          <w:divBdr>
            <w:top w:val="none" w:sz="0" w:space="0" w:color="auto"/>
            <w:left w:val="none" w:sz="0" w:space="0" w:color="auto"/>
            <w:bottom w:val="none" w:sz="0" w:space="0" w:color="auto"/>
            <w:right w:val="none" w:sz="0" w:space="0" w:color="auto"/>
          </w:divBdr>
        </w:div>
        <w:div w:id="333188075">
          <w:marLeft w:val="0"/>
          <w:marRight w:val="0"/>
          <w:marTop w:val="0"/>
          <w:marBottom w:val="0"/>
          <w:divBdr>
            <w:top w:val="none" w:sz="0" w:space="0" w:color="auto"/>
            <w:left w:val="none" w:sz="0" w:space="0" w:color="auto"/>
            <w:bottom w:val="none" w:sz="0" w:space="0" w:color="auto"/>
            <w:right w:val="none" w:sz="0" w:space="0" w:color="auto"/>
          </w:divBdr>
        </w:div>
        <w:div w:id="1246843823">
          <w:marLeft w:val="0"/>
          <w:marRight w:val="0"/>
          <w:marTop w:val="0"/>
          <w:marBottom w:val="0"/>
          <w:divBdr>
            <w:top w:val="none" w:sz="0" w:space="0" w:color="auto"/>
            <w:left w:val="none" w:sz="0" w:space="0" w:color="auto"/>
            <w:bottom w:val="none" w:sz="0" w:space="0" w:color="auto"/>
            <w:right w:val="none" w:sz="0" w:space="0" w:color="auto"/>
          </w:divBdr>
        </w:div>
        <w:div w:id="718281225">
          <w:marLeft w:val="0"/>
          <w:marRight w:val="0"/>
          <w:marTop w:val="0"/>
          <w:marBottom w:val="0"/>
          <w:divBdr>
            <w:top w:val="none" w:sz="0" w:space="0" w:color="auto"/>
            <w:left w:val="none" w:sz="0" w:space="0" w:color="auto"/>
            <w:bottom w:val="none" w:sz="0" w:space="0" w:color="auto"/>
            <w:right w:val="none" w:sz="0" w:space="0" w:color="auto"/>
          </w:divBdr>
        </w:div>
        <w:div w:id="1224946793">
          <w:marLeft w:val="0"/>
          <w:marRight w:val="0"/>
          <w:marTop w:val="0"/>
          <w:marBottom w:val="0"/>
          <w:divBdr>
            <w:top w:val="none" w:sz="0" w:space="0" w:color="auto"/>
            <w:left w:val="none" w:sz="0" w:space="0" w:color="auto"/>
            <w:bottom w:val="none" w:sz="0" w:space="0" w:color="auto"/>
            <w:right w:val="none" w:sz="0" w:space="0" w:color="auto"/>
          </w:divBdr>
        </w:div>
        <w:div w:id="1102922552">
          <w:marLeft w:val="0"/>
          <w:marRight w:val="0"/>
          <w:marTop w:val="0"/>
          <w:marBottom w:val="0"/>
          <w:divBdr>
            <w:top w:val="none" w:sz="0" w:space="0" w:color="auto"/>
            <w:left w:val="none" w:sz="0" w:space="0" w:color="auto"/>
            <w:bottom w:val="none" w:sz="0" w:space="0" w:color="auto"/>
            <w:right w:val="none" w:sz="0" w:space="0" w:color="auto"/>
          </w:divBdr>
          <w:divsChild>
            <w:div w:id="1159662191">
              <w:marLeft w:val="0"/>
              <w:marRight w:val="0"/>
              <w:marTop w:val="0"/>
              <w:marBottom w:val="0"/>
              <w:divBdr>
                <w:top w:val="none" w:sz="0" w:space="0" w:color="auto"/>
                <w:left w:val="none" w:sz="0" w:space="0" w:color="auto"/>
                <w:bottom w:val="none" w:sz="0" w:space="0" w:color="auto"/>
                <w:right w:val="none" w:sz="0" w:space="0" w:color="auto"/>
              </w:divBdr>
            </w:div>
            <w:div w:id="1625043931">
              <w:marLeft w:val="0"/>
              <w:marRight w:val="0"/>
              <w:marTop w:val="0"/>
              <w:marBottom w:val="0"/>
              <w:divBdr>
                <w:top w:val="none" w:sz="0" w:space="0" w:color="auto"/>
                <w:left w:val="none" w:sz="0" w:space="0" w:color="auto"/>
                <w:bottom w:val="none" w:sz="0" w:space="0" w:color="auto"/>
                <w:right w:val="none" w:sz="0" w:space="0" w:color="auto"/>
              </w:divBdr>
            </w:div>
            <w:div w:id="2142573553">
              <w:marLeft w:val="0"/>
              <w:marRight w:val="0"/>
              <w:marTop w:val="0"/>
              <w:marBottom w:val="0"/>
              <w:divBdr>
                <w:top w:val="none" w:sz="0" w:space="0" w:color="auto"/>
                <w:left w:val="none" w:sz="0" w:space="0" w:color="auto"/>
                <w:bottom w:val="none" w:sz="0" w:space="0" w:color="auto"/>
                <w:right w:val="none" w:sz="0" w:space="0" w:color="auto"/>
              </w:divBdr>
            </w:div>
            <w:div w:id="542834701">
              <w:marLeft w:val="0"/>
              <w:marRight w:val="0"/>
              <w:marTop w:val="0"/>
              <w:marBottom w:val="0"/>
              <w:divBdr>
                <w:top w:val="none" w:sz="0" w:space="0" w:color="auto"/>
                <w:left w:val="none" w:sz="0" w:space="0" w:color="auto"/>
                <w:bottom w:val="none" w:sz="0" w:space="0" w:color="auto"/>
                <w:right w:val="none" w:sz="0" w:space="0" w:color="auto"/>
              </w:divBdr>
            </w:div>
            <w:div w:id="210961153">
              <w:marLeft w:val="0"/>
              <w:marRight w:val="0"/>
              <w:marTop w:val="0"/>
              <w:marBottom w:val="0"/>
              <w:divBdr>
                <w:top w:val="none" w:sz="0" w:space="0" w:color="auto"/>
                <w:left w:val="none" w:sz="0" w:space="0" w:color="auto"/>
                <w:bottom w:val="none" w:sz="0" w:space="0" w:color="auto"/>
                <w:right w:val="none" w:sz="0" w:space="0" w:color="auto"/>
              </w:divBdr>
            </w:div>
            <w:div w:id="864711502">
              <w:marLeft w:val="0"/>
              <w:marRight w:val="0"/>
              <w:marTop w:val="0"/>
              <w:marBottom w:val="0"/>
              <w:divBdr>
                <w:top w:val="none" w:sz="0" w:space="0" w:color="auto"/>
                <w:left w:val="none" w:sz="0" w:space="0" w:color="auto"/>
                <w:bottom w:val="none" w:sz="0" w:space="0" w:color="auto"/>
                <w:right w:val="none" w:sz="0" w:space="0" w:color="auto"/>
              </w:divBdr>
            </w:div>
            <w:div w:id="885873647">
              <w:marLeft w:val="0"/>
              <w:marRight w:val="0"/>
              <w:marTop w:val="0"/>
              <w:marBottom w:val="0"/>
              <w:divBdr>
                <w:top w:val="none" w:sz="0" w:space="0" w:color="auto"/>
                <w:left w:val="none" w:sz="0" w:space="0" w:color="auto"/>
                <w:bottom w:val="none" w:sz="0" w:space="0" w:color="auto"/>
                <w:right w:val="none" w:sz="0" w:space="0" w:color="auto"/>
              </w:divBdr>
            </w:div>
            <w:div w:id="1952669181">
              <w:marLeft w:val="0"/>
              <w:marRight w:val="0"/>
              <w:marTop w:val="0"/>
              <w:marBottom w:val="0"/>
              <w:divBdr>
                <w:top w:val="none" w:sz="0" w:space="0" w:color="auto"/>
                <w:left w:val="none" w:sz="0" w:space="0" w:color="auto"/>
                <w:bottom w:val="none" w:sz="0" w:space="0" w:color="auto"/>
                <w:right w:val="none" w:sz="0" w:space="0" w:color="auto"/>
              </w:divBdr>
            </w:div>
            <w:div w:id="1200437864">
              <w:marLeft w:val="0"/>
              <w:marRight w:val="0"/>
              <w:marTop w:val="0"/>
              <w:marBottom w:val="0"/>
              <w:divBdr>
                <w:top w:val="none" w:sz="0" w:space="0" w:color="auto"/>
                <w:left w:val="none" w:sz="0" w:space="0" w:color="auto"/>
                <w:bottom w:val="none" w:sz="0" w:space="0" w:color="auto"/>
                <w:right w:val="none" w:sz="0" w:space="0" w:color="auto"/>
              </w:divBdr>
            </w:div>
            <w:div w:id="1070158005">
              <w:marLeft w:val="0"/>
              <w:marRight w:val="0"/>
              <w:marTop w:val="0"/>
              <w:marBottom w:val="0"/>
              <w:divBdr>
                <w:top w:val="none" w:sz="0" w:space="0" w:color="auto"/>
                <w:left w:val="none" w:sz="0" w:space="0" w:color="auto"/>
                <w:bottom w:val="none" w:sz="0" w:space="0" w:color="auto"/>
                <w:right w:val="none" w:sz="0" w:space="0" w:color="auto"/>
              </w:divBdr>
            </w:div>
            <w:div w:id="1619218336">
              <w:marLeft w:val="0"/>
              <w:marRight w:val="0"/>
              <w:marTop w:val="0"/>
              <w:marBottom w:val="0"/>
              <w:divBdr>
                <w:top w:val="none" w:sz="0" w:space="0" w:color="auto"/>
                <w:left w:val="none" w:sz="0" w:space="0" w:color="auto"/>
                <w:bottom w:val="none" w:sz="0" w:space="0" w:color="auto"/>
                <w:right w:val="none" w:sz="0" w:space="0" w:color="auto"/>
              </w:divBdr>
            </w:div>
            <w:div w:id="1026249743">
              <w:marLeft w:val="0"/>
              <w:marRight w:val="0"/>
              <w:marTop w:val="0"/>
              <w:marBottom w:val="0"/>
              <w:divBdr>
                <w:top w:val="none" w:sz="0" w:space="0" w:color="auto"/>
                <w:left w:val="none" w:sz="0" w:space="0" w:color="auto"/>
                <w:bottom w:val="none" w:sz="0" w:space="0" w:color="auto"/>
                <w:right w:val="none" w:sz="0" w:space="0" w:color="auto"/>
              </w:divBdr>
            </w:div>
            <w:div w:id="1971858145">
              <w:marLeft w:val="0"/>
              <w:marRight w:val="0"/>
              <w:marTop w:val="0"/>
              <w:marBottom w:val="0"/>
              <w:divBdr>
                <w:top w:val="none" w:sz="0" w:space="0" w:color="auto"/>
                <w:left w:val="none" w:sz="0" w:space="0" w:color="auto"/>
                <w:bottom w:val="none" w:sz="0" w:space="0" w:color="auto"/>
                <w:right w:val="none" w:sz="0" w:space="0" w:color="auto"/>
              </w:divBdr>
            </w:div>
            <w:div w:id="2078478606">
              <w:marLeft w:val="0"/>
              <w:marRight w:val="0"/>
              <w:marTop w:val="0"/>
              <w:marBottom w:val="0"/>
              <w:divBdr>
                <w:top w:val="none" w:sz="0" w:space="0" w:color="auto"/>
                <w:left w:val="none" w:sz="0" w:space="0" w:color="auto"/>
                <w:bottom w:val="none" w:sz="0" w:space="0" w:color="auto"/>
                <w:right w:val="none" w:sz="0" w:space="0" w:color="auto"/>
              </w:divBdr>
            </w:div>
            <w:div w:id="1526284409">
              <w:marLeft w:val="0"/>
              <w:marRight w:val="0"/>
              <w:marTop w:val="0"/>
              <w:marBottom w:val="0"/>
              <w:divBdr>
                <w:top w:val="none" w:sz="0" w:space="0" w:color="auto"/>
                <w:left w:val="none" w:sz="0" w:space="0" w:color="auto"/>
                <w:bottom w:val="none" w:sz="0" w:space="0" w:color="auto"/>
                <w:right w:val="none" w:sz="0" w:space="0" w:color="auto"/>
              </w:divBdr>
            </w:div>
            <w:div w:id="53041638">
              <w:marLeft w:val="0"/>
              <w:marRight w:val="0"/>
              <w:marTop w:val="0"/>
              <w:marBottom w:val="0"/>
              <w:divBdr>
                <w:top w:val="none" w:sz="0" w:space="0" w:color="auto"/>
                <w:left w:val="none" w:sz="0" w:space="0" w:color="auto"/>
                <w:bottom w:val="none" w:sz="0" w:space="0" w:color="auto"/>
                <w:right w:val="none" w:sz="0" w:space="0" w:color="auto"/>
              </w:divBdr>
            </w:div>
            <w:div w:id="1923099364">
              <w:marLeft w:val="0"/>
              <w:marRight w:val="0"/>
              <w:marTop w:val="0"/>
              <w:marBottom w:val="0"/>
              <w:divBdr>
                <w:top w:val="none" w:sz="0" w:space="0" w:color="auto"/>
                <w:left w:val="none" w:sz="0" w:space="0" w:color="auto"/>
                <w:bottom w:val="none" w:sz="0" w:space="0" w:color="auto"/>
                <w:right w:val="none" w:sz="0" w:space="0" w:color="auto"/>
              </w:divBdr>
            </w:div>
            <w:div w:id="2088576525">
              <w:marLeft w:val="0"/>
              <w:marRight w:val="0"/>
              <w:marTop w:val="0"/>
              <w:marBottom w:val="0"/>
              <w:divBdr>
                <w:top w:val="none" w:sz="0" w:space="0" w:color="auto"/>
                <w:left w:val="none" w:sz="0" w:space="0" w:color="auto"/>
                <w:bottom w:val="none" w:sz="0" w:space="0" w:color="auto"/>
                <w:right w:val="none" w:sz="0" w:space="0" w:color="auto"/>
              </w:divBdr>
            </w:div>
            <w:div w:id="1104810872">
              <w:marLeft w:val="0"/>
              <w:marRight w:val="0"/>
              <w:marTop w:val="0"/>
              <w:marBottom w:val="0"/>
              <w:divBdr>
                <w:top w:val="none" w:sz="0" w:space="0" w:color="auto"/>
                <w:left w:val="none" w:sz="0" w:space="0" w:color="auto"/>
                <w:bottom w:val="none" w:sz="0" w:space="0" w:color="auto"/>
                <w:right w:val="none" w:sz="0" w:space="0" w:color="auto"/>
              </w:divBdr>
            </w:div>
            <w:div w:id="1881546916">
              <w:marLeft w:val="0"/>
              <w:marRight w:val="0"/>
              <w:marTop w:val="0"/>
              <w:marBottom w:val="0"/>
              <w:divBdr>
                <w:top w:val="none" w:sz="0" w:space="0" w:color="auto"/>
                <w:left w:val="none" w:sz="0" w:space="0" w:color="auto"/>
                <w:bottom w:val="none" w:sz="0" w:space="0" w:color="auto"/>
                <w:right w:val="none" w:sz="0" w:space="0" w:color="auto"/>
              </w:divBdr>
            </w:div>
            <w:div w:id="1040284886">
              <w:marLeft w:val="0"/>
              <w:marRight w:val="0"/>
              <w:marTop w:val="0"/>
              <w:marBottom w:val="0"/>
              <w:divBdr>
                <w:top w:val="none" w:sz="0" w:space="0" w:color="auto"/>
                <w:left w:val="none" w:sz="0" w:space="0" w:color="auto"/>
                <w:bottom w:val="none" w:sz="0" w:space="0" w:color="auto"/>
                <w:right w:val="none" w:sz="0" w:space="0" w:color="auto"/>
              </w:divBdr>
            </w:div>
            <w:div w:id="982009341">
              <w:marLeft w:val="0"/>
              <w:marRight w:val="0"/>
              <w:marTop w:val="0"/>
              <w:marBottom w:val="0"/>
              <w:divBdr>
                <w:top w:val="none" w:sz="0" w:space="0" w:color="auto"/>
                <w:left w:val="none" w:sz="0" w:space="0" w:color="auto"/>
                <w:bottom w:val="none" w:sz="0" w:space="0" w:color="auto"/>
                <w:right w:val="none" w:sz="0" w:space="0" w:color="auto"/>
              </w:divBdr>
            </w:div>
            <w:div w:id="237712505">
              <w:marLeft w:val="0"/>
              <w:marRight w:val="0"/>
              <w:marTop w:val="0"/>
              <w:marBottom w:val="0"/>
              <w:divBdr>
                <w:top w:val="none" w:sz="0" w:space="0" w:color="auto"/>
                <w:left w:val="none" w:sz="0" w:space="0" w:color="auto"/>
                <w:bottom w:val="none" w:sz="0" w:space="0" w:color="auto"/>
                <w:right w:val="none" w:sz="0" w:space="0" w:color="auto"/>
              </w:divBdr>
            </w:div>
            <w:div w:id="584387921">
              <w:marLeft w:val="0"/>
              <w:marRight w:val="0"/>
              <w:marTop w:val="0"/>
              <w:marBottom w:val="0"/>
              <w:divBdr>
                <w:top w:val="none" w:sz="0" w:space="0" w:color="auto"/>
                <w:left w:val="none" w:sz="0" w:space="0" w:color="auto"/>
                <w:bottom w:val="none" w:sz="0" w:space="0" w:color="auto"/>
                <w:right w:val="none" w:sz="0" w:space="0" w:color="auto"/>
              </w:divBdr>
            </w:div>
            <w:div w:id="1475833413">
              <w:marLeft w:val="0"/>
              <w:marRight w:val="0"/>
              <w:marTop w:val="0"/>
              <w:marBottom w:val="0"/>
              <w:divBdr>
                <w:top w:val="none" w:sz="0" w:space="0" w:color="auto"/>
                <w:left w:val="none" w:sz="0" w:space="0" w:color="auto"/>
                <w:bottom w:val="none" w:sz="0" w:space="0" w:color="auto"/>
                <w:right w:val="none" w:sz="0" w:space="0" w:color="auto"/>
              </w:divBdr>
            </w:div>
          </w:divsChild>
        </w:div>
        <w:div w:id="1337532610">
          <w:marLeft w:val="0"/>
          <w:marRight w:val="0"/>
          <w:marTop w:val="0"/>
          <w:marBottom w:val="0"/>
          <w:divBdr>
            <w:top w:val="none" w:sz="0" w:space="0" w:color="auto"/>
            <w:left w:val="none" w:sz="0" w:space="0" w:color="auto"/>
            <w:bottom w:val="none" w:sz="0" w:space="0" w:color="auto"/>
            <w:right w:val="none" w:sz="0" w:space="0" w:color="auto"/>
          </w:divBdr>
        </w:div>
        <w:div w:id="1358965485">
          <w:marLeft w:val="0"/>
          <w:marRight w:val="0"/>
          <w:marTop w:val="0"/>
          <w:marBottom w:val="0"/>
          <w:divBdr>
            <w:top w:val="none" w:sz="0" w:space="0" w:color="auto"/>
            <w:left w:val="none" w:sz="0" w:space="0" w:color="auto"/>
            <w:bottom w:val="none" w:sz="0" w:space="0" w:color="auto"/>
            <w:right w:val="none" w:sz="0" w:space="0" w:color="auto"/>
          </w:divBdr>
        </w:div>
        <w:div w:id="1635600793">
          <w:marLeft w:val="0"/>
          <w:marRight w:val="0"/>
          <w:marTop w:val="0"/>
          <w:marBottom w:val="0"/>
          <w:divBdr>
            <w:top w:val="none" w:sz="0" w:space="0" w:color="auto"/>
            <w:left w:val="none" w:sz="0" w:space="0" w:color="auto"/>
            <w:bottom w:val="none" w:sz="0" w:space="0" w:color="auto"/>
            <w:right w:val="none" w:sz="0" w:space="0" w:color="auto"/>
          </w:divBdr>
        </w:div>
        <w:div w:id="319164558">
          <w:marLeft w:val="0"/>
          <w:marRight w:val="0"/>
          <w:marTop w:val="0"/>
          <w:marBottom w:val="0"/>
          <w:divBdr>
            <w:top w:val="none" w:sz="0" w:space="0" w:color="auto"/>
            <w:left w:val="none" w:sz="0" w:space="0" w:color="auto"/>
            <w:bottom w:val="none" w:sz="0" w:space="0" w:color="auto"/>
            <w:right w:val="none" w:sz="0" w:space="0" w:color="auto"/>
          </w:divBdr>
        </w:div>
        <w:div w:id="720902820">
          <w:marLeft w:val="0"/>
          <w:marRight w:val="0"/>
          <w:marTop w:val="0"/>
          <w:marBottom w:val="0"/>
          <w:divBdr>
            <w:top w:val="none" w:sz="0" w:space="0" w:color="auto"/>
            <w:left w:val="none" w:sz="0" w:space="0" w:color="auto"/>
            <w:bottom w:val="none" w:sz="0" w:space="0" w:color="auto"/>
            <w:right w:val="none" w:sz="0" w:space="0" w:color="auto"/>
          </w:divBdr>
        </w:div>
        <w:div w:id="218906405">
          <w:marLeft w:val="0"/>
          <w:marRight w:val="0"/>
          <w:marTop w:val="0"/>
          <w:marBottom w:val="0"/>
          <w:divBdr>
            <w:top w:val="none" w:sz="0" w:space="0" w:color="auto"/>
            <w:left w:val="none" w:sz="0" w:space="0" w:color="auto"/>
            <w:bottom w:val="none" w:sz="0" w:space="0" w:color="auto"/>
            <w:right w:val="none" w:sz="0" w:space="0" w:color="auto"/>
          </w:divBdr>
        </w:div>
        <w:div w:id="171846640">
          <w:marLeft w:val="0"/>
          <w:marRight w:val="0"/>
          <w:marTop w:val="0"/>
          <w:marBottom w:val="0"/>
          <w:divBdr>
            <w:top w:val="none" w:sz="0" w:space="0" w:color="auto"/>
            <w:left w:val="none" w:sz="0" w:space="0" w:color="auto"/>
            <w:bottom w:val="none" w:sz="0" w:space="0" w:color="auto"/>
            <w:right w:val="none" w:sz="0" w:space="0" w:color="auto"/>
          </w:divBdr>
        </w:div>
        <w:div w:id="639924029">
          <w:marLeft w:val="0"/>
          <w:marRight w:val="0"/>
          <w:marTop w:val="0"/>
          <w:marBottom w:val="0"/>
          <w:divBdr>
            <w:top w:val="none" w:sz="0" w:space="0" w:color="auto"/>
            <w:left w:val="none" w:sz="0" w:space="0" w:color="auto"/>
            <w:bottom w:val="none" w:sz="0" w:space="0" w:color="auto"/>
            <w:right w:val="none" w:sz="0" w:space="0" w:color="auto"/>
          </w:divBdr>
        </w:div>
        <w:div w:id="25764525">
          <w:marLeft w:val="0"/>
          <w:marRight w:val="0"/>
          <w:marTop w:val="0"/>
          <w:marBottom w:val="0"/>
          <w:divBdr>
            <w:top w:val="none" w:sz="0" w:space="0" w:color="auto"/>
            <w:left w:val="none" w:sz="0" w:space="0" w:color="auto"/>
            <w:bottom w:val="none" w:sz="0" w:space="0" w:color="auto"/>
            <w:right w:val="none" w:sz="0" w:space="0" w:color="auto"/>
          </w:divBdr>
        </w:div>
        <w:div w:id="1275017385">
          <w:marLeft w:val="0"/>
          <w:marRight w:val="0"/>
          <w:marTop w:val="0"/>
          <w:marBottom w:val="0"/>
          <w:divBdr>
            <w:top w:val="none" w:sz="0" w:space="0" w:color="auto"/>
            <w:left w:val="none" w:sz="0" w:space="0" w:color="auto"/>
            <w:bottom w:val="none" w:sz="0" w:space="0" w:color="auto"/>
            <w:right w:val="none" w:sz="0" w:space="0" w:color="auto"/>
          </w:divBdr>
        </w:div>
        <w:div w:id="1478575075">
          <w:marLeft w:val="0"/>
          <w:marRight w:val="0"/>
          <w:marTop w:val="0"/>
          <w:marBottom w:val="0"/>
          <w:divBdr>
            <w:top w:val="none" w:sz="0" w:space="0" w:color="auto"/>
            <w:left w:val="none" w:sz="0" w:space="0" w:color="auto"/>
            <w:bottom w:val="none" w:sz="0" w:space="0" w:color="auto"/>
            <w:right w:val="none" w:sz="0" w:space="0" w:color="auto"/>
          </w:divBdr>
          <w:divsChild>
            <w:div w:id="950280439">
              <w:marLeft w:val="0"/>
              <w:marRight w:val="0"/>
              <w:marTop w:val="0"/>
              <w:marBottom w:val="0"/>
              <w:divBdr>
                <w:top w:val="none" w:sz="0" w:space="0" w:color="auto"/>
                <w:left w:val="none" w:sz="0" w:space="0" w:color="auto"/>
                <w:bottom w:val="none" w:sz="0" w:space="0" w:color="auto"/>
                <w:right w:val="none" w:sz="0" w:space="0" w:color="auto"/>
              </w:divBdr>
            </w:div>
            <w:div w:id="712533682">
              <w:marLeft w:val="0"/>
              <w:marRight w:val="0"/>
              <w:marTop w:val="0"/>
              <w:marBottom w:val="0"/>
              <w:divBdr>
                <w:top w:val="none" w:sz="0" w:space="0" w:color="auto"/>
                <w:left w:val="none" w:sz="0" w:space="0" w:color="auto"/>
                <w:bottom w:val="none" w:sz="0" w:space="0" w:color="auto"/>
                <w:right w:val="none" w:sz="0" w:space="0" w:color="auto"/>
              </w:divBdr>
            </w:div>
            <w:div w:id="1619096885">
              <w:marLeft w:val="0"/>
              <w:marRight w:val="0"/>
              <w:marTop w:val="0"/>
              <w:marBottom w:val="0"/>
              <w:divBdr>
                <w:top w:val="none" w:sz="0" w:space="0" w:color="auto"/>
                <w:left w:val="none" w:sz="0" w:space="0" w:color="auto"/>
                <w:bottom w:val="none" w:sz="0" w:space="0" w:color="auto"/>
                <w:right w:val="none" w:sz="0" w:space="0" w:color="auto"/>
              </w:divBdr>
            </w:div>
            <w:div w:id="616371245">
              <w:marLeft w:val="0"/>
              <w:marRight w:val="0"/>
              <w:marTop w:val="0"/>
              <w:marBottom w:val="0"/>
              <w:divBdr>
                <w:top w:val="none" w:sz="0" w:space="0" w:color="auto"/>
                <w:left w:val="none" w:sz="0" w:space="0" w:color="auto"/>
                <w:bottom w:val="none" w:sz="0" w:space="0" w:color="auto"/>
                <w:right w:val="none" w:sz="0" w:space="0" w:color="auto"/>
              </w:divBdr>
            </w:div>
            <w:div w:id="2101220055">
              <w:marLeft w:val="0"/>
              <w:marRight w:val="0"/>
              <w:marTop w:val="0"/>
              <w:marBottom w:val="0"/>
              <w:divBdr>
                <w:top w:val="none" w:sz="0" w:space="0" w:color="auto"/>
                <w:left w:val="none" w:sz="0" w:space="0" w:color="auto"/>
                <w:bottom w:val="none" w:sz="0" w:space="0" w:color="auto"/>
                <w:right w:val="none" w:sz="0" w:space="0" w:color="auto"/>
              </w:divBdr>
            </w:div>
            <w:div w:id="1601450173">
              <w:marLeft w:val="0"/>
              <w:marRight w:val="0"/>
              <w:marTop w:val="0"/>
              <w:marBottom w:val="0"/>
              <w:divBdr>
                <w:top w:val="none" w:sz="0" w:space="0" w:color="auto"/>
                <w:left w:val="none" w:sz="0" w:space="0" w:color="auto"/>
                <w:bottom w:val="none" w:sz="0" w:space="0" w:color="auto"/>
                <w:right w:val="none" w:sz="0" w:space="0" w:color="auto"/>
              </w:divBdr>
            </w:div>
            <w:div w:id="1760953836">
              <w:marLeft w:val="0"/>
              <w:marRight w:val="0"/>
              <w:marTop w:val="0"/>
              <w:marBottom w:val="0"/>
              <w:divBdr>
                <w:top w:val="none" w:sz="0" w:space="0" w:color="auto"/>
                <w:left w:val="none" w:sz="0" w:space="0" w:color="auto"/>
                <w:bottom w:val="none" w:sz="0" w:space="0" w:color="auto"/>
                <w:right w:val="none" w:sz="0" w:space="0" w:color="auto"/>
              </w:divBdr>
            </w:div>
            <w:div w:id="671179088">
              <w:marLeft w:val="0"/>
              <w:marRight w:val="0"/>
              <w:marTop w:val="0"/>
              <w:marBottom w:val="0"/>
              <w:divBdr>
                <w:top w:val="none" w:sz="0" w:space="0" w:color="auto"/>
                <w:left w:val="none" w:sz="0" w:space="0" w:color="auto"/>
                <w:bottom w:val="none" w:sz="0" w:space="0" w:color="auto"/>
                <w:right w:val="none" w:sz="0" w:space="0" w:color="auto"/>
              </w:divBdr>
            </w:div>
          </w:divsChild>
        </w:div>
        <w:div w:id="20933746">
          <w:marLeft w:val="0"/>
          <w:marRight w:val="0"/>
          <w:marTop w:val="0"/>
          <w:marBottom w:val="0"/>
          <w:divBdr>
            <w:top w:val="none" w:sz="0" w:space="0" w:color="auto"/>
            <w:left w:val="none" w:sz="0" w:space="0" w:color="auto"/>
            <w:bottom w:val="none" w:sz="0" w:space="0" w:color="auto"/>
            <w:right w:val="none" w:sz="0" w:space="0" w:color="auto"/>
          </w:divBdr>
        </w:div>
        <w:div w:id="1994021870">
          <w:marLeft w:val="0"/>
          <w:marRight w:val="0"/>
          <w:marTop w:val="0"/>
          <w:marBottom w:val="0"/>
          <w:divBdr>
            <w:top w:val="none" w:sz="0" w:space="0" w:color="auto"/>
            <w:left w:val="none" w:sz="0" w:space="0" w:color="auto"/>
            <w:bottom w:val="none" w:sz="0" w:space="0" w:color="auto"/>
            <w:right w:val="none" w:sz="0" w:space="0" w:color="auto"/>
          </w:divBdr>
        </w:div>
        <w:div w:id="319895295">
          <w:marLeft w:val="0"/>
          <w:marRight w:val="0"/>
          <w:marTop w:val="0"/>
          <w:marBottom w:val="0"/>
          <w:divBdr>
            <w:top w:val="none" w:sz="0" w:space="0" w:color="auto"/>
            <w:left w:val="none" w:sz="0" w:space="0" w:color="auto"/>
            <w:bottom w:val="none" w:sz="0" w:space="0" w:color="auto"/>
            <w:right w:val="none" w:sz="0" w:space="0" w:color="auto"/>
          </w:divBdr>
        </w:div>
        <w:div w:id="2109541409">
          <w:marLeft w:val="0"/>
          <w:marRight w:val="0"/>
          <w:marTop w:val="0"/>
          <w:marBottom w:val="0"/>
          <w:divBdr>
            <w:top w:val="none" w:sz="0" w:space="0" w:color="auto"/>
            <w:left w:val="none" w:sz="0" w:space="0" w:color="auto"/>
            <w:bottom w:val="none" w:sz="0" w:space="0" w:color="auto"/>
            <w:right w:val="none" w:sz="0" w:space="0" w:color="auto"/>
          </w:divBdr>
        </w:div>
        <w:div w:id="438334145">
          <w:marLeft w:val="0"/>
          <w:marRight w:val="0"/>
          <w:marTop w:val="0"/>
          <w:marBottom w:val="0"/>
          <w:divBdr>
            <w:top w:val="none" w:sz="0" w:space="0" w:color="auto"/>
            <w:left w:val="none" w:sz="0" w:space="0" w:color="auto"/>
            <w:bottom w:val="none" w:sz="0" w:space="0" w:color="auto"/>
            <w:right w:val="none" w:sz="0" w:space="0" w:color="auto"/>
          </w:divBdr>
        </w:div>
        <w:div w:id="1980573236">
          <w:marLeft w:val="0"/>
          <w:marRight w:val="0"/>
          <w:marTop w:val="0"/>
          <w:marBottom w:val="0"/>
          <w:divBdr>
            <w:top w:val="none" w:sz="0" w:space="0" w:color="auto"/>
            <w:left w:val="none" w:sz="0" w:space="0" w:color="auto"/>
            <w:bottom w:val="none" w:sz="0" w:space="0" w:color="auto"/>
            <w:right w:val="none" w:sz="0" w:space="0" w:color="auto"/>
          </w:divBdr>
        </w:div>
        <w:div w:id="719673281">
          <w:marLeft w:val="0"/>
          <w:marRight w:val="0"/>
          <w:marTop w:val="0"/>
          <w:marBottom w:val="0"/>
          <w:divBdr>
            <w:top w:val="none" w:sz="0" w:space="0" w:color="auto"/>
            <w:left w:val="none" w:sz="0" w:space="0" w:color="auto"/>
            <w:bottom w:val="none" w:sz="0" w:space="0" w:color="auto"/>
            <w:right w:val="none" w:sz="0" w:space="0" w:color="auto"/>
          </w:divBdr>
        </w:div>
        <w:div w:id="669913141">
          <w:marLeft w:val="0"/>
          <w:marRight w:val="0"/>
          <w:marTop w:val="0"/>
          <w:marBottom w:val="0"/>
          <w:divBdr>
            <w:top w:val="none" w:sz="0" w:space="0" w:color="auto"/>
            <w:left w:val="none" w:sz="0" w:space="0" w:color="auto"/>
            <w:bottom w:val="none" w:sz="0" w:space="0" w:color="auto"/>
            <w:right w:val="none" w:sz="0" w:space="0" w:color="auto"/>
          </w:divBdr>
        </w:div>
        <w:div w:id="1141732780">
          <w:marLeft w:val="0"/>
          <w:marRight w:val="0"/>
          <w:marTop w:val="0"/>
          <w:marBottom w:val="0"/>
          <w:divBdr>
            <w:top w:val="none" w:sz="0" w:space="0" w:color="auto"/>
            <w:left w:val="none" w:sz="0" w:space="0" w:color="auto"/>
            <w:bottom w:val="none" w:sz="0" w:space="0" w:color="auto"/>
            <w:right w:val="none" w:sz="0" w:space="0" w:color="auto"/>
          </w:divBdr>
        </w:div>
        <w:div w:id="2003582600">
          <w:marLeft w:val="0"/>
          <w:marRight w:val="0"/>
          <w:marTop w:val="0"/>
          <w:marBottom w:val="0"/>
          <w:divBdr>
            <w:top w:val="none" w:sz="0" w:space="0" w:color="auto"/>
            <w:left w:val="none" w:sz="0" w:space="0" w:color="auto"/>
            <w:bottom w:val="none" w:sz="0" w:space="0" w:color="auto"/>
            <w:right w:val="none" w:sz="0" w:space="0" w:color="auto"/>
          </w:divBdr>
        </w:div>
        <w:div w:id="1947998565">
          <w:marLeft w:val="0"/>
          <w:marRight w:val="0"/>
          <w:marTop w:val="0"/>
          <w:marBottom w:val="0"/>
          <w:divBdr>
            <w:top w:val="none" w:sz="0" w:space="0" w:color="auto"/>
            <w:left w:val="none" w:sz="0" w:space="0" w:color="auto"/>
            <w:bottom w:val="none" w:sz="0" w:space="0" w:color="auto"/>
            <w:right w:val="none" w:sz="0" w:space="0" w:color="auto"/>
          </w:divBdr>
        </w:div>
        <w:div w:id="1475835854">
          <w:marLeft w:val="0"/>
          <w:marRight w:val="0"/>
          <w:marTop w:val="0"/>
          <w:marBottom w:val="0"/>
          <w:divBdr>
            <w:top w:val="none" w:sz="0" w:space="0" w:color="auto"/>
            <w:left w:val="none" w:sz="0" w:space="0" w:color="auto"/>
            <w:bottom w:val="none" w:sz="0" w:space="0" w:color="auto"/>
            <w:right w:val="none" w:sz="0" w:space="0" w:color="auto"/>
          </w:divBdr>
        </w:div>
        <w:div w:id="1316225671">
          <w:marLeft w:val="0"/>
          <w:marRight w:val="0"/>
          <w:marTop w:val="0"/>
          <w:marBottom w:val="0"/>
          <w:divBdr>
            <w:top w:val="none" w:sz="0" w:space="0" w:color="auto"/>
            <w:left w:val="none" w:sz="0" w:space="0" w:color="auto"/>
            <w:bottom w:val="none" w:sz="0" w:space="0" w:color="auto"/>
            <w:right w:val="none" w:sz="0" w:space="0" w:color="auto"/>
          </w:divBdr>
        </w:div>
        <w:div w:id="1834489462">
          <w:marLeft w:val="0"/>
          <w:marRight w:val="0"/>
          <w:marTop w:val="0"/>
          <w:marBottom w:val="0"/>
          <w:divBdr>
            <w:top w:val="none" w:sz="0" w:space="0" w:color="auto"/>
            <w:left w:val="none" w:sz="0" w:space="0" w:color="auto"/>
            <w:bottom w:val="none" w:sz="0" w:space="0" w:color="auto"/>
            <w:right w:val="none" w:sz="0" w:space="0" w:color="auto"/>
          </w:divBdr>
        </w:div>
        <w:div w:id="280459007">
          <w:marLeft w:val="0"/>
          <w:marRight w:val="0"/>
          <w:marTop w:val="0"/>
          <w:marBottom w:val="0"/>
          <w:divBdr>
            <w:top w:val="none" w:sz="0" w:space="0" w:color="auto"/>
            <w:left w:val="none" w:sz="0" w:space="0" w:color="auto"/>
            <w:bottom w:val="none" w:sz="0" w:space="0" w:color="auto"/>
            <w:right w:val="none" w:sz="0" w:space="0" w:color="auto"/>
          </w:divBdr>
          <w:divsChild>
            <w:div w:id="1317761224">
              <w:marLeft w:val="0"/>
              <w:marRight w:val="0"/>
              <w:marTop w:val="0"/>
              <w:marBottom w:val="0"/>
              <w:divBdr>
                <w:top w:val="none" w:sz="0" w:space="0" w:color="auto"/>
                <w:left w:val="none" w:sz="0" w:space="0" w:color="auto"/>
                <w:bottom w:val="none" w:sz="0" w:space="0" w:color="auto"/>
                <w:right w:val="none" w:sz="0" w:space="0" w:color="auto"/>
              </w:divBdr>
            </w:div>
          </w:divsChild>
        </w:div>
        <w:div w:id="1153791751">
          <w:marLeft w:val="0"/>
          <w:marRight w:val="0"/>
          <w:marTop w:val="0"/>
          <w:marBottom w:val="0"/>
          <w:divBdr>
            <w:top w:val="none" w:sz="0" w:space="0" w:color="auto"/>
            <w:left w:val="none" w:sz="0" w:space="0" w:color="auto"/>
            <w:bottom w:val="none" w:sz="0" w:space="0" w:color="auto"/>
            <w:right w:val="none" w:sz="0" w:space="0" w:color="auto"/>
          </w:divBdr>
        </w:div>
        <w:div w:id="1730222403">
          <w:marLeft w:val="0"/>
          <w:marRight w:val="0"/>
          <w:marTop w:val="0"/>
          <w:marBottom w:val="0"/>
          <w:divBdr>
            <w:top w:val="none" w:sz="0" w:space="0" w:color="auto"/>
            <w:left w:val="none" w:sz="0" w:space="0" w:color="auto"/>
            <w:bottom w:val="none" w:sz="0" w:space="0" w:color="auto"/>
            <w:right w:val="none" w:sz="0" w:space="0" w:color="auto"/>
          </w:divBdr>
        </w:div>
        <w:div w:id="730276555">
          <w:marLeft w:val="0"/>
          <w:marRight w:val="0"/>
          <w:marTop w:val="0"/>
          <w:marBottom w:val="0"/>
          <w:divBdr>
            <w:top w:val="none" w:sz="0" w:space="0" w:color="auto"/>
            <w:left w:val="none" w:sz="0" w:space="0" w:color="auto"/>
            <w:bottom w:val="none" w:sz="0" w:space="0" w:color="auto"/>
            <w:right w:val="none" w:sz="0" w:space="0" w:color="auto"/>
          </w:divBdr>
        </w:div>
        <w:div w:id="1684433220">
          <w:marLeft w:val="0"/>
          <w:marRight w:val="0"/>
          <w:marTop w:val="0"/>
          <w:marBottom w:val="0"/>
          <w:divBdr>
            <w:top w:val="none" w:sz="0" w:space="0" w:color="auto"/>
            <w:left w:val="none" w:sz="0" w:space="0" w:color="auto"/>
            <w:bottom w:val="none" w:sz="0" w:space="0" w:color="auto"/>
            <w:right w:val="none" w:sz="0" w:space="0" w:color="auto"/>
          </w:divBdr>
        </w:div>
        <w:div w:id="1832715052">
          <w:marLeft w:val="0"/>
          <w:marRight w:val="0"/>
          <w:marTop w:val="0"/>
          <w:marBottom w:val="0"/>
          <w:divBdr>
            <w:top w:val="none" w:sz="0" w:space="0" w:color="auto"/>
            <w:left w:val="none" w:sz="0" w:space="0" w:color="auto"/>
            <w:bottom w:val="none" w:sz="0" w:space="0" w:color="auto"/>
            <w:right w:val="none" w:sz="0" w:space="0" w:color="auto"/>
          </w:divBdr>
        </w:div>
        <w:div w:id="1049501105">
          <w:marLeft w:val="0"/>
          <w:marRight w:val="0"/>
          <w:marTop w:val="0"/>
          <w:marBottom w:val="0"/>
          <w:divBdr>
            <w:top w:val="none" w:sz="0" w:space="0" w:color="auto"/>
            <w:left w:val="none" w:sz="0" w:space="0" w:color="auto"/>
            <w:bottom w:val="none" w:sz="0" w:space="0" w:color="auto"/>
            <w:right w:val="none" w:sz="0" w:space="0" w:color="auto"/>
          </w:divBdr>
        </w:div>
        <w:div w:id="823857858">
          <w:marLeft w:val="0"/>
          <w:marRight w:val="0"/>
          <w:marTop w:val="0"/>
          <w:marBottom w:val="0"/>
          <w:divBdr>
            <w:top w:val="none" w:sz="0" w:space="0" w:color="auto"/>
            <w:left w:val="none" w:sz="0" w:space="0" w:color="auto"/>
            <w:bottom w:val="none" w:sz="0" w:space="0" w:color="auto"/>
            <w:right w:val="none" w:sz="0" w:space="0" w:color="auto"/>
          </w:divBdr>
        </w:div>
        <w:div w:id="675377420">
          <w:marLeft w:val="0"/>
          <w:marRight w:val="0"/>
          <w:marTop w:val="0"/>
          <w:marBottom w:val="0"/>
          <w:divBdr>
            <w:top w:val="none" w:sz="0" w:space="0" w:color="auto"/>
            <w:left w:val="none" w:sz="0" w:space="0" w:color="auto"/>
            <w:bottom w:val="none" w:sz="0" w:space="0" w:color="auto"/>
            <w:right w:val="none" w:sz="0" w:space="0" w:color="auto"/>
          </w:divBdr>
        </w:div>
        <w:div w:id="445151744">
          <w:marLeft w:val="0"/>
          <w:marRight w:val="0"/>
          <w:marTop w:val="0"/>
          <w:marBottom w:val="0"/>
          <w:divBdr>
            <w:top w:val="none" w:sz="0" w:space="0" w:color="auto"/>
            <w:left w:val="none" w:sz="0" w:space="0" w:color="auto"/>
            <w:bottom w:val="none" w:sz="0" w:space="0" w:color="auto"/>
            <w:right w:val="none" w:sz="0" w:space="0" w:color="auto"/>
          </w:divBdr>
          <w:divsChild>
            <w:div w:id="537163745">
              <w:marLeft w:val="0"/>
              <w:marRight w:val="0"/>
              <w:marTop w:val="0"/>
              <w:marBottom w:val="0"/>
              <w:divBdr>
                <w:top w:val="none" w:sz="0" w:space="0" w:color="auto"/>
                <w:left w:val="none" w:sz="0" w:space="0" w:color="auto"/>
                <w:bottom w:val="none" w:sz="0" w:space="0" w:color="auto"/>
                <w:right w:val="none" w:sz="0" w:space="0" w:color="auto"/>
              </w:divBdr>
              <w:divsChild>
                <w:div w:id="1883786689">
                  <w:marLeft w:val="0"/>
                  <w:marRight w:val="0"/>
                  <w:marTop w:val="0"/>
                  <w:marBottom w:val="0"/>
                  <w:divBdr>
                    <w:top w:val="none" w:sz="0" w:space="0" w:color="auto"/>
                    <w:left w:val="none" w:sz="0" w:space="0" w:color="auto"/>
                    <w:bottom w:val="none" w:sz="0" w:space="0" w:color="auto"/>
                    <w:right w:val="none" w:sz="0" w:space="0" w:color="auto"/>
                  </w:divBdr>
                </w:div>
                <w:div w:id="370426685">
                  <w:marLeft w:val="0"/>
                  <w:marRight w:val="0"/>
                  <w:marTop w:val="0"/>
                  <w:marBottom w:val="0"/>
                  <w:divBdr>
                    <w:top w:val="none" w:sz="0" w:space="0" w:color="auto"/>
                    <w:left w:val="none" w:sz="0" w:space="0" w:color="auto"/>
                    <w:bottom w:val="none" w:sz="0" w:space="0" w:color="auto"/>
                    <w:right w:val="none" w:sz="0" w:space="0" w:color="auto"/>
                  </w:divBdr>
                </w:div>
                <w:div w:id="596599437">
                  <w:marLeft w:val="0"/>
                  <w:marRight w:val="0"/>
                  <w:marTop w:val="0"/>
                  <w:marBottom w:val="0"/>
                  <w:divBdr>
                    <w:top w:val="none" w:sz="0" w:space="0" w:color="auto"/>
                    <w:left w:val="none" w:sz="0" w:space="0" w:color="auto"/>
                    <w:bottom w:val="none" w:sz="0" w:space="0" w:color="auto"/>
                    <w:right w:val="none" w:sz="0" w:space="0" w:color="auto"/>
                  </w:divBdr>
                </w:div>
                <w:div w:id="1822187562">
                  <w:marLeft w:val="0"/>
                  <w:marRight w:val="0"/>
                  <w:marTop w:val="0"/>
                  <w:marBottom w:val="0"/>
                  <w:divBdr>
                    <w:top w:val="none" w:sz="0" w:space="0" w:color="auto"/>
                    <w:left w:val="none" w:sz="0" w:space="0" w:color="auto"/>
                    <w:bottom w:val="none" w:sz="0" w:space="0" w:color="auto"/>
                    <w:right w:val="none" w:sz="0" w:space="0" w:color="auto"/>
                  </w:divBdr>
                </w:div>
                <w:div w:id="1534879644">
                  <w:marLeft w:val="0"/>
                  <w:marRight w:val="0"/>
                  <w:marTop w:val="0"/>
                  <w:marBottom w:val="0"/>
                  <w:divBdr>
                    <w:top w:val="none" w:sz="0" w:space="0" w:color="auto"/>
                    <w:left w:val="none" w:sz="0" w:space="0" w:color="auto"/>
                    <w:bottom w:val="none" w:sz="0" w:space="0" w:color="auto"/>
                    <w:right w:val="none" w:sz="0" w:space="0" w:color="auto"/>
                  </w:divBdr>
                </w:div>
                <w:div w:id="6831043">
                  <w:marLeft w:val="0"/>
                  <w:marRight w:val="0"/>
                  <w:marTop w:val="0"/>
                  <w:marBottom w:val="0"/>
                  <w:divBdr>
                    <w:top w:val="none" w:sz="0" w:space="0" w:color="auto"/>
                    <w:left w:val="none" w:sz="0" w:space="0" w:color="auto"/>
                    <w:bottom w:val="none" w:sz="0" w:space="0" w:color="auto"/>
                    <w:right w:val="none" w:sz="0" w:space="0" w:color="auto"/>
                  </w:divBdr>
                </w:div>
                <w:div w:id="1091243382">
                  <w:marLeft w:val="0"/>
                  <w:marRight w:val="0"/>
                  <w:marTop w:val="0"/>
                  <w:marBottom w:val="0"/>
                  <w:divBdr>
                    <w:top w:val="none" w:sz="0" w:space="0" w:color="auto"/>
                    <w:left w:val="none" w:sz="0" w:space="0" w:color="auto"/>
                    <w:bottom w:val="none" w:sz="0" w:space="0" w:color="auto"/>
                    <w:right w:val="none" w:sz="0" w:space="0" w:color="auto"/>
                  </w:divBdr>
                </w:div>
                <w:div w:id="4982600">
                  <w:marLeft w:val="0"/>
                  <w:marRight w:val="0"/>
                  <w:marTop w:val="0"/>
                  <w:marBottom w:val="0"/>
                  <w:divBdr>
                    <w:top w:val="none" w:sz="0" w:space="0" w:color="auto"/>
                    <w:left w:val="none" w:sz="0" w:space="0" w:color="auto"/>
                    <w:bottom w:val="none" w:sz="0" w:space="0" w:color="auto"/>
                    <w:right w:val="none" w:sz="0" w:space="0" w:color="auto"/>
                  </w:divBdr>
                </w:div>
                <w:div w:id="1314797238">
                  <w:marLeft w:val="0"/>
                  <w:marRight w:val="0"/>
                  <w:marTop w:val="0"/>
                  <w:marBottom w:val="0"/>
                  <w:divBdr>
                    <w:top w:val="none" w:sz="0" w:space="0" w:color="auto"/>
                    <w:left w:val="none" w:sz="0" w:space="0" w:color="auto"/>
                    <w:bottom w:val="none" w:sz="0" w:space="0" w:color="auto"/>
                    <w:right w:val="none" w:sz="0" w:space="0" w:color="auto"/>
                  </w:divBdr>
                </w:div>
                <w:div w:id="197666568">
                  <w:marLeft w:val="0"/>
                  <w:marRight w:val="0"/>
                  <w:marTop w:val="0"/>
                  <w:marBottom w:val="0"/>
                  <w:divBdr>
                    <w:top w:val="none" w:sz="0" w:space="0" w:color="auto"/>
                    <w:left w:val="none" w:sz="0" w:space="0" w:color="auto"/>
                    <w:bottom w:val="none" w:sz="0" w:space="0" w:color="auto"/>
                    <w:right w:val="none" w:sz="0" w:space="0" w:color="auto"/>
                  </w:divBdr>
                </w:div>
                <w:div w:id="16735268">
                  <w:marLeft w:val="0"/>
                  <w:marRight w:val="0"/>
                  <w:marTop w:val="0"/>
                  <w:marBottom w:val="0"/>
                  <w:divBdr>
                    <w:top w:val="none" w:sz="0" w:space="0" w:color="auto"/>
                    <w:left w:val="none" w:sz="0" w:space="0" w:color="auto"/>
                    <w:bottom w:val="none" w:sz="0" w:space="0" w:color="auto"/>
                    <w:right w:val="none" w:sz="0" w:space="0" w:color="auto"/>
                  </w:divBdr>
                </w:div>
                <w:div w:id="16850884">
                  <w:marLeft w:val="0"/>
                  <w:marRight w:val="0"/>
                  <w:marTop w:val="0"/>
                  <w:marBottom w:val="0"/>
                  <w:divBdr>
                    <w:top w:val="none" w:sz="0" w:space="0" w:color="auto"/>
                    <w:left w:val="none" w:sz="0" w:space="0" w:color="auto"/>
                    <w:bottom w:val="none" w:sz="0" w:space="0" w:color="auto"/>
                    <w:right w:val="none" w:sz="0" w:space="0" w:color="auto"/>
                  </w:divBdr>
                </w:div>
                <w:div w:id="1109932017">
                  <w:marLeft w:val="0"/>
                  <w:marRight w:val="0"/>
                  <w:marTop w:val="0"/>
                  <w:marBottom w:val="0"/>
                  <w:divBdr>
                    <w:top w:val="none" w:sz="0" w:space="0" w:color="auto"/>
                    <w:left w:val="none" w:sz="0" w:space="0" w:color="auto"/>
                    <w:bottom w:val="none" w:sz="0" w:space="0" w:color="auto"/>
                    <w:right w:val="none" w:sz="0" w:space="0" w:color="auto"/>
                  </w:divBdr>
                </w:div>
                <w:div w:id="1041251379">
                  <w:marLeft w:val="0"/>
                  <w:marRight w:val="0"/>
                  <w:marTop w:val="0"/>
                  <w:marBottom w:val="0"/>
                  <w:divBdr>
                    <w:top w:val="none" w:sz="0" w:space="0" w:color="auto"/>
                    <w:left w:val="none" w:sz="0" w:space="0" w:color="auto"/>
                    <w:bottom w:val="none" w:sz="0" w:space="0" w:color="auto"/>
                    <w:right w:val="none" w:sz="0" w:space="0" w:color="auto"/>
                  </w:divBdr>
                </w:div>
                <w:div w:id="2098938042">
                  <w:marLeft w:val="0"/>
                  <w:marRight w:val="0"/>
                  <w:marTop w:val="0"/>
                  <w:marBottom w:val="0"/>
                  <w:divBdr>
                    <w:top w:val="none" w:sz="0" w:space="0" w:color="auto"/>
                    <w:left w:val="none" w:sz="0" w:space="0" w:color="auto"/>
                    <w:bottom w:val="none" w:sz="0" w:space="0" w:color="auto"/>
                    <w:right w:val="none" w:sz="0" w:space="0" w:color="auto"/>
                  </w:divBdr>
                </w:div>
                <w:div w:id="727338422">
                  <w:marLeft w:val="0"/>
                  <w:marRight w:val="0"/>
                  <w:marTop w:val="0"/>
                  <w:marBottom w:val="0"/>
                  <w:divBdr>
                    <w:top w:val="none" w:sz="0" w:space="0" w:color="auto"/>
                    <w:left w:val="none" w:sz="0" w:space="0" w:color="auto"/>
                    <w:bottom w:val="none" w:sz="0" w:space="0" w:color="auto"/>
                    <w:right w:val="none" w:sz="0" w:space="0" w:color="auto"/>
                  </w:divBdr>
                </w:div>
                <w:div w:id="1831481220">
                  <w:marLeft w:val="0"/>
                  <w:marRight w:val="0"/>
                  <w:marTop w:val="0"/>
                  <w:marBottom w:val="0"/>
                  <w:divBdr>
                    <w:top w:val="none" w:sz="0" w:space="0" w:color="auto"/>
                    <w:left w:val="none" w:sz="0" w:space="0" w:color="auto"/>
                    <w:bottom w:val="none" w:sz="0" w:space="0" w:color="auto"/>
                    <w:right w:val="none" w:sz="0" w:space="0" w:color="auto"/>
                  </w:divBdr>
                </w:div>
                <w:div w:id="1773042413">
                  <w:marLeft w:val="0"/>
                  <w:marRight w:val="0"/>
                  <w:marTop w:val="0"/>
                  <w:marBottom w:val="0"/>
                  <w:divBdr>
                    <w:top w:val="none" w:sz="0" w:space="0" w:color="auto"/>
                    <w:left w:val="none" w:sz="0" w:space="0" w:color="auto"/>
                    <w:bottom w:val="none" w:sz="0" w:space="0" w:color="auto"/>
                    <w:right w:val="none" w:sz="0" w:space="0" w:color="auto"/>
                  </w:divBdr>
                </w:div>
                <w:div w:id="293679381">
                  <w:marLeft w:val="0"/>
                  <w:marRight w:val="0"/>
                  <w:marTop w:val="0"/>
                  <w:marBottom w:val="0"/>
                  <w:divBdr>
                    <w:top w:val="none" w:sz="0" w:space="0" w:color="auto"/>
                    <w:left w:val="none" w:sz="0" w:space="0" w:color="auto"/>
                    <w:bottom w:val="none" w:sz="0" w:space="0" w:color="auto"/>
                    <w:right w:val="none" w:sz="0" w:space="0" w:color="auto"/>
                  </w:divBdr>
                </w:div>
                <w:div w:id="2078673032">
                  <w:marLeft w:val="0"/>
                  <w:marRight w:val="0"/>
                  <w:marTop w:val="0"/>
                  <w:marBottom w:val="0"/>
                  <w:divBdr>
                    <w:top w:val="none" w:sz="0" w:space="0" w:color="auto"/>
                    <w:left w:val="none" w:sz="0" w:space="0" w:color="auto"/>
                    <w:bottom w:val="none" w:sz="0" w:space="0" w:color="auto"/>
                    <w:right w:val="none" w:sz="0" w:space="0" w:color="auto"/>
                  </w:divBdr>
                </w:div>
                <w:div w:id="1381321088">
                  <w:marLeft w:val="0"/>
                  <w:marRight w:val="0"/>
                  <w:marTop w:val="0"/>
                  <w:marBottom w:val="0"/>
                  <w:divBdr>
                    <w:top w:val="none" w:sz="0" w:space="0" w:color="auto"/>
                    <w:left w:val="none" w:sz="0" w:space="0" w:color="auto"/>
                    <w:bottom w:val="none" w:sz="0" w:space="0" w:color="auto"/>
                    <w:right w:val="none" w:sz="0" w:space="0" w:color="auto"/>
                  </w:divBdr>
                </w:div>
                <w:div w:id="1607926120">
                  <w:marLeft w:val="0"/>
                  <w:marRight w:val="0"/>
                  <w:marTop w:val="0"/>
                  <w:marBottom w:val="0"/>
                  <w:divBdr>
                    <w:top w:val="none" w:sz="0" w:space="0" w:color="auto"/>
                    <w:left w:val="none" w:sz="0" w:space="0" w:color="auto"/>
                    <w:bottom w:val="none" w:sz="0" w:space="0" w:color="auto"/>
                    <w:right w:val="none" w:sz="0" w:space="0" w:color="auto"/>
                  </w:divBdr>
                </w:div>
                <w:div w:id="1840074619">
                  <w:marLeft w:val="0"/>
                  <w:marRight w:val="0"/>
                  <w:marTop w:val="0"/>
                  <w:marBottom w:val="0"/>
                  <w:divBdr>
                    <w:top w:val="none" w:sz="0" w:space="0" w:color="auto"/>
                    <w:left w:val="none" w:sz="0" w:space="0" w:color="auto"/>
                    <w:bottom w:val="none" w:sz="0" w:space="0" w:color="auto"/>
                    <w:right w:val="none" w:sz="0" w:space="0" w:color="auto"/>
                  </w:divBdr>
                </w:div>
                <w:div w:id="1283079167">
                  <w:marLeft w:val="0"/>
                  <w:marRight w:val="0"/>
                  <w:marTop w:val="0"/>
                  <w:marBottom w:val="0"/>
                  <w:divBdr>
                    <w:top w:val="none" w:sz="0" w:space="0" w:color="auto"/>
                    <w:left w:val="none" w:sz="0" w:space="0" w:color="auto"/>
                    <w:bottom w:val="none" w:sz="0" w:space="0" w:color="auto"/>
                    <w:right w:val="none" w:sz="0" w:space="0" w:color="auto"/>
                  </w:divBdr>
                </w:div>
                <w:div w:id="1165196783">
                  <w:marLeft w:val="0"/>
                  <w:marRight w:val="0"/>
                  <w:marTop w:val="0"/>
                  <w:marBottom w:val="0"/>
                  <w:divBdr>
                    <w:top w:val="none" w:sz="0" w:space="0" w:color="auto"/>
                    <w:left w:val="none" w:sz="0" w:space="0" w:color="auto"/>
                    <w:bottom w:val="none" w:sz="0" w:space="0" w:color="auto"/>
                    <w:right w:val="none" w:sz="0" w:space="0" w:color="auto"/>
                  </w:divBdr>
                </w:div>
                <w:div w:id="1668510027">
                  <w:marLeft w:val="0"/>
                  <w:marRight w:val="0"/>
                  <w:marTop w:val="0"/>
                  <w:marBottom w:val="0"/>
                  <w:divBdr>
                    <w:top w:val="none" w:sz="0" w:space="0" w:color="auto"/>
                    <w:left w:val="none" w:sz="0" w:space="0" w:color="auto"/>
                    <w:bottom w:val="none" w:sz="0" w:space="0" w:color="auto"/>
                    <w:right w:val="none" w:sz="0" w:space="0" w:color="auto"/>
                  </w:divBdr>
                </w:div>
                <w:div w:id="85468716">
                  <w:marLeft w:val="0"/>
                  <w:marRight w:val="0"/>
                  <w:marTop w:val="0"/>
                  <w:marBottom w:val="0"/>
                  <w:divBdr>
                    <w:top w:val="none" w:sz="0" w:space="0" w:color="auto"/>
                    <w:left w:val="none" w:sz="0" w:space="0" w:color="auto"/>
                    <w:bottom w:val="none" w:sz="0" w:space="0" w:color="auto"/>
                    <w:right w:val="none" w:sz="0" w:space="0" w:color="auto"/>
                  </w:divBdr>
                </w:div>
                <w:div w:id="103429807">
                  <w:marLeft w:val="0"/>
                  <w:marRight w:val="0"/>
                  <w:marTop w:val="0"/>
                  <w:marBottom w:val="0"/>
                  <w:divBdr>
                    <w:top w:val="none" w:sz="0" w:space="0" w:color="auto"/>
                    <w:left w:val="none" w:sz="0" w:space="0" w:color="auto"/>
                    <w:bottom w:val="none" w:sz="0" w:space="0" w:color="auto"/>
                    <w:right w:val="none" w:sz="0" w:space="0" w:color="auto"/>
                  </w:divBdr>
                </w:div>
                <w:div w:id="1896964420">
                  <w:marLeft w:val="0"/>
                  <w:marRight w:val="0"/>
                  <w:marTop w:val="0"/>
                  <w:marBottom w:val="0"/>
                  <w:divBdr>
                    <w:top w:val="none" w:sz="0" w:space="0" w:color="auto"/>
                    <w:left w:val="none" w:sz="0" w:space="0" w:color="auto"/>
                    <w:bottom w:val="none" w:sz="0" w:space="0" w:color="auto"/>
                    <w:right w:val="none" w:sz="0" w:space="0" w:color="auto"/>
                  </w:divBdr>
                </w:div>
                <w:div w:id="2328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409524">
          <w:marLeft w:val="0"/>
          <w:marRight w:val="0"/>
          <w:marTop w:val="0"/>
          <w:marBottom w:val="0"/>
          <w:divBdr>
            <w:top w:val="none" w:sz="0" w:space="0" w:color="auto"/>
            <w:left w:val="none" w:sz="0" w:space="0" w:color="auto"/>
            <w:bottom w:val="none" w:sz="0" w:space="0" w:color="auto"/>
            <w:right w:val="none" w:sz="0" w:space="0" w:color="auto"/>
          </w:divBdr>
        </w:div>
        <w:div w:id="1809085927">
          <w:marLeft w:val="0"/>
          <w:marRight w:val="0"/>
          <w:marTop w:val="0"/>
          <w:marBottom w:val="0"/>
          <w:divBdr>
            <w:top w:val="none" w:sz="0" w:space="0" w:color="auto"/>
            <w:left w:val="none" w:sz="0" w:space="0" w:color="auto"/>
            <w:bottom w:val="none" w:sz="0" w:space="0" w:color="auto"/>
            <w:right w:val="none" w:sz="0" w:space="0" w:color="auto"/>
          </w:divBdr>
        </w:div>
        <w:div w:id="1251503665">
          <w:marLeft w:val="0"/>
          <w:marRight w:val="0"/>
          <w:marTop w:val="0"/>
          <w:marBottom w:val="0"/>
          <w:divBdr>
            <w:top w:val="none" w:sz="0" w:space="0" w:color="auto"/>
            <w:left w:val="none" w:sz="0" w:space="0" w:color="auto"/>
            <w:bottom w:val="none" w:sz="0" w:space="0" w:color="auto"/>
            <w:right w:val="none" w:sz="0" w:space="0" w:color="auto"/>
          </w:divBdr>
        </w:div>
        <w:div w:id="1849758037">
          <w:marLeft w:val="0"/>
          <w:marRight w:val="0"/>
          <w:marTop w:val="0"/>
          <w:marBottom w:val="0"/>
          <w:divBdr>
            <w:top w:val="none" w:sz="0" w:space="0" w:color="auto"/>
            <w:left w:val="none" w:sz="0" w:space="0" w:color="auto"/>
            <w:bottom w:val="none" w:sz="0" w:space="0" w:color="auto"/>
            <w:right w:val="none" w:sz="0" w:space="0" w:color="auto"/>
          </w:divBdr>
        </w:div>
        <w:div w:id="42101144">
          <w:marLeft w:val="0"/>
          <w:marRight w:val="0"/>
          <w:marTop w:val="0"/>
          <w:marBottom w:val="0"/>
          <w:divBdr>
            <w:top w:val="none" w:sz="0" w:space="0" w:color="auto"/>
            <w:left w:val="none" w:sz="0" w:space="0" w:color="auto"/>
            <w:bottom w:val="none" w:sz="0" w:space="0" w:color="auto"/>
            <w:right w:val="none" w:sz="0" w:space="0" w:color="auto"/>
          </w:divBdr>
        </w:div>
        <w:div w:id="923341250">
          <w:marLeft w:val="0"/>
          <w:marRight w:val="0"/>
          <w:marTop w:val="0"/>
          <w:marBottom w:val="0"/>
          <w:divBdr>
            <w:top w:val="none" w:sz="0" w:space="0" w:color="auto"/>
            <w:left w:val="none" w:sz="0" w:space="0" w:color="auto"/>
            <w:bottom w:val="none" w:sz="0" w:space="0" w:color="auto"/>
            <w:right w:val="none" w:sz="0" w:space="0" w:color="auto"/>
          </w:divBdr>
          <w:divsChild>
            <w:div w:id="1483813259">
              <w:marLeft w:val="0"/>
              <w:marRight w:val="0"/>
              <w:marTop w:val="0"/>
              <w:marBottom w:val="0"/>
              <w:divBdr>
                <w:top w:val="none" w:sz="0" w:space="0" w:color="auto"/>
                <w:left w:val="none" w:sz="0" w:space="0" w:color="auto"/>
                <w:bottom w:val="none" w:sz="0" w:space="0" w:color="auto"/>
                <w:right w:val="none" w:sz="0" w:space="0" w:color="auto"/>
              </w:divBdr>
              <w:divsChild>
                <w:div w:id="502209758">
                  <w:marLeft w:val="0"/>
                  <w:marRight w:val="0"/>
                  <w:marTop w:val="0"/>
                  <w:marBottom w:val="0"/>
                  <w:divBdr>
                    <w:top w:val="none" w:sz="0" w:space="0" w:color="auto"/>
                    <w:left w:val="none" w:sz="0" w:space="0" w:color="auto"/>
                    <w:bottom w:val="none" w:sz="0" w:space="0" w:color="auto"/>
                    <w:right w:val="none" w:sz="0" w:space="0" w:color="auto"/>
                  </w:divBdr>
                </w:div>
                <w:div w:id="1975989671">
                  <w:marLeft w:val="0"/>
                  <w:marRight w:val="0"/>
                  <w:marTop w:val="0"/>
                  <w:marBottom w:val="0"/>
                  <w:divBdr>
                    <w:top w:val="none" w:sz="0" w:space="0" w:color="auto"/>
                    <w:left w:val="none" w:sz="0" w:space="0" w:color="auto"/>
                    <w:bottom w:val="none" w:sz="0" w:space="0" w:color="auto"/>
                    <w:right w:val="none" w:sz="0" w:space="0" w:color="auto"/>
                  </w:divBdr>
                </w:div>
                <w:div w:id="1859082835">
                  <w:marLeft w:val="0"/>
                  <w:marRight w:val="0"/>
                  <w:marTop w:val="0"/>
                  <w:marBottom w:val="0"/>
                  <w:divBdr>
                    <w:top w:val="none" w:sz="0" w:space="0" w:color="auto"/>
                    <w:left w:val="none" w:sz="0" w:space="0" w:color="auto"/>
                    <w:bottom w:val="none" w:sz="0" w:space="0" w:color="auto"/>
                    <w:right w:val="none" w:sz="0" w:space="0" w:color="auto"/>
                  </w:divBdr>
                </w:div>
                <w:div w:id="926810274">
                  <w:marLeft w:val="0"/>
                  <w:marRight w:val="0"/>
                  <w:marTop w:val="0"/>
                  <w:marBottom w:val="0"/>
                  <w:divBdr>
                    <w:top w:val="none" w:sz="0" w:space="0" w:color="auto"/>
                    <w:left w:val="none" w:sz="0" w:space="0" w:color="auto"/>
                    <w:bottom w:val="none" w:sz="0" w:space="0" w:color="auto"/>
                    <w:right w:val="none" w:sz="0" w:space="0" w:color="auto"/>
                  </w:divBdr>
                </w:div>
                <w:div w:id="1024357926">
                  <w:marLeft w:val="0"/>
                  <w:marRight w:val="0"/>
                  <w:marTop w:val="0"/>
                  <w:marBottom w:val="0"/>
                  <w:divBdr>
                    <w:top w:val="none" w:sz="0" w:space="0" w:color="auto"/>
                    <w:left w:val="none" w:sz="0" w:space="0" w:color="auto"/>
                    <w:bottom w:val="none" w:sz="0" w:space="0" w:color="auto"/>
                    <w:right w:val="none" w:sz="0" w:space="0" w:color="auto"/>
                  </w:divBdr>
                </w:div>
                <w:div w:id="1073812958">
                  <w:marLeft w:val="0"/>
                  <w:marRight w:val="0"/>
                  <w:marTop w:val="0"/>
                  <w:marBottom w:val="0"/>
                  <w:divBdr>
                    <w:top w:val="none" w:sz="0" w:space="0" w:color="auto"/>
                    <w:left w:val="none" w:sz="0" w:space="0" w:color="auto"/>
                    <w:bottom w:val="none" w:sz="0" w:space="0" w:color="auto"/>
                    <w:right w:val="none" w:sz="0" w:space="0" w:color="auto"/>
                  </w:divBdr>
                </w:div>
                <w:div w:id="185607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94372">
          <w:marLeft w:val="0"/>
          <w:marRight w:val="0"/>
          <w:marTop w:val="0"/>
          <w:marBottom w:val="0"/>
          <w:divBdr>
            <w:top w:val="none" w:sz="0" w:space="0" w:color="auto"/>
            <w:left w:val="none" w:sz="0" w:space="0" w:color="auto"/>
            <w:bottom w:val="none" w:sz="0" w:space="0" w:color="auto"/>
            <w:right w:val="none" w:sz="0" w:space="0" w:color="auto"/>
          </w:divBdr>
        </w:div>
        <w:div w:id="895437851">
          <w:marLeft w:val="0"/>
          <w:marRight w:val="0"/>
          <w:marTop w:val="0"/>
          <w:marBottom w:val="0"/>
          <w:divBdr>
            <w:top w:val="none" w:sz="0" w:space="0" w:color="auto"/>
            <w:left w:val="none" w:sz="0" w:space="0" w:color="auto"/>
            <w:bottom w:val="none" w:sz="0" w:space="0" w:color="auto"/>
            <w:right w:val="none" w:sz="0" w:space="0" w:color="auto"/>
          </w:divBdr>
        </w:div>
        <w:div w:id="1247691723">
          <w:marLeft w:val="0"/>
          <w:marRight w:val="0"/>
          <w:marTop w:val="0"/>
          <w:marBottom w:val="0"/>
          <w:divBdr>
            <w:top w:val="none" w:sz="0" w:space="0" w:color="auto"/>
            <w:left w:val="none" w:sz="0" w:space="0" w:color="auto"/>
            <w:bottom w:val="none" w:sz="0" w:space="0" w:color="auto"/>
            <w:right w:val="none" w:sz="0" w:space="0" w:color="auto"/>
          </w:divBdr>
        </w:div>
        <w:div w:id="1694958830">
          <w:marLeft w:val="0"/>
          <w:marRight w:val="0"/>
          <w:marTop w:val="0"/>
          <w:marBottom w:val="0"/>
          <w:divBdr>
            <w:top w:val="none" w:sz="0" w:space="0" w:color="auto"/>
            <w:left w:val="none" w:sz="0" w:space="0" w:color="auto"/>
            <w:bottom w:val="none" w:sz="0" w:space="0" w:color="auto"/>
            <w:right w:val="none" w:sz="0" w:space="0" w:color="auto"/>
          </w:divBdr>
        </w:div>
        <w:div w:id="2022125076">
          <w:marLeft w:val="0"/>
          <w:marRight w:val="0"/>
          <w:marTop w:val="0"/>
          <w:marBottom w:val="0"/>
          <w:divBdr>
            <w:top w:val="none" w:sz="0" w:space="0" w:color="auto"/>
            <w:left w:val="none" w:sz="0" w:space="0" w:color="auto"/>
            <w:bottom w:val="none" w:sz="0" w:space="0" w:color="auto"/>
            <w:right w:val="none" w:sz="0" w:space="0" w:color="auto"/>
          </w:divBdr>
          <w:divsChild>
            <w:div w:id="880628875">
              <w:marLeft w:val="0"/>
              <w:marRight w:val="0"/>
              <w:marTop w:val="0"/>
              <w:marBottom w:val="0"/>
              <w:divBdr>
                <w:top w:val="none" w:sz="0" w:space="0" w:color="auto"/>
                <w:left w:val="none" w:sz="0" w:space="0" w:color="auto"/>
                <w:bottom w:val="none" w:sz="0" w:space="0" w:color="auto"/>
                <w:right w:val="none" w:sz="0" w:space="0" w:color="auto"/>
              </w:divBdr>
            </w:div>
          </w:divsChild>
        </w:div>
        <w:div w:id="1212158680">
          <w:marLeft w:val="0"/>
          <w:marRight w:val="0"/>
          <w:marTop w:val="0"/>
          <w:marBottom w:val="0"/>
          <w:divBdr>
            <w:top w:val="none" w:sz="0" w:space="0" w:color="auto"/>
            <w:left w:val="none" w:sz="0" w:space="0" w:color="auto"/>
            <w:bottom w:val="none" w:sz="0" w:space="0" w:color="auto"/>
            <w:right w:val="none" w:sz="0" w:space="0" w:color="auto"/>
          </w:divBdr>
          <w:divsChild>
            <w:div w:id="1408267107">
              <w:marLeft w:val="0"/>
              <w:marRight w:val="0"/>
              <w:marTop w:val="0"/>
              <w:marBottom w:val="0"/>
              <w:divBdr>
                <w:top w:val="none" w:sz="0" w:space="0" w:color="auto"/>
                <w:left w:val="none" w:sz="0" w:space="0" w:color="auto"/>
                <w:bottom w:val="none" w:sz="0" w:space="0" w:color="auto"/>
                <w:right w:val="none" w:sz="0" w:space="0" w:color="auto"/>
              </w:divBdr>
            </w:div>
          </w:divsChild>
        </w:div>
        <w:div w:id="2098790722">
          <w:marLeft w:val="0"/>
          <w:marRight w:val="0"/>
          <w:marTop w:val="0"/>
          <w:marBottom w:val="0"/>
          <w:divBdr>
            <w:top w:val="none" w:sz="0" w:space="0" w:color="auto"/>
            <w:left w:val="none" w:sz="0" w:space="0" w:color="auto"/>
            <w:bottom w:val="none" w:sz="0" w:space="0" w:color="auto"/>
            <w:right w:val="none" w:sz="0" w:space="0" w:color="auto"/>
          </w:divBdr>
        </w:div>
        <w:div w:id="1208689623">
          <w:marLeft w:val="0"/>
          <w:marRight w:val="0"/>
          <w:marTop w:val="0"/>
          <w:marBottom w:val="0"/>
          <w:divBdr>
            <w:top w:val="none" w:sz="0" w:space="0" w:color="auto"/>
            <w:left w:val="none" w:sz="0" w:space="0" w:color="auto"/>
            <w:bottom w:val="none" w:sz="0" w:space="0" w:color="auto"/>
            <w:right w:val="none" w:sz="0" w:space="0" w:color="auto"/>
          </w:divBdr>
        </w:div>
        <w:div w:id="1338539233">
          <w:marLeft w:val="0"/>
          <w:marRight w:val="0"/>
          <w:marTop w:val="0"/>
          <w:marBottom w:val="0"/>
          <w:divBdr>
            <w:top w:val="none" w:sz="0" w:space="0" w:color="auto"/>
            <w:left w:val="none" w:sz="0" w:space="0" w:color="auto"/>
            <w:bottom w:val="none" w:sz="0" w:space="0" w:color="auto"/>
            <w:right w:val="none" w:sz="0" w:space="0" w:color="auto"/>
          </w:divBdr>
          <w:divsChild>
            <w:div w:id="112361125">
              <w:marLeft w:val="0"/>
              <w:marRight w:val="0"/>
              <w:marTop w:val="0"/>
              <w:marBottom w:val="0"/>
              <w:divBdr>
                <w:top w:val="none" w:sz="0" w:space="0" w:color="auto"/>
                <w:left w:val="none" w:sz="0" w:space="0" w:color="auto"/>
                <w:bottom w:val="none" w:sz="0" w:space="0" w:color="auto"/>
                <w:right w:val="none" w:sz="0" w:space="0" w:color="auto"/>
              </w:divBdr>
            </w:div>
            <w:div w:id="979191325">
              <w:marLeft w:val="0"/>
              <w:marRight w:val="0"/>
              <w:marTop w:val="0"/>
              <w:marBottom w:val="0"/>
              <w:divBdr>
                <w:top w:val="none" w:sz="0" w:space="0" w:color="auto"/>
                <w:left w:val="none" w:sz="0" w:space="0" w:color="auto"/>
                <w:bottom w:val="none" w:sz="0" w:space="0" w:color="auto"/>
                <w:right w:val="none" w:sz="0" w:space="0" w:color="auto"/>
              </w:divBdr>
            </w:div>
            <w:div w:id="1902905716">
              <w:marLeft w:val="0"/>
              <w:marRight w:val="0"/>
              <w:marTop w:val="0"/>
              <w:marBottom w:val="0"/>
              <w:divBdr>
                <w:top w:val="none" w:sz="0" w:space="0" w:color="auto"/>
                <w:left w:val="none" w:sz="0" w:space="0" w:color="auto"/>
                <w:bottom w:val="none" w:sz="0" w:space="0" w:color="auto"/>
                <w:right w:val="none" w:sz="0" w:space="0" w:color="auto"/>
              </w:divBdr>
            </w:div>
            <w:div w:id="979070254">
              <w:marLeft w:val="0"/>
              <w:marRight w:val="0"/>
              <w:marTop w:val="0"/>
              <w:marBottom w:val="0"/>
              <w:divBdr>
                <w:top w:val="none" w:sz="0" w:space="0" w:color="auto"/>
                <w:left w:val="none" w:sz="0" w:space="0" w:color="auto"/>
                <w:bottom w:val="none" w:sz="0" w:space="0" w:color="auto"/>
                <w:right w:val="none" w:sz="0" w:space="0" w:color="auto"/>
              </w:divBdr>
            </w:div>
            <w:div w:id="352076111">
              <w:marLeft w:val="0"/>
              <w:marRight w:val="0"/>
              <w:marTop w:val="0"/>
              <w:marBottom w:val="0"/>
              <w:divBdr>
                <w:top w:val="none" w:sz="0" w:space="0" w:color="auto"/>
                <w:left w:val="none" w:sz="0" w:space="0" w:color="auto"/>
                <w:bottom w:val="none" w:sz="0" w:space="0" w:color="auto"/>
                <w:right w:val="none" w:sz="0" w:space="0" w:color="auto"/>
              </w:divBdr>
            </w:div>
            <w:div w:id="420493153">
              <w:marLeft w:val="0"/>
              <w:marRight w:val="0"/>
              <w:marTop w:val="0"/>
              <w:marBottom w:val="0"/>
              <w:divBdr>
                <w:top w:val="none" w:sz="0" w:space="0" w:color="auto"/>
                <w:left w:val="none" w:sz="0" w:space="0" w:color="auto"/>
                <w:bottom w:val="none" w:sz="0" w:space="0" w:color="auto"/>
                <w:right w:val="none" w:sz="0" w:space="0" w:color="auto"/>
              </w:divBdr>
            </w:div>
            <w:div w:id="269047771">
              <w:marLeft w:val="0"/>
              <w:marRight w:val="0"/>
              <w:marTop w:val="0"/>
              <w:marBottom w:val="0"/>
              <w:divBdr>
                <w:top w:val="none" w:sz="0" w:space="0" w:color="auto"/>
                <w:left w:val="none" w:sz="0" w:space="0" w:color="auto"/>
                <w:bottom w:val="none" w:sz="0" w:space="0" w:color="auto"/>
                <w:right w:val="none" w:sz="0" w:space="0" w:color="auto"/>
              </w:divBdr>
            </w:div>
            <w:div w:id="527065280">
              <w:marLeft w:val="0"/>
              <w:marRight w:val="0"/>
              <w:marTop w:val="0"/>
              <w:marBottom w:val="0"/>
              <w:divBdr>
                <w:top w:val="none" w:sz="0" w:space="0" w:color="auto"/>
                <w:left w:val="none" w:sz="0" w:space="0" w:color="auto"/>
                <w:bottom w:val="none" w:sz="0" w:space="0" w:color="auto"/>
                <w:right w:val="none" w:sz="0" w:space="0" w:color="auto"/>
              </w:divBdr>
            </w:div>
            <w:div w:id="1456562791">
              <w:marLeft w:val="0"/>
              <w:marRight w:val="0"/>
              <w:marTop w:val="0"/>
              <w:marBottom w:val="0"/>
              <w:divBdr>
                <w:top w:val="none" w:sz="0" w:space="0" w:color="auto"/>
                <w:left w:val="none" w:sz="0" w:space="0" w:color="auto"/>
                <w:bottom w:val="none" w:sz="0" w:space="0" w:color="auto"/>
                <w:right w:val="none" w:sz="0" w:space="0" w:color="auto"/>
              </w:divBdr>
            </w:div>
            <w:div w:id="473253180">
              <w:marLeft w:val="0"/>
              <w:marRight w:val="0"/>
              <w:marTop w:val="0"/>
              <w:marBottom w:val="0"/>
              <w:divBdr>
                <w:top w:val="none" w:sz="0" w:space="0" w:color="auto"/>
                <w:left w:val="none" w:sz="0" w:space="0" w:color="auto"/>
                <w:bottom w:val="none" w:sz="0" w:space="0" w:color="auto"/>
                <w:right w:val="none" w:sz="0" w:space="0" w:color="auto"/>
              </w:divBdr>
            </w:div>
            <w:div w:id="468012123">
              <w:marLeft w:val="0"/>
              <w:marRight w:val="0"/>
              <w:marTop w:val="0"/>
              <w:marBottom w:val="0"/>
              <w:divBdr>
                <w:top w:val="none" w:sz="0" w:space="0" w:color="auto"/>
                <w:left w:val="none" w:sz="0" w:space="0" w:color="auto"/>
                <w:bottom w:val="none" w:sz="0" w:space="0" w:color="auto"/>
                <w:right w:val="none" w:sz="0" w:space="0" w:color="auto"/>
              </w:divBdr>
            </w:div>
            <w:div w:id="1494489217">
              <w:marLeft w:val="0"/>
              <w:marRight w:val="0"/>
              <w:marTop w:val="0"/>
              <w:marBottom w:val="0"/>
              <w:divBdr>
                <w:top w:val="none" w:sz="0" w:space="0" w:color="auto"/>
                <w:left w:val="none" w:sz="0" w:space="0" w:color="auto"/>
                <w:bottom w:val="none" w:sz="0" w:space="0" w:color="auto"/>
                <w:right w:val="none" w:sz="0" w:space="0" w:color="auto"/>
              </w:divBdr>
            </w:div>
            <w:div w:id="700277126">
              <w:marLeft w:val="0"/>
              <w:marRight w:val="0"/>
              <w:marTop w:val="0"/>
              <w:marBottom w:val="0"/>
              <w:divBdr>
                <w:top w:val="none" w:sz="0" w:space="0" w:color="auto"/>
                <w:left w:val="none" w:sz="0" w:space="0" w:color="auto"/>
                <w:bottom w:val="none" w:sz="0" w:space="0" w:color="auto"/>
                <w:right w:val="none" w:sz="0" w:space="0" w:color="auto"/>
              </w:divBdr>
            </w:div>
            <w:div w:id="2005356670">
              <w:marLeft w:val="0"/>
              <w:marRight w:val="0"/>
              <w:marTop w:val="0"/>
              <w:marBottom w:val="0"/>
              <w:divBdr>
                <w:top w:val="none" w:sz="0" w:space="0" w:color="auto"/>
                <w:left w:val="none" w:sz="0" w:space="0" w:color="auto"/>
                <w:bottom w:val="none" w:sz="0" w:space="0" w:color="auto"/>
                <w:right w:val="none" w:sz="0" w:space="0" w:color="auto"/>
              </w:divBdr>
            </w:div>
            <w:div w:id="366027584">
              <w:marLeft w:val="0"/>
              <w:marRight w:val="0"/>
              <w:marTop w:val="0"/>
              <w:marBottom w:val="0"/>
              <w:divBdr>
                <w:top w:val="none" w:sz="0" w:space="0" w:color="auto"/>
                <w:left w:val="none" w:sz="0" w:space="0" w:color="auto"/>
                <w:bottom w:val="none" w:sz="0" w:space="0" w:color="auto"/>
                <w:right w:val="none" w:sz="0" w:space="0" w:color="auto"/>
              </w:divBdr>
            </w:div>
            <w:div w:id="1872523912">
              <w:marLeft w:val="0"/>
              <w:marRight w:val="0"/>
              <w:marTop w:val="0"/>
              <w:marBottom w:val="0"/>
              <w:divBdr>
                <w:top w:val="none" w:sz="0" w:space="0" w:color="auto"/>
                <w:left w:val="none" w:sz="0" w:space="0" w:color="auto"/>
                <w:bottom w:val="none" w:sz="0" w:space="0" w:color="auto"/>
                <w:right w:val="none" w:sz="0" w:space="0" w:color="auto"/>
              </w:divBdr>
            </w:div>
            <w:div w:id="1731345917">
              <w:marLeft w:val="0"/>
              <w:marRight w:val="0"/>
              <w:marTop w:val="0"/>
              <w:marBottom w:val="0"/>
              <w:divBdr>
                <w:top w:val="none" w:sz="0" w:space="0" w:color="auto"/>
                <w:left w:val="none" w:sz="0" w:space="0" w:color="auto"/>
                <w:bottom w:val="none" w:sz="0" w:space="0" w:color="auto"/>
                <w:right w:val="none" w:sz="0" w:space="0" w:color="auto"/>
              </w:divBdr>
            </w:div>
            <w:div w:id="642855501">
              <w:marLeft w:val="0"/>
              <w:marRight w:val="0"/>
              <w:marTop w:val="0"/>
              <w:marBottom w:val="0"/>
              <w:divBdr>
                <w:top w:val="none" w:sz="0" w:space="0" w:color="auto"/>
                <w:left w:val="none" w:sz="0" w:space="0" w:color="auto"/>
                <w:bottom w:val="none" w:sz="0" w:space="0" w:color="auto"/>
                <w:right w:val="none" w:sz="0" w:space="0" w:color="auto"/>
              </w:divBdr>
            </w:div>
            <w:div w:id="1202790730">
              <w:marLeft w:val="0"/>
              <w:marRight w:val="0"/>
              <w:marTop w:val="0"/>
              <w:marBottom w:val="0"/>
              <w:divBdr>
                <w:top w:val="none" w:sz="0" w:space="0" w:color="auto"/>
                <w:left w:val="none" w:sz="0" w:space="0" w:color="auto"/>
                <w:bottom w:val="none" w:sz="0" w:space="0" w:color="auto"/>
                <w:right w:val="none" w:sz="0" w:space="0" w:color="auto"/>
              </w:divBdr>
            </w:div>
            <w:div w:id="658273431">
              <w:marLeft w:val="0"/>
              <w:marRight w:val="0"/>
              <w:marTop w:val="0"/>
              <w:marBottom w:val="0"/>
              <w:divBdr>
                <w:top w:val="none" w:sz="0" w:space="0" w:color="auto"/>
                <w:left w:val="none" w:sz="0" w:space="0" w:color="auto"/>
                <w:bottom w:val="none" w:sz="0" w:space="0" w:color="auto"/>
                <w:right w:val="none" w:sz="0" w:space="0" w:color="auto"/>
              </w:divBdr>
            </w:div>
            <w:div w:id="1597208893">
              <w:marLeft w:val="0"/>
              <w:marRight w:val="0"/>
              <w:marTop w:val="0"/>
              <w:marBottom w:val="0"/>
              <w:divBdr>
                <w:top w:val="none" w:sz="0" w:space="0" w:color="auto"/>
                <w:left w:val="none" w:sz="0" w:space="0" w:color="auto"/>
                <w:bottom w:val="none" w:sz="0" w:space="0" w:color="auto"/>
                <w:right w:val="none" w:sz="0" w:space="0" w:color="auto"/>
              </w:divBdr>
            </w:div>
            <w:div w:id="1476802685">
              <w:marLeft w:val="0"/>
              <w:marRight w:val="0"/>
              <w:marTop w:val="0"/>
              <w:marBottom w:val="0"/>
              <w:divBdr>
                <w:top w:val="none" w:sz="0" w:space="0" w:color="auto"/>
                <w:left w:val="none" w:sz="0" w:space="0" w:color="auto"/>
                <w:bottom w:val="none" w:sz="0" w:space="0" w:color="auto"/>
                <w:right w:val="none" w:sz="0" w:space="0" w:color="auto"/>
              </w:divBdr>
            </w:div>
            <w:div w:id="758450143">
              <w:marLeft w:val="0"/>
              <w:marRight w:val="0"/>
              <w:marTop w:val="0"/>
              <w:marBottom w:val="0"/>
              <w:divBdr>
                <w:top w:val="none" w:sz="0" w:space="0" w:color="auto"/>
                <w:left w:val="none" w:sz="0" w:space="0" w:color="auto"/>
                <w:bottom w:val="none" w:sz="0" w:space="0" w:color="auto"/>
                <w:right w:val="none" w:sz="0" w:space="0" w:color="auto"/>
              </w:divBdr>
            </w:div>
          </w:divsChild>
        </w:div>
        <w:div w:id="1603224726">
          <w:marLeft w:val="0"/>
          <w:marRight w:val="0"/>
          <w:marTop w:val="0"/>
          <w:marBottom w:val="0"/>
          <w:divBdr>
            <w:top w:val="none" w:sz="0" w:space="0" w:color="auto"/>
            <w:left w:val="none" w:sz="0" w:space="0" w:color="auto"/>
            <w:bottom w:val="none" w:sz="0" w:space="0" w:color="auto"/>
            <w:right w:val="none" w:sz="0" w:space="0" w:color="auto"/>
          </w:divBdr>
        </w:div>
        <w:div w:id="1022437266">
          <w:marLeft w:val="0"/>
          <w:marRight w:val="0"/>
          <w:marTop w:val="0"/>
          <w:marBottom w:val="0"/>
          <w:divBdr>
            <w:top w:val="none" w:sz="0" w:space="0" w:color="auto"/>
            <w:left w:val="none" w:sz="0" w:space="0" w:color="auto"/>
            <w:bottom w:val="none" w:sz="0" w:space="0" w:color="auto"/>
            <w:right w:val="none" w:sz="0" w:space="0" w:color="auto"/>
          </w:divBdr>
        </w:div>
        <w:div w:id="800853674">
          <w:marLeft w:val="0"/>
          <w:marRight w:val="0"/>
          <w:marTop w:val="0"/>
          <w:marBottom w:val="0"/>
          <w:divBdr>
            <w:top w:val="none" w:sz="0" w:space="0" w:color="auto"/>
            <w:left w:val="none" w:sz="0" w:space="0" w:color="auto"/>
            <w:bottom w:val="none" w:sz="0" w:space="0" w:color="auto"/>
            <w:right w:val="none" w:sz="0" w:space="0" w:color="auto"/>
          </w:divBdr>
        </w:div>
        <w:div w:id="400635345">
          <w:marLeft w:val="0"/>
          <w:marRight w:val="0"/>
          <w:marTop w:val="0"/>
          <w:marBottom w:val="0"/>
          <w:divBdr>
            <w:top w:val="none" w:sz="0" w:space="0" w:color="auto"/>
            <w:left w:val="none" w:sz="0" w:space="0" w:color="auto"/>
            <w:bottom w:val="none" w:sz="0" w:space="0" w:color="auto"/>
            <w:right w:val="none" w:sz="0" w:space="0" w:color="auto"/>
          </w:divBdr>
        </w:div>
        <w:div w:id="803474664">
          <w:marLeft w:val="0"/>
          <w:marRight w:val="0"/>
          <w:marTop w:val="0"/>
          <w:marBottom w:val="0"/>
          <w:divBdr>
            <w:top w:val="none" w:sz="0" w:space="0" w:color="auto"/>
            <w:left w:val="none" w:sz="0" w:space="0" w:color="auto"/>
            <w:bottom w:val="none" w:sz="0" w:space="0" w:color="auto"/>
            <w:right w:val="none" w:sz="0" w:space="0" w:color="auto"/>
          </w:divBdr>
        </w:div>
        <w:div w:id="1728186905">
          <w:marLeft w:val="0"/>
          <w:marRight w:val="0"/>
          <w:marTop w:val="0"/>
          <w:marBottom w:val="0"/>
          <w:divBdr>
            <w:top w:val="none" w:sz="0" w:space="0" w:color="auto"/>
            <w:left w:val="none" w:sz="0" w:space="0" w:color="auto"/>
            <w:bottom w:val="none" w:sz="0" w:space="0" w:color="auto"/>
            <w:right w:val="none" w:sz="0" w:space="0" w:color="auto"/>
          </w:divBdr>
        </w:div>
        <w:div w:id="2133093691">
          <w:marLeft w:val="0"/>
          <w:marRight w:val="0"/>
          <w:marTop w:val="0"/>
          <w:marBottom w:val="0"/>
          <w:divBdr>
            <w:top w:val="none" w:sz="0" w:space="0" w:color="auto"/>
            <w:left w:val="none" w:sz="0" w:space="0" w:color="auto"/>
            <w:bottom w:val="none" w:sz="0" w:space="0" w:color="auto"/>
            <w:right w:val="none" w:sz="0" w:space="0" w:color="auto"/>
          </w:divBdr>
        </w:div>
        <w:div w:id="1811363105">
          <w:marLeft w:val="0"/>
          <w:marRight w:val="0"/>
          <w:marTop w:val="0"/>
          <w:marBottom w:val="0"/>
          <w:divBdr>
            <w:top w:val="none" w:sz="0" w:space="0" w:color="auto"/>
            <w:left w:val="none" w:sz="0" w:space="0" w:color="auto"/>
            <w:bottom w:val="none" w:sz="0" w:space="0" w:color="auto"/>
            <w:right w:val="none" w:sz="0" w:space="0" w:color="auto"/>
          </w:divBdr>
        </w:div>
        <w:div w:id="1130707388">
          <w:marLeft w:val="0"/>
          <w:marRight w:val="0"/>
          <w:marTop w:val="0"/>
          <w:marBottom w:val="0"/>
          <w:divBdr>
            <w:top w:val="none" w:sz="0" w:space="0" w:color="auto"/>
            <w:left w:val="none" w:sz="0" w:space="0" w:color="auto"/>
            <w:bottom w:val="none" w:sz="0" w:space="0" w:color="auto"/>
            <w:right w:val="none" w:sz="0" w:space="0" w:color="auto"/>
          </w:divBdr>
        </w:div>
        <w:div w:id="1542480652">
          <w:marLeft w:val="0"/>
          <w:marRight w:val="0"/>
          <w:marTop w:val="0"/>
          <w:marBottom w:val="0"/>
          <w:divBdr>
            <w:top w:val="none" w:sz="0" w:space="0" w:color="auto"/>
            <w:left w:val="none" w:sz="0" w:space="0" w:color="auto"/>
            <w:bottom w:val="none" w:sz="0" w:space="0" w:color="auto"/>
            <w:right w:val="none" w:sz="0" w:space="0" w:color="auto"/>
          </w:divBdr>
        </w:div>
        <w:div w:id="1553688267">
          <w:marLeft w:val="0"/>
          <w:marRight w:val="0"/>
          <w:marTop w:val="0"/>
          <w:marBottom w:val="0"/>
          <w:divBdr>
            <w:top w:val="none" w:sz="0" w:space="0" w:color="auto"/>
            <w:left w:val="none" w:sz="0" w:space="0" w:color="auto"/>
            <w:bottom w:val="none" w:sz="0" w:space="0" w:color="auto"/>
            <w:right w:val="none" w:sz="0" w:space="0" w:color="auto"/>
          </w:divBdr>
        </w:div>
        <w:div w:id="727580801">
          <w:marLeft w:val="0"/>
          <w:marRight w:val="0"/>
          <w:marTop w:val="0"/>
          <w:marBottom w:val="0"/>
          <w:divBdr>
            <w:top w:val="none" w:sz="0" w:space="0" w:color="auto"/>
            <w:left w:val="none" w:sz="0" w:space="0" w:color="auto"/>
            <w:bottom w:val="none" w:sz="0" w:space="0" w:color="auto"/>
            <w:right w:val="none" w:sz="0" w:space="0" w:color="auto"/>
          </w:divBdr>
        </w:div>
        <w:div w:id="1645041136">
          <w:marLeft w:val="0"/>
          <w:marRight w:val="0"/>
          <w:marTop w:val="0"/>
          <w:marBottom w:val="0"/>
          <w:divBdr>
            <w:top w:val="none" w:sz="0" w:space="0" w:color="auto"/>
            <w:left w:val="none" w:sz="0" w:space="0" w:color="auto"/>
            <w:bottom w:val="none" w:sz="0" w:space="0" w:color="auto"/>
            <w:right w:val="none" w:sz="0" w:space="0" w:color="auto"/>
          </w:divBdr>
        </w:div>
        <w:div w:id="1832482799">
          <w:marLeft w:val="0"/>
          <w:marRight w:val="0"/>
          <w:marTop w:val="0"/>
          <w:marBottom w:val="0"/>
          <w:divBdr>
            <w:top w:val="none" w:sz="0" w:space="0" w:color="auto"/>
            <w:left w:val="none" w:sz="0" w:space="0" w:color="auto"/>
            <w:bottom w:val="none" w:sz="0" w:space="0" w:color="auto"/>
            <w:right w:val="none" w:sz="0" w:space="0" w:color="auto"/>
          </w:divBdr>
        </w:div>
        <w:div w:id="940647302">
          <w:marLeft w:val="0"/>
          <w:marRight w:val="0"/>
          <w:marTop w:val="0"/>
          <w:marBottom w:val="0"/>
          <w:divBdr>
            <w:top w:val="none" w:sz="0" w:space="0" w:color="auto"/>
            <w:left w:val="none" w:sz="0" w:space="0" w:color="auto"/>
            <w:bottom w:val="none" w:sz="0" w:space="0" w:color="auto"/>
            <w:right w:val="none" w:sz="0" w:space="0" w:color="auto"/>
          </w:divBdr>
        </w:div>
        <w:div w:id="1642883775">
          <w:marLeft w:val="0"/>
          <w:marRight w:val="0"/>
          <w:marTop w:val="0"/>
          <w:marBottom w:val="0"/>
          <w:divBdr>
            <w:top w:val="none" w:sz="0" w:space="0" w:color="auto"/>
            <w:left w:val="none" w:sz="0" w:space="0" w:color="auto"/>
            <w:bottom w:val="none" w:sz="0" w:space="0" w:color="auto"/>
            <w:right w:val="none" w:sz="0" w:space="0" w:color="auto"/>
          </w:divBdr>
        </w:div>
        <w:div w:id="1049569979">
          <w:marLeft w:val="0"/>
          <w:marRight w:val="0"/>
          <w:marTop w:val="0"/>
          <w:marBottom w:val="0"/>
          <w:divBdr>
            <w:top w:val="none" w:sz="0" w:space="0" w:color="auto"/>
            <w:left w:val="none" w:sz="0" w:space="0" w:color="auto"/>
            <w:bottom w:val="none" w:sz="0" w:space="0" w:color="auto"/>
            <w:right w:val="none" w:sz="0" w:space="0" w:color="auto"/>
          </w:divBdr>
        </w:div>
        <w:div w:id="1676574426">
          <w:marLeft w:val="0"/>
          <w:marRight w:val="0"/>
          <w:marTop w:val="0"/>
          <w:marBottom w:val="0"/>
          <w:divBdr>
            <w:top w:val="none" w:sz="0" w:space="0" w:color="auto"/>
            <w:left w:val="none" w:sz="0" w:space="0" w:color="auto"/>
            <w:bottom w:val="none" w:sz="0" w:space="0" w:color="auto"/>
            <w:right w:val="none" w:sz="0" w:space="0" w:color="auto"/>
          </w:divBdr>
        </w:div>
        <w:div w:id="567304919">
          <w:marLeft w:val="0"/>
          <w:marRight w:val="0"/>
          <w:marTop w:val="0"/>
          <w:marBottom w:val="0"/>
          <w:divBdr>
            <w:top w:val="none" w:sz="0" w:space="0" w:color="auto"/>
            <w:left w:val="none" w:sz="0" w:space="0" w:color="auto"/>
            <w:bottom w:val="none" w:sz="0" w:space="0" w:color="auto"/>
            <w:right w:val="none" w:sz="0" w:space="0" w:color="auto"/>
          </w:divBdr>
        </w:div>
        <w:div w:id="2064719451">
          <w:marLeft w:val="0"/>
          <w:marRight w:val="0"/>
          <w:marTop w:val="0"/>
          <w:marBottom w:val="0"/>
          <w:divBdr>
            <w:top w:val="none" w:sz="0" w:space="0" w:color="auto"/>
            <w:left w:val="none" w:sz="0" w:space="0" w:color="auto"/>
            <w:bottom w:val="none" w:sz="0" w:space="0" w:color="auto"/>
            <w:right w:val="none" w:sz="0" w:space="0" w:color="auto"/>
          </w:divBdr>
        </w:div>
        <w:div w:id="749545797">
          <w:marLeft w:val="0"/>
          <w:marRight w:val="0"/>
          <w:marTop w:val="0"/>
          <w:marBottom w:val="0"/>
          <w:divBdr>
            <w:top w:val="none" w:sz="0" w:space="0" w:color="auto"/>
            <w:left w:val="none" w:sz="0" w:space="0" w:color="auto"/>
            <w:bottom w:val="none" w:sz="0" w:space="0" w:color="auto"/>
            <w:right w:val="none" w:sz="0" w:space="0" w:color="auto"/>
          </w:divBdr>
        </w:div>
        <w:div w:id="1187255158">
          <w:marLeft w:val="0"/>
          <w:marRight w:val="0"/>
          <w:marTop w:val="0"/>
          <w:marBottom w:val="0"/>
          <w:divBdr>
            <w:top w:val="none" w:sz="0" w:space="0" w:color="auto"/>
            <w:left w:val="none" w:sz="0" w:space="0" w:color="auto"/>
            <w:bottom w:val="none" w:sz="0" w:space="0" w:color="auto"/>
            <w:right w:val="none" w:sz="0" w:space="0" w:color="auto"/>
          </w:divBdr>
        </w:div>
        <w:div w:id="296422161">
          <w:marLeft w:val="0"/>
          <w:marRight w:val="0"/>
          <w:marTop w:val="0"/>
          <w:marBottom w:val="0"/>
          <w:divBdr>
            <w:top w:val="none" w:sz="0" w:space="0" w:color="auto"/>
            <w:left w:val="none" w:sz="0" w:space="0" w:color="auto"/>
            <w:bottom w:val="none" w:sz="0" w:space="0" w:color="auto"/>
            <w:right w:val="none" w:sz="0" w:space="0" w:color="auto"/>
          </w:divBdr>
        </w:div>
        <w:div w:id="162206128">
          <w:marLeft w:val="0"/>
          <w:marRight w:val="0"/>
          <w:marTop w:val="0"/>
          <w:marBottom w:val="0"/>
          <w:divBdr>
            <w:top w:val="none" w:sz="0" w:space="0" w:color="auto"/>
            <w:left w:val="none" w:sz="0" w:space="0" w:color="auto"/>
            <w:bottom w:val="none" w:sz="0" w:space="0" w:color="auto"/>
            <w:right w:val="none" w:sz="0" w:space="0" w:color="auto"/>
          </w:divBdr>
        </w:div>
        <w:div w:id="398404779">
          <w:marLeft w:val="0"/>
          <w:marRight w:val="0"/>
          <w:marTop w:val="0"/>
          <w:marBottom w:val="0"/>
          <w:divBdr>
            <w:top w:val="none" w:sz="0" w:space="0" w:color="auto"/>
            <w:left w:val="none" w:sz="0" w:space="0" w:color="auto"/>
            <w:bottom w:val="none" w:sz="0" w:space="0" w:color="auto"/>
            <w:right w:val="none" w:sz="0" w:space="0" w:color="auto"/>
          </w:divBdr>
        </w:div>
        <w:div w:id="86928505">
          <w:marLeft w:val="0"/>
          <w:marRight w:val="0"/>
          <w:marTop w:val="0"/>
          <w:marBottom w:val="0"/>
          <w:divBdr>
            <w:top w:val="none" w:sz="0" w:space="0" w:color="auto"/>
            <w:left w:val="none" w:sz="0" w:space="0" w:color="auto"/>
            <w:bottom w:val="none" w:sz="0" w:space="0" w:color="auto"/>
            <w:right w:val="none" w:sz="0" w:space="0" w:color="auto"/>
          </w:divBdr>
          <w:divsChild>
            <w:div w:id="1829705232">
              <w:marLeft w:val="0"/>
              <w:marRight w:val="0"/>
              <w:marTop w:val="0"/>
              <w:marBottom w:val="0"/>
              <w:divBdr>
                <w:top w:val="none" w:sz="0" w:space="0" w:color="auto"/>
                <w:left w:val="none" w:sz="0" w:space="0" w:color="auto"/>
                <w:bottom w:val="none" w:sz="0" w:space="0" w:color="auto"/>
                <w:right w:val="none" w:sz="0" w:space="0" w:color="auto"/>
              </w:divBdr>
              <w:divsChild>
                <w:div w:id="929653945">
                  <w:marLeft w:val="0"/>
                  <w:marRight w:val="0"/>
                  <w:marTop w:val="0"/>
                  <w:marBottom w:val="0"/>
                  <w:divBdr>
                    <w:top w:val="none" w:sz="0" w:space="0" w:color="auto"/>
                    <w:left w:val="none" w:sz="0" w:space="0" w:color="auto"/>
                    <w:bottom w:val="none" w:sz="0" w:space="0" w:color="auto"/>
                    <w:right w:val="none" w:sz="0" w:space="0" w:color="auto"/>
                  </w:divBdr>
                </w:div>
                <w:div w:id="671294384">
                  <w:marLeft w:val="0"/>
                  <w:marRight w:val="0"/>
                  <w:marTop w:val="0"/>
                  <w:marBottom w:val="0"/>
                  <w:divBdr>
                    <w:top w:val="none" w:sz="0" w:space="0" w:color="auto"/>
                    <w:left w:val="none" w:sz="0" w:space="0" w:color="auto"/>
                    <w:bottom w:val="none" w:sz="0" w:space="0" w:color="auto"/>
                    <w:right w:val="none" w:sz="0" w:space="0" w:color="auto"/>
                  </w:divBdr>
                </w:div>
                <w:div w:id="832913106">
                  <w:marLeft w:val="0"/>
                  <w:marRight w:val="0"/>
                  <w:marTop w:val="0"/>
                  <w:marBottom w:val="0"/>
                  <w:divBdr>
                    <w:top w:val="none" w:sz="0" w:space="0" w:color="auto"/>
                    <w:left w:val="none" w:sz="0" w:space="0" w:color="auto"/>
                    <w:bottom w:val="none" w:sz="0" w:space="0" w:color="auto"/>
                    <w:right w:val="none" w:sz="0" w:space="0" w:color="auto"/>
                  </w:divBdr>
                </w:div>
                <w:div w:id="55601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160578">
          <w:marLeft w:val="0"/>
          <w:marRight w:val="0"/>
          <w:marTop w:val="0"/>
          <w:marBottom w:val="0"/>
          <w:divBdr>
            <w:top w:val="none" w:sz="0" w:space="0" w:color="auto"/>
            <w:left w:val="none" w:sz="0" w:space="0" w:color="auto"/>
            <w:bottom w:val="none" w:sz="0" w:space="0" w:color="auto"/>
            <w:right w:val="none" w:sz="0" w:space="0" w:color="auto"/>
          </w:divBdr>
        </w:div>
        <w:div w:id="342518660">
          <w:marLeft w:val="0"/>
          <w:marRight w:val="0"/>
          <w:marTop w:val="0"/>
          <w:marBottom w:val="0"/>
          <w:divBdr>
            <w:top w:val="none" w:sz="0" w:space="0" w:color="auto"/>
            <w:left w:val="none" w:sz="0" w:space="0" w:color="auto"/>
            <w:bottom w:val="none" w:sz="0" w:space="0" w:color="auto"/>
            <w:right w:val="none" w:sz="0" w:space="0" w:color="auto"/>
          </w:divBdr>
        </w:div>
        <w:div w:id="1899314214">
          <w:marLeft w:val="0"/>
          <w:marRight w:val="0"/>
          <w:marTop w:val="0"/>
          <w:marBottom w:val="0"/>
          <w:divBdr>
            <w:top w:val="none" w:sz="0" w:space="0" w:color="auto"/>
            <w:left w:val="none" w:sz="0" w:space="0" w:color="auto"/>
            <w:bottom w:val="none" w:sz="0" w:space="0" w:color="auto"/>
            <w:right w:val="none" w:sz="0" w:space="0" w:color="auto"/>
          </w:divBdr>
        </w:div>
        <w:div w:id="517503735">
          <w:marLeft w:val="0"/>
          <w:marRight w:val="0"/>
          <w:marTop w:val="0"/>
          <w:marBottom w:val="0"/>
          <w:divBdr>
            <w:top w:val="none" w:sz="0" w:space="0" w:color="auto"/>
            <w:left w:val="none" w:sz="0" w:space="0" w:color="auto"/>
            <w:bottom w:val="none" w:sz="0" w:space="0" w:color="auto"/>
            <w:right w:val="none" w:sz="0" w:space="0" w:color="auto"/>
          </w:divBdr>
        </w:div>
        <w:div w:id="279150567">
          <w:marLeft w:val="0"/>
          <w:marRight w:val="0"/>
          <w:marTop w:val="0"/>
          <w:marBottom w:val="0"/>
          <w:divBdr>
            <w:top w:val="none" w:sz="0" w:space="0" w:color="auto"/>
            <w:left w:val="none" w:sz="0" w:space="0" w:color="auto"/>
            <w:bottom w:val="none" w:sz="0" w:space="0" w:color="auto"/>
            <w:right w:val="none" w:sz="0" w:space="0" w:color="auto"/>
          </w:divBdr>
          <w:divsChild>
            <w:div w:id="2006131712">
              <w:marLeft w:val="0"/>
              <w:marRight w:val="0"/>
              <w:marTop w:val="0"/>
              <w:marBottom w:val="0"/>
              <w:divBdr>
                <w:top w:val="none" w:sz="0" w:space="0" w:color="auto"/>
                <w:left w:val="none" w:sz="0" w:space="0" w:color="auto"/>
                <w:bottom w:val="none" w:sz="0" w:space="0" w:color="auto"/>
                <w:right w:val="none" w:sz="0" w:space="0" w:color="auto"/>
              </w:divBdr>
            </w:div>
            <w:div w:id="424695785">
              <w:marLeft w:val="0"/>
              <w:marRight w:val="0"/>
              <w:marTop w:val="0"/>
              <w:marBottom w:val="0"/>
              <w:divBdr>
                <w:top w:val="none" w:sz="0" w:space="0" w:color="auto"/>
                <w:left w:val="none" w:sz="0" w:space="0" w:color="auto"/>
                <w:bottom w:val="none" w:sz="0" w:space="0" w:color="auto"/>
                <w:right w:val="none" w:sz="0" w:space="0" w:color="auto"/>
              </w:divBdr>
            </w:div>
            <w:div w:id="774598119">
              <w:marLeft w:val="0"/>
              <w:marRight w:val="0"/>
              <w:marTop w:val="0"/>
              <w:marBottom w:val="0"/>
              <w:divBdr>
                <w:top w:val="none" w:sz="0" w:space="0" w:color="auto"/>
                <w:left w:val="none" w:sz="0" w:space="0" w:color="auto"/>
                <w:bottom w:val="none" w:sz="0" w:space="0" w:color="auto"/>
                <w:right w:val="none" w:sz="0" w:space="0" w:color="auto"/>
              </w:divBdr>
            </w:div>
            <w:div w:id="1349481077">
              <w:marLeft w:val="0"/>
              <w:marRight w:val="0"/>
              <w:marTop w:val="0"/>
              <w:marBottom w:val="0"/>
              <w:divBdr>
                <w:top w:val="none" w:sz="0" w:space="0" w:color="auto"/>
                <w:left w:val="none" w:sz="0" w:space="0" w:color="auto"/>
                <w:bottom w:val="none" w:sz="0" w:space="0" w:color="auto"/>
                <w:right w:val="none" w:sz="0" w:space="0" w:color="auto"/>
              </w:divBdr>
            </w:div>
            <w:div w:id="395323554">
              <w:marLeft w:val="0"/>
              <w:marRight w:val="0"/>
              <w:marTop w:val="0"/>
              <w:marBottom w:val="0"/>
              <w:divBdr>
                <w:top w:val="none" w:sz="0" w:space="0" w:color="auto"/>
                <w:left w:val="none" w:sz="0" w:space="0" w:color="auto"/>
                <w:bottom w:val="none" w:sz="0" w:space="0" w:color="auto"/>
                <w:right w:val="none" w:sz="0" w:space="0" w:color="auto"/>
              </w:divBdr>
            </w:div>
            <w:div w:id="1375540849">
              <w:marLeft w:val="0"/>
              <w:marRight w:val="0"/>
              <w:marTop w:val="0"/>
              <w:marBottom w:val="0"/>
              <w:divBdr>
                <w:top w:val="none" w:sz="0" w:space="0" w:color="auto"/>
                <w:left w:val="none" w:sz="0" w:space="0" w:color="auto"/>
                <w:bottom w:val="none" w:sz="0" w:space="0" w:color="auto"/>
                <w:right w:val="none" w:sz="0" w:space="0" w:color="auto"/>
              </w:divBdr>
            </w:div>
            <w:div w:id="225923483">
              <w:marLeft w:val="0"/>
              <w:marRight w:val="0"/>
              <w:marTop w:val="0"/>
              <w:marBottom w:val="0"/>
              <w:divBdr>
                <w:top w:val="none" w:sz="0" w:space="0" w:color="auto"/>
                <w:left w:val="none" w:sz="0" w:space="0" w:color="auto"/>
                <w:bottom w:val="none" w:sz="0" w:space="0" w:color="auto"/>
                <w:right w:val="none" w:sz="0" w:space="0" w:color="auto"/>
              </w:divBdr>
            </w:div>
            <w:div w:id="1359159719">
              <w:marLeft w:val="0"/>
              <w:marRight w:val="0"/>
              <w:marTop w:val="0"/>
              <w:marBottom w:val="0"/>
              <w:divBdr>
                <w:top w:val="none" w:sz="0" w:space="0" w:color="auto"/>
                <w:left w:val="none" w:sz="0" w:space="0" w:color="auto"/>
                <w:bottom w:val="none" w:sz="0" w:space="0" w:color="auto"/>
                <w:right w:val="none" w:sz="0" w:space="0" w:color="auto"/>
              </w:divBdr>
            </w:div>
            <w:div w:id="384569035">
              <w:marLeft w:val="0"/>
              <w:marRight w:val="0"/>
              <w:marTop w:val="0"/>
              <w:marBottom w:val="0"/>
              <w:divBdr>
                <w:top w:val="none" w:sz="0" w:space="0" w:color="auto"/>
                <w:left w:val="none" w:sz="0" w:space="0" w:color="auto"/>
                <w:bottom w:val="none" w:sz="0" w:space="0" w:color="auto"/>
                <w:right w:val="none" w:sz="0" w:space="0" w:color="auto"/>
              </w:divBdr>
            </w:div>
            <w:div w:id="157770585">
              <w:marLeft w:val="0"/>
              <w:marRight w:val="0"/>
              <w:marTop w:val="0"/>
              <w:marBottom w:val="0"/>
              <w:divBdr>
                <w:top w:val="none" w:sz="0" w:space="0" w:color="auto"/>
                <w:left w:val="none" w:sz="0" w:space="0" w:color="auto"/>
                <w:bottom w:val="none" w:sz="0" w:space="0" w:color="auto"/>
                <w:right w:val="none" w:sz="0" w:space="0" w:color="auto"/>
              </w:divBdr>
            </w:div>
            <w:div w:id="1693452755">
              <w:marLeft w:val="0"/>
              <w:marRight w:val="0"/>
              <w:marTop w:val="0"/>
              <w:marBottom w:val="0"/>
              <w:divBdr>
                <w:top w:val="none" w:sz="0" w:space="0" w:color="auto"/>
                <w:left w:val="none" w:sz="0" w:space="0" w:color="auto"/>
                <w:bottom w:val="none" w:sz="0" w:space="0" w:color="auto"/>
                <w:right w:val="none" w:sz="0" w:space="0" w:color="auto"/>
              </w:divBdr>
            </w:div>
            <w:div w:id="1942033089">
              <w:marLeft w:val="0"/>
              <w:marRight w:val="0"/>
              <w:marTop w:val="0"/>
              <w:marBottom w:val="0"/>
              <w:divBdr>
                <w:top w:val="none" w:sz="0" w:space="0" w:color="auto"/>
                <w:left w:val="none" w:sz="0" w:space="0" w:color="auto"/>
                <w:bottom w:val="none" w:sz="0" w:space="0" w:color="auto"/>
                <w:right w:val="none" w:sz="0" w:space="0" w:color="auto"/>
              </w:divBdr>
            </w:div>
            <w:div w:id="41371628">
              <w:marLeft w:val="0"/>
              <w:marRight w:val="0"/>
              <w:marTop w:val="0"/>
              <w:marBottom w:val="0"/>
              <w:divBdr>
                <w:top w:val="none" w:sz="0" w:space="0" w:color="auto"/>
                <w:left w:val="none" w:sz="0" w:space="0" w:color="auto"/>
                <w:bottom w:val="none" w:sz="0" w:space="0" w:color="auto"/>
                <w:right w:val="none" w:sz="0" w:space="0" w:color="auto"/>
              </w:divBdr>
            </w:div>
            <w:div w:id="1104810531">
              <w:marLeft w:val="0"/>
              <w:marRight w:val="0"/>
              <w:marTop w:val="0"/>
              <w:marBottom w:val="0"/>
              <w:divBdr>
                <w:top w:val="none" w:sz="0" w:space="0" w:color="auto"/>
                <w:left w:val="none" w:sz="0" w:space="0" w:color="auto"/>
                <w:bottom w:val="none" w:sz="0" w:space="0" w:color="auto"/>
                <w:right w:val="none" w:sz="0" w:space="0" w:color="auto"/>
              </w:divBdr>
            </w:div>
            <w:div w:id="1326712007">
              <w:marLeft w:val="0"/>
              <w:marRight w:val="0"/>
              <w:marTop w:val="0"/>
              <w:marBottom w:val="0"/>
              <w:divBdr>
                <w:top w:val="none" w:sz="0" w:space="0" w:color="auto"/>
                <w:left w:val="none" w:sz="0" w:space="0" w:color="auto"/>
                <w:bottom w:val="none" w:sz="0" w:space="0" w:color="auto"/>
                <w:right w:val="none" w:sz="0" w:space="0" w:color="auto"/>
              </w:divBdr>
            </w:div>
            <w:div w:id="1223718119">
              <w:marLeft w:val="0"/>
              <w:marRight w:val="0"/>
              <w:marTop w:val="0"/>
              <w:marBottom w:val="0"/>
              <w:divBdr>
                <w:top w:val="none" w:sz="0" w:space="0" w:color="auto"/>
                <w:left w:val="none" w:sz="0" w:space="0" w:color="auto"/>
                <w:bottom w:val="none" w:sz="0" w:space="0" w:color="auto"/>
                <w:right w:val="none" w:sz="0" w:space="0" w:color="auto"/>
              </w:divBdr>
            </w:div>
            <w:div w:id="1635141302">
              <w:marLeft w:val="0"/>
              <w:marRight w:val="0"/>
              <w:marTop w:val="0"/>
              <w:marBottom w:val="0"/>
              <w:divBdr>
                <w:top w:val="none" w:sz="0" w:space="0" w:color="auto"/>
                <w:left w:val="none" w:sz="0" w:space="0" w:color="auto"/>
                <w:bottom w:val="none" w:sz="0" w:space="0" w:color="auto"/>
                <w:right w:val="none" w:sz="0" w:space="0" w:color="auto"/>
              </w:divBdr>
            </w:div>
            <w:div w:id="1150053105">
              <w:marLeft w:val="0"/>
              <w:marRight w:val="0"/>
              <w:marTop w:val="0"/>
              <w:marBottom w:val="0"/>
              <w:divBdr>
                <w:top w:val="none" w:sz="0" w:space="0" w:color="auto"/>
                <w:left w:val="none" w:sz="0" w:space="0" w:color="auto"/>
                <w:bottom w:val="none" w:sz="0" w:space="0" w:color="auto"/>
                <w:right w:val="none" w:sz="0" w:space="0" w:color="auto"/>
              </w:divBdr>
            </w:div>
            <w:div w:id="1454862085">
              <w:marLeft w:val="0"/>
              <w:marRight w:val="0"/>
              <w:marTop w:val="0"/>
              <w:marBottom w:val="0"/>
              <w:divBdr>
                <w:top w:val="none" w:sz="0" w:space="0" w:color="auto"/>
                <w:left w:val="none" w:sz="0" w:space="0" w:color="auto"/>
                <w:bottom w:val="none" w:sz="0" w:space="0" w:color="auto"/>
                <w:right w:val="none" w:sz="0" w:space="0" w:color="auto"/>
              </w:divBdr>
            </w:div>
            <w:div w:id="855077500">
              <w:marLeft w:val="0"/>
              <w:marRight w:val="0"/>
              <w:marTop w:val="0"/>
              <w:marBottom w:val="0"/>
              <w:divBdr>
                <w:top w:val="none" w:sz="0" w:space="0" w:color="auto"/>
                <w:left w:val="none" w:sz="0" w:space="0" w:color="auto"/>
                <w:bottom w:val="none" w:sz="0" w:space="0" w:color="auto"/>
                <w:right w:val="none" w:sz="0" w:space="0" w:color="auto"/>
              </w:divBdr>
            </w:div>
            <w:div w:id="719867059">
              <w:marLeft w:val="0"/>
              <w:marRight w:val="0"/>
              <w:marTop w:val="0"/>
              <w:marBottom w:val="0"/>
              <w:divBdr>
                <w:top w:val="none" w:sz="0" w:space="0" w:color="auto"/>
                <w:left w:val="none" w:sz="0" w:space="0" w:color="auto"/>
                <w:bottom w:val="none" w:sz="0" w:space="0" w:color="auto"/>
                <w:right w:val="none" w:sz="0" w:space="0" w:color="auto"/>
              </w:divBdr>
            </w:div>
          </w:divsChild>
        </w:div>
        <w:div w:id="1557812407">
          <w:marLeft w:val="0"/>
          <w:marRight w:val="0"/>
          <w:marTop w:val="0"/>
          <w:marBottom w:val="0"/>
          <w:divBdr>
            <w:top w:val="none" w:sz="0" w:space="0" w:color="auto"/>
            <w:left w:val="none" w:sz="0" w:space="0" w:color="auto"/>
            <w:bottom w:val="none" w:sz="0" w:space="0" w:color="auto"/>
            <w:right w:val="none" w:sz="0" w:space="0" w:color="auto"/>
          </w:divBdr>
        </w:div>
        <w:div w:id="587736689">
          <w:marLeft w:val="0"/>
          <w:marRight w:val="0"/>
          <w:marTop w:val="0"/>
          <w:marBottom w:val="0"/>
          <w:divBdr>
            <w:top w:val="none" w:sz="0" w:space="0" w:color="auto"/>
            <w:left w:val="none" w:sz="0" w:space="0" w:color="auto"/>
            <w:bottom w:val="none" w:sz="0" w:space="0" w:color="auto"/>
            <w:right w:val="none" w:sz="0" w:space="0" w:color="auto"/>
          </w:divBdr>
        </w:div>
        <w:div w:id="955985660">
          <w:marLeft w:val="0"/>
          <w:marRight w:val="0"/>
          <w:marTop w:val="0"/>
          <w:marBottom w:val="0"/>
          <w:divBdr>
            <w:top w:val="none" w:sz="0" w:space="0" w:color="auto"/>
            <w:left w:val="none" w:sz="0" w:space="0" w:color="auto"/>
            <w:bottom w:val="none" w:sz="0" w:space="0" w:color="auto"/>
            <w:right w:val="none" w:sz="0" w:space="0" w:color="auto"/>
          </w:divBdr>
        </w:div>
        <w:div w:id="569850647">
          <w:marLeft w:val="0"/>
          <w:marRight w:val="0"/>
          <w:marTop w:val="0"/>
          <w:marBottom w:val="0"/>
          <w:divBdr>
            <w:top w:val="none" w:sz="0" w:space="0" w:color="auto"/>
            <w:left w:val="none" w:sz="0" w:space="0" w:color="auto"/>
            <w:bottom w:val="none" w:sz="0" w:space="0" w:color="auto"/>
            <w:right w:val="none" w:sz="0" w:space="0" w:color="auto"/>
          </w:divBdr>
        </w:div>
        <w:div w:id="851452351">
          <w:marLeft w:val="0"/>
          <w:marRight w:val="0"/>
          <w:marTop w:val="0"/>
          <w:marBottom w:val="0"/>
          <w:divBdr>
            <w:top w:val="none" w:sz="0" w:space="0" w:color="auto"/>
            <w:left w:val="none" w:sz="0" w:space="0" w:color="auto"/>
            <w:bottom w:val="none" w:sz="0" w:space="0" w:color="auto"/>
            <w:right w:val="none" w:sz="0" w:space="0" w:color="auto"/>
          </w:divBdr>
        </w:div>
        <w:div w:id="986399391">
          <w:marLeft w:val="0"/>
          <w:marRight w:val="0"/>
          <w:marTop w:val="0"/>
          <w:marBottom w:val="0"/>
          <w:divBdr>
            <w:top w:val="none" w:sz="0" w:space="0" w:color="auto"/>
            <w:left w:val="none" w:sz="0" w:space="0" w:color="auto"/>
            <w:bottom w:val="none" w:sz="0" w:space="0" w:color="auto"/>
            <w:right w:val="none" w:sz="0" w:space="0" w:color="auto"/>
          </w:divBdr>
        </w:div>
        <w:div w:id="1980844252">
          <w:marLeft w:val="0"/>
          <w:marRight w:val="0"/>
          <w:marTop w:val="0"/>
          <w:marBottom w:val="0"/>
          <w:divBdr>
            <w:top w:val="none" w:sz="0" w:space="0" w:color="auto"/>
            <w:left w:val="none" w:sz="0" w:space="0" w:color="auto"/>
            <w:bottom w:val="none" w:sz="0" w:space="0" w:color="auto"/>
            <w:right w:val="none" w:sz="0" w:space="0" w:color="auto"/>
          </w:divBdr>
        </w:div>
        <w:div w:id="1078164756">
          <w:marLeft w:val="0"/>
          <w:marRight w:val="0"/>
          <w:marTop w:val="0"/>
          <w:marBottom w:val="0"/>
          <w:divBdr>
            <w:top w:val="none" w:sz="0" w:space="0" w:color="auto"/>
            <w:left w:val="none" w:sz="0" w:space="0" w:color="auto"/>
            <w:bottom w:val="none" w:sz="0" w:space="0" w:color="auto"/>
            <w:right w:val="none" w:sz="0" w:space="0" w:color="auto"/>
          </w:divBdr>
        </w:div>
        <w:div w:id="409235492">
          <w:marLeft w:val="0"/>
          <w:marRight w:val="0"/>
          <w:marTop w:val="0"/>
          <w:marBottom w:val="0"/>
          <w:divBdr>
            <w:top w:val="none" w:sz="0" w:space="0" w:color="auto"/>
            <w:left w:val="none" w:sz="0" w:space="0" w:color="auto"/>
            <w:bottom w:val="none" w:sz="0" w:space="0" w:color="auto"/>
            <w:right w:val="none" w:sz="0" w:space="0" w:color="auto"/>
          </w:divBdr>
        </w:div>
        <w:div w:id="900404909">
          <w:marLeft w:val="0"/>
          <w:marRight w:val="0"/>
          <w:marTop w:val="0"/>
          <w:marBottom w:val="0"/>
          <w:divBdr>
            <w:top w:val="none" w:sz="0" w:space="0" w:color="auto"/>
            <w:left w:val="none" w:sz="0" w:space="0" w:color="auto"/>
            <w:bottom w:val="none" w:sz="0" w:space="0" w:color="auto"/>
            <w:right w:val="none" w:sz="0" w:space="0" w:color="auto"/>
          </w:divBdr>
        </w:div>
        <w:div w:id="2139637408">
          <w:marLeft w:val="0"/>
          <w:marRight w:val="0"/>
          <w:marTop w:val="0"/>
          <w:marBottom w:val="0"/>
          <w:divBdr>
            <w:top w:val="none" w:sz="0" w:space="0" w:color="auto"/>
            <w:left w:val="none" w:sz="0" w:space="0" w:color="auto"/>
            <w:bottom w:val="none" w:sz="0" w:space="0" w:color="auto"/>
            <w:right w:val="none" w:sz="0" w:space="0" w:color="auto"/>
          </w:divBdr>
        </w:div>
        <w:div w:id="2102942997">
          <w:marLeft w:val="0"/>
          <w:marRight w:val="0"/>
          <w:marTop w:val="0"/>
          <w:marBottom w:val="0"/>
          <w:divBdr>
            <w:top w:val="none" w:sz="0" w:space="0" w:color="auto"/>
            <w:left w:val="none" w:sz="0" w:space="0" w:color="auto"/>
            <w:bottom w:val="none" w:sz="0" w:space="0" w:color="auto"/>
            <w:right w:val="none" w:sz="0" w:space="0" w:color="auto"/>
          </w:divBdr>
        </w:div>
        <w:div w:id="715930633">
          <w:marLeft w:val="0"/>
          <w:marRight w:val="0"/>
          <w:marTop w:val="0"/>
          <w:marBottom w:val="0"/>
          <w:divBdr>
            <w:top w:val="none" w:sz="0" w:space="0" w:color="auto"/>
            <w:left w:val="none" w:sz="0" w:space="0" w:color="auto"/>
            <w:bottom w:val="none" w:sz="0" w:space="0" w:color="auto"/>
            <w:right w:val="none" w:sz="0" w:space="0" w:color="auto"/>
          </w:divBdr>
          <w:divsChild>
            <w:div w:id="1081754433">
              <w:marLeft w:val="0"/>
              <w:marRight w:val="0"/>
              <w:marTop w:val="0"/>
              <w:marBottom w:val="0"/>
              <w:divBdr>
                <w:top w:val="none" w:sz="0" w:space="0" w:color="auto"/>
                <w:left w:val="none" w:sz="0" w:space="0" w:color="auto"/>
                <w:bottom w:val="none" w:sz="0" w:space="0" w:color="auto"/>
                <w:right w:val="none" w:sz="0" w:space="0" w:color="auto"/>
              </w:divBdr>
              <w:divsChild>
                <w:div w:id="115031842">
                  <w:marLeft w:val="0"/>
                  <w:marRight w:val="0"/>
                  <w:marTop w:val="0"/>
                  <w:marBottom w:val="0"/>
                  <w:divBdr>
                    <w:top w:val="none" w:sz="0" w:space="0" w:color="auto"/>
                    <w:left w:val="none" w:sz="0" w:space="0" w:color="auto"/>
                    <w:bottom w:val="none" w:sz="0" w:space="0" w:color="auto"/>
                    <w:right w:val="none" w:sz="0" w:space="0" w:color="auto"/>
                  </w:divBdr>
                </w:div>
                <w:div w:id="288511531">
                  <w:marLeft w:val="0"/>
                  <w:marRight w:val="0"/>
                  <w:marTop w:val="0"/>
                  <w:marBottom w:val="0"/>
                  <w:divBdr>
                    <w:top w:val="none" w:sz="0" w:space="0" w:color="auto"/>
                    <w:left w:val="none" w:sz="0" w:space="0" w:color="auto"/>
                    <w:bottom w:val="none" w:sz="0" w:space="0" w:color="auto"/>
                    <w:right w:val="none" w:sz="0" w:space="0" w:color="auto"/>
                  </w:divBdr>
                </w:div>
                <w:div w:id="1508134454">
                  <w:marLeft w:val="0"/>
                  <w:marRight w:val="0"/>
                  <w:marTop w:val="0"/>
                  <w:marBottom w:val="0"/>
                  <w:divBdr>
                    <w:top w:val="none" w:sz="0" w:space="0" w:color="auto"/>
                    <w:left w:val="none" w:sz="0" w:space="0" w:color="auto"/>
                    <w:bottom w:val="none" w:sz="0" w:space="0" w:color="auto"/>
                    <w:right w:val="none" w:sz="0" w:space="0" w:color="auto"/>
                  </w:divBdr>
                </w:div>
                <w:div w:id="354966531">
                  <w:marLeft w:val="0"/>
                  <w:marRight w:val="0"/>
                  <w:marTop w:val="0"/>
                  <w:marBottom w:val="0"/>
                  <w:divBdr>
                    <w:top w:val="none" w:sz="0" w:space="0" w:color="auto"/>
                    <w:left w:val="none" w:sz="0" w:space="0" w:color="auto"/>
                    <w:bottom w:val="none" w:sz="0" w:space="0" w:color="auto"/>
                    <w:right w:val="none" w:sz="0" w:space="0" w:color="auto"/>
                  </w:divBdr>
                </w:div>
                <w:div w:id="128060438">
                  <w:marLeft w:val="0"/>
                  <w:marRight w:val="0"/>
                  <w:marTop w:val="0"/>
                  <w:marBottom w:val="0"/>
                  <w:divBdr>
                    <w:top w:val="none" w:sz="0" w:space="0" w:color="auto"/>
                    <w:left w:val="none" w:sz="0" w:space="0" w:color="auto"/>
                    <w:bottom w:val="none" w:sz="0" w:space="0" w:color="auto"/>
                    <w:right w:val="none" w:sz="0" w:space="0" w:color="auto"/>
                  </w:divBdr>
                </w:div>
                <w:div w:id="881525824">
                  <w:marLeft w:val="0"/>
                  <w:marRight w:val="0"/>
                  <w:marTop w:val="0"/>
                  <w:marBottom w:val="0"/>
                  <w:divBdr>
                    <w:top w:val="none" w:sz="0" w:space="0" w:color="auto"/>
                    <w:left w:val="none" w:sz="0" w:space="0" w:color="auto"/>
                    <w:bottom w:val="none" w:sz="0" w:space="0" w:color="auto"/>
                    <w:right w:val="none" w:sz="0" w:space="0" w:color="auto"/>
                  </w:divBdr>
                </w:div>
                <w:div w:id="41684026">
                  <w:marLeft w:val="0"/>
                  <w:marRight w:val="0"/>
                  <w:marTop w:val="0"/>
                  <w:marBottom w:val="0"/>
                  <w:divBdr>
                    <w:top w:val="none" w:sz="0" w:space="0" w:color="auto"/>
                    <w:left w:val="none" w:sz="0" w:space="0" w:color="auto"/>
                    <w:bottom w:val="none" w:sz="0" w:space="0" w:color="auto"/>
                    <w:right w:val="none" w:sz="0" w:space="0" w:color="auto"/>
                  </w:divBdr>
                </w:div>
                <w:div w:id="176585202">
                  <w:marLeft w:val="0"/>
                  <w:marRight w:val="0"/>
                  <w:marTop w:val="0"/>
                  <w:marBottom w:val="0"/>
                  <w:divBdr>
                    <w:top w:val="none" w:sz="0" w:space="0" w:color="auto"/>
                    <w:left w:val="none" w:sz="0" w:space="0" w:color="auto"/>
                    <w:bottom w:val="none" w:sz="0" w:space="0" w:color="auto"/>
                    <w:right w:val="none" w:sz="0" w:space="0" w:color="auto"/>
                  </w:divBdr>
                </w:div>
                <w:div w:id="1415014041">
                  <w:marLeft w:val="0"/>
                  <w:marRight w:val="0"/>
                  <w:marTop w:val="0"/>
                  <w:marBottom w:val="0"/>
                  <w:divBdr>
                    <w:top w:val="none" w:sz="0" w:space="0" w:color="auto"/>
                    <w:left w:val="none" w:sz="0" w:space="0" w:color="auto"/>
                    <w:bottom w:val="none" w:sz="0" w:space="0" w:color="auto"/>
                    <w:right w:val="none" w:sz="0" w:space="0" w:color="auto"/>
                  </w:divBdr>
                </w:div>
                <w:div w:id="272833882">
                  <w:marLeft w:val="0"/>
                  <w:marRight w:val="0"/>
                  <w:marTop w:val="0"/>
                  <w:marBottom w:val="0"/>
                  <w:divBdr>
                    <w:top w:val="none" w:sz="0" w:space="0" w:color="auto"/>
                    <w:left w:val="none" w:sz="0" w:space="0" w:color="auto"/>
                    <w:bottom w:val="none" w:sz="0" w:space="0" w:color="auto"/>
                    <w:right w:val="none" w:sz="0" w:space="0" w:color="auto"/>
                  </w:divBdr>
                </w:div>
                <w:div w:id="413168973">
                  <w:marLeft w:val="0"/>
                  <w:marRight w:val="0"/>
                  <w:marTop w:val="0"/>
                  <w:marBottom w:val="0"/>
                  <w:divBdr>
                    <w:top w:val="none" w:sz="0" w:space="0" w:color="auto"/>
                    <w:left w:val="none" w:sz="0" w:space="0" w:color="auto"/>
                    <w:bottom w:val="none" w:sz="0" w:space="0" w:color="auto"/>
                    <w:right w:val="none" w:sz="0" w:space="0" w:color="auto"/>
                  </w:divBdr>
                </w:div>
                <w:div w:id="1137836364">
                  <w:marLeft w:val="0"/>
                  <w:marRight w:val="0"/>
                  <w:marTop w:val="0"/>
                  <w:marBottom w:val="0"/>
                  <w:divBdr>
                    <w:top w:val="none" w:sz="0" w:space="0" w:color="auto"/>
                    <w:left w:val="none" w:sz="0" w:space="0" w:color="auto"/>
                    <w:bottom w:val="none" w:sz="0" w:space="0" w:color="auto"/>
                    <w:right w:val="none" w:sz="0" w:space="0" w:color="auto"/>
                  </w:divBdr>
                </w:div>
                <w:div w:id="934633039">
                  <w:marLeft w:val="0"/>
                  <w:marRight w:val="0"/>
                  <w:marTop w:val="0"/>
                  <w:marBottom w:val="0"/>
                  <w:divBdr>
                    <w:top w:val="none" w:sz="0" w:space="0" w:color="auto"/>
                    <w:left w:val="none" w:sz="0" w:space="0" w:color="auto"/>
                    <w:bottom w:val="none" w:sz="0" w:space="0" w:color="auto"/>
                    <w:right w:val="none" w:sz="0" w:space="0" w:color="auto"/>
                  </w:divBdr>
                </w:div>
                <w:div w:id="383263188">
                  <w:marLeft w:val="0"/>
                  <w:marRight w:val="0"/>
                  <w:marTop w:val="0"/>
                  <w:marBottom w:val="0"/>
                  <w:divBdr>
                    <w:top w:val="none" w:sz="0" w:space="0" w:color="auto"/>
                    <w:left w:val="none" w:sz="0" w:space="0" w:color="auto"/>
                    <w:bottom w:val="none" w:sz="0" w:space="0" w:color="auto"/>
                    <w:right w:val="none" w:sz="0" w:space="0" w:color="auto"/>
                  </w:divBdr>
                </w:div>
                <w:div w:id="1490749435">
                  <w:marLeft w:val="0"/>
                  <w:marRight w:val="0"/>
                  <w:marTop w:val="0"/>
                  <w:marBottom w:val="0"/>
                  <w:divBdr>
                    <w:top w:val="none" w:sz="0" w:space="0" w:color="auto"/>
                    <w:left w:val="none" w:sz="0" w:space="0" w:color="auto"/>
                    <w:bottom w:val="none" w:sz="0" w:space="0" w:color="auto"/>
                    <w:right w:val="none" w:sz="0" w:space="0" w:color="auto"/>
                  </w:divBdr>
                </w:div>
                <w:div w:id="577440373">
                  <w:marLeft w:val="0"/>
                  <w:marRight w:val="0"/>
                  <w:marTop w:val="0"/>
                  <w:marBottom w:val="0"/>
                  <w:divBdr>
                    <w:top w:val="none" w:sz="0" w:space="0" w:color="auto"/>
                    <w:left w:val="none" w:sz="0" w:space="0" w:color="auto"/>
                    <w:bottom w:val="none" w:sz="0" w:space="0" w:color="auto"/>
                    <w:right w:val="none" w:sz="0" w:space="0" w:color="auto"/>
                  </w:divBdr>
                </w:div>
                <w:div w:id="771512169">
                  <w:marLeft w:val="0"/>
                  <w:marRight w:val="0"/>
                  <w:marTop w:val="0"/>
                  <w:marBottom w:val="0"/>
                  <w:divBdr>
                    <w:top w:val="none" w:sz="0" w:space="0" w:color="auto"/>
                    <w:left w:val="none" w:sz="0" w:space="0" w:color="auto"/>
                    <w:bottom w:val="none" w:sz="0" w:space="0" w:color="auto"/>
                    <w:right w:val="none" w:sz="0" w:space="0" w:color="auto"/>
                  </w:divBdr>
                </w:div>
                <w:div w:id="1811165579">
                  <w:marLeft w:val="0"/>
                  <w:marRight w:val="0"/>
                  <w:marTop w:val="0"/>
                  <w:marBottom w:val="0"/>
                  <w:divBdr>
                    <w:top w:val="none" w:sz="0" w:space="0" w:color="auto"/>
                    <w:left w:val="none" w:sz="0" w:space="0" w:color="auto"/>
                    <w:bottom w:val="none" w:sz="0" w:space="0" w:color="auto"/>
                    <w:right w:val="none" w:sz="0" w:space="0" w:color="auto"/>
                  </w:divBdr>
                </w:div>
                <w:div w:id="858392230">
                  <w:marLeft w:val="0"/>
                  <w:marRight w:val="0"/>
                  <w:marTop w:val="0"/>
                  <w:marBottom w:val="0"/>
                  <w:divBdr>
                    <w:top w:val="none" w:sz="0" w:space="0" w:color="auto"/>
                    <w:left w:val="none" w:sz="0" w:space="0" w:color="auto"/>
                    <w:bottom w:val="none" w:sz="0" w:space="0" w:color="auto"/>
                    <w:right w:val="none" w:sz="0" w:space="0" w:color="auto"/>
                  </w:divBdr>
                </w:div>
                <w:div w:id="573854770">
                  <w:marLeft w:val="0"/>
                  <w:marRight w:val="0"/>
                  <w:marTop w:val="0"/>
                  <w:marBottom w:val="0"/>
                  <w:divBdr>
                    <w:top w:val="none" w:sz="0" w:space="0" w:color="auto"/>
                    <w:left w:val="none" w:sz="0" w:space="0" w:color="auto"/>
                    <w:bottom w:val="none" w:sz="0" w:space="0" w:color="auto"/>
                    <w:right w:val="none" w:sz="0" w:space="0" w:color="auto"/>
                  </w:divBdr>
                </w:div>
                <w:div w:id="650405346">
                  <w:marLeft w:val="0"/>
                  <w:marRight w:val="0"/>
                  <w:marTop w:val="0"/>
                  <w:marBottom w:val="0"/>
                  <w:divBdr>
                    <w:top w:val="none" w:sz="0" w:space="0" w:color="auto"/>
                    <w:left w:val="none" w:sz="0" w:space="0" w:color="auto"/>
                    <w:bottom w:val="none" w:sz="0" w:space="0" w:color="auto"/>
                    <w:right w:val="none" w:sz="0" w:space="0" w:color="auto"/>
                  </w:divBdr>
                </w:div>
                <w:div w:id="849567639">
                  <w:marLeft w:val="0"/>
                  <w:marRight w:val="0"/>
                  <w:marTop w:val="0"/>
                  <w:marBottom w:val="0"/>
                  <w:divBdr>
                    <w:top w:val="none" w:sz="0" w:space="0" w:color="auto"/>
                    <w:left w:val="none" w:sz="0" w:space="0" w:color="auto"/>
                    <w:bottom w:val="none" w:sz="0" w:space="0" w:color="auto"/>
                    <w:right w:val="none" w:sz="0" w:space="0" w:color="auto"/>
                  </w:divBdr>
                </w:div>
                <w:div w:id="1352536252">
                  <w:marLeft w:val="0"/>
                  <w:marRight w:val="0"/>
                  <w:marTop w:val="0"/>
                  <w:marBottom w:val="0"/>
                  <w:divBdr>
                    <w:top w:val="none" w:sz="0" w:space="0" w:color="auto"/>
                    <w:left w:val="none" w:sz="0" w:space="0" w:color="auto"/>
                    <w:bottom w:val="none" w:sz="0" w:space="0" w:color="auto"/>
                    <w:right w:val="none" w:sz="0" w:space="0" w:color="auto"/>
                  </w:divBdr>
                </w:div>
                <w:div w:id="338779576">
                  <w:marLeft w:val="0"/>
                  <w:marRight w:val="0"/>
                  <w:marTop w:val="0"/>
                  <w:marBottom w:val="0"/>
                  <w:divBdr>
                    <w:top w:val="none" w:sz="0" w:space="0" w:color="auto"/>
                    <w:left w:val="none" w:sz="0" w:space="0" w:color="auto"/>
                    <w:bottom w:val="none" w:sz="0" w:space="0" w:color="auto"/>
                    <w:right w:val="none" w:sz="0" w:space="0" w:color="auto"/>
                  </w:divBdr>
                </w:div>
                <w:div w:id="309557156">
                  <w:marLeft w:val="0"/>
                  <w:marRight w:val="0"/>
                  <w:marTop w:val="0"/>
                  <w:marBottom w:val="0"/>
                  <w:divBdr>
                    <w:top w:val="none" w:sz="0" w:space="0" w:color="auto"/>
                    <w:left w:val="none" w:sz="0" w:space="0" w:color="auto"/>
                    <w:bottom w:val="none" w:sz="0" w:space="0" w:color="auto"/>
                    <w:right w:val="none" w:sz="0" w:space="0" w:color="auto"/>
                  </w:divBdr>
                </w:div>
                <w:div w:id="2039506404">
                  <w:marLeft w:val="0"/>
                  <w:marRight w:val="0"/>
                  <w:marTop w:val="0"/>
                  <w:marBottom w:val="0"/>
                  <w:divBdr>
                    <w:top w:val="none" w:sz="0" w:space="0" w:color="auto"/>
                    <w:left w:val="none" w:sz="0" w:space="0" w:color="auto"/>
                    <w:bottom w:val="none" w:sz="0" w:space="0" w:color="auto"/>
                    <w:right w:val="none" w:sz="0" w:space="0" w:color="auto"/>
                  </w:divBdr>
                </w:div>
                <w:div w:id="2045978260">
                  <w:marLeft w:val="0"/>
                  <w:marRight w:val="0"/>
                  <w:marTop w:val="0"/>
                  <w:marBottom w:val="0"/>
                  <w:divBdr>
                    <w:top w:val="none" w:sz="0" w:space="0" w:color="auto"/>
                    <w:left w:val="none" w:sz="0" w:space="0" w:color="auto"/>
                    <w:bottom w:val="none" w:sz="0" w:space="0" w:color="auto"/>
                    <w:right w:val="none" w:sz="0" w:space="0" w:color="auto"/>
                  </w:divBdr>
                </w:div>
                <w:div w:id="215314514">
                  <w:marLeft w:val="0"/>
                  <w:marRight w:val="0"/>
                  <w:marTop w:val="0"/>
                  <w:marBottom w:val="0"/>
                  <w:divBdr>
                    <w:top w:val="none" w:sz="0" w:space="0" w:color="auto"/>
                    <w:left w:val="none" w:sz="0" w:space="0" w:color="auto"/>
                    <w:bottom w:val="none" w:sz="0" w:space="0" w:color="auto"/>
                    <w:right w:val="none" w:sz="0" w:space="0" w:color="auto"/>
                  </w:divBdr>
                </w:div>
                <w:div w:id="434522371">
                  <w:marLeft w:val="0"/>
                  <w:marRight w:val="0"/>
                  <w:marTop w:val="0"/>
                  <w:marBottom w:val="0"/>
                  <w:divBdr>
                    <w:top w:val="none" w:sz="0" w:space="0" w:color="auto"/>
                    <w:left w:val="none" w:sz="0" w:space="0" w:color="auto"/>
                    <w:bottom w:val="none" w:sz="0" w:space="0" w:color="auto"/>
                    <w:right w:val="none" w:sz="0" w:space="0" w:color="auto"/>
                  </w:divBdr>
                </w:div>
                <w:div w:id="447428903">
                  <w:marLeft w:val="0"/>
                  <w:marRight w:val="0"/>
                  <w:marTop w:val="0"/>
                  <w:marBottom w:val="0"/>
                  <w:divBdr>
                    <w:top w:val="none" w:sz="0" w:space="0" w:color="auto"/>
                    <w:left w:val="none" w:sz="0" w:space="0" w:color="auto"/>
                    <w:bottom w:val="none" w:sz="0" w:space="0" w:color="auto"/>
                    <w:right w:val="none" w:sz="0" w:space="0" w:color="auto"/>
                  </w:divBdr>
                </w:div>
                <w:div w:id="32462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98659">
          <w:marLeft w:val="0"/>
          <w:marRight w:val="0"/>
          <w:marTop w:val="0"/>
          <w:marBottom w:val="0"/>
          <w:divBdr>
            <w:top w:val="none" w:sz="0" w:space="0" w:color="auto"/>
            <w:left w:val="none" w:sz="0" w:space="0" w:color="auto"/>
            <w:bottom w:val="none" w:sz="0" w:space="0" w:color="auto"/>
            <w:right w:val="none" w:sz="0" w:space="0" w:color="auto"/>
          </w:divBdr>
        </w:div>
        <w:div w:id="579338889">
          <w:marLeft w:val="0"/>
          <w:marRight w:val="0"/>
          <w:marTop w:val="0"/>
          <w:marBottom w:val="0"/>
          <w:divBdr>
            <w:top w:val="none" w:sz="0" w:space="0" w:color="auto"/>
            <w:left w:val="none" w:sz="0" w:space="0" w:color="auto"/>
            <w:bottom w:val="none" w:sz="0" w:space="0" w:color="auto"/>
            <w:right w:val="none" w:sz="0" w:space="0" w:color="auto"/>
          </w:divBdr>
        </w:div>
        <w:div w:id="429660273">
          <w:marLeft w:val="0"/>
          <w:marRight w:val="0"/>
          <w:marTop w:val="0"/>
          <w:marBottom w:val="0"/>
          <w:divBdr>
            <w:top w:val="none" w:sz="0" w:space="0" w:color="auto"/>
            <w:left w:val="none" w:sz="0" w:space="0" w:color="auto"/>
            <w:bottom w:val="none" w:sz="0" w:space="0" w:color="auto"/>
            <w:right w:val="none" w:sz="0" w:space="0" w:color="auto"/>
          </w:divBdr>
        </w:div>
        <w:div w:id="1738212455">
          <w:marLeft w:val="0"/>
          <w:marRight w:val="0"/>
          <w:marTop w:val="0"/>
          <w:marBottom w:val="0"/>
          <w:divBdr>
            <w:top w:val="none" w:sz="0" w:space="0" w:color="auto"/>
            <w:left w:val="none" w:sz="0" w:space="0" w:color="auto"/>
            <w:bottom w:val="none" w:sz="0" w:space="0" w:color="auto"/>
            <w:right w:val="none" w:sz="0" w:space="0" w:color="auto"/>
          </w:divBdr>
        </w:div>
        <w:div w:id="251158749">
          <w:marLeft w:val="0"/>
          <w:marRight w:val="0"/>
          <w:marTop w:val="0"/>
          <w:marBottom w:val="0"/>
          <w:divBdr>
            <w:top w:val="none" w:sz="0" w:space="0" w:color="auto"/>
            <w:left w:val="none" w:sz="0" w:space="0" w:color="auto"/>
            <w:bottom w:val="none" w:sz="0" w:space="0" w:color="auto"/>
            <w:right w:val="none" w:sz="0" w:space="0" w:color="auto"/>
          </w:divBdr>
        </w:div>
        <w:div w:id="2118524591">
          <w:marLeft w:val="0"/>
          <w:marRight w:val="0"/>
          <w:marTop w:val="0"/>
          <w:marBottom w:val="0"/>
          <w:divBdr>
            <w:top w:val="none" w:sz="0" w:space="0" w:color="auto"/>
            <w:left w:val="none" w:sz="0" w:space="0" w:color="auto"/>
            <w:bottom w:val="none" w:sz="0" w:space="0" w:color="auto"/>
            <w:right w:val="none" w:sz="0" w:space="0" w:color="auto"/>
          </w:divBdr>
        </w:div>
        <w:div w:id="612713860">
          <w:marLeft w:val="0"/>
          <w:marRight w:val="0"/>
          <w:marTop w:val="0"/>
          <w:marBottom w:val="0"/>
          <w:divBdr>
            <w:top w:val="none" w:sz="0" w:space="0" w:color="auto"/>
            <w:left w:val="none" w:sz="0" w:space="0" w:color="auto"/>
            <w:bottom w:val="none" w:sz="0" w:space="0" w:color="auto"/>
            <w:right w:val="none" w:sz="0" w:space="0" w:color="auto"/>
          </w:divBdr>
          <w:divsChild>
            <w:div w:id="979073033">
              <w:marLeft w:val="0"/>
              <w:marRight w:val="0"/>
              <w:marTop w:val="0"/>
              <w:marBottom w:val="0"/>
              <w:divBdr>
                <w:top w:val="none" w:sz="0" w:space="0" w:color="auto"/>
                <w:left w:val="none" w:sz="0" w:space="0" w:color="auto"/>
                <w:bottom w:val="none" w:sz="0" w:space="0" w:color="auto"/>
                <w:right w:val="none" w:sz="0" w:space="0" w:color="auto"/>
              </w:divBdr>
            </w:div>
            <w:div w:id="792409642">
              <w:marLeft w:val="0"/>
              <w:marRight w:val="0"/>
              <w:marTop w:val="0"/>
              <w:marBottom w:val="0"/>
              <w:divBdr>
                <w:top w:val="none" w:sz="0" w:space="0" w:color="auto"/>
                <w:left w:val="none" w:sz="0" w:space="0" w:color="auto"/>
                <w:bottom w:val="none" w:sz="0" w:space="0" w:color="auto"/>
                <w:right w:val="none" w:sz="0" w:space="0" w:color="auto"/>
              </w:divBdr>
            </w:div>
            <w:div w:id="41949749">
              <w:marLeft w:val="0"/>
              <w:marRight w:val="0"/>
              <w:marTop w:val="0"/>
              <w:marBottom w:val="0"/>
              <w:divBdr>
                <w:top w:val="none" w:sz="0" w:space="0" w:color="auto"/>
                <w:left w:val="none" w:sz="0" w:space="0" w:color="auto"/>
                <w:bottom w:val="none" w:sz="0" w:space="0" w:color="auto"/>
                <w:right w:val="none" w:sz="0" w:space="0" w:color="auto"/>
              </w:divBdr>
            </w:div>
            <w:div w:id="1864397848">
              <w:marLeft w:val="0"/>
              <w:marRight w:val="0"/>
              <w:marTop w:val="0"/>
              <w:marBottom w:val="0"/>
              <w:divBdr>
                <w:top w:val="none" w:sz="0" w:space="0" w:color="auto"/>
                <w:left w:val="none" w:sz="0" w:space="0" w:color="auto"/>
                <w:bottom w:val="none" w:sz="0" w:space="0" w:color="auto"/>
                <w:right w:val="none" w:sz="0" w:space="0" w:color="auto"/>
              </w:divBdr>
            </w:div>
            <w:div w:id="1419249580">
              <w:marLeft w:val="0"/>
              <w:marRight w:val="0"/>
              <w:marTop w:val="0"/>
              <w:marBottom w:val="0"/>
              <w:divBdr>
                <w:top w:val="none" w:sz="0" w:space="0" w:color="auto"/>
                <w:left w:val="none" w:sz="0" w:space="0" w:color="auto"/>
                <w:bottom w:val="none" w:sz="0" w:space="0" w:color="auto"/>
                <w:right w:val="none" w:sz="0" w:space="0" w:color="auto"/>
              </w:divBdr>
            </w:div>
            <w:div w:id="1720855662">
              <w:marLeft w:val="0"/>
              <w:marRight w:val="0"/>
              <w:marTop w:val="0"/>
              <w:marBottom w:val="0"/>
              <w:divBdr>
                <w:top w:val="none" w:sz="0" w:space="0" w:color="auto"/>
                <w:left w:val="none" w:sz="0" w:space="0" w:color="auto"/>
                <w:bottom w:val="none" w:sz="0" w:space="0" w:color="auto"/>
                <w:right w:val="none" w:sz="0" w:space="0" w:color="auto"/>
              </w:divBdr>
            </w:div>
          </w:divsChild>
        </w:div>
        <w:div w:id="1761215300">
          <w:marLeft w:val="0"/>
          <w:marRight w:val="0"/>
          <w:marTop w:val="0"/>
          <w:marBottom w:val="0"/>
          <w:divBdr>
            <w:top w:val="none" w:sz="0" w:space="0" w:color="auto"/>
            <w:left w:val="none" w:sz="0" w:space="0" w:color="auto"/>
            <w:bottom w:val="none" w:sz="0" w:space="0" w:color="auto"/>
            <w:right w:val="none" w:sz="0" w:space="0" w:color="auto"/>
          </w:divBdr>
        </w:div>
        <w:div w:id="77094502">
          <w:marLeft w:val="0"/>
          <w:marRight w:val="0"/>
          <w:marTop w:val="0"/>
          <w:marBottom w:val="0"/>
          <w:divBdr>
            <w:top w:val="none" w:sz="0" w:space="0" w:color="auto"/>
            <w:left w:val="none" w:sz="0" w:space="0" w:color="auto"/>
            <w:bottom w:val="none" w:sz="0" w:space="0" w:color="auto"/>
            <w:right w:val="none" w:sz="0" w:space="0" w:color="auto"/>
          </w:divBdr>
          <w:divsChild>
            <w:div w:id="1405956284">
              <w:marLeft w:val="0"/>
              <w:marRight w:val="0"/>
              <w:marTop w:val="0"/>
              <w:marBottom w:val="0"/>
              <w:divBdr>
                <w:top w:val="none" w:sz="0" w:space="0" w:color="auto"/>
                <w:left w:val="none" w:sz="0" w:space="0" w:color="auto"/>
                <w:bottom w:val="none" w:sz="0" w:space="0" w:color="auto"/>
                <w:right w:val="none" w:sz="0" w:space="0" w:color="auto"/>
              </w:divBdr>
            </w:div>
          </w:divsChild>
        </w:div>
        <w:div w:id="612059412">
          <w:marLeft w:val="0"/>
          <w:marRight w:val="0"/>
          <w:marTop w:val="0"/>
          <w:marBottom w:val="0"/>
          <w:divBdr>
            <w:top w:val="none" w:sz="0" w:space="0" w:color="auto"/>
            <w:left w:val="none" w:sz="0" w:space="0" w:color="auto"/>
            <w:bottom w:val="none" w:sz="0" w:space="0" w:color="auto"/>
            <w:right w:val="none" w:sz="0" w:space="0" w:color="auto"/>
          </w:divBdr>
        </w:div>
        <w:div w:id="440104360">
          <w:marLeft w:val="0"/>
          <w:marRight w:val="0"/>
          <w:marTop w:val="0"/>
          <w:marBottom w:val="0"/>
          <w:divBdr>
            <w:top w:val="none" w:sz="0" w:space="0" w:color="auto"/>
            <w:left w:val="none" w:sz="0" w:space="0" w:color="auto"/>
            <w:bottom w:val="none" w:sz="0" w:space="0" w:color="auto"/>
            <w:right w:val="none" w:sz="0" w:space="0" w:color="auto"/>
          </w:divBdr>
        </w:div>
        <w:div w:id="1201091869">
          <w:marLeft w:val="0"/>
          <w:marRight w:val="0"/>
          <w:marTop w:val="0"/>
          <w:marBottom w:val="0"/>
          <w:divBdr>
            <w:top w:val="none" w:sz="0" w:space="0" w:color="auto"/>
            <w:left w:val="none" w:sz="0" w:space="0" w:color="auto"/>
            <w:bottom w:val="none" w:sz="0" w:space="0" w:color="auto"/>
            <w:right w:val="none" w:sz="0" w:space="0" w:color="auto"/>
          </w:divBdr>
        </w:div>
        <w:div w:id="553859322">
          <w:marLeft w:val="0"/>
          <w:marRight w:val="0"/>
          <w:marTop w:val="0"/>
          <w:marBottom w:val="0"/>
          <w:divBdr>
            <w:top w:val="none" w:sz="0" w:space="0" w:color="auto"/>
            <w:left w:val="none" w:sz="0" w:space="0" w:color="auto"/>
            <w:bottom w:val="none" w:sz="0" w:space="0" w:color="auto"/>
            <w:right w:val="none" w:sz="0" w:space="0" w:color="auto"/>
          </w:divBdr>
        </w:div>
        <w:div w:id="1543328659">
          <w:marLeft w:val="0"/>
          <w:marRight w:val="0"/>
          <w:marTop w:val="0"/>
          <w:marBottom w:val="0"/>
          <w:divBdr>
            <w:top w:val="none" w:sz="0" w:space="0" w:color="auto"/>
            <w:left w:val="none" w:sz="0" w:space="0" w:color="auto"/>
            <w:bottom w:val="none" w:sz="0" w:space="0" w:color="auto"/>
            <w:right w:val="none" w:sz="0" w:space="0" w:color="auto"/>
          </w:divBdr>
        </w:div>
        <w:div w:id="1112092628">
          <w:marLeft w:val="0"/>
          <w:marRight w:val="0"/>
          <w:marTop w:val="0"/>
          <w:marBottom w:val="0"/>
          <w:divBdr>
            <w:top w:val="none" w:sz="0" w:space="0" w:color="auto"/>
            <w:left w:val="none" w:sz="0" w:space="0" w:color="auto"/>
            <w:bottom w:val="none" w:sz="0" w:space="0" w:color="auto"/>
            <w:right w:val="none" w:sz="0" w:space="0" w:color="auto"/>
          </w:divBdr>
        </w:div>
        <w:div w:id="681010845">
          <w:marLeft w:val="0"/>
          <w:marRight w:val="0"/>
          <w:marTop w:val="0"/>
          <w:marBottom w:val="0"/>
          <w:divBdr>
            <w:top w:val="none" w:sz="0" w:space="0" w:color="auto"/>
            <w:left w:val="none" w:sz="0" w:space="0" w:color="auto"/>
            <w:bottom w:val="none" w:sz="0" w:space="0" w:color="auto"/>
            <w:right w:val="none" w:sz="0" w:space="0" w:color="auto"/>
          </w:divBdr>
          <w:divsChild>
            <w:div w:id="1633172360">
              <w:marLeft w:val="0"/>
              <w:marRight w:val="0"/>
              <w:marTop w:val="0"/>
              <w:marBottom w:val="0"/>
              <w:divBdr>
                <w:top w:val="none" w:sz="0" w:space="0" w:color="auto"/>
                <w:left w:val="none" w:sz="0" w:space="0" w:color="auto"/>
                <w:bottom w:val="none" w:sz="0" w:space="0" w:color="auto"/>
                <w:right w:val="none" w:sz="0" w:space="0" w:color="auto"/>
              </w:divBdr>
            </w:div>
            <w:div w:id="1488131655">
              <w:marLeft w:val="0"/>
              <w:marRight w:val="0"/>
              <w:marTop w:val="0"/>
              <w:marBottom w:val="0"/>
              <w:divBdr>
                <w:top w:val="none" w:sz="0" w:space="0" w:color="auto"/>
                <w:left w:val="none" w:sz="0" w:space="0" w:color="auto"/>
                <w:bottom w:val="none" w:sz="0" w:space="0" w:color="auto"/>
                <w:right w:val="none" w:sz="0" w:space="0" w:color="auto"/>
              </w:divBdr>
            </w:div>
            <w:div w:id="891311088">
              <w:marLeft w:val="0"/>
              <w:marRight w:val="0"/>
              <w:marTop w:val="0"/>
              <w:marBottom w:val="0"/>
              <w:divBdr>
                <w:top w:val="none" w:sz="0" w:space="0" w:color="auto"/>
                <w:left w:val="none" w:sz="0" w:space="0" w:color="auto"/>
                <w:bottom w:val="none" w:sz="0" w:space="0" w:color="auto"/>
                <w:right w:val="none" w:sz="0" w:space="0" w:color="auto"/>
              </w:divBdr>
            </w:div>
            <w:div w:id="1000934766">
              <w:marLeft w:val="0"/>
              <w:marRight w:val="0"/>
              <w:marTop w:val="0"/>
              <w:marBottom w:val="0"/>
              <w:divBdr>
                <w:top w:val="none" w:sz="0" w:space="0" w:color="auto"/>
                <w:left w:val="none" w:sz="0" w:space="0" w:color="auto"/>
                <w:bottom w:val="none" w:sz="0" w:space="0" w:color="auto"/>
                <w:right w:val="none" w:sz="0" w:space="0" w:color="auto"/>
              </w:divBdr>
            </w:div>
            <w:div w:id="1317805533">
              <w:marLeft w:val="0"/>
              <w:marRight w:val="0"/>
              <w:marTop w:val="0"/>
              <w:marBottom w:val="0"/>
              <w:divBdr>
                <w:top w:val="none" w:sz="0" w:space="0" w:color="auto"/>
                <w:left w:val="none" w:sz="0" w:space="0" w:color="auto"/>
                <w:bottom w:val="none" w:sz="0" w:space="0" w:color="auto"/>
                <w:right w:val="none" w:sz="0" w:space="0" w:color="auto"/>
              </w:divBdr>
            </w:div>
          </w:divsChild>
        </w:div>
        <w:div w:id="1134566583">
          <w:marLeft w:val="0"/>
          <w:marRight w:val="0"/>
          <w:marTop w:val="0"/>
          <w:marBottom w:val="0"/>
          <w:divBdr>
            <w:top w:val="none" w:sz="0" w:space="0" w:color="auto"/>
            <w:left w:val="none" w:sz="0" w:space="0" w:color="auto"/>
            <w:bottom w:val="none" w:sz="0" w:space="0" w:color="auto"/>
            <w:right w:val="none" w:sz="0" w:space="0" w:color="auto"/>
          </w:divBdr>
        </w:div>
        <w:div w:id="1578201238">
          <w:marLeft w:val="0"/>
          <w:marRight w:val="0"/>
          <w:marTop w:val="0"/>
          <w:marBottom w:val="0"/>
          <w:divBdr>
            <w:top w:val="none" w:sz="0" w:space="0" w:color="auto"/>
            <w:left w:val="none" w:sz="0" w:space="0" w:color="auto"/>
            <w:bottom w:val="none" w:sz="0" w:space="0" w:color="auto"/>
            <w:right w:val="none" w:sz="0" w:space="0" w:color="auto"/>
          </w:divBdr>
          <w:divsChild>
            <w:div w:id="623539626">
              <w:marLeft w:val="0"/>
              <w:marRight w:val="0"/>
              <w:marTop w:val="0"/>
              <w:marBottom w:val="0"/>
              <w:divBdr>
                <w:top w:val="none" w:sz="0" w:space="0" w:color="auto"/>
                <w:left w:val="none" w:sz="0" w:space="0" w:color="auto"/>
                <w:bottom w:val="none" w:sz="0" w:space="0" w:color="auto"/>
                <w:right w:val="none" w:sz="0" w:space="0" w:color="auto"/>
              </w:divBdr>
            </w:div>
            <w:div w:id="901868856">
              <w:marLeft w:val="0"/>
              <w:marRight w:val="0"/>
              <w:marTop w:val="0"/>
              <w:marBottom w:val="0"/>
              <w:divBdr>
                <w:top w:val="none" w:sz="0" w:space="0" w:color="auto"/>
                <w:left w:val="none" w:sz="0" w:space="0" w:color="auto"/>
                <w:bottom w:val="none" w:sz="0" w:space="0" w:color="auto"/>
                <w:right w:val="none" w:sz="0" w:space="0" w:color="auto"/>
              </w:divBdr>
            </w:div>
            <w:div w:id="333075607">
              <w:marLeft w:val="0"/>
              <w:marRight w:val="0"/>
              <w:marTop w:val="0"/>
              <w:marBottom w:val="0"/>
              <w:divBdr>
                <w:top w:val="none" w:sz="0" w:space="0" w:color="auto"/>
                <w:left w:val="none" w:sz="0" w:space="0" w:color="auto"/>
                <w:bottom w:val="none" w:sz="0" w:space="0" w:color="auto"/>
                <w:right w:val="none" w:sz="0" w:space="0" w:color="auto"/>
              </w:divBdr>
            </w:div>
            <w:div w:id="944001793">
              <w:marLeft w:val="0"/>
              <w:marRight w:val="0"/>
              <w:marTop w:val="0"/>
              <w:marBottom w:val="0"/>
              <w:divBdr>
                <w:top w:val="none" w:sz="0" w:space="0" w:color="auto"/>
                <w:left w:val="none" w:sz="0" w:space="0" w:color="auto"/>
                <w:bottom w:val="none" w:sz="0" w:space="0" w:color="auto"/>
                <w:right w:val="none" w:sz="0" w:space="0" w:color="auto"/>
              </w:divBdr>
            </w:div>
            <w:div w:id="1532256185">
              <w:marLeft w:val="0"/>
              <w:marRight w:val="0"/>
              <w:marTop w:val="0"/>
              <w:marBottom w:val="0"/>
              <w:divBdr>
                <w:top w:val="none" w:sz="0" w:space="0" w:color="auto"/>
                <w:left w:val="none" w:sz="0" w:space="0" w:color="auto"/>
                <w:bottom w:val="none" w:sz="0" w:space="0" w:color="auto"/>
                <w:right w:val="none" w:sz="0" w:space="0" w:color="auto"/>
              </w:divBdr>
            </w:div>
            <w:div w:id="1573612985">
              <w:marLeft w:val="0"/>
              <w:marRight w:val="0"/>
              <w:marTop w:val="0"/>
              <w:marBottom w:val="0"/>
              <w:divBdr>
                <w:top w:val="none" w:sz="0" w:space="0" w:color="auto"/>
                <w:left w:val="none" w:sz="0" w:space="0" w:color="auto"/>
                <w:bottom w:val="none" w:sz="0" w:space="0" w:color="auto"/>
                <w:right w:val="none" w:sz="0" w:space="0" w:color="auto"/>
              </w:divBdr>
            </w:div>
          </w:divsChild>
        </w:div>
        <w:div w:id="1519388184">
          <w:marLeft w:val="0"/>
          <w:marRight w:val="0"/>
          <w:marTop w:val="0"/>
          <w:marBottom w:val="0"/>
          <w:divBdr>
            <w:top w:val="none" w:sz="0" w:space="0" w:color="auto"/>
            <w:left w:val="none" w:sz="0" w:space="0" w:color="auto"/>
            <w:bottom w:val="none" w:sz="0" w:space="0" w:color="auto"/>
            <w:right w:val="none" w:sz="0" w:space="0" w:color="auto"/>
          </w:divBdr>
        </w:div>
        <w:div w:id="412357127">
          <w:marLeft w:val="0"/>
          <w:marRight w:val="0"/>
          <w:marTop w:val="0"/>
          <w:marBottom w:val="0"/>
          <w:divBdr>
            <w:top w:val="none" w:sz="0" w:space="0" w:color="auto"/>
            <w:left w:val="none" w:sz="0" w:space="0" w:color="auto"/>
            <w:bottom w:val="none" w:sz="0" w:space="0" w:color="auto"/>
            <w:right w:val="none" w:sz="0" w:space="0" w:color="auto"/>
          </w:divBdr>
        </w:div>
        <w:div w:id="743919661">
          <w:marLeft w:val="0"/>
          <w:marRight w:val="0"/>
          <w:marTop w:val="0"/>
          <w:marBottom w:val="0"/>
          <w:divBdr>
            <w:top w:val="none" w:sz="0" w:space="0" w:color="auto"/>
            <w:left w:val="none" w:sz="0" w:space="0" w:color="auto"/>
            <w:bottom w:val="none" w:sz="0" w:space="0" w:color="auto"/>
            <w:right w:val="none" w:sz="0" w:space="0" w:color="auto"/>
          </w:divBdr>
        </w:div>
        <w:div w:id="1889608288">
          <w:marLeft w:val="0"/>
          <w:marRight w:val="0"/>
          <w:marTop w:val="0"/>
          <w:marBottom w:val="0"/>
          <w:divBdr>
            <w:top w:val="none" w:sz="0" w:space="0" w:color="auto"/>
            <w:left w:val="none" w:sz="0" w:space="0" w:color="auto"/>
            <w:bottom w:val="none" w:sz="0" w:space="0" w:color="auto"/>
            <w:right w:val="none" w:sz="0" w:space="0" w:color="auto"/>
          </w:divBdr>
        </w:div>
        <w:div w:id="1042943458">
          <w:marLeft w:val="0"/>
          <w:marRight w:val="0"/>
          <w:marTop w:val="0"/>
          <w:marBottom w:val="0"/>
          <w:divBdr>
            <w:top w:val="none" w:sz="0" w:space="0" w:color="auto"/>
            <w:left w:val="none" w:sz="0" w:space="0" w:color="auto"/>
            <w:bottom w:val="none" w:sz="0" w:space="0" w:color="auto"/>
            <w:right w:val="none" w:sz="0" w:space="0" w:color="auto"/>
          </w:divBdr>
        </w:div>
        <w:div w:id="546334300">
          <w:marLeft w:val="0"/>
          <w:marRight w:val="0"/>
          <w:marTop w:val="0"/>
          <w:marBottom w:val="0"/>
          <w:divBdr>
            <w:top w:val="none" w:sz="0" w:space="0" w:color="auto"/>
            <w:left w:val="none" w:sz="0" w:space="0" w:color="auto"/>
            <w:bottom w:val="none" w:sz="0" w:space="0" w:color="auto"/>
            <w:right w:val="none" w:sz="0" w:space="0" w:color="auto"/>
          </w:divBdr>
        </w:div>
        <w:div w:id="1910922286">
          <w:marLeft w:val="0"/>
          <w:marRight w:val="0"/>
          <w:marTop w:val="0"/>
          <w:marBottom w:val="0"/>
          <w:divBdr>
            <w:top w:val="none" w:sz="0" w:space="0" w:color="auto"/>
            <w:left w:val="none" w:sz="0" w:space="0" w:color="auto"/>
            <w:bottom w:val="none" w:sz="0" w:space="0" w:color="auto"/>
            <w:right w:val="none" w:sz="0" w:space="0" w:color="auto"/>
          </w:divBdr>
        </w:div>
        <w:div w:id="52312010">
          <w:marLeft w:val="0"/>
          <w:marRight w:val="0"/>
          <w:marTop w:val="0"/>
          <w:marBottom w:val="0"/>
          <w:divBdr>
            <w:top w:val="none" w:sz="0" w:space="0" w:color="auto"/>
            <w:left w:val="none" w:sz="0" w:space="0" w:color="auto"/>
            <w:bottom w:val="none" w:sz="0" w:space="0" w:color="auto"/>
            <w:right w:val="none" w:sz="0" w:space="0" w:color="auto"/>
          </w:divBdr>
        </w:div>
        <w:div w:id="1584876379">
          <w:marLeft w:val="0"/>
          <w:marRight w:val="0"/>
          <w:marTop w:val="0"/>
          <w:marBottom w:val="0"/>
          <w:divBdr>
            <w:top w:val="none" w:sz="0" w:space="0" w:color="auto"/>
            <w:left w:val="none" w:sz="0" w:space="0" w:color="auto"/>
            <w:bottom w:val="none" w:sz="0" w:space="0" w:color="auto"/>
            <w:right w:val="none" w:sz="0" w:space="0" w:color="auto"/>
          </w:divBdr>
        </w:div>
        <w:div w:id="387534588">
          <w:marLeft w:val="0"/>
          <w:marRight w:val="0"/>
          <w:marTop w:val="0"/>
          <w:marBottom w:val="0"/>
          <w:divBdr>
            <w:top w:val="none" w:sz="0" w:space="0" w:color="auto"/>
            <w:left w:val="none" w:sz="0" w:space="0" w:color="auto"/>
            <w:bottom w:val="none" w:sz="0" w:space="0" w:color="auto"/>
            <w:right w:val="none" w:sz="0" w:space="0" w:color="auto"/>
          </w:divBdr>
          <w:divsChild>
            <w:div w:id="75369216">
              <w:marLeft w:val="0"/>
              <w:marRight w:val="0"/>
              <w:marTop w:val="0"/>
              <w:marBottom w:val="0"/>
              <w:divBdr>
                <w:top w:val="none" w:sz="0" w:space="0" w:color="auto"/>
                <w:left w:val="none" w:sz="0" w:space="0" w:color="auto"/>
                <w:bottom w:val="none" w:sz="0" w:space="0" w:color="auto"/>
                <w:right w:val="none" w:sz="0" w:space="0" w:color="auto"/>
              </w:divBdr>
            </w:div>
          </w:divsChild>
        </w:div>
        <w:div w:id="679239489">
          <w:marLeft w:val="0"/>
          <w:marRight w:val="0"/>
          <w:marTop w:val="0"/>
          <w:marBottom w:val="0"/>
          <w:divBdr>
            <w:top w:val="none" w:sz="0" w:space="0" w:color="auto"/>
            <w:left w:val="none" w:sz="0" w:space="0" w:color="auto"/>
            <w:bottom w:val="none" w:sz="0" w:space="0" w:color="auto"/>
            <w:right w:val="none" w:sz="0" w:space="0" w:color="auto"/>
          </w:divBdr>
        </w:div>
        <w:div w:id="1722973099">
          <w:marLeft w:val="0"/>
          <w:marRight w:val="0"/>
          <w:marTop w:val="0"/>
          <w:marBottom w:val="0"/>
          <w:divBdr>
            <w:top w:val="none" w:sz="0" w:space="0" w:color="auto"/>
            <w:left w:val="none" w:sz="0" w:space="0" w:color="auto"/>
            <w:bottom w:val="none" w:sz="0" w:space="0" w:color="auto"/>
            <w:right w:val="none" w:sz="0" w:space="0" w:color="auto"/>
          </w:divBdr>
        </w:div>
        <w:div w:id="1140074816">
          <w:marLeft w:val="0"/>
          <w:marRight w:val="0"/>
          <w:marTop w:val="0"/>
          <w:marBottom w:val="0"/>
          <w:divBdr>
            <w:top w:val="none" w:sz="0" w:space="0" w:color="auto"/>
            <w:left w:val="none" w:sz="0" w:space="0" w:color="auto"/>
            <w:bottom w:val="none" w:sz="0" w:space="0" w:color="auto"/>
            <w:right w:val="none" w:sz="0" w:space="0" w:color="auto"/>
          </w:divBdr>
        </w:div>
        <w:div w:id="222763507">
          <w:marLeft w:val="0"/>
          <w:marRight w:val="0"/>
          <w:marTop w:val="0"/>
          <w:marBottom w:val="0"/>
          <w:divBdr>
            <w:top w:val="none" w:sz="0" w:space="0" w:color="auto"/>
            <w:left w:val="none" w:sz="0" w:space="0" w:color="auto"/>
            <w:bottom w:val="none" w:sz="0" w:space="0" w:color="auto"/>
            <w:right w:val="none" w:sz="0" w:space="0" w:color="auto"/>
          </w:divBdr>
        </w:div>
        <w:div w:id="2095198507">
          <w:marLeft w:val="0"/>
          <w:marRight w:val="0"/>
          <w:marTop w:val="0"/>
          <w:marBottom w:val="0"/>
          <w:divBdr>
            <w:top w:val="none" w:sz="0" w:space="0" w:color="auto"/>
            <w:left w:val="none" w:sz="0" w:space="0" w:color="auto"/>
            <w:bottom w:val="none" w:sz="0" w:space="0" w:color="auto"/>
            <w:right w:val="none" w:sz="0" w:space="0" w:color="auto"/>
          </w:divBdr>
        </w:div>
        <w:div w:id="1623612627">
          <w:marLeft w:val="0"/>
          <w:marRight w:val="0"/>
          <w:marTop w:val="0"/>
          <w:marBottom w:val="0"/>
          <w:divBdr>
            <w:top w:val="none" w:sz="0" w:space="0" w:color="auto"/>
            <w:left w:val="none" w:sz="0" w:space="0" w:color="auto"/>
            <w:bottom w:val="none" w:sz="0" w:space="0" w:color="auto"/>
            <w:right w:val="none" w:sz="0" w:space="0" w:color="auto"/>
          </w:divBdr>
        </w:div>
        <w:div w:id="523714291">
          <w:marLeft w:val="0"/>
          <w:marRight w:val="0"/>
          <w:marTop w:val="0"/>
          <w:marBottom w:val="0"/>
          <w:divBdr>
            <w:top w:val="none" w:sz="0" w:space="0" w:color="auto"/>
            <w:left w:val="none" w:sz="0" w:space="0" w:color="auto"/>
            <w:bottom w:val="none" w:sz="0" w:space="0" w:color="auto"/>
            <w:right w:val="none" w:sz="0" w:space="0" w:color="auto"/>
          </w:divBdr>
        </w:div>
        <w:div w:id="299501384">
          <w:marLeft w:val="0"/>
          <w:marRight w:val="0"/>
          <w:marTop w:val="0"/>
          <w:marBottom w:val="0"/>
          <w:divBdr>
            <w:top w:val="none" w:sz="0" w:space="0" w:color="auto"/>
            <w:left w:val="none" w:sz="0" w:space="0" w:color="auto"/>
            <w:bottom w:val="none" w:sz="0" w:space="0" w:color="auto"/>
            <w:right w:val="none" w:sz="0" w:space="0" w:color="auto"/>
          </w:divBdr>
        </w:div>
        <w:div w:id="1431581162">
          <w:marLeft w:val="0"/>
          <w:marRight w:val="0"/>
          <w:marTop w:val="0"/>
          <w:marBottom w:val="0"/>
          <w:divBdr>
            <w:top w:val="none" w:sz="0" w:space="0" w:color="auto"/>
            <w:left w:val="none" w:sz="0" w:space="0" w:color="auto"/>
            <w:bottom w:val="none" w:sz="0" w:space="0" w:color="auto"/>
            <w:right w:val="none" w:sz="0" w:space="0" w:color="auto"/>
          </w:divBdr>
        </w:div>
        <w:div w:id="1726105625">
          <w:marLeft w:val="0"/>
          <w:marRight w:val="0"/>
          <w:marTop w:val="0"/>
          <w:marBottom w:val="0"/>
          <w:divBdr>
            <w:top w:val="none" w:sz="0" w:space="0" w:color="auto"/>
            <w:left w:val="none" w:sz="0" w:space="0" w:color="auto"/>
            <w:bottom w:val="none" w:sz="0" w:space="0" w:color="auto"/>
            <w:right w:val="none" w:sz="0" w:space="0" w:color="auto"/>
          </w:divBdr>
        </w:div>
        <w:div w:id="144321085">
          <w:marLeft w:val="0"/>
          <w:marRight w:val="0"/>
          <w:marTop w:val="0"/>
          <w:marBottom w:val="0"/>
          <w:divBdr>
            <w:top w:val="none" w:sz="0" w:space="0" w:color="auto"/>
            <w:left w:val="none" w:sz="0" w:space="0" w:color="auto"/>
            <w:bottom w:val="none" w:sz="0" w:space="0" w:color="auto"/>
            <w:right w:val="none" w:sz="0" w:space="0" w:color="auto"/>
          </w:divBdr>
          <w:divsChild>
            <w:div w:id="194780610">
              <w:marLeft w:val="0"/>
              <w:marRight w:val="0"/>
              <w:marTop w:val="0"/>
              <w:marBottom w:val="0"/>
              <w:divBdr>
                <w:top w:val="none" w:sz="0" w:space="0" w:color="auto"/>
                <w:left w:val="none" w:sz="0" w:space="0" w:color="auto"/>
                <w:bottom w:val="none" w:sz="0" w:space="0" w:color="auto"/>
                <w:right w:val="none" w:sz="0" w:space="0" w:color="auto"/>
              </w:divBdr>
            </w:div>
            <w:div w:id="928928380">
              <w:marLeft w:val="0"/>
              <w:marRight w:val="0"/>
              <w:marTop w:val="0"/>
              <w:marBottom w:val="0"/>
              <w:divBdr>
                <w:top w:val="none" w:sz="0" w:space="0" w:color="auto"/>
                <w:left w:val="none" w:sz="0" w:space="0" w:color="auto"/>
                <w:bottom w:val="none" w:sz="0" w:space="0" w:color="auto"/>
                <w:right w:val="none" w:sz="0" w:space="0" w:color="auto"/>
              </w:divBdr>
            </w:div>
            <w:div w:id="1920628630">
              <w:marLeft w:val="0"/>
              <w:marRight w:val="0"/>
              <w:marTop w:val="0"/>
              <w:marBottom w:val="0"/>
              <w:divBdr>
                <w:top w:val="none" w:sz="0" w:space="0" w:color="auto"/>
                <w:left w:val="none" w:sz="0" w:space="0" w:color="auto"/>
                <w:bottom w:val="none" w:sz="0" w:space="0" w:color="auto"/>
                <w:right w:val="none" w:sz="0" w:space="0" w:color="auto"/>
              </w:divBdr>
            </w:div>
            <w:div w:id="1917786766">
              <w:marLeft w:val="0"/>
              <w:marRight w:val="0"/>
              <w:marTop w:val="0"/>
              <w:marBottom w:val="0"/>
              <w:divBdr>
                <w:top w:val="none" w:sz="0" w:space="0" w:color="auto"/>
                <w:left w:val="none" w:sz="0" w:space="0" w:color="auto"/>
                <w:bottom w:val="none" w:sz="0" w:space="0" w:color="auto"/>
                <w:right w:val="none" w:sz="0" w:space="0" w:color="auto"/>
              </w:divBdr>
            </w:div>
            <w:div w:id="1280918621">
              <w:marLeft w:val="0"/>
              <w:marRight w:val="0"/>
              <w:marTop w:val="0"/>
              <w:marBottom w:val="0"/>
              <w:divBdr>
                <w:top w:val="none" w:sz="0" w:space="0" w:color="auto"/>
                <w:left w:val="none" w:sz="0" w:space="0" w:color="auto"/>
                <w:bottom w:val="none" w:sz="0" w:space="0" w:color="auto"/>
                <w:right w:val="none" w:sz="0" w:space="0" w:color="auto"/>
              </w:divBdr>
            </w:div>
            <w:div w:id="1183741758">
              <w:marLeft w:val="0"/>
              <w:marRight w:val="0"/>
              <w:marTop w:val="0"/>
              <w:marBottom w:val="0"/>
              <w:divBdr>
                <w:top w:val="none" w:sz="0" w:space="0" w:color="auto"/>
                <w:left w:val="none" w:sz="0" w:space="0" w:color="auto"/>
                <w:bottom w:val="none" w:sz="0" w:space="0" w:color="auto"/>
                <w:right w:val="none" w:sz="0" w:space="0" w:color="auto"/>
              </w:divBdr>
            </w:div>
            <w:div w:id="906375894">
              <w:marLeft w:val="0"/>
              <w:marRight w:val="0"/>
              <w:marTop w:val="0"/>
              <w:marBottom w:val="0"/>
              <w:divBdr>
                <w:top w:val="none" w:sz="0" w:space="0" w:color="auto"/>
                <w:left w:val="none" w:sz="0" w:space="0" w:color="auto"/>
                <w:bottom w:val="none" w:sz="0" w:space="0" w:color="auto"/>
                <w:right w:val="none" w:sz="0" w:space="0" w:color="auto"/>
              </w:divBdr>
            </w:div>
            <w:div w:id="1643265078">
              <w:marLeft w:val="0"/>
              <w:marRight w:val="0"/>
              <w:marTop w:val="0"/>
              <w:marBottom w:val="0"/>
              <w:divBdr>
                <w:top w:val="none" w:sz="0" w:space="0" w:color="auto"/>
                <w:left w:val="none" w:sz="0" w:space="0" w:color="auto"/>
                <w:bottom w:val="none" w:sz="0" w:space="0" w:color="auto"/>
                <w:right w:val="none" w:sz="0" w:space="0" w:color="auto"/>
              </w:divBdr>
            </w:div>
            <w:div w:id="1848671365">
              <w:marLeft w:val="0"/>
              <w:marRight w:val="0"/>
              <w:marTop w:val="0"/>
              <w:marBottom w:val="0"/>
              <w:divBdr>
                <w:top w:val="none" w:sz="0" w:space="0" w:color="auto"/>
                <w:left w:val="none" w:sz="0" w:space="0" w:color="auto"/>
                <w:bottom w:val="none" w:sz="0" w:space="0" w:color="auto"/>
                <w:right w:val="none" w:sz="0" w:space="0" w:color="auto"/>
              </w:divBdr>
            </w:div>
            <w:div w:id="906260371">
              <w:marLeft w:val="0"/>
              <w:marRight w:val="0"/>
              <w:marTop w:val="0"/>
              <w:marBottom w:val="0"/>
              <w:divBdr>
                <w:top w:val="none" w:sz="0" w:space="0" w:color="auto"/>
                <w:left w:val="none" w:sz="0" w:space="0" w:color="auto"/>
                <w:bottom w:val="none" w:sz="0" w:space="0" w:color="auto"/>
                <w:right w:val="none" w:sz="0" w:space="0" w:color="auto"/>
              </w:divBdr>
            </w:div>
            <w:div w:id="1929541207">
              <w:marLeft w:val="0"/>
              <w:marRight w:val="0"/>
              <w:marTop w:val="0"/>
              <w:marBottom w:val="0"/>
              <w:divBdr>
                <w:top w:val="none" w:sz="0" w:space="0" w:color="auto"/>
                <w:left w:val="none" w:sz="0" w:space="0" w:color="auto"/>
                <w:bottom w:val="none" w:sz="0" w:space="0" w:color="auto"/>
                <w:right w:val="none" w:sz="0" w:space="0" w:color="auto"/>
              </w:divBdr>
            </w:div>
          </w:divsChild>
        </w:div>
        <w:div w:id="161311536">
          <w:marLeft w:val="0"/>
          <w:marRight w:val="0"/>
          <w:marTop w:val="0"/>
          <w:marBottom w:val="0"/>
          <w:divBdr>
            <w:top w:val="none" w:sz="0" w:space="0" w:color="auto"/>
            <w:left w:val="none" w:sz="0" w:space="0" w:color="auto"/>
            <w:bottom w:val="none" w:sz="0" w:space="0" w:color="auto"/>
            <w:right w:val="none" w:sz="0" w:space="0" w:color="auto"/>
          </w:divBdr>
        </w:div>
        <w:div w:id="769742186">
          <w:marLeft w:val="0"/>
          <w:marRight w:val="0"/>
          <w:marTop w:val="0"/>
          <w:marBottom w:val="0"/>
          <w:divBdr>
            <w:top w:val="none" w:sz="0" w:space="0" w:color="auto"/>
            <w:left w:val="none" w:sz="0" w:space="0" w:color="auto"/>
            <w:bottom w:val="none" w:sz="0" w:space="0" w:color="auto"/>
            <w:right w:val="none" w:sz="0" w:space="0" w:color="auto"/>
          </w:divBdr>
        </w:div>
        <w:div w:id="1863932347">
          <w:marLeft w:val="0"/>
          <w:marRight w:val="0"/>
          <w:marTop w:val="0"/>
          <w:marBottom w:val="0"/>
          <w:divBdr>
            <w:top w:val="none" w:sz="0" w:space="0" w:color="auto"/>
            <w:left w:val="none" w:sz="0" w:space="0" w:color="auto"/>
            <w:bottom w:val="none" w:sz="0" w:space="0" w:color="auto"/>
            <w:right w:val="none" w:sz="0" w:space="0" w:color="auto"/>
          </w:divBdr>
        </w:div>
        <w:div w:id="1893926239">
          <w:marLeft w:val="0"/>
          <w:marRight w:val="0"/>
          <w:marTop w:val="0"/>
          <w:marBottom w:val="0"/>
          <w:divBdr>
            <w:top w:val="none" w:sz="0" w:space="0" w:color="auto"/>
            <w:left w:val="none" w:sz="0" w:space="0" w:color="auto"/>
            <w:bottom w:val="none" w:sz="0" w:space="0" w:color="auto"/>
            <w:right w:val="none" w:sz="0" w:space="0" w:color="auto"/>
          </w:divBdr>
        </w:div>
        <w:div w:id="271058900">
          <w:marLeft w:val="0"/>
          <w:marRight w:val="0"/>
          <w:marTop w:val="0"/>
          <w:marBottom w:val="0"/>
          <w:divBdr>
            <w:top w:val="none" w:sz="0" w:space="0" w:color="auto"/>
            <w:left w:val="none" w:sz="0" w:space="0" w:color="auto"/>
            <w:bottom w:val="none" w:sz="0" w:space="0" w:color="auto"/>
            <w:right w:val="none" w:sz="0" w:space="0" w:color="auto"/>
          </w:divBdr>
        </w:div>
        <w:div w:id="381751624">
          <w:marLeft w:val="0"/>
          <w:marRight w:val="0"/>
          <w:marTop w:val="0"/>
          <w:marBottom w:val="0"/>
          <w:divBdr>
            <w:top w:val="none" w:sz="0" w:space="0" w:color="auto"/>
            <w:left w:val="none" w:sz="0" w:space="0" w:color="auto"/>
            <w:bottom w:val="none" w:sz="0" w:space="0" w:color="auto"/>
            <w:right w:val="none" w:sz="0" w:space="0" w:color="auto"/>
          </w:divBdr>
          <w:divsChild>
            <w:div w:id="1648709457">
              <w:marLeft w:val="0"/>
              <w:marRight w:val="0"/>
              <w:marTop w:val="0"/>
              <w:marBottom w:val="0"/>
              <w:divBdr>
                <w:top w:val="none" w:sz="0" w:space="0" w:color="auto"/>
                <w:left w:val="none" w:sz="0" w:space="0" w:color="auto"/>
                <w:bottom w:val="none" w:sz="0" w:space="0" w:color="auto"/>
                <w:right w:val="none" w:sz="0" w:space="0" w:color="auto"/>
              </w:divBdr>
            </w:div>
            <w:div w:id="1762799298">
              <w:marLeft w:val="0"/>
              <w:marRight w:val="0"/>
              <w:marTop w:val="0"/>
              <w:marBottom w:val="0"/>
              <w:divBdr>
                <w:top w:val="none" w:sz="0" w:space="0" w:color="auto"/>
                <w:left w:val="none" w:sz="0" w:space="0" w:color="auto"/>
                <w:bottom w:val="none" w:sz="0" w:space="0" w:color="auto"/>
                <w:right w:val="none" w:sz="0" w:space="0" w:color="auto"/>
              </w:divBdr>
            </w:div>
            <w:div w:id="1829204642">
              <w:marLeft w:val="0"/>
              <w:marRight w:val="0"/>
              <w:marTop w:val="0"/>
              <w:marBottom w:val="0"/>
              <w:divBdr>
                <w:top w:val="none" w:sz="0" w:space="0" w:color="auto"/>
                <w:left w:val="none" w:sz="0" w:space="0" w:color="auto"/>
                <w:bottom w:val="none" w:sz="0" w:space="0" w:color="auto"/>
                <w:right w:val="none" w:sz="0" w:space="0" w:color="auto"/>
              </w:divBdr>
            </w:div>
            <w:div w:id="1589342909">
              <w:marLeft w:val="0"/>
              <w:marRight w:val="0"/>
              <w:marTop w:val="0"/>
              <w:marBottom w:val="0"/>
              <w:divBdr>
                <w:top w:val="none" w:sz="0" w:space="0" w:color="auto"/>
                <w:left w:val="none" w:sz="0" w:space="0" w:color="auto"/>
                <w:bottom w:val="none" w:sz="0" w:space="0" w:color="auto"/>
                <w:right w:val="none" w:sz="0" w:space="0" w:color="auto"/>
              </w:divBdr>
            </w:div>
            <w:div w:id="2016685809">
              <w:marLeft w:val="0"/>
              <w:marRight w:val="0"/>
              <w:marTop w:val="0"/>
              <w:marBottom w:val="0"/>
              <w:divBdr>
                <w:top w:val="none" w:sz="0" w:space="0" w:color="auto"/>
                <w:left w:val="none" w:sz="0" w:space="0" w:color="auto"/>
                <w:bottom w:val="none" w:sz="0" w:space="0" w:color="auto"/>
                <w:right w:val="none" w:sz="0" w:space="0" w:color="auto"/>
              </w:divBdr>
            </w:div>
            <w:div w:id="1987322649">
              <w:marLeft w:val="0"/>
              <w:marRight w:val="0"/>
              <w:marTop w:val="0"/>
              <w:marBottom w:val="0"/>
              <w:divBdr>
                <w:top w:val="none" w:sz="0" w:space="0" w:color="auto"/>
                <w:left w:val="none" w:sz="0" w:space="0" w:color="auto"/>
                <w:bottom w:val="none" w:sz="0" w:space="0" w:color="auto"/>
                <w:right w:val="none" w:sz="0" w:space="0" w:color="auto"/>
              </w:divBdr>
            </w:div>
            <w:div w:id="369231923">
              <w:marLeft w:val="0"/>
              <w:marRight w:val="0"/>
              <w:marTop w:val="0"/>
              <w:marBottom w:val="0"/>
              <w:divBdr>
                <w:top w:val="none" w:sz="0" w:space="0" w:color="auto"/>
                <w:left w:val="none" w:sz="0" w:space="0" w:color="auto"/>
                <w:bottom w:val="none" w:sz="0" w:space="0" w:color="auto"/>
                <w:right w:val="none" w:sz="0" w:space="0" w:color="auto"/>
              </w:divBdr>
            </w:div>
            <w:div w:id="356397175">
              <w:marLeft w:val="0"/>
              <w:marRight w:val="0"/>
              <w:marTop w:val="0"/>
              <w:marBottom w:val="0"/>
              <w:divBdr>
                <w:top w:val="none" w:sz="0" w:space="0" w:color="auto"/>
                <w:left w:val="none" w:sz="0" w:space="0" w:color="auto"/>
                <w:bottom w:val="none" w:sz="0" w:space="0" w:color="auto"/>
                <w:right w:val="none" w:sz="0" w:space="0" w:color="auto"/>
              </w:divBdr>
            </w:div>
            <w:div w:id="1486703201">
              <w:marLeft w:val="0"/>
              <w:marRight w:val="0"/>
              <w:marTop w:val="0"/>
              <w:marBottom w:val="0"/>
              <w:divBdr>
                <w:top w:val="none" w:sz="0" w:space="0" w:color="auto"/>
                <w:left w:val="none" w:sz="0" w:space="0" w:color="auto"/>
                <w:bottom w:val="none" w:sz="0" w:space="0" w:color="auto"/>
                <w:right w:val="none" w:sz="0" w:space="0" w:color="auto"/>
              </w:divBdr>
            </w:div>
            <w:div w:id="471602942">
              <w:marLeft w:val="0"/>
              <w:marRight w:val="0"/>
              <w:marTop w:val="0"/>
              <w:marBottom w:val="0"/>
              <w:divBdr>
                <w:top w:val="none" w:sz="0" w:space="0" w:color="auto"/>
                <w:left w:val="none" w:sz="0" w:space="0" w:color="auto"/>
                <w:bottom w:val="none" w:sz="0" w:space="0" w:color="auto"/>
                <w:right w:val="none" w:sz="0" w:space="0" w:color="auto"/>
              </w:divBdr>
            </w:div>
            <w:div w:id="444662350">
              <w:marLeft w:val="0"/>
              <w:marRight w:val="0"/>
              <w:marTop w:val="0"/>
              <w:marBottom w:val="0"/>
              <w:divBdr>
                <w:top w:val="none" w:sz="0" w:space="0" w:color="auto"/>
                <w:left w:val="none" w:sz="0" w:space="0" w:color="auto"/>
                <w:bottom w:val="none" w:sz="0" w:space="0" w:color="auto"/>
                <w:right w:val="none" w:sz="0" w:space="0" w:color="auto"/>
              </w:divBdr>
            </w:div>
            <w:div w:id="1646933206">
              <w:marLeft w:val="0"/>
              <w:marRight w:val="0"/>
              <w:marTop w:val="0"/>
              <w:marBottom w:val="0"/>
              <w:divBdr>
                <w:top w:val="none" w:sz="0" w:space="0" w:color="auto"/>
                <w:left w:val="none" w:sz="0" w:space="0" w:color="auto"/>
                <w:bottom w:val="none" w:sz="0" w:space="0" w:color="auto"/>
                <w:right w:val="none" w:sz="0" w:space="0" w:color="auto"/>
              </w:divBdr>
            </w:div>
            <w:div w:id="152645880">
              <w:marLeft w:val="0"/>
              <w:marRight w:val="0"/>
              <w:marTop w:val="0"/>
              <w:marBottom w:val="0"/>
              <w:divBdr>
                <w:top w:val="none" w:sz="0" w:space="0" w:color="auto"/>
                <w:left w:val="none" w:sz="0" w:space="0" w:color="auto"/>
                <w:bottom w:val="none" w:sz="0" w:space="0" w:color="auto"/>
                <w:right w:val="none" w:sz="0" w:space="0" w:color="auto"/>
              </w:divBdr>
            </w:div>
            <w:div w:id="663900282">
              <w:marLeft w:val="0"/>
              <w:marRight w:val="0"/>
              <w:marTop w:val="0"/>
              <w:marBottom w:val="0"/>
              <w:divBdr>
                <w:top w:val="none" w:sz="0" w:space="0" w:color="auto"/>
                <w:left w:val="none" w:sz="0" w:space="0" w:color="auto"/>
                <w:bottom w:val="none" w:sz="0" w:space="0" w:color="auto"/>
                <w:right w:val="none" w:sz="0" w:space="0" w:color="auto"/>
              </w:divBdr>
            </w:div>
            <w:div w:id="1909533287">
              <w:marLeft w:val="0"/>
              <w:marRight w:val="0"/>
              <w:marTop w:val="0"/>
              <w:marBottom w:val="0"/>
              <w:divBdr>
                <w:top w:val="none" w:sz="0" w:space="0" w:color="auto"/>
                <w:left w:val="none" w:sz="0" w:space="0" w:color="auto"/>
                <w:bottom w:val="none" w:sz="0" w:space="0" w:color="auto"/>
                <w:right w:val="none" w:sz="0" w:space="0" w:color="auto"/>
              </w:divBdr>
            </w:div>
            <w:div w:id="964577033">
              <w:marLeft w:val="0"/>
              <w:marRight w:val="0"/>
              <w:marTop w:val="0"/>
              <w:marBottom w:val="0"/>
              <w:divBdr>
                <w:top w:val="none" w:sz="0" w:space="0" w:color="auto"/>
                <w:left w:val="none" w:sz="0" w:space="0" w:color="auto"/>
                <w:bottom w:val="none" w:sz="0" w:space="0" w:color="auto"/>
                <w:right w:val="none" w:sz="0" w:space="0" w:color="auto"/>
              </w:divBdr>
            </w:div>
            <w:div w:id="1251355244">
              <w:marLeft w:val="0"/>
              <w:marRight w:val="0"/>
              <w:marTop w:val="0"/>
              <w:marBottom w:val="0"/>
              <w:divBdr>
                <w:top w:val="none" w:sz="0" w:space="0" w:color="auto"/>
                <w:left w:val="none" w:sz="0" w:space="0" w:color="auto"/>
                <w:bottom w:val="none" w:sz="0" w:space="0" w:color="auto"/>
                <w:right w:val="none" w:sz="0" w:space="0" w:color="auto"/>
              </w:divBdr>
            </w:div>
            <w:div w:id="240409838">
              <w:marLeft w:val="0"/>
              <w:marRight w:val="0"/>
              <w:marTop w:val="0"/>
              <w:marBottom w:val="0"/>
              <w:divBdr>
                <w:top w:val="none" w:sz="0" w:space="0" w:color="auto"/>
                <w:left w:val="none" w:sz="0" w:space="0" w:color="auto"/>
                <w:bottom w:val="none" w:sz="0" w:space="0" w:color="auto"/>
                <w:right w:val="none" w:sz="0" w:space="0" w:color="auto"/>
              </w:divBdr>
            </w:div>
            <w:div w:id="963342946">
              <w:marLeft w:val="0"/>
              <w:marRight w:val="0"/>
              <w:marTop w:val="0"/>
              <w:marBottom w:val="0"/>
              <w:divBdr>
                <w:top w:val="none" w:sz="0" w:space="0" w:color="auto"/>
                <w:left w:val="none" w:sz="0" w:space="0" w:color="auto"/>
                <w:bottom w:val="none" w:sz="0" w:space="0" w:color="auto"/>
                <w:right w:val="none" w:sz="0" w:space="0" w:color="auto"/>
              </w:divBdr>
            </w:div>
            <w:div w:id="917327987">
              <w:marLeft w:val="0"/>
              <w:marRight w:val="0"/>
              <w:marTop w:val="0"/>
              <w:marBottom w:val="0"/>
              <w:divBdr>
                <w:top w:val="none" w:sz="0" w:space="0" w:color="auto"/>
                <w:left w:val="none" w:sz="0" w:space="0" w:color="auto"/>
                <w:bottom w:val="none" w:sz="0" w:space="0" w:color="auto"/>
                <w:right w:val="none" w:sz="0" w:space="0" w:color="auto"/>
              </w:divBdr>
            </w:div>
            <w:div w:id="1971737750">
              <w:marLeft w:val="0"/>
              <w:marRight w:val="0"/>
              <w:marTop w:val="0"/>
              <w:marBottom w:val="0"/>
              <w:divBdr>
                <w:top w:val="none" w:sz="0" w:space="0" w:color="auto"/>
                <w:left w:val="none" w:sz="0" w:space="0" w:color="auto"/>
                <w:bottom w:val="none" w:sz="0" w:space="0" w:color="auto"/>
                <w:right w:val="none" w:sz="0" w:space="0" w:color="auto"/>
              </w:divBdr>
            </w:div>
            <w:div w:id="222832626">
              <w:marLeft w:val="0"/>
              <w:marRight w:val="0"/>
              <w:marTop w:val="0"/>
              <w:marBottom w:val="0"/>
              <w:divBdr>
                <w:top w:val="none" w:sz="0" w:space="0" w:color="auto"/>
                <w:left w:val="none" w:sz="0" w:space="0" w:color="auto"/>
                <w:bottom w:val="none" w:sz="0" w:space="0" w:color="auto"/>
                <w:right w:val="none" w:sz="0" w:space="0" w:color="auto"/>
              </w:divBdr>
            </w:div>
            <w:div w:id="2040471530">
              <w:marLeft w:val="0"/>
              <w:marRight w:val="0"/>
              <w:marTop w:val="0"/>
              <w:marBottom w:val="0"/>
              <w:divBdr>
                <w:top w:val="none" w:sz="0" w:space="0" w:color="auto"/>
                <w:left w:val="none" w:sz="0" w:space="0" w:color="auto"/>
                <w:bottom w:val="none" w:sz="0" w:space="0" w:color="auto"/>
                <w:right w:val="none" w:sz="0" w:space="0" w:color="auto"/>
              </w:divBdr>
            </w:div>
            <w:div w:id="1685159129">
              <w:marLeft w:val="0"/>
              <w:marRight w:val="0"/>
              <w:marTop w:val="0"/>
              <w:marBottom w:val="0"/>
              <w:divBdr>
                <w:top w:val="none" w:sz="0" w:space="0" w:color="auto"/>
                <w:left w:val="none" w:sz="0" w:space="0" w:color="auto"/>
                <w:bottom w:val="none" w:sz="0" w:space="0" w:color="auto"/>
                <w:right w:val="none" w:sz="0" w:space="0" w:color="auto"/>
              </w:divBdr>
            </w:div>
          </w:divsChild>
        </w:div>
        <w:div w:id="1906992755">
          <w:marLeft w:val="0"/>
          <w:marRight w:val="0"/>
          <w:marTop w:val="0"/>
          <w:marBottom w:val="0"/>
          <w:divBdr>
            <w:top w:val="none" w:sz="0" w:space="0" w:color="auto"/>
            <w:left w:val="none" w:sz="0" w:space="0" w:color="auto"/>
            <w:bottom w:val="none" w:sz="0" w:space="0" w:color="auto"/>
            <w:right w:val="none" w:sz="0" w:space="0" w:color="auto"/>
          </w:divBdr>
        </w:div>
        <w:div w:id="1798797001">
          <w:marLeft w:val="0"/>
          <w:marRight w:val="0"/>
          <w:marTop w:val="0"/>
          <w:marBottom w:val="0"/>
          <w:divBdr>
            <w:top w:val="none" w:sz="0" w:space="0" w:color="auto"/>
            <w:left w:val="none" w:sz="0" w:space="0" w:color="auto"/>
            <w:bottom w:val="none" w:sz="0" w:space="0" w:color="auto"/>
            <w:right w:val="none" w:sz="0" w:space="0" w:color="auto"/>
          </w:divBdr>
        </w:div>
        <w:div w:id="910385343">
          <w:marLeft w:val="0"/>
          <w:marRight w:val="0"/>
          <w:marTop w:val="0"/>
          <w:marBottom w:val="0"/>
          <w:divBdr>
            <w:top w:val="none" w:sz="0" w:space="0" w:color="auto"/>
            <w:left w:val="none" w:sz="0" w:space="0" w:color="auto"/>
            <w:bottom w:val="none" w:sz="0" w:space="0" w:color="auto"/>
            <w:right w:val="none" w:sz="0" w:space="0" w:color="auto"/>
          </w:divBdr>
        </w:div>
        <w:div w:id="813330629">
          <w:marLeft w:val="0"/>
          <w:marRight w:val="0"/>
          <w:marTop w:val="0"/>
          <w:marBottom w:val="0"/>
          <w:divBdr>
            <w:top w:val="none" w:sz="0" w:space="0" w:color="auto"/>
            <w:left w:val="none" w:sz="0" w:space="0" w:color="auto"/>
            <w:bottom w:val="none" w:sz="0" w:space="0" w:color="auto"/>
            <w:right w:val="none" w:sz="0" w:space="0" w:color="auto"/>
          </w:divBdr>
        </w:div>
        <w:div w:id="1899240307">
          <w:marLeft w:val="0"/>
          <w:marRight w:val="0"/>
          <w:marTop w:val="0"/>
          <w:marBottom w:val="0"/>
          <w:divBdr>
            <w:top w:val="none" w:sz="0" w:space="0" w:color="auto"/>
            <w:left w:val="none" w:sz="0" w:space="0" w:color="auto"/>
            <w:bottom w:val="none" w:sz="0" w:space="0" w:color="auto"/>
            <w:right w:val="none" w:sz="0" w:space="0" w:color="auto"/>
          </w:divBdr>
        </w:div>
        <w:div w:id="578292537">
          <w:marLeft w:val="0"/>
          <w:marRight w:val="0"/>
          <w:marTop w:val="0"/>
          <w:marBottom w:val="0"/>
          <w:divBdr>
            <w:top w:val="none" w:sz="0" w:space="0" w:color="auto"/>
            <w:left w:val="none" w:sz="0" w:space="0" w:color="auto"/>
            <w:bottom w:val="none" w:sz="0" w:space="0" w:color="auto"/>
            <w:right w:val="none" w:sz="0" w:space="0" w:color="auto"/>
          </w:divBdr>
        </w:div>
        <w:div w:id="470638208">
          <w:marLeft w:val="0"/>
          <w:marRight w:val="0"/>
          <w:marTop w:val="0"/>
          <w:marBottom w:val="0"/>
          <w:divBdr>
            <w:top w:val="none" w:sz="0" w:space="0" w:color="auto"/>
            <w:left w:val="none" w:sz="0" w:space="0" w:color="auto"/>
            <w:bottom w:val="none" w:sz="0" w:space="0" w:color="auto"/>
            <w:right w:val="none" w:sz="0" w:space="0" w:color="auto"/>
          </w:divBdr>
        </w:div>
        <w:div w:id="875656875">
          <w:marLeft w:val="0"/>
          <w:marRight w:val="0"/>
          <w:marTop w:val="0"/>
          <w:marBottom w:val="0"/>
          <w:divBdr>
            <w:top w:val="none" w:sz="0" w:space="0" w:color="auto"/>
            <w:left w:val="none" w:sz="0" w:space="0" w:color="auto"/>
            <w:bottom w:val="none" w:sz="0" w:space="0" w:color="auto"/>
            <w:right w:val="none" w:sz="0" w:space="0" w:color="auto"/>
          </w:divBdr>
          <w:divsChild>
            <w:div w:id="1841890145">
              <w:marLeft w:val="0"/>
              <w:marRight w:val="0"/>
              <w:marTop w:val="0"/>
              <w:marBottom w:val="0"/>
              <w:divBdr>
                <w:top w:val="none" w:sz="0" w:space="0" w:color="auto"/>
                <w:left w:val="none" w:sz="0" w:space="0" w:color="auto"/>
                <w:bottom w:val="none" w:sz="0" w:space="0" w:color="auto"/>
                <w:right w:val="none" w:sz="0" w:space="0" w:color="auto"/>
              </w:divBdr>
            </w:div>
            <w:div w:id="408623522">
              <w:marLeft w:val="0"/>
              <w:marRight w:val="0"/>
              <w:marTop w:val="0"/>
              <w:marBottom w:val="0"/>
              <w:divBdr>
                <w:top w:val="none" w:sz="0" w:space="0" w:color="auto"/>
                <w:left w:val="none" w:sz="0" w:space="0" w:color="auto"/>
                <w:bottom w:val="none" w:sz="0" w:space="0" w:color="auto"/>
                <w:right w:val="none" w:sz="0" w:space="0" w:color="auto"/>
              </w:divBdr>
            </w:div>
            <w:div w:id="1731423599">
              <w:marLeft w:val="0"/>
              <w:marRight w:val="0"/>
              <w:marTop w:val="0"/>
              <w:marBottom w:val="0"/>
              <w:divBdr>
                <w:top w:val="none" w:sz="0" w:space="0" w:color="auto"/>
                <w:left w:val="none" w:sz="0" w:space="0" w:color="auto"/>
                <w:bottom w:val="none" w:sz="0" w:space="0" w:color="auto"/>
                <w:right w:val="none" w:sz="0" w:space="0" w:color="auto"/>
              </w:divBdr>
            </w:div>
            <w:div w:id="1356536911">
              <w:marLeft w:val="0"/>
              <w:marRight w:val="0"/>
              <w:marTop w:val="0"/>
              <w:marBottom w:val="0"/>
              <w:divBdr>
                <w:top w:val="none" w:sz="0" w:space="0" w:color="auto"/>
                <w:left w:val="none" w:sz="0" w:space="0" w:color="auto"/>
                <w:bottom w:val="none" w:sz="0" w:space="0" w:color="auto"/>
                <w:right w:val="none" w:sz="0" w:space="0" w:color="auto"/>
              </w:divBdr>
            </w:div>
            <w:div w:id="189152650">
              <w:marLeft w:val="0"/>
              <w:marRight w:val="0"/>
              <w:marTop w:val="0"/>
              <w:marBottom w:val="0"/>
              <w:divBdr>
                <w:top w:val="none" w:sz="0" w:space="0" w:color="auto"/>
                <w:left w:val="none" w:sz="0" w:space="0" w:color="auto"/>
                <w:bottom w:val="none" w:sz="0" w:space="0" w:color="auto"/>
                <w:right w:val="none" w:sz="0" w:space="0" w:color="auto"/>
              </w:divBdr>
            </w:div>
            <w:div w:id="1583249672">
              <w:marLeft w:val="0"/>
              <w:marRight w:val="0"/>
              <w:marTop w:val="0"/>
              <w:marBottom w:val="0"/>
              <w:divBdr>
                <w:top w:val="none" w:sz="0" w:space="0" w:color="auto"/>
                <w:left w:val="none" w:sz="0" w:space="0" w:color="auto"/>
                <w:bottom w:val="none" w:sz="0" w:space="0" w:color="auto"/>
                <w:right w:val="none" w:sz="0" w:space="0" w:color="auto"/>
              </w:divBdr>
            </w:div>
            <w:div w:id="1406419181">
              <w:marLeft w:val="0"/>
              <w:marRight w:val="0"/>
              <w:marTop w:val="0"/>
              <w:marBottom w:val="0"/>
              <w:divBdr>
                <w:top w:val="none" w:sz="0" w:space="0" w:color="auto"/>
                <w:left w:val="none" w:sz="0" w:space="0" w:color="auto"/>
                <w:bottom w:val="none" w:sz="0" w:space="0" w:color="auto"/>
                <w:right w:val="none" w:sz="0" w:space="0" w:color="auto"/>
              </w:divBdr>
            </w:div>
            <w:div w:id="1314138912">
              <w:marLeft w:val="0"/>
              <w:marRight w:val="0"/>
              <w:marTop w:val="0"/>
              <w:marBottom w:val="0"/>
              <w:divBdr>
                <w:top w:val="none" w:sz="0" w:space="0" w:color="auto"/>
                <w:left w:val="none" w:sz="0" w:space="0" w:color="auto"/>
                <w:bottom w:val="none" w:sz="0" w:space="0" w:color="auto"/>
                <w:right w:val="none" w:sz="0" w:space="0" w:color="auto"/>
              </w:divBdr>
            </w:div>
            <w:div w:id="2097163032">
              <w:marLeft w:val="0"/>
              <w:marRight w:val="0"/>
              <w:marTop w:val="0"/>
              <w:marBottom w:val="0"/>
              <w:divBdr>
                <w:top w:val="none" w:sz="0" w:space="0" w:color="auto"/>
                <w:left w:val="none" w:sz="0" w:space="0" w:color="auto"/>
                <w:bottom w:val="none" w:sz="0" w:space="0" w:color="auto"/>
                <w:right w:val="none" w:sz="0" w:space="0" w:color="auto"/>
              </w:divBdr>
            </w:div>
            <w:div w:id="1174227538">
              <w:marLeft w:val="0"/>
              <w:marRight w:val="0"/>
              <w:marTop w:val="0"/>
              <w:marBottom w:val="0"/>
              <w:divBdr>
                <w:top w:val="none" w:sz="0" w:space="0" w:color="auto"/>
                <w:left w:val="none" w:sz="0" w:space="0" w:color="auto"/>
                <w:bottom w:val="none" w:sz="0" w:space="0" w:color="auto"/>
                <w:right w:val="none" w:sz="0" w:space="0" w:color="auto"/>
              </w:divBdr>
            </w:div>
            <w:div w:id="1004354343">
              <w:marLeft w:val="0"/>
              <w:marRight w:val="0"/>
              <w:marTop w:val="0"/>
              <w:marBottom w:val="0"/>
              <w:divBdr>
                <w:top w:val="none" w:sz="0" w:space="0" w:color="auto"/>
                <w:left w:val="none" w:sz="0" w:space="0" w:color="auto"/>
                <w:bottom w:val="none" w:sz="0" w:space="0" w:color="auto"/>
                <w:right w:val="none" w:sz="0" w:space="0" w:color="auto"/>
              </w:divBdr>
            </w:div>
            <w:div w:id="1366642378">
              <w:marLeft w:val="0"/>
              <w:marRight w:val="0"/>
              <w:marTop w:val="0"/>
              <w:marBottom w:val="0"/>
              <w:divBdr>
                <w:top w:val="none" w:sz="0" w:space="0" w:color="auto"/>
                <w:left w:val="none" w:sz="0" w:space="0" w:color="auto"/>
                <w:bottom w:val="none" w:sz="0" w:space="0" w:color="auto"/>
                <w:right w:val="none" w:sz="0" w:space="0" w:color="auto"/>
              </w:divBdr>
            </w:div>
            <w:div w:id="1272784638">
              <w:marLeft w:val="0"/>
              <w:marRight w:val="0"/>
              <w:marTop w:val="0"/>
              <w:marBottom w:val="0"/>
              <w:divBdr>
                <w:top w:val="none" w:sz="0" w:space="0" w:color="auto"/>
                <w:left w:val="none" w:sz="0" w:space="0" w:color="auto"/>
                <w:bottom w:val="none" w:sz="0" w:space="0" w:color="auto"/>
                <w:right w:val="none" w:sz="0" w:space="0" w:color="auto"/>
              </w:divBdr>
            </w:div>
            <w:div w:id="2005470958">
              <w:marLeft w:val="0"/>
              <w:marRight w:val="0"/>
              <w:marTop w:val="0"/>
              <w:marBottom w:val="0"/>
              <w:divBdr>
                <w:top w:val="none" w:sz="0" w:space="0" w:color="auto"/>
                <w:left w:val="none" w:sz="0" w:space="0" w:color="auto"/>
                <w:bottom w:val="none" w:sz="0" w:space="0" w:color="auto"/>
                <w:right w:val="none" w:sz="0" w:space="0" w:color="auto"/>
              </w:divBdr>
            </w:div>
            <w:div w:id="1476873456">
              <w:marLeft w:val="0"/>
              <w:marRight w:val="0"/>
              <w:marTop w:val="0"/>
              <w:marBottom w:val="0"/>
              <w:divBdr>
                <w:top w:val="none" w:sz="0" w:space="0" w:color="auto"/>
                <w:left w:val="none" w:sz="0" w:space="0" w:color="auto"/>
                <w:bottom w:val="none" w:sz="0" w:space="0" w:color="auto"/>
                <w:right w:val="none" w:sz="0" w:space="0" w:color="auto"/>
              </w:divBdr>
            </w:div>
            <w:div w:id="557326746">
              <w:marLeft w:val="0"/>
              <w:marRight w:val="0"/>
              <w:marTop w:val="0"/>
              <w:marBottom w:val="0"/>
              <w:divBdr>
                <w:top w:val="none" w:sz="0" w:space="0" w:color="auto"/>
                <w:left w:val="none" w:sz="0" w:space="0" w:color="auto"/>
                <w:bottom w:val="none" w:sz="0" w:space="0" w:color="auto"/>
                <w:right w:val="none" w:sz="0" w:space="0" w:color="auto"/>
              </w:divBdr>
            </w:div>
            <w:div w:id="693918898">
              <w:marLeft w:val="0"/>
              <w:marRight w:val="0"/>
              <w:marTop w:val="0"/>
              <w:marBottom w:val="0"/>
              <w:divBdr>
                <w:top w:val="none" w:sz="0" w:space="0" w:color="auto"/>
                <w:left w:val="none" w:sz="0" w:space="0" w:color="auto"/>
                <w:bottom w:val="none" w:sz="0" w:space="0" w:color="auto"/>
                <w:right w:val="none" w:sz="0" w:space="0" w:color="auto"/>
              </w:divBdr>
            </w:div>
            <w:div w:id="735591857">
              <w:marLeft w:val="0"/>
              <w:marRight w:val="0"/>
              <w:marTop w:val="0"/>
              <w:marBottom w:val="0"/>
              <w:divBdr>
                <w:top w:val="none" w:sz="0" w:space="0" w:color="auto"/>
                <w:left w:val="none" w:sz="0" w:space="0" w:color="auto"/>
                <w:bottom w:val="none" w:sz="0" w:space="0" w:color="auto"/>
                <w:right w:val="none" w:sz="0" w:space="0" w:color="auto"/>
              </w:divBdr>
            </w:div>
            <w:div w:id="971328926">
              <w:marLeft w:val="0"/>
              <w:marRight w:val="0"/>
              <w:marTop w:val="0"/>
              <w:marBottom w:val="0"/>
              <w:divBdr>
                <w:top w:val="none" w:sz="0" w:space="0" w:color="auto"/>
                <w:left w:val="none" w:sz="0" w:space="0" w:color="auto"/>
                <w:bottom w:val="none" w:sz="0" w:space="0" w:color="auto"/>
                <w:right w:val="none" w:sz="0" w:space="0" w:color="auto"/>
              </w:divBdr>
            </w:div>
            <w:div w:id="927272761">
              <w:marLeft w:val="0"/>
              <w:marRight w:val="0"/>
              <w:marTop w:val="0"/>
              <w:marBottom w:val="0"/>
              <w:divBdr>
                <w:top w:val="none" w:sz="0" w:space="0" w:color="auto"/>
                <w:left w:val="none" w:sz="0" w:space="0" w:color="auto"/>
                <w:bottom w:val="none" w:sz="0" w:space="0" w:color="auto"/>
                <w:right w:val="none" w:sz="0" w:space="0" w:color="auto"/>
              </w:divBdr>
            </w:div>
            <w:div w:id="2094467210">
              <w:marLeft w:val="0"/>
              <w:marRight w:val="0"/>
              <w:marTop w:val="0"/>
              <w:marBottom w:val="0"/>
              <w:divBdr>
                <w:top w:val="none" w:sz="0" w:space="0" w:color="auto"/>
                <w:left w:val="none" w:sz="0" w:space="0" w:color="auto"/>
                <w:bottom w:val="none" w:sz="0" w:space="0" w:color="auto"/>
                <w:right w:val="none" w:sz="0" w:space="0" w:color="auto"/>
              </w:divBdr>
            </w:div>
            <w:div w:id="464472683">
              <w:marLeft w:val="0"/>
              <w:marRight w:val="0"/>
              <w:marTop w:val="0"/>
              <w:marBottom w:val="0"/>
              <w:divBdr>
                <w:top w:val="none" w:sz="0" w:space="0" w:color="auto"/>
                <w:left w:val="none" w:sz="0" w:space="0" w:color="auto"/>
                <w:bottom w:val="none" w:sz="0" w:space="0" w:color="auto"/>
                <w:right w:val="none" w:sz="0" w:space="0" w:color="auto"/>
              </w:divBdr>
            </w:div>
            <w:div w:id="257521103">
              <w:marLeft w:val="0"/>
              <w:marRight w:val="0"/>
              <w:marTop w:val="0"/>
              <w:marBottom w:val="0"/>
              <w:divBdr>
                <w:top w:val="none" w:sz="0" w:space="0" w:color="auto"/>
                <w:left w:val="none" w:sz="0" w:space="0" w:color="auto"/>
                <w:bottom w:val="none" w:sz="0" w:space="0" w:color="auto"/>
                <w:right w:val="none" w:sz="0" w:space="0" w:color="auto"/>
              </w:divBdr>
            </w:div>
          </w:divsChild>
        </w:div>
        <w:div w:id="775640201">
          <w:marLeft w:val="0"/>
          <w:marRight w:val="0"/>
          <w:marTop w:val="0"/>
          <w:marBottom w:val="0"/>
          <w:divBdr>
            <w:top w:val="none" w:sz="0" w:space="0" w:color="auto"/>
            <w:left w:val="none" w:sz="0" w:space="0" w:color="auto"/>
            <w:bottom w:val="none" w:sz="0" w:space="0" w:color="auto"/>
            <w:right w:val="none" w:sz="0" w:space="0" w:color="auto"/>
          </w:divBdr>
        </w:div>
        <w:div w:id="757600371">
          <w:marLeft w:val="0"/>
          <w:marRight w:val="0"/>
          <w:marTop w:val="0"/>
          <w:marBottom w:val="0"/>
          <w:divBdr>
            <w:top w:val="none" w:sz="0" w:space="0" w:color="auto"/>
            <w:left w:val="none" w:sz="0" w:space="0" w:color="auto"/>
            <w:bottom w:val="none" w:sz="0" w:space="0" w:color="auto"/>
            <w:right w:val="none" w:sz="0" w:space="0" w:color="auto"/>
          </w:divBdr>
        </w:div>
        <w:div w:id="541795891">
          <w:marLeft w:val="0"/>
          <w:marRight w:val="0"/>
          <w:marTop w:val="0"/>
          <w:marBottom w:val="0"/>
          <w:divBdr>
            <w:top w:val="none" w:sz="0" w:space="0" w:color="auto"/>
            <w:left w:val="none" w:sz="0" w:space="0" w:color="auto"/>
            <w:bottom w:val="none" w:sz="0" w:space="0" w:color="auto"/>
            <w:right w:val="none" w:sz="0" w:space="0" w:color="auto"/>
          </w:divBdr>
        </w:div>
        <w:div w:id="236090289">
          <w:marLeft w:val="0"/>
          <w:marRight w:val="0"/>
          <w:marTop w:val="0"/>
          <w:marBottom w:val="0"/>
          <w:divBdr>
            <w:top w:val="none" w:sz="0" w:space="0" w:color="auto"/>
            <w:left w:val="none" w:sz="0" w:space="0" w:color="auto"/>
            <w:bottom w:val="none" w:sz="0" w:space="0" w:color="auto"/>
            <w:right w:val="none" w:sz="0" w:space="0" w:color="auto"/>
          </w:divBdr>
        </w:div>
        <w:div w:id="1775133136">
          <w:marLeft w:val="0"/>
          <w:marRight w:val="0"/>
          <w:marTop w:val="0"/>
          <w:marBottom w:val="0"/>
          <w:divBdr>
            <w:top w:val="none" w:sz="0" w:space="0" w:color="auto"/>
            <w:left w:val="none" w:sz="0" w:space="0" w:color="auto"/>
            <w:bottom w:val="none" w:sz="0" w:space="0" w:color="auto"/>
            <w:right w:val="none" w:sz="0" w:space="0" w:color="auto"/>
          </w:divBdr>
        </w:div>
        <w:div w:id="476709">
          <w:marLeft w:val="0"/>
          <w:marRight w:val="0"/>
          <w:marTop w:val="0"/>
          <w:marBottom w:val="0"/>
          <w:divBdr>
            <w:top w:val="none" w:sz="0" w:space="0" w:color="auto"/>
            <w:left w:val="none" w:sz="0" w:space="0" w:color="auto"/>
            <w:bottom w:val="none" w:sz="0" w:space="0" w:color="auto"/>
            <w:right w:val="none" w:sz="0" w:space="0" w:color="auto"/>
          </w:divBdr>
        </w:div>
        <w:div w:id="232542669">
          <w:marLeft w:val="0"/>
          <w:marRight w:val="0"/>
          <w:marTop w:val="0"/>
          <w:marBottom w:val="0"/>
          <w:divBdr>
            <w:top w:val="none" w:sz="0" w:space="0" w:color="auto"/>
            <w:left w:val="none" w:sz="0" w:space="0" w:color="auto"/>
            <w:bottom w:val="none" w:sz="0" w:space="0" w:color="auto"/>
            <w:right w:val="none" w:sz="0" w:space="0" w:color="auto"/>
          </w:divBdr>
        </w:div>
        <w:div w:id="1094739980">
          <w:marLeft w:val="0"/>
          <w:marRight w:val="0"/>
          <w:marTop w:val="0"/>
          <w:marBottom w:val="0"/>
          <w:divBdr>
            <w:top w:val="none" w:sz="0" w:space="0" w:color="auto"/>
            <w:left w:val="none" w:sz="0" w:space="0" w:color="auto"/>
            <w:bottom w:val="none" w:sz="0" w:space="0" w:color="auto"/>
            <w:right w:val="none" w:sz="0" w:space="0" w:color="auto"/>
          </w:divBdr>
        </w:div>
        <w:div w:id="1106920373">
          <w:marLeft w:val="0"/>
          <w:marRight w:val="0"/>
          <w:marTop w:val="0"/>
          <w:marBottom w:val="0"/>
          <w:divBdr>
            <w:top w:val="none" w:sz="0" w:space="0" w:color="auto"/>
            <w:left w:val="none" w:sz="0" w:space="0" w:color="auto"/>
            <w:bottom w:val="none" w:sz="0" w:space="0" w:color="auto"/>
            <w:right w:val="none" w:sz="0" w:space="0" w:color="auto"/>
          </w:divBdr>
          <w:divsChild>
            <w:div w:id="1013800227">
              <w:marLeft w:val="0"/>
              <w:marRight w:val="0"/>
              <w:marTop w:val="0"/>
              <w:marBottom w:val="0"/>
              <w:divBdr>
                <w:top w:val="none" w:sz="0" w:space="0" w:color="auto"/>
                <w:left w:val="none" w:sz="0" w:space="0" w:color="auto"/>
                <w:bottom w:val="none" w:sz="0" w:space="0" w:color="auto"/>
                <w:right w:val="none" w:sz="0" w:space="0" w:color="auto"/>
              </w:divBdr>
            </w:div>
            <w:div w:id="428698404">
              <w:marLeft w:val="0"/>
              <w:marRight w:val="0"/>
              <w:marTop w:val="0"/>
              <w:marBottom w:val="0"/>
              <w:divBdr>
                <w:top w:val="none" w:sz="0" w:space="0" w:color="auto"/>
                <w:left w:val="none" w:sz="0" w:space="0" w:color="auto"/>
                <w:bottom w:val="none" w:sz="0" w:space="0" w:color="auto"/>
                <w:right w:val="none" w:sz="0" w:space="0" w:color="auto"/>
              </w:divBdr>
            </w:div>
          </w:divsChild>
        </w:div>
        <w:div w:id="249235663">
          <w:marLeft w:val="0"/>
          <w:marRight w:val="0"/>
          <w:marTop w:val="0"/>
          <w:marBottom w:val="0"/>
          <w:divBdr>
            <w:top w:val="none" w:sz="0" w:space="0" w:color="auto"/>
            <w:left w:val="none" w:sz="0" w:space="0" w:color="auto"/>
            <w:bottom w:val="none" w:sz="0" w:space="0" w:color="auto"/>
            <w:right w:val="none" w:sz="0" w:space="0" w:color="auto"/>
          </w:divBdr>
        </w:div>
        <w:div w:id="1938631217">
          <w:marLeft w:val="0"/>
          <w:marRight w:val="0"/>
          <w:marTop w:val="0"/>
          <w:marBottom w:val="0"/>
          <w:divBdr>
            <w:top w:val="none" w:sz="0" w:space="0" w:color="auto"/>
            <w:left w:val="none" w:sz="0" w:space="0" w:color="auto"/>
            <w:bottom w:val="none" w:sz="0" w:space="0" w:color="auto"/>
            <w:right w:val="none" w:sz="0" w:space="0" w:color="auto"/>
          </w:divBdr>
        </w:div>
        <w:div w:id="668599223">
          <w:marLeft w:val="0"/>
          <w:marRight w:val="0"/>
          <w:marTop w:val="0"/>
          <w:marBottom w:val="0"/>
          <w:divBdr>
            <w:top w:val="none" w:sz="0" w:space="0" w:color="auto"/>
            <w:left w:val="none" w:sz="0" w:space="0" w:color="auto"/>
            <w:bottom w:val="none" w:sz="0" w:space="0" w:color="auto"/>
            <w:right w:val="none" w:sz="0" w:space="0" w:color="auto"/>
          </w:divBdr>
        </w:div>
        <w:div w:id="122501800">
          <w:marLeft w:val="0"/>
          <w:marRight w:val="0"/>
          <w:marTop w:val="0"/>
          <w:marBottom w:val="0"/>
          <w:divBdr>
            <w:top w:val="none" w:sz="0" w:space="0" w:color="auto"/>
            <w:left w:val="none" w:sz="0" w:space="0" w:color="auto"/>
            <w:bottom w:val="none" w:sz="0" w:space="0" w:color="auto"/>
            <w:right w:val="none" w:sz="0" w:space="0" w:color="auto"/>
          </w:divBdr>
        </w:div>
        <w:div w:id="1433167434">
          <w:marLeft w:val="0"/>
          <w:marRight w:val="0"/>
          <w:marTop w:val="0"/>
          <w:marBottom w:val="0"/>
          <w:divBdr>
            <w:top w:val="none" w:sz="0" w:space="0" w:color="auto"/>
            <w:left w:val="none" w:sz="0" w:space="0" w:color="auto"/>
            <w:bottom w:val="none" w:sz="0" w:space="0" w:color="auto"/>
            <w:right w:val="none" w:sz="0" w:space="0" w:color="auto"/>
          </w:divBdr>
        </w:div>
        <w:div w:id="1118063956">
          <w:marLeft w:val="0"/>
          <w:marRight w:val="0"/>
          <w:marTop w:val="0"/>
          <w:marBottom w:val="0"/>
          <w:divBdr>
            <w:top w:val="none" w:sz="0" w:space="0" w:color="auto"/>
            <w:left w:val="none" w:sz="0" w:space="0" w:color="auto"/>
            <w:bottom w:val="none" w:sz="0" w:space="0" w:color="auto"/>
            <w:right w:val="none" w:sz="0" w:space="0" w:color="auto"/>
          </w:divBdr>
        </w:div>
        <w:div w:id="1098257963">
          <w:marLeft w:val="0"/>
          <w:marRight w:val="0"/>
          <w:marTop w:val="0"/>
          <w:marBottom w:val="0"/>
          <w:divBdr>
            <w:top w:val="none" w:sz="0" w:space="0" w:color="auto"/>
            <w:left w:val="none" w:sz="0" w:space="0" w:color="auto"/>
            <w:bottom w:val="none" w:sz="0" w:space="0" w:color="auto"/>
            <w:right w:val="none" w:sz="0" w:space="0" w:color="auto"/>
          </w:divBdr>
        </w:div>
        <w:div w:id="133060870">
          <w:marLeft w:val="0"/>
          <w:marRight w:val="0"/>
          <w:marTop w:val="0"/>
          <w:marBottom w:val="0"/>
          <w:divBdr>
            <w:top w:val="none" w:sz="0" w:space="0" w:color="auto"/>
            <w:left w:val="none" w:sz="0" w:space="0" w:color="auto"/>
            <w:bottom w:val="none" w:sz="0" w:space="0" w:color="auto"/>
            <w:right w:val="none" w:sz="0" w:space="0" w:color="auto"/>
          </w:divBdr>
        </w:div>
        <w:div w:id="1529414059">
          <w:marLeft w:val="0"/>
          <w:marRight w:val="0"/>
          <w:marTop w:val="0"/>
          <w:marBottom w:val="0"/>
          <w:divBdr>
            <w:top w:val="none" w:sz="0" w:space="0" w:color="auto"/>
            <w:left w:val="none" w:sz="0" w:space="0" w:color="auto"/>
            <w:bottom w:val="none" w:sz="0" w:space="0" w:color="auto"/>
            <w:right w:val="none" w:sz="0" w:space="0" w:color="auto"/>
          </w:divBdr>
        </w:div>
        <w:div w:id="1989673333">
          <w:marLeft w:val="0"/>
          <w:marRight w:val="0"/>
          <w:marTop w:val="0"/>
          <w:marBottom w:val="0"/>
          <w:divBdr>
            <w:top w:val="none" w:sz="0" w:space="0" w:color="auto"/>
            <w:left w:val="none" w:sz="0" w:space="0" w:color="auto"/>
            <w:bottom w:val="none" w:sz="0" w:space="0" w:color="auto"/>
            <w:right w:val="none" w:sz="0" w:space="0" w:color="auto"/>
          </w:divBdr>
        </w:div>
        <w:div w:id="1568417578">
          <w:marLeft w:val="0"/>
          <w:marRight w:val="0"/>
          <w:marTop w:val="0"/>
          <w:marBottom w:val="0"/>
          <w:divBdr>
            <w:top w:val="none" w:sz="0" w:space="0" w:color="auto"/>
            <w:left w:val="none" w:sz="0" w:space="0" w:color="auto"/>
            <w:bottom w:val="none" w:sz="0" w:space="0" w:color="auto"/>
            <w:right w:val="none" w:sz="0" w:space="0" w:color="auto"/>
          </w:divBdr>
        </w:div>
        <w:div w:id="146435185">
          <w:marLeft w:val="0"/>
          <w:marRight w:val="0"/>
          <w:marTop w:val="0"/>
          <w:marBottom w:val="0"/>
          <w:divBdr>
            <w:top w:val="none" w:sz="0" w:space="0" w:color="auto"/>
            <w:left w:val="none" w:sz="0" w:space="0" w:color="auto"/>
            <w:bottom w:val="none" w:sz="0" w:space="0" w:color="auto"/>
            <w:right w:val="none" w:sz="0" w:space="0" w:color="auto"/>
          </w:divBdr>
        </w:div>
        <w:div w:id="1897620927">
          <w:marLeft w:val="0"/>
          <w:marRight w:val="0"/>
          <w:marTop w:val="0"/>
          <w:marBottom w:val="0"/>
          <w:divBdr>
            <w:top w:val="none" w:sz="0" w:space="0" w:color="auto"/>
            <w:left w:val="none" w:sz="0" w:space="0" w:color="auto"/>
            <w:bottom w:val="none" w:sz="0" w:space="0" w:color="auto"/>
            <w:right w:val="none" w:sz="0" w:space="0" w:color="auto"/>
          </w:divBdr>
          <w:divsChild>
            <w:div w:id="1213232211">
              <w:marLeft w:val="0"/>
              <w:marRight w:val="0"/>
              <w:marTop w:val="0"/>
              <w:marBottom w:val="0"/>
              <w:divBdr>
                <w:top w:val="none" w:sz="0" w:space="0" w:color="auto"/>
                <w:left w:val="none" w:sz="0" w:space="0" w:color="auto"/>
                <w:bottom w:val="none" w:sz="0" w:space="0" w:color="auto"/>
                <w:right w:val="none" w:sz="0" w:space="0" w:color="auto"/>
              </w:divBdr>
            </w:div>
            <w:div w:id="776557767">
              <w:marLeft w:val="0"/>
              <w:marRight w:val="0"/>
              <w:marTop w:val="0"/>
              <w:marBottom w:val="0"/>
              <w:divBdr>
                <w:top w:val="none" w:sz="0" w:space="0" w:color="auto"/>
                <w:left w:val="none" w:sz="0" w:space="0" w:color="auto"/>
                <w:bottom w:val="none" w:sz="0" w:space="0" w:color="auto"/>
                <w:right w:val="none" w:sz="0" w:space="0" w:color="auto"/>
              </w:divBdr>
            </w:div>
            <w:div w:id="65104919">
              <w:marLeft w:val="0"/>
              <w:marRight w:val="0"/>
              <w:marTop w:val="0"/>
              <w:marBottom w:val="0"/>
              <w:divBdr>
                <w:top w:val="none" w:sz="0" w:space="0" w:color="auto"/>
                <w:left w:val="none" w:sz="0" w:space="0" w:color="auto"/>
                <w:bottom w:val="none" w:sz="0" w:space="0" w:color="auto"/>
                <w:right w:val="none" w:sz="0" w:space="0" w:color="auto"/>
              </w:divBdr>
            </w:div>
            <w:div w:id="1415934455">
              <w:marLeft w:val="0"/>
              <w:marRight w:val="0"/>
              <w:marTop w:val="0"/>
              <w:marBottom w:val="0"/>
              <w:divBdr>
                <w:top w:val="none" w:sz="0" w:space="0" w:color="auto"/>
                <w:left w:val="none" w:sz="0" w:space="0" w:color="auto"/>
                <w:bottom w:val="none" w:sz="0" w:space="0" w:color="auto"/>
                <w:right w:val="none" w:sz="0" w:space="0" w:color="auto"/>
              </w:divBdr>
            </w:div>
            <w:div w:id="1116406657">
              <w:marLeft w:val="0"/>
              <w:marRight w:val="0"/>
              <w:marTop w:val="0"/>
              <w:marBottom w:val="0"/>
              <w:divBdr>
                <w:top w:val="none" w:sz="0" w:space="0" w:color="auto"/>
                <w:left w:val="none" w:sz="0" w:space="0" w:color="auto"/>
                <w:bottom w:val="none" w:sz="0" w:space="0" w:color="auto"/>
                <w:right w:val="none" w:sz="0" w:space="0" w:color="auto"/>
              </w:divBdr>
            </w:div>
            <w:div w:id="1745957582">
              <w:marLeft w:val="0"/>
              <w:marRight w:val="0"/>
              <w:marTop w:val="0"/>
              <w:marBottom w:val="0"/>
              <w:divBdr>
                <w:top w:val="none" w:sz="0" w:space="0" w:color="auto"/>
                <w:left w:val="none" w:sz="0" w:space="0" w:color="auto"/>
                <w:bottom w:val="none" w:sz="0" w:space="0" w:color="auto"/>
                <w:right w:val="none" w:sz="0" w:space="0" w:color="auto"/>
              </w:divBdr>
            </w:div>
            <w:div w:id="848179809">
              <w:marLeft w:val="0"/>
              <w:marRight w:val="0"/>
              <w:marTop w:val="0"/>
              <w:marBottom w:val="0"/>
              <w:divBdr>
                <w:top w:val="none" w:sz="0" w:space="0" w:color="auto"/>
                <w:left w:val="none" w:sz="0" w:space="0" w:color="auto"/>
                <w:bottom w:val="none" w:sz="0" w:space="0" w:color="auto"/>
                <w:right w:val="none" w:sz="0" w:space="0" w:color="auto"/>
              </w:divBdr>
            </w:div>
            <w:div w:id="1427578362">
              <w:marLeft w:val="0"/>
              <w:marRight w:val="0"/>
              <w:marTop w:val="0"/>
              <w:marBottom w:val="0"/>
              <w:divBdr>
                <w:top w:val="none" w:sz="0" w:space="0" w:color="auto"/>
                <w:left w:val="none" w:sz="0" w:space="0" w:color="auto"/>
                <w:bottom w:val="none" w:sz="0" w:space="0" w:color="auto"/>
                <w:right w:val="none" w:sz="0" w:space="0" w:color="auto"/>
              </w:divBdr>
            </w:div>
            <w:div w:id="219052329">
              <w:marLeft w:val="0"/>
              <w:marRight w:val="0"/>
              <w:marTop w:val="0"/>
              <w:marBottom w:val="0"/>
              <w:divBdr>
                <w:top w:val="none" w:sz="0" w:space="0" w:color="auto"/>
                <w:left w:val="none" w:sz="0" w:space="0" w:color="auto"/>
                <w:bottom w:val="none" w:sz="0" w:space="0" w:color="auto"/>
                <w:right w:val="none" w:sz="0" w:space="0" w:color="auto"/>
              </w:divBdr>
            </w:div>
            <w:div w:id="1398095241">
              <w:marLeft w:val="0"/>
              <w:marRight w:val="0"/>
              <w:marTop w:val="0"/>
              <w:marBottom w:val="0"/>
              <w:divBdr>
                <w:top w:val="none" w:sz="0" w:space="0" w:color="auto"/>
                <w:left w:val="none" w:sz="0" w:space="0" w:color="auto"/>
                <w:bottom w:val="none" w:sz="0" w:space="0" w:color="auto"/>
                <w:right w:val="none" w:sz="0" w:space="0" w:color="auto"/>
              </w:divBdr>
            </w:div>
            <w:div w:id="1210411855">
              <w:marLeft w:val="0"/>
              <w:marRight w:val="0"/>
              <w:marTop w:val="0"/>
              <w:marBottom w:val="0"/>
              <w:divBdr>
                <w:top w:val="none" w:sz="0" w:space="0" w:color="auto"/>
                <w:left w:val="none" w:sz="0" w:space="0" w:color="auto"/>
                <w:bottom w:val="none" w:sz="0" w:space="0" w:color="auto"/>
                <w:right w:val="none" w:sz="0" w:space="0" w:color="auto"/>
              </w:divBdr>
            </w:div>
            <w:div w:id="1742750651">
              <w:marLeft w:val="0"/>
              <w:marRight w:val="0"/>
              <w:marTop w:val="0"/>
              <w:marBottom w:val="0"/>
              <w:divBdr>
                <w:top w:val="none" w:sz="0" w:space="0" w:color="auto"/>
                <w:left w:val="none" w:sz="0" w:space="0" w:color="auto"/>
                <w:bottom w:val="none" w:sz="0" w:space="0" w:color="auto"/>
                <w:right w:val="none" w:sz="0" w:space="0" w:color="auto"/>
              </w:divBdr>
            </w:div>
            <w:div w:id="1757047628">
              <w:marLeft w:val="0"/>
              <w:marRight w:val="0"/>
              <w:marTop w:val="0"/>
              <w:marBottom w:val="0"/>
              <w:divBdr>
                <w:top w:val="none" w:sz="0" w:space="0" w:color="auto"/>
                <w:left w:val="none" w:sz="0" w:space="0" w:color="auto"/>
                <w:bottom w:val="none" w:sz="0" w:space="0" w:color="auto"/>
                <w:right w:val="none" w:sz="0" w:space="0" w:color="auto"/>
              </w:divBdr>
            </w:div>
            <w:div w:id="1664968946">
              <w:marLeft w:val="0"/>
              <w:marRight w:val="0"/>
              <w:marTop w:val="0"/>
              <w:marBottom w:val="0"/>
              <w:divBdr>
                <w:top w:val="none" w:sz="0" w:space="0" w:color="auto"/>
                <w:left w:val="none" w:sz="0" w:space="0" w:color="auto"/>
                <w:bottom w:val="none" w:sz="0" w:space="0" w:color="auto"/>
                <w:right w:val="none" w:sz="0" w:space="0" w:color="auto"/>
              </w:divBdr>
            </w:div>
            <w:div w:id="643392108">
              <w:marLeft w:val="0"/>
              <w:marRight w:val="0"/>
              <w:marTop w:val="0"/>
              <w:marBottom w:val="0"/>
              <w:divBdr>
                <w:top w:val="none" w:sz="0" w:space="0" w:color="auto"/>
                <w:left w:val="none" w:sz="0" w:space="0" w:color="auto"/>
                <w:bottom w:val="none" w:sz="0" w:space="0" w:color="auto"/>
                <w:right w:val="none" w:sz="0" w:space="0" w:color="auto"/>
              </w:divBdr>
            </w:div>
            <w:div w:id="1597977064">
              <w:marLeft w:val="0"/>
              <w:marRight w:val="0"/>
              <w:marTop w:val="0"/>
              <w:marBottom w:val="0"/>
              <w:divBdr>
                <w:top w:val="none" w:sz="0" w:space="0" w:color="auto"/>
                <w:left w:val="none" w:sz="0" w:space="0" w:color="auto"/>
                <w:bottom w:val="none" w:sz="0" w:space="0" w:color="auto"/>
                <w:right w:val="none" w:sz="0" w:space="0" w:color="auto"/>
              </w:divBdr>
            </w:div>
            <w:div w:id="388918321">
              <w:marLeft w:val="0"/>
              <w:marRight w:val="0"/>
              <w:marTop w:val="0"/>
              <w:marBottom w:val="0"/>
              <w:divBdr>
                <w:top w:val="none" w:sz="0" w:space="0" w:color="auto"/>
                <w:left w:val="none" w:sz="0" w:space="0" w:color="auto"/>
                <w:bottom w:val="none" w:sz="0" w:space="0" w:color="auto"/>
                <w:right w:val="none" w:sz="0" w:space="0" w:color="auto"/>
              </w:divBdr>
            </w:div>
            <w:div w:id="1248266383">
              <w:marLeft w:val="0"/>
              <w:marRight w:val="0"/>
              <w:marTop w:val="0"/>
              <w:marBottom w:val="0"/>
              <w:divBdr>
                <w:top w:val="none" w:sz="0" w:space="0" w:color="auto"/>
                <w:left w:val="none" w:sz="0" w:space="0" w:color="auto"/>
                <w:bottom w:val="none" w:sz="0" w:space="0" w:color="auto"/>
                <w:right w:val="none" w:sz="0" w:space="0" w:color="auto"/>
              </w:divBdr>
            </w:div>
            <w:div w:id="1431924269">
              <w:marLeft w:val="0"/>
              <w:marRight w:val="0"/>
              <w:marTop w:val="0"/>
              <w:marBottom w:val="0"/>
              <w:divBdr>
                <w:top w:val="none" w:sz="0" w:space="0" w:color="auto"/>
                <w:left w:val="none" w:sz="0" w:space="0" w:color="auto"/>
                <w:bottom w:val="none" w:sz="0" w:space="0" w:color="auto"/>
                <w:right w:val="none" w:sz="0" w:space="0" w:color="auto"/>
              </w:divBdr>
            </w:div>
            <w:div w:id="1852178664">
              <w:marLeft w:val="0"/>
              <w:marRight w:val="0"/>
              <w:marTop w:val="0"/>
              <w:marBottom w:val="0"/>
              <w:divBdr>
                <w:top w:val="none" w:sz="0" w:space="0" w:color="auto"/>
                <w:left w:val="none" w:sz="0" w:space="0" w:color="auto"/>
                <w:bottom w:val="none" w:sz="0" w:space="0" w:color="auto"/>
                <w:right w:val="none" w:sz="0" w:space="0" w:color="auto"/>
              </w:divBdr>
            </w:div>
            <w:div w:id="1112474382">
              <w:marLeft w:val="0"/>
              <w:marRight w:val="0"/>
              <w:marTop w:val="0"/>
              <w:marBottom w:val="0"/>
              <w:divBdr>
                <w:top w:val="none" w:sz="0" w:space="0" w:color="auto"/>
                <w:left w:val="none" w:sz="0" w:space="0" w:color="auto"/>
                <w:bottom w:val="none" w:sz="0" w:space="0" w:color="auto"/>
                <w:right w:val="none" w:sz="0" w:space="0" w:color="auto"/>
              </w:divBdr>
            </w:div>
            <w:div w:id="751897067">
              <w:marLeft w:val="0"/>
              <w:marRight w:val="0"/>
              <w:marTop w:val="0"/>
              <w:marBottom w:val="0"/>
              <w:divBdr>
                <w:top w:val="none" w:sz="0" w:space="0" w:color="auto"/>
                <w:left w:val="none" w:sz="0" w:space="0" w:color="auto"/>
                <w:bottom w:val="none" w:sz="0" w:space="0" w:color="auto"/>
                <w:right w:val="none" w:sz="0" w:space="0" w:color="auto"/>
              </w:divBdr>
            </w:div>
            <w:div w:id="27072178">
              <w:marLeft w:val="0"/>
              <w:marRight w:val="0"/>
              <w:marTop w:val="0"/>
              <w:marBottom w:val="0"/>
              <w:divBdr>
                <w:top w:val="none" w:sz="0" w:space="0" w:color="auto"/>
                <w:left w:val="none" w:sz="0" w:space="0" w:color="auto"/>
                <w:bottom w:val="none" w:sz="0" w:space="0" w:color="auto"/>
                <w:right w:val="none" w:sz="0" w:space="0" w:color="auto"/>
              </w:divBdr>
            </w:div>
          </w:divsChild>
        </w:div>
        <w:div w:id="84041767">
          <w:marLeft w:val="0"/>
          <w:marRight w:val="0"/>
          <w:marTop w:val="0"/>
          <w:marBottom w:val="0"/>
          <w:divBdr>
            <w:top w:val="none" w:sz="0" w:space="0" w:color="auto"/>
            <w:left w:val="none" w:sz="0" w:space="0" w:color="auto"/>
            <w:bottom w:val="none" w:sz="0" w:space="0" w:color="auto"/>
            <w:right w:val="none" w:sz="0" w:space="0" w:color="auto"/>
          </w:divBdr>
        </w:div>
        <w:div w:id="1541555249">
          <w:marLeft w:val="0"/>
          <w:marRight w:val="0"/>
          <w:marTop w:val="0"/>
          <w:marBottom w:val="0"/>
          <w:divBdr>
            <w:top w:val="none" w:sz="0" w:space="0" w:color="auto"/>
            <w:left w:val="none" w:sz="0" w:space="0" w:color="auto"/>
            <w:bottom w:val="none" w:sz="0" w:space="0" w:color="auto"/>
            <w:right w:val="none" w:sz="0" w:space="0" w:color="auto"/>
          </w:divBdr>
        </w:div>
        <w:div w:id="750931193">
          <w:marLeft w:val="0"/>
          <w:marRight w:val="0"/>
          <w:marTop w:val="0"/>
          <w:marBottom w:val="0"/>
          <w:divBdr>
            <w:top w:val="none" w:sz="0" w:space="0" w:color="auto"/>
            <w:left w:val="none" w:sz="0" w:space="0" w:color="auto"/>
            <w:bottom w:val="none" w:sz="0" w:space="0" w:color="auto"/>
            <w:right w:val="none" w:sz="0" w:space="0" w:color="auto"/>
          </w:divBdr>
        </w:div>
        <w:div w:id="1432165211">
          <w:marLeft w:val="0"/>
          <w:marRight w:val="0"/>
          <w:marTop w:val="0"/>
          <w:marBottom w:val="0"/>
          <w:divBdr>
            <w:top w:val="none" w:sz="0" w:space="0" w:color="auto"/>
            <w:left w:val="none" w:sz="0" w:space="0" w:color="auto"/>
            <w:bottom w:val="none" w:sz="0" w:space="0" w:color="auto"/>
            <w:right w:val="none" w:sz="0" w:space="0" w:color="auto"/>
          </w:divBdr>
          <w:divsChild>
            <w:div w:id="488404539">
              <w:marLeft w:val="0"/>
              <w:marRight w:val="0"/>
              <w:marTop w:val="0"/>
              <w:marBottom w:val="0"/>
              <w:divBdr>
                <w:top w:val="none" w:sz="0" w:space="0" w:color="auto"/>
                <w:left w:val="none" w:sz="0" w:space="0" w:color="auto"/>
                <w:bottom w:val="none" w:sz="0" w:space="0" w:color="auto"/>
                <w:right w:val="none" w:sz="0" w:space="0" w:color="auto"/>
              </w:divBdr>
            </w:div>
            <w:div w:id="1619684037">
              <w:marLeft w:val="0"/>
              <w:marRight w:val="0"/>
              <w:marTop w:val="0"/>
              <w:marBottom w:val="0"/>
              <w:divBdr>
                <w:top w:val="none" w:sz="0" w:space="0" w:color="auto"/>
                <w:left w:val="none" w:sz="0" w:space="0" w:color="auto"/>
                <w:bottom w:val="none" w:sz="0" w:space="0" w:color="auto"/>
                <w:right w:val="none" w:sz="0" w:space="0" w:color="auto"/>
              </w:divBdr>
            </w:div>
            <w:div w:id="948590456">
              <w:marLeft w:val="0"/>
              <w:marRight w:val="0"/>
              <w:marTop w:val="0"/>
              <w:marBottom w:val="0"/>
              <w:divBdr>
                <w:top w:val="none" w:sz="0" w:space="0" w:color="auto"/>
                <w:left w:val="none" w:sz="0" w:space="0" w:color="auto"/>
                <w:bottom w:val="none" w:sz="0" w:space="0" w:color="auto"/>
                <w:right w:val="none" w:sz="0" w:space="0" w:color="auto"/>
              </w:divBdr>
            </w:div>
            <w:div w:id="678314087">
              <w:marLeft w:val="0"/>
              <w:marRight w:val="0"/>
              <w:marTop w:val="0"/>
              <w:marBottom w:val="0"/>
              <w:divBdr>
                <w:top w:val="none" w:sz="0" w:space="0" w:color="auto"/>
                <w:left w:val="none" w:sz="0" w:space="0" w:color="auto"/>
                <w:bottom w:val="none" w:sz="0" w:space="0" w:color="auto"/>
                <w:right w:val="none" w:sz="0" w:space="0" w:color="auto"/>
              </w:divBdr>
            </w:div>
            <w:div w:id="1480072015">
              <w:marLeft w:val="0"/>
              <w:marRight w:val="0"/>
              <w:marTop w:val="0"/>
              <w:marBottom w:val="0"/>
              <w:divBdr>
                <w:top w:val="none" w:sz="0" w:space="0" w:color="auto"/>
                <w:left w:val="none" w:sz="0" w:space="0" w:color="auto"/>
                <w:bottom w:val="none" w:sz="0" w:space="0" w:color="auto"/>
                <w:right w:val="none" w:sz="0" w:space="0" w:color="auto"/>
              </w:divBdr>
            </w:div>
            <w:div w:id="1001733753">
              <w:marLeft w:val="0"/>
              <w:marRight w:val="0"/>
              <w:marTop w:val="0"/>
              <w:marBottom w:val="0"/>
              <w:divBdr>
                <w:top w:val="none" w:sz="0" w:space="0" w:color="auto"/>
                <w:left w:val="none" w:sz="0" w:space="0" w:color="auto"/>
                <w:bottom w:val="none" w:sz="0" w:space="0" w:color="auto"/>
                <w:right w:val="none" w:sz="0" w:space="0" w:color="auto"/>
              </w:divBdr>
            </w:div>
            <w:div w:id="1167869551">
              <w:marLeft w:val="0"/>
              <w:marRight w:val="0"/>
              <w:marTop w:val="0"/>
              <w:marBottom w:val="0"/>
              <w:divBdr>
                <w:top w:val="none" w:sz="0" w:space="0" w:color="auto"/>
                <w:left w:val="none" w:sz="0" w:space="0" w:color="auto"/>
                <w:bottom w:val="none" w:sz="0" w:space="0" w:color="auto"/>
                <w:right w:val="none" w:sz="0" w:space="0" w:color="auto"/>
              </w:divBdr>
            </w:div>
            <w:div w:id="971253060">
              <w:marLeft w:val="0"/>
              <w:marRight w:val="0"/>
              <w:marTop w:val="0"/>
              <w:marBottom w:val="0"/>
              <w:divBdr>
                <w:top w:val="none" w:sz="0" w:space="0" w:color="auto"/>
                <w:left w:val="none" w:sz="0" w:space="0" w:color="auto"/>
                <w:bottom w:val="none" w:sz="0" w:space="0" w:color="auto"/>
                <w:right w:val="none" w:sz="0" w:space="0" w:color="auto"/>
              </w:divBdr>
            </w:div>
            <w:div w:id="718280643">
              <w:marLeft w:val="0"/>
              <w:marRight w:val="0"/>
              <w:marTop w:val="0"/>
              <w:marBottom w:val="0"/>
              <w:divBdr>
                <w:top w:val="none" w:sz="0" w:space="0" w:color="auto"/>
                <w:left w:val="none" w:sz="0" w:space="0" w:color="auto"/>
                <w:bottom w:val="none" w:sz="0" w:space="0" w:color="auto"/>
                <w:right w:val="none" w:sz="0" w:space="0" w:color="auto"/>
              </w:divBdr>
            </w:div>
            <w:div w:id="659775034">
              <w:marLeft w:val="0"/>
              <w:marRight w:val="0"/>
              <w:marTop w:val="0"/>
              <w:marBottom w:val="0"/>
              <w:divBdr>
                <w:top w:val="none" w:sz="0" w:space="0" w:color="auto"/>
                <w:left w:val="none" w:sz="0" w:space="0" w:color="auto"/>
                <w:bottom w:val="none" w:sz="0" w:space="0" w:color="auto"/>
                <w:right w:val="none" w:sz="0" w:space="0" w:color="auto"/>
              </w:divBdr>
            </w:div>
          </w:divsChild>
        </w:div>
        <w:div w:id="159543312">
          <w:marLeft w:val="0"/>
          <w:marRight w:val="0"/>
          <w:marTop w:val="0"/>
          <w:marBottom w:val="0"/>
          <w:divBdr>
            <w:top w:val="none" w:sz="0" w:space="0" w:color="auto"/>
            <w:left w:val="none" w:sz="0" w:space="0" w:color="auto"/>
            <w:bottom w:val="none" w:sz="0" w:space="0" w:color="auto"/>
            <w:right w:val="none" w:sz="0" w:space="0" w:color="auto"/>
          </w:divBdr>
        </w:div>
        <w:div w:id="929461278">
          <w:marLeft w:val="0"/>
          <w:marRight w:val="0"/>
          <w:marTop w:val="0"/>
          <w:marBottom w:val="0"/>
          <w:divBdr>
            <w:top w:val="none" w:sz="0" w:space="0" w:color="auto"/>
            <w:left w:val="none" w:sz="0" w:space="0" w:color="auto"/>
            <w:bottom w:val="none" w:sz="0" w:space="0" w:color="auto"/>
            <w:right w:val="none" w:sz="0" w:space="0" w:color="auto"/>
          </w:divBdr>
        </w:div>
        <w:div w:id="1008673289">
          <w:marLeft w:val="0"/>
          <w:marRight w:val="0"/>
          <w:marTop w:val="0"/>
          <w:marBottom w:val="0"/>
          <w:divBdr>
            <w:top w:val="none" w:sz="0" w:space="0" w:color="auto"/>
            <w:left w:val="none" w:sz="0" w:space="0" w:color="auto"/>
            <w:bottom w:val="none" w:sz="0" w:space="0" w:color="auto"/>
            <w:right w:val="none" w:sz="0" w:space="0" w:color="auto"/>
          </w:divBdr>
        </w:div>
        <w:div w:id="1331325358">
          <w:marLeft w:val="0"/>
          <w:marRight w:val="0"/>
          <w:marTop w:val="0"/>
          <w:marBottom w:val="0"/>
          <w:divBdr>
            <w:top w:val="none" w:sz="0" w:space="0" w:color="auto"/>
            <w:left w:val="none" w:sz="0" w:space="0" w:color="auto"/>
            <w:bottom w:val="none" w:sz="0" w:space="0" w:color="auto"/>
            <w:right w:val="none" w:sz="0" w:space="0" w:color="auto"/>
          </w:divBdr>
        </w:div>
        <w:div w:id="1836608054">
          <w:marLeft w:val="0"/>
          <w:marRight w:val="0"/>
          <w:marTop w:val="0"/>
          <w:marBottom w:val="0"/>
          <w:divBdr>
            <w:top w:val="none" w:sz="0" w:space="0" w:color="auto"/>
            <w:left w:val="none" w:sz="0" w:space="0" w:color="auto"/>
            <w:bottom w:val="none" w:sz="0" w:space="0" w:color="auto"/>
            <w:right w:val="none" w:sz="0" w:space="0" w:color="auto"/>
          </w:divBdr>
        </w:div>
        <w:div w:id="980378312">
          <w:marLeft w:val="0"/>
          <w:marRight w:val="0"/>
          <w:marTop w:val="0"/>
          <w:marBottom w:val="0"/>
          <w:divBdr>
            <w:top w:val="none" w:sz="0" w:space="0" w:color="auto"/>
            <w:left w:val="none" w:sz="0" w:space="0" w:color="auto"/>
            <w:bottom w:val="none" w:sz="0" w:space="0" w:color="auto"/>
            <w:right w:val="none" w:sz="0" w:space="0" w:color="auto"/>
          </w:divBdr>
        </w:div>
        <w:div w:id="1198391827">
          <w:marLeft w:val="0"/>
          <w:marRight w:val="0"/>
          <w:marTop w:val="0"/>
          <w:marBottom w:val="0"/>
          <w:divBdr>
            <w:top w:val="none" w:sz="0" w:space="0" w:color="auto"/>
            <w:left w:val="none" w:sz="0" w:space="0" w:color="auto"/>
            <w:bottom w:val="none" w:sz="0" w:space="0" w:color="auto"/>
            <w:right w:val="none" w:sz="0" w:space="0" w:color="auto"/>
          </w:divBdr>
        </w:div>
        <w:div w:id="813521597">
          <w:marLeft w:val="0"/>
          <w:marRight w:val="0"/>
          <w:marTop w:val="0"/>
          <w:marBottom w:val="0"/>
          <w:divBdr>
            <w:top w:val="none" w:sz="0" w:space="0" w:color="auto"/>
            <w:left w:val="none" w:sz="0" w:space="0" w:color="auto"/>
            <w:bottom w:val="none" w:sz="0" w:space="0" w:color="auto"/>
            <w:right w:val="none" w:sz="0" w:space="0" w:color="auto"/>
          </w:divBdr>
          <w:divsChild>
            <w:div w:id="553388391">
              <w:marLeft w:val="0"/>
              <w:marRight w:val="0"/>
              <w:marTop w:val="0"/>
              <w:marBottom w:val="0"/>
              <w:divBdr>
                <w:top w:val="none" w:sz="0" w:space="0" w:color="auto"/>
                <w:left w:val="none" w:sz="0" w:space="0" w:color="auto"/>
                <w:bottom w:val="none" w:sz="0" w:space="0" w:color="auto"/>
                <w:right w:val="none" w:sz="0" w:space="0" w:color="auto"/>
              </w:divBdr>
              <w:divsChild>
                <w:div w:id="604387903">
                  <w:marLeft w:val="0"/>
                  <w:marRight w:val="0"/>
                  <w:marTop w:val="0"/>
                  <w:marBottom w:val="0"/>
                  <w:divBdr>
                    <w:top w:val="none" w:sz="0" w:space="0" w:color="auto"/>
                    <w:left w:val="none" w:sz="0" w:space="0" w:color="auto"/>
                    <w:bottom w:val="none" w:sz="0" w:space="0" w:color="auto"/>
                    <w:right w:val="none" w:sz="0" w:space="0" w:color="auto"/>
                  </w:divBdr>
                </w:div>
                <w:div w:id="777411811">
                  <w:marLeft w:val="0"/>
                  <w:marRight w:val="0"/>
                  <w:marTop w:val="0"/>
                  <w:marBottom w:val="0"/>
                  <w:divBdr>
                    <w:top w:val="none" w:sz="0" w:space="0" w:color="auto"/>
                    <w:left w:val="none" w:sz="0" w:space="0" w:color="auto"/>
                    <w:bottom w:val="none" w:sz="0" w:space="0" w:color="auto"/>
                    <w:right w:val="none" w:sz="0" w:space="0" w:color="auto"/>
                  </w:divBdr>
                </w:div>
                <w:div w:id="471947410">
                  <w:marLeft w:val="0"/>
                  <w:marRight w:val="0"/>
                  <w:marTop w:val="0"/>
                  <w:marBottom w:val="0"/>
                  <w:divBdr>
                    <w:top w:val="none" w:sz="0" w:space="0" w:color="auto"/>
                    <w:left w:val="none" w:sz="0" w:space="0" w:color="auto"/>
                    <w:bottom w:val="none" w:sz="0" w:space="0" w:color="auto"/>
                    <w:right w:val="none" w:sz="0" w:space="0" w:color="auto"/>
                  </w:divBdr>
                </w:div>
                <w:div w:id="225649290">
                  <w:marLeft w:val="0"/>
                  <w:marRight w:val="0"/>
                  <w:marTop w:val="0"/>
                  <w:marBottom w:val="0"/>
                  <w:divBdr>
                    <w:top w:val="none" w:sz="0" w:space="0" w:color="auto"/>
                    <w:left w:val="none" w:sz="0" w:space="0" w:color="auto"/>
                    <w:bottom w:val="none" w:sz="0" w:space="0" w:color="auto"/>
                    <w:right w:val="none" w:sz="0" w:space="0" w:color="auto"/>
                  </w:divBdr>
                </w:div>
                <w:div w:id="258492830">
                  <w:marLeft w:val="0"/>
                  <w:marRight w:val="0"/>
                  <w:marTop w:val="0"/>
                  <w:marBottom w:val="0"/>
                  <w:divBdr>
                    <w:top w:val="none" w:sz="0" w:space="0" w:color="auto"/>
                    <w:left w:val="none" w:sz="0" w:space="0" w:color="auto"/>
                    <w:bottom w:val="none" w:sz="0" w:space="0" w:color="auto"/>
                    <w:right w:val="none" w:sz="0" w:space="0" w:color="auto"/>
                  </w:divBdr>
                </w:div>
                <w:div w:id="146161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55946">
          <w:marLeft w:val="0"/>
          <w:marRight w:val="0"/>
          <w:marTop w:val="0"/>
          <w:marBottom w:val="0"/>
          <w:divBdr>
            <w:top w:val="none" w:sz="0" w:space="0" w:color="auto"/>
            <w:left w:val="none" w:sz="0" w:space="0" w:color="auto"/>
            <w:bottom w:val="none" w:sz="0" w:space="0" w:color="auto"/>
            <w:right w:val="none" w:sz="0" w:space="0" w:color="auto"/>
          </w:divBdr>
        </w:div>
        <w:div w:id="1842230229">
          <w:marLeft w:val="0"/>
          <w:marRight w:val="0"/>
          <w:marTop w:val="0"/>
          <w:marBottom w:val="0"/>
          <w:divBdr>
            <w:top w:val="none" w:sz="0" w:space="0" w:color="auto"/>
            <w:left w:val="none" w:sz="0" w:space="0" w:color="auto"/>
            <w:bottom w:val="none" w:sz="0" w:space="0" w:color="auto"/>
            <w:right w:val="none" w:sz="0" w:space="0" w:color="auto"/>
          </w:divBdr>
        </w:div>
        <w:div w:id="1242527111">
          <w:marLeft w:val="0"/>
          <w:marRight w:val="0"/>
          <w:marTop w:val="0"/>
          <w:marBottom w:val="0"/>
          <w:divBdr>
            <w:top w:val="none" w:sz="0" w:space="0" w:color="auto"/>
            <w:left w:val="none" w:sz="0" w:space="0" w:color="auto"/>
            <w:bottom w:val="none" w:sz="0" w:space="0" w:color="auto"/>
            <w:right w:val="none" w:sz="0" w:space="0" w:color="auto"/>
          </w:divBdr>
        </w:div>
        <w:div w:id="1475902873">
          <w:marLeft w:val="0"/>
          <w:marRight w:val="0"/>
          <w:marTop w:val="0"/>
          <w:marBottom w:val="0"/>
          <w:divBdr>
            <w:top w:val="none" w:sz="0" w:space="0" w:color="auto"/>
            <w:left w:val="none" w:sz="0" w:space="0" w:color="auto"/>
            <w:bottom w:val="none" w:sz="0" w:space="0" w:color="auto"/>
            <w:right w:val="none" w:sz="0" w:space="0" w:color="auto"/>
          </w:divBdr>
        </w:div>
        <w:div w:id="833060757">
          <w:marLeft w:val="0"/>
          <w:marRight w:val="0"/>
          <w:marTop w:val="0"/>
          <w:marBottom w:val="0"/>
          <w:divBdr>
            <w:top w:val="none" w:sz="0" w:space="0" w:color="auto"/>
            <w:left w:val="none" w:sz="0" w:space="0" w:color="auto"/>
            <w:bottom w:val="none" w:sz="0" w:space="0" w:color="auto"/>
            <w:right w:val="none" w:sz="0" w:space="0" w:color="auto"/>
          </w:divBdr>
        </w:div>
        <w:div w:id="367143781">
          <w:marLeft w:val="0"/>
          <w:marRight w:val="0"/>
          <w:marTop w:val="0"/>
          <w:marBottom w:val="0"/>
          <w:divBdr>
            <w:top w:val="none" w:sz="0" w:space="0" w:color="auto"/>
            <w:left w:val="none" w:sz="0" w:space="0" w:color="auto"/>
            <w:bottom w:val="none" w:sz="0" w:space="0" w:color="auto"/>
            <w:right w:val="none" w:sz="0" w:space="0" w:color="auto"/>
          </w:divBdr>
        </w:div>
        <w:div w:id="1455442068">
          <w:marLeft w:val="0"/>
          <w:marRight w:val="0"/>
          <w:marTop w:val="0"/>
          <w:marBottom w:val="0"/>
          <w:divBdr>
            <w:top w:val="none" w:sz="0" w:space="0" w:color="auto"/>
            <w:left w:val="none" w:sz="0" w:space="0" w:color="auto"/>
            <w:bottom w:val="none" w:sz="0" w:space="0" w:color="auto"/>
            <w:right w:val="none" w:sz="0" w:space="0" w:color="auto"/>
          </w:divBdr>
        </w:div>
        <w:div w:id="1754425616">
          <w:marLeft w:val="0"/>
          <w:marRight w:val="0"/>
          <w:marTop w:val="0"/>
          <w:marBottom w:val="0"/>
          <w:divBdr>
            <w:top w:val="none" w:sz="0" w:space="0" w:color="auto"/>
            <w:left w:val="none" w:sz="0" w:space="0" w:color="auto"/>
            <w:bottom w:val="none" w:sz="0" w:space="0" w:color="auto"/>
            <w:right w:val="none" w:sz="0" w:space="0" w:color="auto"/>
          </w:divBdr>
        </w:div>
        <w:div w:id="1053850224">
          <w:marLeft w:val="0"/>
          <w:marRight w:val="0"/>
          <w:marTop w:val="0"/>
          <w:marBottom w:val="0"/>
          <w:divBdr>
            <w:top w:val="none" w:sz="0" w:space="0" w:color="auto"/>
            <w:left w:val="none" w:sz="0" w:space="0" w:color="auto"/>
            <w:bottom w:val="none" w:sz="0" w:space="0" w:color="auto"/>
            <w:right w:val="none" w:sz="0" w:space="0" w:color="auto"/>
          </w:divBdr>
        </w:div>
        <w:div w:id="1219513737">
          <w:marLeft w:val="0"/>
          <w:marRight w:val="0"/>
          <w:marTop w:val="0"/>
          <w:marBottom w:val="0"/>
          <w:divBdr>
            <w:top w:val="none" w:sz="0" w:space="0" w:color="auto"/>
            <w:left w:val="none" w:sz="0" w:space="0" w:color="auto"/>
            <w:bottom w:val="none" w:sz="0" w:space="0" w:color="auto"/>
            <w:right w:val="none" w:sz="0" w:space="0" w:color="auto"/>
          </w:divBdr>
        </w:div>
        <w:div w:id="801964119">
          <w:marLeft w:val="0"/>
          <w:marRight w:val="0"/>
          <w:marTop w:val="0"/>
          <w:marBottom w:val="0"/>
          <w:divBdr>
            <w:top w:val="none" w:sz="0" w:space="0" w:color="auto"/>
            <w:left w:val="none" w:sz="0" w:space="0" w:color="auto"/>
            <w:bottom w:val="none" w:sz="0" w:space="0" w:color="auto"/>
            <w:right w:val="none" w:sz="0" w:space="0" w:color="auto"/>
          </w:divBdr>
        </w:div>
        <w:div w:id="42484167">
          <w:marLeft w:val="0"/>
          <w:marRight w:val="0"/>
          <w:marTop w:val="0"/>
          <w:marBottom w:val="0"/>
          <w:divBdr>
            <w:top w:val="none" w:sz="0" w:space="0" w:color="auto"/>
            <w:left w:val="none" w:sz="0" w:space="0" w:color="auto"/>
            <w:bottom w:val="none" w:sz="0" w:space="0" w:color="auto"/>
            <w:right w:val="none" w:sz="0" w:space="0" w:color="auto"/>
          </w:divBdr>
        </w:div>
        <w:div w:id="349643065">
          <w:marLeft w:val="0"/>
          <w:marRight w:val="0"/>
          <w:marTop w:val="0"/>
          <w:marBottom w:val="0"/>
          <w:divBdr>
            <w:top w:val="none" w:sz="0" w:space="0" w:color="auto"/>
            <w:left w:val="none" w:sz="0" w:space="0" w:color="auto"/>
            <w:bottom w:val="none" w:sz="0" w:space="0" w:color="auto"/>
            <w:right w:val="none" w:sz="0" w:space="0" w:color="auto"/>
          </w:divBdr>
        </w:div>
        <w:div w:id="541753085">
          <w:marLeft w:val="0"/>
          <w:marRight w:val="0"/>
          <w:marTop w:val="0"/>
          <w:marBottom w:val="0"/>
          <w:divBdr>
            <w:top w:val="none" w:sz="0" w:space="0" w:color="auto"/>
            <w:left w:val="none" w:sz="0" w:space="0" w:color="auto"/>
            <w:bottom w:val="none" w:sz="0" w:space="0" w:color="auto"/>
            <w:right w:val="none" w:sz="0" w:space="0" w:color="auto"/>
          </w:divBdr>
          <w:divsChild>
            <w:div w:id="1212421089">
              <w:marLeft w:val="0"/>
              <w:marRight w:val="0"/>
              <w:marTop w:val="0"/>
              <w:marBottom w:val="0"/>
              <w:divBdr>
                <w:top w:val="none" w:sz="0" w:space="0" w:color="auto"/>
                <w:left w:val="none" w:sz="0" w:space="0" w:color="auto"/>
                <w:bottom w:val="none" w:sz="0" w:space="0" w:color="auto"/>
                <w:right w:val="none" w:sz="0" w:space="0" w:color="auto"/>
              </w:divBdr>
              <w:divsChild>
                <w:div w:id="316812261">
                  <w:marLeft w:val="0"/>
                  <w:marRight w:val="0"/>
                  <w:marTop w:val="0"/>
                  <w:marBottom w:val="0"/>
                  <w:divBdr>
                    <w:top w:val="none" w:sz="0" w:space="0" w:color="auto"/>
                    <w:left w:val="none" w:sz="0" w:space="0" w:color="auto"/>
                    <w:bottom w:val="none" w:sz="0" w:space="0" w:color="auto"/>
                    <w:right w:val="none" w:sz="0" w:space="0" w:color="auto"/>
                  </w:divBdr>
                </w:div>
                <w:div w:id="172383491">
                  <w:marLeft w:val="0"/>
                  <w:marRight w:val="0"/>
                  <w:marTop w:val="0"/>
                  <w:marBottom w:val="0"/>
                  <w:divBdr>
                    <w:top w:val="none" w:sz="0" w:space="0" w:color="auto"/>
                    <w:left w:val="none" w:sz="0" w:space="0" w:color="auto"/>
                    <w:bottom w:val="none" w:sz="0" w:space="0" w:color="auto"/>
                    <w:right w:val="none" w:sz="0" w:space="0" w:color="auto"/>
                  </w:divBdr>
                </w:div>
                <w:div w:id="1851984201">
                  <w:marLeft w:val="0"/>
                  <w:marRight w:val="0"/>
                  <w:marTop w:val="0"/>
                  <w:marBottom w:val="0"/>
                  <w:divBdr>
                    <w:top w:val="none" w:sz="0" w:space="0" w:color="auto"/>
                    <w:left w:val="none" w:sz="0" w:space="0" w:color="auto"/>
                    <w:bottom w:val="none" w:sz="0" w:space="0" w:color="auto"/>
                    <w:right w:val="none" w:sz="0" w:space="0" w:color="auto"/>
                  </w:divBdr>
                </w:div>
                <w:div w:id="1302080739">
                  <w:marLeft w:val="0"/>
                  <w:marRight w:val="0"/>
                  <w:marTop w:val="0"/>
                  <w:marBottom w:val="0"/>
                  <w:divBdr>
                    <w:top w:val="none" w:sz="0" w:space="0" w:color="auto"/>
                    <w:left w:val="none" w:sz="0" w:space="0" w:color="auto"/>
                    <w:bottom w:val="none" w:sz="0" w:space="0" w:color="auto"/>
                    <w:right w:val="none" w:sz="0" w:space="0" w:color="auto"/>
                  </w:divBdr>
                </w:div>
                <w:div w:id="69356299">
                  <w:marLeft w:val="0"/>
                  <w:marRight w:val="0"/>
                  <w:marTop w:val="0"/>
                  <w:marBottom w:val="0"/>
                  <w:divBdr>
                    <w:top w:val="none" w:sz="0" w:space="0" w:color="auto"/>
                    <w:left w:val="none" w:sz="0" w:space="0" w:color="auto"/>
                    <w:bottom w:val="none" w:sz="0" w:space="0" w:color="auto"/>
                    <w:right w:val="none" w:sz="0" w:space="0" w:color="auto"/>
                  </w:divBdr>
                </w:div>
                <w:div w:id="365838927">
                  <w:marLeft w:val="0"/>
                  <w:marRight w:val="0"/>
                  <w:marTop w:val="0"/>
                  <w:marBottom w:val="0"/>
                  <w:divBdr>
                    <w:top w:val="none" w:sz="0" w:space="0" w:color="auto"/>
                    <w:left w:val="none" w:sz="0" w:space="0" w:color="auto"/>
                    <w:bottom w:val="none" w:sz="0" w:space="0" w:color="auto"/>
                    <w:right w:val="none" w:sz="0" w:space="0" w:color="auto"/>
                  </w:divBdr>
                </w:div>
                <w:div w:id="1515143574">
                  <w:marLeft w:val="0"/>
                  <w:marRight w:val="0"/>
                  <w:marTop w:val="0"/>
                  <w:marBottom w:val="0"/>
                  <w:divBdr>
                    <w:top w:val="none" w:sz="0" w:space="0" w:color="auto"/>
                    <w:left w:val="none" w:sz="0" w:space="0" w:color="auto"/>
                    <w:bottom w:val="none" w:sz="0" w:space="0" w:color="auto"/>
                    <w:right w:val="none" w:sz="0" w:space="0" w:color="auto"/>
                  </w:divBdr>
                </w:div>
                <w:div w:id="90557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77894">
          <w:marLeft w:val="0"/>
          <w:marRight w:val="0"/>
          <w:marTop w:val="0"/>
          <w:marBottom w:val="0"/>
          <w:divBdr>
            <w:top w:val="none" w:sz="0" w:space="0" w:color="auto"/>
            <w:left w:val="none" w:sz="0" w:space="0" w:color="auto"/>
            <w:bottom w:val="none" w:sz="0" w:space="0" w:color="auto"/>
            <w:right w:val="none" w:sz="0" w:space="0" w:color="auto"/>
          </w:divBdr>
        </w:div>
        <w:div w:id="760562496">
          <w:marLeft w:val="0"/>
          <w:marRight w:val="0"/>
          <w:marTop w:val="0"/>
          <w:marBottom w:val="0"/>
          <w:divBdr>
            <w:top w:val="none" w:sz="0" w:space="0" w:color="auto"/>
            <w:left w:val="none" w:sz="0" w:space="0" w:color="auto"/>
            <w:bottom w:val="none" w:sz="0" w:space="0" w:color="auto"/>
            <w:right w:val="none" w:sz="0" w:space="0" w:color="auto"/>
          </w:divBdr>
        </w:div>
        <w:div w:id="76363355">
          <w:marLeft w:val="0"/>
          <w:marRight w:val="0"/>
          <w:marTop w:val="0"/>
          <w:marBottom w:val="0"/>
          <w:divBdr>
            <w:top w:val="none" w:sz="0" w:space="0" w:color="auto"/>
            <w:left w:val="none" w:sz="0" w:space="0" w:color="auto"/>
            <w:bottom w:val="none" w:sz="0" w:space="0" w:color="auto"/>
            <w:right w:val="none" w:sz="0" w:space="0" w:color="auto"/>
          </w:divBdr>
        </w:div>
        <w:div w:id="1561091657">
          <w:marLeft w:val="0"/>
          <w:marRight w:val="0"/>
          <w:marTop w:val="0"/>
          <w:marBottom w:val="0"/>
          <w:divBdr>
            <w:top w:val="none" w:sz="0" w:space="0" w:color="auto"/>
            <w:left w:val="none" w:sz="0" w:space="0" w:color="auto"/>
            <w:bottom w:val="none" w:sz="0" w:space="0" w:color="auto"/>
            <w:right w:val="none" w:sz="0" w:space="0" w:color="auto"/>
          </w:divBdr>
        </w:div>
        <w:div w:id="1053820178">
          <w:marLeft w:val="0"/>
          <w:marRight w:val="0"/>
          <w:marTop w:val="0"/>
          <w:marBottom w:val="0"/>
          <w:divBdr>
            <w:top w:val="none" w:sz="0" w:space="0" w:color="auto"/>
            <w:left w:val="none" w:sz="0" w:space="0" w:color="auto"/>
            <w:bottom w:val="none" w:sz="0" w:space="0" w:color="auto"/>
            <w:right w:val="none" w:sz="0" w:space="0" w:color="auto"/>
          </w:divBdr>
          <w:divsChild>
            <w:div w:id="789855264">
              <w:marLeft w:val="0"/>
              <w:marRight w:val="0"/>
              <w:marTop w:val="0"/>
              <w:marBottom w:val="0"/>
              <w:divBdr>
                <w:top w:val="none" w:sz="0" w:space="0" w:color="auto"/>
                <w:left w:val="none" w:sz="0" w:space="0" w:color="auto"/>
                <w:bottom w:val="none" w:sz="0" w:space="0" w:color="auto"/>
                <w:right w:val="none" w:sz="0" w:space="0" w:color="auto"/>
              </w:divBdr>
            </w:div>
            <w:div w:id="532692805">
              <w:marLeft w:val="0"/>
              <w:marRight w:val="0"/>
              <w:marTop w:val="0"/>
              <w:marBottom w:val="0"/>
              <w:divBdr>
                <w:top w:val="none" w:sz="0" w:space="0" w:color="auto"/>
                <w:left w:val="none" w:sz="0" w:space="0" w:color="auto"/>
                <w:bottom w:val="none" w:sz="0" w:space="0" w:color="auto"/>
                <w:right w:val="none" w:sz="0" w:space="0" w:color="auto"/>
              </w:divBdr>
            </w:div>
            <w:div w:id="1395422938">
              <w:marLeft w:val="0"/>
              <w:marRight w:val="0"/>
              <w:marTop w:val="0"/>
              <w:marBottom w:val="0"/>
              <w:divBdr>
                <w:top w:val="none" w:sz="0" w:space="0" w:color="auto"/>
                <w:left w:val="none" w:sz="0" w:space="0" w:color="auto"/>
                <w:bottom w:val="none" w:sz="0" w:space="0" w:color="auto"/>
                <w:right w:val="none" w:sz="0" w:space="0" w:color="auto"/>
              </w:divBdr>
            </w:div>
            <w:div w:id="1082408151">
              <w:marLeft w:val="0"/>
              <w:marRight w:val="0"/>
              <w:marTop w:val="0"/>
              <w:marBottom w:val="0"/>
              <w:divBdr>
                <w:top w:val="none" w:sz="0" w:space="0" w:color="auto"/>
                <w:left w:val="none" w:sz="0" w:space="0" w:color="auto"/>
                <w:bottom w:val="none" w:sz="0" w:space="0" w:color="auto"/>
                <w:right w:val="none" w:sz="0" w:space="0" w:color="auto"/>
              </w:divBdr>
            </w:div>
            <w:div w:id="553614613">
              <w:marLeft w:val="0"/>
              <w:marRight w:val="0"/>
              <w:marTop w:val="0"/>
              <w:marBottom w:val="0"/>
              <w:divBdr>
                <w:top w:val="none" w:sz="0" w:space="0" w:color="auto"/>
                <w:left w:val="none" w:sz="0" w:space="0" w:color="auto"/>
                <w:bottom w:val="none" w:sz="0" w:space="0" w:color="auto"/>
                <w:right w:val="none" w:sz="0" w:space="0" w:color="auto"/>
              </w:divBdr>
            </w:div>
            <w:div w:id="880359910">
              <w:marLeft w:val="0"/>
              <w:marRight w:val="0"/>
              <w:marTop w:val="0"/>
              <w:marBottom w:val="0"/>
              <w:divBdr>
                <w:top w:val="none" w:sz="0" w:space="0" w:color="auto"/>
                <w:left w:val="none" w:sz="0" w:space="0" w:color="auto"/>
                <w:bottom w:val="none" w:sz="0" w:space="0" w:color="auto"/>
                <w:right w:val="none" w:sz="0" w:space="0" w:color="auto"/>
              </w:divBdr>
            </w:div>
            <w:div w:id="1486387507">
              <w:marLeft w:val="0"/>
              <w:marRight w:val="0"/>
              <w:marTop w:val="0"/>
              <w:marBottom w:val="0"/>
              <w:divBdr>
                <w:top w:val="none" w:sz="0" w:space="0" w:color="auto"/>
                <w:left w:val="none" w:sz="0" w:space="0" w:color="auto"/>
                <w:bottom w:val="none" w:sz="0" w:space="0" w:color="auto"/>
                <w:right w:val="none" w:sz="0" w:space="0" w:color="auto"/>
              </w:divBdr>
            </w:div>
            <w:div w:id="1199124866">
              <w:marLeft w:val="0"/>
              <w:marRight w:val="0"/>
              <w:marTop w:val="0"/>
              <w:marBottom w:val="0"/>
              <w:divBdr>
                <w:top w:val="none" w:sz="0" w:space="0" w:color="auto"/>
                <w:left w:val="none" w:sz="0" w:space="0" w:color="auto"/>
                <w:bottom w:val="none" w:sz="0" w:space="0" w:color="auto"/>
                <w:right w:val="none" w:sz="0" w:space="0" w:color="auto"/>
              </w:divBdr>
            </w:div>
            <w:div w:id="1331832142">
              <w:marLeft w:val="0"/>
              <w:marRight w:val="0"/>
              <w:marTop w:val="0"/>
              <w:marBottom w:val="0"/>
              <w:divBdr>
                <w:top w:val="none" w:sz="0" w:space="0" w:color="auto"/>
                <w:left w:val="none" w:sz="0" w:space="0" w:color="auto"/>
                <w:bottom w:val="none" w:sz="0" w:space="0" w:color="auto"/>
                <w:right w:val="none" w:sz="0" w:space="0" w:color="auto"/>
              </w:divBdr>
            </w:div>
            <w:div w:id="657853727">
              <w:marLeft w:val="0"/>
              <w:marRight w:val="0"/>
              <w:marTop w:val="0"/>
              <w:marBottom w:val="0"/>
              <w:divBdr>
                <w:top w:val="none" w:sz="0" w:space="0" w:color="auto"/>
                <w:left w:val="none" w:sz="0" w:space="0" w:color="auto"/>
                <w:bottom w:val="none" w:sz="0" w:space="0" w:color="auto"/>
                <w:right w:val="none" w:sz="0" w:space="0" w:color="auto"/>
              </w:divBdr>
            </w:div>
            <w:div w:id="2018189548">
              <w:marLeft w:val="0"/>
              <w:marRight w:val="0"/>
              <w:marTop w:val="0"/>
              <w:marBottom w:val="0"/>
              <w:divBdr>
                <w:top w:val="none" w:sz="0" w:space="0" w:color="auto"/>
                <w:left w:val="none" w:sz="0" w:space="0" w:color="auto"/>
                <w:bottom w:val="none" w:sz="0" w:space="0" w:color="auto"/>
                <w:right w:val="none" w:sz="0" w:space="0" w:color="auto"/>
              </w:divBdr>
            </w:div>
            <w:div w:id="116535912">
              <w:marLeft w:val="0"/>
              <w:marRight w:val="0"/>
              <w:marTop w:val="0"/>
              <w:marBottom w:val="0"/>
              <w:divBdr>
                <w:top w:val="none" w:sz="0" w:space="0" w:color="auto"/>
                <w:left w:val="none" w:sz="0" w:space="0" w:color="auto"/>
                <w:bottom w:val="none" w:sz="0" w:space="0" w:color="auto"/>
                <w:right w:val="none" w:sz="0" w:space="0" w:color="auto"/>
              </w:divBdr>
            </w:div>
            <w:div w:id="1394503122">
              <w:marLeft w:val="0"/>
              <w:marRight w:val="0"/>
              <w:marTop w:val="0"/>
              <w:marBottom w:val="0"/>
              <w:divBdr>
                <w:top w:val="none" w:sz="0" w:space="0" w:color="auto"/>
                <w:left w:val="none" w:sz="0" w:space="0" w:color="auto"/>
                <w:bottom w:val="none" w:sz="0" w:space="0" w:color="auto"/>
                <w:right w:val="none" w:sz="0" w:space="0" w:color="auto"/>
              </w:divBdr>
            </w:div>
            <w:div w:id="1023673107">
              <w:marLeft w:val="0"/>
              <w:marRight w:val="0"/>
              <w:marTop w:val="0"/>
              <w:marBottom w:val="0"/>
              <w:divBdr>
                <w:top w:val="none" w:sz="0" w:space="0" w:color="auto"/>
                <w:left w:val="none" w:sz="0" w:space="0" w:color="auto"/>
                <w:bottom w:val="none" w:sz="0" w:space="0" w:color="auto"/>
                <w:right w:val="none" w:sz="0" w:space="0" w:color="auto"/>
              </w:divBdr>
            </w:div>
            <w:div w:id="1944337890">
              <w:marLeft w:val="0"/>
              <w:marRight w:val="0"/>
              <w:marTop w:val="0"/>
              <w:marBottom w:val="0"/>
              <w:divBdr>
                <w:top w:val="none" w:sz="0" w:space="0" w:color="auto"/>
                <w:left w:val="none" w:sz="0" w:space="0" w:color="auto"/>
                <w:bottom w:val="none" w:sz="0" w:space="0" w:color="auto"/>
                <w:right w:val="none" w:sz="0" w:space="0" w:color="auto"/>
              </w:divBdr>
            </w:div>
            <w:div w:id="289482326">
              <w:marLeft w:val="0"/>
              <w:marRight w:val="0"/>
              <w:marTop w:val="0"/>
              <w:marBottom w:val="0"/>
              <w:divBdr>
                <w:top w:val="none" w:sz="0" w:space="0" w:color="auto"/>
                <w:left w:val="none" w:sz="0" w:space="0" w:color="auto"/>
                <w:bottom w:val="none" w:sz="0" w:space="0" w:color="auto"/>
                <w:right w:val="none" w:sz="0" w:space="0" w:color="auto"/>
              </w:divBdr>
            </w:div>
          </w:divsChild>
        </w:div>
        <w:div w:id="319119728">
          <w:marLeft w:val="0"/>
          <w:marRight w:val="0"/>
          <w:marTop w:val="0"/>
          <w:marBottom w:val="0"/>
          <w:divBdr>
            <w:top w:val="none" w:sz="0" w:space="0" w:color="auto"/>
            <w:left w:val="none" w:sz="0" w:space="0" w:color="auto"/>
            <w:bottom w:val="none" w:sz="0" w:space="0" w:color="auto"/>
            <w:right w:val="none" w:sz="0" w:space="0" w:color="auto"/>
          </w:divBdr>
        </w:div>
        <w:div w:id="1009720735">
          <w:marLeft w:val="0"/>
          <w:marRight w:val="0"/>
          <w:marTop w:val="0"/>
          <w:marBottom w:val="0"/>
          <w:divBdr>
            <w:top w:val="none" w:sz="0" w:space="0" w:color="auto"/>
            <w:left w:val="none" w:sz="0" w:space="0" w:color="auto"/>
            <w:bottom w:val="none" w:sz="0" w:space="0" w:color="auto"/>
            <w:right w:val="none" w:sz="0" w:space="0" w:color="auto"/>
          </w:divBdr>
        </w:div>
        <w:div w:id="1809201558">
          <w:marLeft w:val="0"/>
          <w:marRight w:val="0"/>
          <w:marTop w:val="0"/>
          <w:marBottom w:val="0"/>
          <w:divBdr>
            <w:top w:val="none" w:sz="0" w:space="0" w:color="auto"/>
            <w:left w:val="none" w:sz="0" w:space="0" w:color="auto"/>
            <w:bottom w:val="none" w:sz="0" w:space="0" w:color="auto"/>
            <w:right w:val="none" w:sz="0" w:space="0" w:color="auto"/>
          </w:divBdr>
        </w:div>
        <w:div w:id="1301575394">
          <w:marLeft w:val="0"/>
          <w:marRight w:val="0"/>
          <w:marTop w:val="0"/>
          <w:marBottom w:val="0"/>
          <w:divBdr>
            <w:top w:val="none" w:sz="0" w:space="0" w:color="auto"/>
            <w:left w:val="none" w:sz="0" w:space="0" w:color="auto"/>
            <w:bottom w:val="none" w:sz="0" w:space="0" w:color="auto"/>
            <w:right w:val="none" w:sz="0" w:space="0" w:color="auto"/>
          </w:divBdr>
        </w:div>
        <w:div w:id="1704745576">
          <w:marLeft w:val="0"/>
          <w:marRight w:val="0"/>
          <w:marTop w:val="0"/>
          <w:marBottom w:val="0"/>
          <w:divBdr>
            <w:top w:val="none" w:sz="0" w:space="0" w:color="auto"/>
            <w:left w:val="none" w:sz="0" w:space="0" w:color="auto"/>
            <w:bottom w:val="none" w:sz="0" w:space="0" w:color="auto"/>
            <w:right w:val="none" w:sz="0" w:space="0" w:color="auto"/>
          </w:divBdr>
        </w:div>
        <w:div w:id="2075812428">
          <w:marLeft w:val="0"/>
          <w:marRight w:val="0"/>
          <w:marTop w:val="0"/>
          <w:marBottom w:val="0"/>
          <w:divBdr>
            <w:top w:val="none" w:sz="0" w:space="0" w:color="auto"/>
            <w:left w:val="none" w:sz="0" w:space="0" w:color="auto"/>
            <w:bottom w:val="none" w:sz="0" w:space="0" w:color="auto"/>
            <w:right w:val="none" w:sz="0" w:space="0" w:color="auto"/>
          </w:divBdr>
        </w:div>
        <w:div w:id="683898289">
          <w:marLeft w:val="0"/>
          <w:marRight w:val="0"/>
          <w:marTop w:val="0"/>
          <w:marBottom w:val="0"/>
          <w:divBdr>
            <w:top w:val="none" w:sz="0" w:space="0" w:color="auto"/>
            <w:left w:val="none" w:sz="0" w:space="0" w:color="auto"/>
            <w:bottom w:val="none" w:sz="0" w:space="0" w:color="auto"/>
            <w:right w:val="none" w:sz="0" w:space="0" w:color="auto"/>
          </w:divBdr>
        </w:div>
        <w:div w:id="994183081">
          <w:marLeft w:val="0"/>
          <w:marRight w:val="0"/>
          <w:marTop w:val="0"/>
          <w:marBottom w:val="0"/>
          <w:divBdr>
            <w:top w:val="none" w:sz="0" w:space="0" w:color="auto"/>
            <w:left w:val="none" w:sz="0" w:space="0" w:color="auto"/>
            <w:bottom w:val="none" w:sz="0" w:space="0" w:color="auto"/>
            <w:right w:val="none" w:sz="0" w:space="0" w:color="auto"/>
          </w:divBdr>
        </w:div>
        <w:div w:id="2046326739">
          <w:marLeft w:val="0"/>
          <w:marRight w:val="0"/>
          <w:marTop w:val="0"/>
          <w:marBottom w:val="0"/>
          <w:divBdr>
            <w:top w:val="none" w:sz="0" w:space="0" w:color="auto"/>
            <w:left w:val="none" w:sz="0" w:space="0" w:color="auto"/>
            <w:bottom w:val="none" w:sz="0" w:space="0" w:color="auto"/>
            <w:right w:val="none" w:sz="0" w:space="0" w:color="auto"/>
          </w:divBdr>
        </w:div>
        <w:div w:id="1296639216">
          <w:marLeft w:val="0"/>
          <w:marRight w:val="0"/>
          <w:marTop w:val="0"/>
          <w:marBottom w:val="0"/>
          <w:divBdr>
            <w:top w:val="none" w:sz="0" w:space="0" w:color="auto"/>
            <w:left w:val="none" w:sz="0" w:space="0" w:color="auto"/>
            <w:bottom w:val="none" w:sz="0" w:space="0" w:color="auto"/>
            <w:right w:val="none" w:sz="0" w:space="0" w:color="auto"/>
          </w:divBdr>
          <w:divsChild>
            <w:div w:id="2073385747">
              <w:marLeft w:val="0"/>
              <w:marRight w:val="0"/>
              <w:marTop w:val="0"/>
              <w:marBottom w:val="0"/>
              <w:divBdr>
                <w:top w:val="none" w:sz="0" w:space="0" w:color="auto"/>
                <w:left w:val="none" w:sz="0" w:space="0" w:color="auto"/>
                <w:bottom w:val="none" w:sz="0" w:space="0" w:color="auto"/>
                <w:right w:val="none" w:sz="0" w:space="0" w:color="auto"/>
              </w:divBdr>
            </w:div>
            <w:div w:id="465049613">
              <w:marLeft w:val="0"/>
              <w:marRight w:val="0"/>
              <w:marTop w:val="0"/>
              <w:marBottom w:val="0"/>
              <w:divBdr>
                <w:top w:val="none" w:sz="0" w:space="0" w:color="auto"/>
                <w:left w:val="none" w:sz="0" w:space="0" w:color="auto"/>
                <w:bottom w:val="none" w:sz="0" w:space="0" w:color="auto"/>
                <w:right w:val="none" w:sz="0" w:space="0" w:color="auto"/>
              </w:divBdr>
            </w:div>
            <w:div w:id="1061708171">
              <w:marLeft w:val="0"/>
              <w:marRight w:val="0"/>
              <w:marTop w:val="0"/>
              <w:marBottom w:val="0"/>
              <w:divBdr>
                <w:top w:val="none" w:sz="0" w:space="0" w:color="auto"/>
                <w:left w:val="none" w:sz="0" w:space="0" w:color="auto"/>
                <w:bottom w:val="none" w:sz="0" w:space="0" w:color="auto"/>
                <w:right w:val="none" w:sz="0" w:space="0" w:color="auto"/>
              </w:divBdr>
            </w:div>
            <w:div w:id="796996800">
              <w:marLeft w:val="0"/>
              <w:marRight w:val="0"/>
              <w:marTop w:val="0"/>
              <w:marBottom w:val="0"/>
              <w:divBdr>
                <w:top w:val="none" w:sz="0" w:space="0" w:color="auto"/>
                <w:left w:val="none" w:sz="0" w:space="0" w:color="auto"/>
                <w:bottom w:val="none" w:sz="0" w:space="0" w:color="auto"/>
                <w:right w:val="none" w:sz="0" w:space="0" w:color="auto"/>
              </w:divBdr>
            </w:div>
            <w:div w:id="859701476">
              <w:marLeft w:val="0"/>
              <w:marRight w:val="0"/>
              <w:marTop w:val="0"/>
              <w:marBottom w:val="0"/>
              <w:divBdr>
                <w:top w:val="none" w:sz="0" w:space="0" w:color="auto"/>
                <w:left w:val="none" w:sz="0" w:space="0" w:color="auto"/>
                <w:bottom w:val="none" w:sz="0" w:space="0" w:color="auto"/>
                <w:right w:val="none" w:sz="0" w:space="0" w:color="auto"/>
              </w:divBdr>
            </w:div>
            <w:div w:id="881358877">
              <w:marLeft w:val="0"/>
              <w:marRight w:val="0"/>
              <w:marTop w:val="0"/>
              <w:marBottom w:val="0"/>
              <w:divBdr>
                <w:top w:val="none" w:sz="0" w:space="0" w:color="auto"/>
                <w:left w:val="none" w:sz="0" w:space="0" w:color="auto"/>
                <w:bottom w:val="none" w:sz="0" w:space="0" w:color="auto"/>
                <w:right w:val="none" w:sz="0" w:space="0" w:color="auto"/>
              </w:divBdr>
            </w:div>
            <w:div w:id="158161944">
              <w:marLeft w:val="0"/>
              <w:marRight w:val="0"/>
              <w:marTop w:val="0"/>
              <w:marBottom w:val="0"/>
              <w:divBdr>
                <w:top w:val="none" w:sz="0" w:space="0" w:color="auto"/>
                <w:left w:val="none" w:sz="0" w:space="0" w:color="auto"/>
                <w:bottom w:val="none" w:sz="0" w:space="0" w:color="auto"/>
                <w:right w:val="none" w:sz="0" w:space="0" w:color="auto"/>
              </w:divBdr>
            </w:div>
            <w:div w:id="965088020">
              <w:marLeft w:val="0"/>
              <w:marRight w:val="0"/>
              <w:marTop w:val="0"/>
              <w:marBottom w:val="0"/>
              <w:divBdr>
                <w:top w:val="none" w:sz="0" w:space="0" w:color="auto"/>
                <w:left w:val="none" w:sz="0" w:space="0" w:color="auto"/>
                <w:bottom w:val="none" w:sz="0" w:space="0" w:color="auto"/>
                <w:right w:val="none" w:sz="0" w:space="0" w:color="auto"/>
              </w:divBdr>
            </w:div>
            <w:div w:id="1954314925">
              <w:marLeft w:val="0"/>
              <w:marRight w:val="0"/>
              <w:marTop w:val="0"/>
              <w:marBottom w:val="0"/>
              <w:divBdr>
                <w:top w:val="none" w:sz="0" w:space="0" w:color="auto"/>
                <w:left w:val="none" w:sz="0" w:space="0" w:color="auto"/>
                <w:bottom w:val="none" w:sz="0" w:space="0" w:color="auto"/>
                <w:right w:val="none" w:sz="0" w:space="0" w:color="auto"/>
              </w:divBdr>
            </w:div>
            <w:div w:id="1602714821">
              <w:marLeft w:val="0"/>
              <w:marRight w:val="0"/>
              <w:marTop w:val="0"/>
              <w:marBottom w:val="0"/>
              <w:divBdr>
                <w:top w:val="none" w:sz="0" w:space="0" w:color="auto"/>
                <w:left w:val="none" w:sz="0" w:space="0" w:color="auto"/>
                <w:bottom w:val="none" w:sz="0" w:space="0" w:color="auto"/>
                <w:right w:val="none" w:sz="0" w:space="0" w:color="auto"/>
              </w:divBdr>
            </w:div>
            <w:div w:id="1294751614">
              <w:marLeft w:val="0"/>
              <w:marRight w:val="0"/>
              <w:marTop w:val="0"/>
              <w:marBottom w:val="0"/>
              <w:divBdr>
                <w:top w:val="none" w:sz="0" w:space="0" w:color="auto"/>
                <w:left w:val="none" w:sz="0" w:space="0" w:color="auto"/>
                <w:bottom w:val="none" w:sz="0" w:space="0" w:color="auto"/>
                <w:right w:val="none" w:sz="0" w:space="0" w:color="auto"/>
              </w:divBdr>
            </w:div>
            <w:div w:id="617444410">
              <w:marLeft w:val="0"/>
              <w:marRight w:val="0"/>
              <w:marTop w:val="0"/>
              <w:marBottom w:val="0"/>
              <w:divBdr>
                <w:top w:val="none" w:sz="0" w:space="0" w:color="auto"/>
                <w:left w:val="none" w:sz="0" w:space="0" w:color="auto"/>
                <w:bottom w:val="none" w:sz="0" w:space="0" w:color="auto"/>
                <w:right w:val="none" w:sz="0" w:space="0" w:color="auto"/>
              </w:divBdr>
            </w:div>
            <w:div w:id="1823041310">
              <w:marLeft w:val="0"/>
              <w:marRight w:val="0"/>
              <w:marTop w:val="0"/>
              <w:marBottom w:val="0"/>
              <w:divBdr>
                <w:top w:val="none" w:sz="0" w:space="0" w:color="auto"/>
                <w:left w:val="none" w:sz="0" w:space="0" w:color="auto"/>
                <w:bottom w:val="none" w:sz="0" w:space="0" w:color="auto"/>
                <w:right w:val="none" w:sz="0" w:space="0" w:color="auto"/>
              </w:divBdr>
            </w:div>
            <w:div w:id="398334359">
              <w:marLeft w:val="0"/>
              <w:marRight w:val="0"/>
              <w:marTop w:val="0"/>
              <w:marBottom w:val="0"/>
              <w:divBdr>
                <w:top w:val="none" w:sz="0" w:space="0" w:color="auto"/>
                <w:left w:val="none" w:sz="0" w:space="0" w:color="auto"/>
                <w:bottom w:val="none" w:sz="0" w:space="0" w:color="auto"/>
                <w:right w:val="none" w:sz="0" w:space="0" w:color="auto"/>
              </w:divBdr>
            </w:div>
            <w:div w:id="1316563603">
              <w:marLeft w:val="0"/>
              <w:marRight w:val="0"/>
              <w:marTop w:val="0"/>
              <w:marBottom w:val="0"/>
              <w:divBdr>
                <w:top w:val="none" w:sz="0" w:space="0" w:color="auto"/>
                <w:left w:val="none" w:sz="0" w:space="0" w:color="auto"/>
                <w:bottom w:val="none" w:sz="0" w:space="0" w:color="auto"/>
                <w:right w:val="none" w:sz="0" w:space="0" w:color="auto"/>
              </w:divBdr>
            </w:div>
            <w:div w:id="1426413755">
              <w:marLeft w:val="0"/>
              <w:marRight w:val="0"/>
              <w:marTop w:val="0"/>
              <w:marBottom w:val="0"/>
              <w:divBdr>
                <w:top w:val="none" w:sz="0" w:space="0" w:color="auto"/>
                <w:left w:val="none" w:sz="0" w:space="0" w:color="auto"/>
                <w:bottom w:val="none" w:sz="0" w:space="0" w:color="auto"/>
                <w:right w:val="none" w:sz="0" w:space="0" w:color="auto"/>
              </w:divBdr>
            </w:div>
          </w:divsChild>
        </w:div>
        <w:div w:id="823475889">
          <w:marLeft w:val="0"/>
          <w:marRight w:val="0"/>
          <w:marTop w:val="0"/>
          <w:marBottom w:val="0"/>
          <w:divBdr>
            <w:top w:val="none" w:sz="0" w:space="0" w:color="auto"/>
            <w:left w:val="none" w:sz="0" w:space="0" w:color="auto"/>
            <w:bottom w:val="none" w:sz="0" w:space="0" w:color="auto"/>
            <w:right w:val="none" w:sz="0" w:space="0" w:color="auto"/>
          </w:divBdr>
        </w:div>
        <w:div w:id="930284715">
          <w:marLeft w:val="0"/>
          <w:marRight w:val="0"/>
          <w:marTop w:val="0"/>
          <w:marBottom w:val="0"/>
          <w:divBdr>
            <w:top w:val="none" w:sz="0" w:space="0" w:color="auto"/>
            <w:left w:val="none" w:sz="0" w:space="0" w:color="auto"/>
            <w:bottom w:val="none" w:sz="0" w:space="0" w:color="auto"/>
            <w:right w:val="none" w:sz="0" w:space="0" w:color="auto"/>
          </w:divBdr>
        </w:div>
        <w:div w:id="549342790">
          <w:marLeft w:val="0"/>
          <w:marRight w:val="0"/>
          <w:marTop w:val="0"/>
          <w:marBottom w:val="0"/>
          <w:divBdr>
            <w:top w:val="none" w:sz="0" w:space="0" w:color="auto"/>
            <w:left w:val="none" w:sz="0" w:space="0" w:color="auto"/>
            <w:bottom w:val="none" w:sz="0" w:space="0" w:color="auto"/>
            <w:right w:val="none" w:sz="0" w:space="0" w:color="auto"/>
          </w:divBdr>
        </w:div>
        <w:div w:id="1940942145">
          <w:marLeft w:val="0"/>
          <w:marRight w:val="0"/>
          <w:marTop w:val="0"/>
          <w:marBottom w:val="0"/>
          <w:divBdr>
            <w:top w:val="none" w:sz="0" w:space="0" w:color="auto"/>
            <w:left w:val="none" w:sz="0" w:space="0" w:color="auto"/>
            <w:bottom w:val="none" w:sz="0" w:space="0" w:color="auto"/>
            <w:right w:val="none" w:sz="0" w:space="0" w:color="auto"/>
          </w:divBdr>
        </w:div>
        <w:div w:id="106700361">
          <w:marLeft w:val="0"/>
          <w:marRight w:val="0"/>
          <w:marTop w:val="0"/>
          <w:marBottom w:val="0"/>
          <w:divBdr>
            <w:top w:val="none" w:sz="0" w:space="0" w:color="auto"/>
            <w:left w:val="none" w:sz="0" w:space="0" w:color="auto"/>
            <w:bottom w:val="none" w:sz="0" w:space="0" w:color="auto"/>
            <w:right w:val="none" w:sz="0" w:space="0" w:color="auto"/>
          </w:divBdr>
        </w:div>
        <w:div w:id="1910840637">
          <w:marLeft w:val="0"/>
          <w:marRight w:val="0"/>
          <w:marTop w:val="0"/>
          <w:marBottom w:val="0"/>
          <w:divBdr>
            <w:top w:val="none" w:sz="0" w:space="0" w:color="auto"/>
            <w:left w:val="none" w:sz="0" w:space="0" w:color="auto"/>
            <w:bottom w:val="none" w:sz="0" w:space="0" w:color="auto"/>
            <w:right w:val="none" w:sz="0" w:space="0" w:color="auto"/>
          </w:divBdr>
        </w:div>
        <w:div w:id="1282760993">
          <w:marLeft w:val="0"/>
          <w:marRight w:val="0"/>
          <w:marTop w:val="0"/>
          <w:marBottom w:val="0"/>
          <w:divBdr>
            <w:top w:val="none" w:sz="0" w:space="0" w:color="auto"/>
            <w:left w:val="none" w:sz="0" w:space="0" w:color="auto"/>
            <w:bottom w:val="none" w:sz="0" w:space="0" w:color="auto"/>
            <w:right w:val="none" w:sz="0" w:space="0" w:color="auto"/>
          </w:divBdr>
        </w:div>
        <w:div w:id="1206991206">
          <w:marLeft w:val="0"/>
          <w:marRight w:val="0"/>
          <w:marTop w:val="0"/>
          <w:marBottom w:val="0"/>
          <w:divBdr>
            <w:top w:val="none" w:sz="0" w:space="0" w:color="auto"/>
            <w:left w:val="none" w:sz="0" w:space="0" w:color="auto"/>
            <w:bottom w:val="none" w:sz="0" w:space="0" w:color="auto"/>
            <w:right w:val="none" w:sz="0" w:space="0" w:color="auto"/>
          </w:divBdr>
        </w:div>
        <w:div w:id="970356191">
          <w:marLeft w:val="0"/>
          <w:marRight w:val="0"/>
          <w:marTop w:val="0"/>
          <w:marBottom w:val="0"/>
          <w:divBdr>
            <w:top w:val="none" w:sz="0" w:space="0" w:color="auto"/>
            <w:left w:val="none" w:sz="0" w:space="0" w:color="auto"/>
            <w:bottom w:val="none" w:sz="0" w:space="0" w:color="auto"/>
            <w:right w:val="none" w:sz="0" w:space="0" w:color="auto"/>
          </w:divBdr>
          <w:divsChild>
            <w:div w:id="293758630">
              <w:marLeft w:val="0"/>
              <w:marRight w:val="0"/>
              <w:marTop w:val="0"/>
              <w:marBottom w:val="0"/>
              <w:divBdr>
                <w:top w:val="none" w:sz="0" w:space="0" w:color="auto"/>
                <w:left w:val="none" w:sz="0" w:space="0" w:color="auto"/>
                <w:bottom w:val="none" w:sz="0" w:space="0" w:color="auto"/>
                <w:right w:val="none" w:sz="0" w:space="0" w:color="auto"/>
              </w:divBdr>
            </w:div>
            <w:div w:id="531694792">
              <w:marLeft w:val="0"/>
              <w:marRight w:val="0"/>
              <w:marTop w:val="0"/>
              <w:marBottom w:val="0"/>
              <w:divBdr>
                <w:top w:val="none" w:sz="0" w:space="0" w:color="auto"/>
                <w:left w:val="none" w:sz="0" w:space="0" w:color="auto"/>
                <w:bottom w:val="none" w:sz="0" w:space="0" w:color="auto"/>
                <w:right w:val="none" w:sz="0" w:space="0" w:color="auto"/>
              </w:divBdr>
            </w:div>
            <w:div w:id="1737825321">
              <w:marLeft w:val="0"/>
              <w:marRight w:val="0"/>
              <w:marTop w:val="0"/>
              <w:marBottom w:val="0"/>
              <w:divBdr>
                <w:top w:val="none" w:sz="0" w:space="0" w:color="auto"/>
                <w:left w:val="none" w:sz="0" w:space="0" w:color="auto"/>
                <w:bottom w:val="none" w:sz="0" w:space="0" w:color="auto"/>
                <w:right w:val="none" w:sz="0" w:space="0" w:color="auto"/>
              </w:divBdr>
            </w:div>
            <w:div w:id="1315405412">
              <w:marLeft w:val="0"/>
              <w:marRight w:val="0"/>
              <w:marTop w:val="0"/>
              <w:marBottom w:val="0"/>
              <w:divBdr>
                <w:top w:val="none" w:sz="0" w:space="0" w:color="auto"/>
                <w:left w:val="none" w:sz="0" w:space="0" w:color="auto"/>
                <w:bottom w:val="none" w:sz="0" w:space="0" w:color="auto"/>
                <w:right w:val="none" w:sz="0" w:space="0" w:color="auto"/>
              </w:divBdr>
            </w:div>
            <w:div w:id="2029407914">
              <w:marLeft w:val="0"/>
              <w:marRight w:val="0"/>
              <w:marTop w:val="0"/>
              <w:marBottom w:val="0"/>
              <w:divBdr>
                <w:top w:val="none" w:sz="0" w:space="0" w:color="auto"/>
                <w:left w:val="none" w:sz="0" w:space="0" w:color="auto"/>
                <w:bottom w:val="none" w:sz="0" w:space="0" w:color="auto"/>
                <w:right w:val="none" w:sz="0" w:space="0" w:color="auto"/>
              </w:divBdr>
            </w:div>
            <w:div w:id="1830293723">
              <w:marLeft w:val="0"/>
              <w:marRight w:val="0"/>
              <w:marTop w:val="0"/>
              <w:marBottom w:val="0"/>
              <w:divBdr>
                <w:top w:val="none" w:sz="0" w:space="0" w:color="auto"/>
                <w:left w:val="none" w:sz="0" w:space="0" w:color="auto"/>
                <w:bottom w:val="none" w:sz="0" w:space="0" w:color="auto"/>
                <w:right w:val="none" w:sz="0" w:space="0" w:color="auto"/>
              </w:divBdr>
            </w:div>
            <w:div w:id="593633122">
              <w:marLeft w:val="0"/>
              <w:marRight w:val="0"/>
              <w:marTop w:val="0"/>
              <w:marBottom w:val="0"/>
              <w:divBdr>
                <w:top w:val="none" w:sz="0" w:space="0" w:color="auto"/>
                <w:left w:val="none" w:sz="0" w:space="0" w:color="auto"/>
                <w:bottom w:val="none" w:sz="0" w:space="0" w:color="auto"/>
                <w:right w:val="none" w:sz="0" w:space="0" w:color="auto"/>
              </w:divBdr>
            </w:div>
            <w:div w:id="70154271">
              <w:marLeft w:val="0"/>
              <w:marRight w:val="0"/>
              <w:marTop w:val="0"/>
              <w:marBottom w:val="0"/>
              <w:divBdr>
                <w:top w:val="none" w:sz="0" w:space="0" w:color="auto"/>
                <w:left w:val="none" w:sz="0" w:space="0" w:color="auto"/>
                <w:bottom w:val="none" w:sz="0" w:space="0" w:color="auto"/>
                <w:right w:val="none" w:sz="0" w:space="0" w:color="auto"/>
              </w:divBdr>
            </w:div>
            <w:div w:id="1935478189">
              <w:marLeft w:val="0"/>
              <w:marRight w:val="0"/>
              <w:marTop w:val="0"/>
              <w:marBottom w:val="0"/>
              <w:divBdr>
                <w:top w:val="none" w:sz="0" w:space="0" w:color="auto"/>
                <w:left w:val="none" w:sz="0" w:space="0" w:color="auto"/>
                <w:bottom w:val="none" w:sz="0" w:space="0" w:color="auto"/>
                <w:right w:val="none" w:sz="0" w:space="0" w:color="auto"/>
              </w:divBdr>
            </w:div>
            <w:div w:id="1026565565">
              <w:marLeft w:val="0"/>
              <w:marRight w:val="0"/>
              <w:marTop w:val="0"/>
              <w:marBottom w:val="0"/>
              <w:divBdr>
                <w:top w:val="none" w:sz="0" w:space="0" w:color="auto"/>
                <w:left w:val="none" w:sz="0" w:space="0" w:color="auto"/>
                <w:bottom w:val="none" w:sz="0" w:space="0" w:color="auto"/>
                <w:right w:val="none" w:sz="0" w:space="0" w:color="auto"/>
              </w:divBdr>
            </w:div>
            <w:div w:id="1355764119">
              <w:marLeft w:val="0"/>
              <w:marRight w:val="0"/>
              <w:marTop w:val="0"/>
              <w:marBottom w:val="0"/>
              <w:divBdr>
                <w:top w:val="none" w:sz="0" w:space="0" w:color="auto"/>
                <w:left w:val="none" w:sz="0" w:space="0" w:color="auto"/>
                <w:bottom w:val="none" w:sz="0" w:space="0" w:color="auto"/>
                <w:right w:val="none" w:sz="0" w:space="0" w:color="auto"/>
              </w:divBdr>
            </w:div>
            <w:div w:id="802234094">
              <w:marLeft w:val="0"/>
              <w:marRight w:val="0"/>
              <w:marTop w:val="0"/>
              <w:marBottom w:val="0"/>
              <w:divBdr>
                <w:top w:val="none" w:sz="0" w:space="0" w:color="auto"/>
                <w:left w:val="none" w:sz="0" w:space="0" w:color="auto"/>
                <w:bottom w:val="none" w:sz="0" w:space="0" w:color="auto"/>
                <w:right w:val="none" w:sz="0" w:space="0" w:color="auto"/>
              </w:divBdr>
            </w:div>
            <w:div w:id="687871408">
              <w:marLeft w:val="0"/>
              <w:marRight w:val="0"/>
              <w:marTop w:val="0"/>
              <w:marBottom w:val="0"/>
              <w:divBdr>
                <w:top w:val="none" w:sz="0" w:space="0" w:color="auto"/>
                <w:left w:val="none" w:sz="0" w:space="0" w:color="auto"/>
                <w:bottom w:val="none" w:sz="0" w:space="0" w:color="auto"/>
                <w:right w:val="none" w:sz="0" w:space="0" w:color="auto"/>
              </w:divBdr>
            </w:div>
            <w:div w:id="2105026765">
              <w:marLeft w:val="0"/>
              <w:marRight w:val="0"/>
              <w:marTop w:val="0"/>
              <w:marBottom w:val="0"/>
              <w:divBdr>
                <w:top w:val="none" w:sz="0" w:space="0" w:color="auto"/>
                <w:left w:val="none" w:sz="0" w:space="0" w:color="auto"/>
                <w:bottom w:val="none" w:sz="0" w:space="0" w:color="auto"/>
                <w:right w:val="none" w:sz="0" w:space="0" w:color="auto"/>
              </w:divBdr>
            </w:div>
            <w:div w:id="1189677546">
              <w:marLeft w:val="0"/>
              <w:marRight w:val="0"/>
              <w:marTop w:val="0"/>
              <w:marBottom w:val="0"/>
              <w:divBdr>
                <w:top w:val="none" w:sz="0" w:space="0" w:color="auto"/>
                <w:left w:val="none" w:sz="0" w:space="0" w:color="auto"/>
                <w:bottom w:val="none" w:sz="0" w:space="0" w:color="auto"/>
                <w:right w:val="none" w:sz="0" w:space="0" w:color="auto"/>
              </w:divBdr>
            </w:div>
            <w:div w:id="1697581416">
              <w:marLeft w:val="0"/>
              <w:marRight w:val="0"/>
              <w:marTop w:val="0"/>
              <w:marBottom w:val="0"/>
              <w:divBdr>
                <w:top w:val="none" w:sz="0" w:space="0" w:color="auto"/>
                <w:left w:val="none" w:sz="0" w:space="0" w:color="auto"/>
                <w:bottom w:val="none" w:sz="0" w:space="0" w:color="auto"/>
                <w:right w:val="none" w:sz="0" w:space="0" w:color="auto"/>
              </w:divBdr>
            </w:div>
          </w:divsChild>
        </w:div>
        <w:div w:id="567152779">
          <w:marLeft w:val="0"/>
          <w:marRight w:val="0"/>
          <w:marTop w:val="0"/>
          <w:marBottom w:val="0"/>
          <w:divBdr>
            <w:top w:val="none" w:sz="0" w:space="0" w:color="auto"/>
            <w:left w:val="none" w:sz="0" w:space="0" w:color="auto"/>
            <w:bottom w:val="none" w:sz="0" w:space="0" w:color="auto"/>
            <w:right w:val="none" w:sz="0" w:space="0" w:color="auto"/>
          </w:divBdr>
        </w:div>
        <w:div w:id="612369311">
          <w:marLeft w:val="0"/>
          <w:marRight w:val="0"/>
          <w:marTop w:val="0"/>
          <w:marBottom w:val="0"/>
          <w:divBdr>
            <w:top w:val="none" w:sz="0" w:space="0" w:color="auto"/>
            <w:left w:val="none" w:sz="0" w:space="0" w:color="auto"/>
            <w:bottom w:val="none" w:sz="0" w:space="0" w:color="auto"/>
            <w:right w:val="none" w:sz="0" w:space="0" w:color="auto"/>
          </w:divBdr>
        </w:div>
        <w:div w:id="2028867214">
          <w:marLeft w:val="0"/>
          <w:marRight w:val="0"/>
          <w:marTop w:val="0"/>
          <w:marBottom w:val="0"/>
          <w:divBdr>
            <w:top w:val="none" w:sz="0" w:space="0" w:color="auto"/>
            <w:left w:val="none" w:sz="0" w:space="0" w:color="auto"/>
            <w:bottom w:val="none" w:sz="0" w:space="0" w:color="auto"/>
            <w:right w:val="none" w:sz="0" w:space="0" w:color="auto"/>
          </w:divBdr>
        </w:div>
        <w:div w:id="2017884346">
          <w:marLeft w:val="0"/>
          <w:marRight w:val="0"/>
          <w:marTop w:val="0"/>
          <w:marBottom w:val="0"/>
          <w:divBdr>
            <w:top w:val="none" w:sz="0" w:space="0" w:color="auto"/>
            <w:left w:val="none" w:sz="0" w:space="0" w:color="auto"/>
            <w:bottom w:val="none" w:sz="0" w:space="0" w:color="auto"/>
            <w:right w:val="none" w:sz="0" w:space="0" w:color="auto"/>
          </w:divBdr>
        </w:div>
        <w:div w:id="645744750">
          <w:marLeft w:val="0"/>
          <w:marRight w:val="0"/>
          <w:marTop w:val="0"/>
          <w:marBottom w:val="0"/>
          <w:divBdr>
            <w:top w:val="none" w:sz="0" w:space="0" w:color="auto"/>
            <w:left w:val="none" w:sz="0" w:space="0" w:color="auto"/>
            <w:bottom w:val="none" w:sz="0" w:space="0" w:color="auto"/>
            <w:right w:val="none" w:sz="0" w:space="0" w:color="auto"/>
          </w:divBdr>
        </w:div>
        <w:div w:id="1031227388">
          <w:marLeft w:val="0"/>
          <w:marRight w:val="0"/>
          <w:marTop w:val="0"/>
          <w:marBottom w:val="0"/>
          <w:divBdr>
            <w:top w:val="none" w:sz="0" w:space="0" w:color="auto"/>
            <w:left w:val="none" w:sz="0" w:space="0" w:color="auto"/>
            <w:bottom w:val="none" w:sz="0" w:space="0" w:color="auto"/>
            <w:right w:val="none" w:sz="0" w:space="0" w:color="auto"/>
          </w:divBdr>
        </w:div>
        <w:div w:id="237521493">
          <w:marLeft w:val="0"/>
          <w:marRight w:val="0"/>
          <w:marTop w:val="0"/>
          <w:marBottom w:val="0"/>
          <w:divBdr>
            <w:top w:val="none" w:sz="0" w:space="0" w:color="auto"/>
            <w:left w:val="none" w:sz="0" w:space="0" w:color="auto"/>
            <w:bottom w:val="none" w:sz="0" w:space="0" w:color="auto"/>
            <w:right w:val="none" w:sz="0" w:space="0" w:color="auto"/>
          </w:divBdr>
        </w:div>
        <w:div w:id="1345479313">
          <w:marLeft w:val="0"/>
          <w:marRight w:val="0"/>
          <w:marTop w:val="0"/>
          <w:marBottom w:val="0"/>
          <w:divBdr>
            <w:top w:val="none" w:sz="0" w:space="0" w:color="auto"/>
            <w:left w:val="none" w:sz="0" w:space="0" w:color="auto"/>
            <w:bottom w:val="none" w:sz="0" w:space="0" w:color="auto"/>
            <w:right w:val="none" w:sz="0" w:space="0" w:color="auto"/>
          </w:divBdr>
        </w:div>
        <w:div w:id="1864250120">
          <w:marLeft w:val="0"/>
          <w:marRight w:val="0"/>
          <w:marTop w:val="0"/>
          <w:marBottom w:val="0"/>
          <w:divBdr>
            <w:top w:val="none" w:sz="0" w:space="0" w:color="auto"/>
            <w:left w:val="none" w:sz="0" w:space="0" w:color="auto"/>
            <w:bottom w:val="none" w:sz="0" w:space="0" w:color="auto"/>
            <w:right w:val="none" w:sz="0" w:space="0" w:color="auto"/>
          </w:divBdr>
        </w:div>
        <w:div w:id="1161507584">
          <w:marLeft w:val="0"/>
          <w:marRight w:val="0"/>
          <w:marTop w:val="0"/>
          <w:marBottom w:val="0"/>
          <w:divBdr>
            <w:top w:val="none" w:sz="0" w:space="0" w:color="auto"/>
            <w:left w:val="none" w:sz="0" w:space="0" w:color="auto"/>
            <w:bottom w:val="none" w:sz="0" w:space="0" w:color="auto"/>
            <w:right w:val="none" w:sz="0" w:space="0" w:color="auto"/>
          </w:divBdr>
        </w:div>
        <w:div w:id="463280187">
          <w:marLeft w:val="0"/>
          <w:marRight w:val="0"/>
          <w:marTop w:val="0"/>
          <w:marBottom w:val="0"/>
          <w:divBdr>
            <w:top w:val="none" w:sz="0" w:space="0" w:color="auto"/>
            <w:left w:val="none" w:sz="0" w:space="0" w:color="auto"/>
            <w:bottom w:val="none" w:sz="0" w:space="0" w:color="auto"/>
            <w:right w:val="none" w:sz="0" w:space="0" w:color="auto"/>
          </w:divBdr>
        </w:div>
        <w:div w:id="417992054">
          <w:marLeft w:val="0"/>
          <w:marRight w:val="0"/>
          <w:marTop w:val="0"/>
          <w:marBottom w:val="0"/>
          <w:divBdr>
            <w:top w:val="none" w:sz="0" w:space="0" w:color="auto"/>
            <w:left w:val="none" w:sz="0" w:space="0" w:color="auto"/>
            <w:bottom w:val="none" w:sz="0" w:space="0" w:color="auto"/>
            <w:right w:val="none" w:sz="0" w:space="0" w:color="auto"/>
          </w:divBdr>
        </w:div>
        <w:div w:id="1731154137">
          <w:marLeft w:val="0"/>
          <w:marRight w:val="0"/>
          <w:marTop w:val="0"/>
          <w:marBottom w:val="0"/>
          <w:divBdr>
            <w:top w:val="none" w:sz="0" w:space="0" w:color="auto"/>
            <w:left w:val="none" w:sz="0" w:space="0" w:color="auto"/>
            <w:bottom w:val="none" w:sz="0" w:space="0" w:color="auto"/>
            <w:right w:val="none" w:sz="0" w:space="0" w:color="auto"/>
          </w:divBdr>
        </w:div>
        <w:div w:id="843665694">
          <w:marLeft w:val="0"/>
          <w:marRight w:val="0"/>
          <w:marTop w:val="0"/>
          <w:marBottom w:val="0"/>
          <w:divBdr>
            <w:top w:val="none" w:sz="0" w:space="0" w:color="auto"/>
            <w:left w:val="none" w:sz="0" w:space="0" w:color="auto"/>
            <w:bottom w:val="none" w:sz="0" w:space="0" w:color="auto"/>
            <w:right w:val="none" w:sz="0" w:space="0" w:color="auto"/>
          </w:divBdr>
        </w:div>
        <w:div w:id="365252384">
          <w:marLeft w:val="0"/>
          <w:marRight w:val="0"/>
          <w:marTop w:val="0"/>
          <w:marBottom w:val="0"/>
          <w:divBdr>
            <w:top w:val="none" w:sz="0" w:space="0" w:color="auto"/>
            <w:left w:val="none" w:sz="0" w:space="0" w:color="auto"/>
            <w:bottom w:val="none" w:sz="0" w:space="0" w:color="auto"/>
            <w:right w:val="none" w:sz="0" w:space="0" w:color="auto"/>
          </w:divBdr>
        </w:div>
        <w:div w:id="320693698">
          <w:marLeft w:val="0"/>
          <w:marRight w:val="0"/>
          <w:marTop w:val="0"/>
          <w:marBottom w:val="0"/>
          <w:divBdr>
            <w:top w:val="none" w:sz="0" w:space="0" w:color="auto"/>
            <w:left w:val="none" w:sz="0" w:space="0" w:color="auto"/>
            <w:bottom w:val="none" w:sz="0" w:space="0" w:color="auto"/>
            <w:right w:val="none" w:sz="0" w:space="0" w:color="auto"/>
          </w:divBdr>
        </w:div>
        <w:div w:id="2089304980">
          <w:marLeft w:val="0"/>
          <w:marRight w:val="0"/>
          <w:marTop w:val="0"/>
          <w:marBottom w:val="0"/>
          <w:divBdr>
            <w:top w:val="none" w:sz="0" w:space="0" w:color="auto"/>
            <w:left w:val="none" w:sz="0" w:space="0" w:color="auto"/>
            <w:bottom w:val="none" w:sz="0" w:space="0" w:color="auto"/>
            <w:right w:val="none" w:sz="0" w:space="0" w:color="auto"/>
          </w:divBdr>
        </w:div>
        <w:div w:id="748037052">
          <w:marLeft w:val="0"/>
          <w:marRight w:val="0"/>
          <w:marTop w:val="0"/>
          <w:marBottom w:val="0"/>
          <w:divBdr>
            <w:top w:val="none" w:sz="0" w:space="0" w:color="auto"/>
            <w:left w:val="none" w:sz="0" w:space="0" w:color="auto"/>
            <w:bottom w:val="none" w:sz="0" w:space="0" w:color="auto"/>
            <w:right w:val="none" w:sz="0" w:space="0" w:color="auto"/>
          </w:divBdr>
        </w:div>
        <w:div w:id="2129815582">
          <w:marLeft w:val="0"/>
          <w:marRight w:val="0"/>
          <w:marTop w:val="0"/>
          <w:marBottom w:val="0"/>
          <w:divBdr>
            <w:top w:val="none" w:sz="0" w:space="0" w:color="auto"/>
            <w:left w:val="none" w:sz="0" w:space="0" w:color="auto"/>
            <w:bottom w:val="none" w:sz="0" w:space="0" w:color="auto"/>
            <w:right w:val="none" w:sz="0" w:space="0" w:color="auto"/>
          </w:divBdr>
        </w:div>
        <w:div w:id="2135098658">
          <w:marLeft w:val="0"/>
          <w:marRight w:val="0"/>
          <w:marTop w:val="0"/>
          <w:marBottom w:val="0"/>
          <w:divBdr>
            <w:top w:val="none" w:sz="0" w:space="0" w:color="auto"/>
            <w:left w:val="none" w:sz="0" w:space="0" w:color="auto"/>
            <w:bottom w:val="none" w:sz="0" w:space="0" w:color="auto"/>
            <w:right w:val="none" w:sz="0" w:space="0" w:color="auto"/>
          </w:divBdr>
        </w:div>
        <w:div w:id="81033759">
          <w:marLeft w:val="0"/>
          <w:marRight w:val="0"/>
          <w:marTop w:val="0"/>
          <w:marBottom w:val="0"/>
          <w:divBdr>
            <w:top w:val="none" w:sz="0" w:space="0" w:color="auto"/>
            <w:left w:val="none" w:sz="0" w:space="0" w:color="auto"/>
            <w:bottom w:val="none" w:sz="0" w:space="0" w:color="auto"/>
            <w:right w:val="none" w:sz="0" w:space="0" w:color="auto"/>
          </w:divBdr>
        </w:div>
        <w:div w:id="479228810">
          <w:marLeft w:val="0"/>
          <w:marRight w:val="0"/>
          <w:marTop w:val="0"/>
          <w:marBottom w:val="0"/>
          <w:divBdr>
            <w:top w:val="none" w:sz="0" w:space="0" w:color="auto"/>
            <w:left w:val="none" w:sz="0" w:space="0" w:color="auto"/>
            <w:bottom w:val="none" w:sz="0" w:space="0" w:color="auto"/>
            <w:right w:val="none" w:sz="0" w:space="0" w:color="auto"/>
          </w:divBdr>
        </w:div>
        <w:div w:id="762994011">
          <w:marLeft w:val="0"/>
          <w:marRight w:val="0"/>
          <w:marTop w:val="0"/>
          <w:marBottom w:val="0"/>
          <w:divBdr>
            <w:top w:val="none" w:sz="0" w:space="0" w:color="auto"/>
            <w:left w:val="none" w:sz="0" w:space="0" w:color="auto"/>
            <w:bottom w:val="none" w:sz="0" w:space="0" w:color="auto"/>
            <w:right w:val="none" w:sz="0" w:space="0" w:color="auto"/>
          </w:divBdr>
        </w:div>
        <w:div w:id="289821427">
          <w:marLeft w:val="0"/>
          <w:marRight w:val="0"/>
          <w:marTop w:val="0"/>
          <w:marBottom w:val="0"/>
          <w:divBdr>
            <w:top w:val="none" w:sz="0" w:space="0" w:color="auto"/>
            <w:left w:val="none" w:sz="0" w:space="0" w:color="auto"/>
            <w:bottom w:val="none" w:sz="0" w:space="0" w:color="auto"/>
            <w:right w:val="none" w:sz="0" w:space="0" w:color="auto"/>
          </w:divBdr>
        </w:div>
        <w:div w:id="1390112533">
          <w:marLeft w:val="0"/>
          <w:marRight w:val="0"/>
          <w:marTop w:val="0"/>
          <w:marBottom w:val="0"/>
          <w:divBdr>
            <w:top w:val="none" w:sz="0" w:space="0" w:color="auto"/>
            <w:left w:val="none" w:sz="0" w:space="0" w:color="auto"/>
            <w:bottom w:val="none" w:sz="0" w:space="0" w:color="auto"/>
            <w:right w:val="none" w:sz="0" w:space="0" w:color="auto"/>
          </w:divBdr>
        </w:div>
        <w:div w:id="570392270">
          <w:marLeft w:val="0"/>
          <w:marRight w:val="0"/>
          <w:marTop w:val="0"/>
          <w:marBottom w:val="0"/>
          <w:divBdr>
            <w:top w:val="none" w:sz="0" w:space="0" w:color="auto"/>
            <w:left w:val="none" w:sz="0" w:space="0" w:color="auto"/>
            <w:bottom w:val="none" w:sz="0" w:space="0" w:color="auto"/>
            <w:right w:val="none" w:sz="0" w:space="0" w:color="auto"/>
          </w:divBdr>
        </w:div>
        <w:div w:id="1265379160">
          <w:marLeft w:val="0"/>
          <w:marRight w:val="0"/>
          <w:marTop w:val="0"/>
          <w:marBottom w:val="0"/>
          <w:divBdr>
            <w:top w:val="none" w:sz="0" w:space="0" w:color="auto"/>
            <w:left w:val="none" w:sz="0" w:space="0" w:color="auto"/>
            <w:bottom w:val="none" w:sz="0" w:space="0" w:color="auto"/>
            <w:right w:val="none" w:sz="0" w:space="0" w:color="auto"/>
          </w:divBdr>
        </w:div>
        <w:div w:id="1672366064">
          <w:marLeft w:val="0"/>
          <w:marRight w:val="0"/>
          <w:marTop w:val="0"/>
          <w:marBottom w:val="0"/>
          <w:divBdr>
            <w:top w:val="none" w:sz="0" w:space="0" w:color="auto"/>
            <w:left w:val="none" w:sz="0" w:space="0" w:color="auto"/>
            <w:bottom w:val="none" w:sz="0" w:space="0" w:color="auto"/>
            <w:right w:val="none" w:sz="0" w:space="0" w:color="auto"/>
          </w:divBdr>
        </w:div>
        <w:div w:id="1709526939">
          <w:marLeft w:val="0"/>
          <w:marRight w:val="0"/>
          <w:marTop w:val="0"/>
          <w:marBottom w:val="0"/>
          <w:divBdr>
            <w:top w:val="none" w:sz="0" w:space="0" w:color="auto"/>
            <w:left w:val="none" w:sz="0" w:space="0" w:color="auto"/>
            <w:bottom w:val="none" w:sz="0" w:space="0" w:color="auto"/>
            <w:right w:val="none" w:sz="0" w:space="0" w:color="auto"/>
          </w:divBdr>
        </w:div>
        <w:div w:id="86393908">
          <w:marLeft w:val="0"/>
          <w:marRight w:val="0"/>
          <w:marTop w:val="0"/>
          <w:marBottom w:val="0"/>
          <w:divBdr>
            <w:top w:val="none" w:sz="0" w:space="0" w:color="auto"/>
            <w:left w:val="none" w:sz="0" w:space="0" w:color="auto"/>
            <w:bottom w:val="none" w:sz="0" w:space="0" w:color="auto"/>
            <w:right w:val="none" w:sz="0" w:space="0" w:color="auto"/>
          </w:divBdr>
        </w:div>
        <w:div w:id="294137607">
          <w:marLeft w:val="0"/>
          <w:marRight w:val="0"/>
          <w:marTop w:val="0"/>
          <w:marBottom w:val="0"/>
          <w:divBdr>
            <w:top w:val="none" w:sz="0" w:space="0" w:color="auto"/>
            <w:left w:val="none" w:sz="0" w:space="0" w:color="auto"/>
            <w:bottom w:val="none" w:sz="0" w:space="0" w:color="auto"/>
            <w:right w:val="none" w:sz="0" w:space="0" w:color="auto"/>
          </w:divBdr>
        </w:div>
        <w:div w:id="1179388928">
          <w:marLeft w:val="0"/>
          <w:marRight w:val="0"/>
          <w:marTop w:val="0"/>
          <w:marBottom w:val="0"/>
          <w:divBdr>
            <w:top w:val="none" w:sz="0" w:space="0" w:color="auto"/>
            <w:left w:val="none" w:sz="0" w:space="0" w:color="auto"/>
            <w:bottom w:val="none" w:sz="0" w:space="0" w:color="auto"/>
            <w:right w:val="none" w:sz="0" w:space="0" w:color="auto"/>
          </w:divBdr>
        </w:div>
        <w:div w:id="1833789899">
          <w:marLeft w:val="0"/>
          <w:marRight w:val="0"/>
          <w:marTop w:val="0"/>
          <w:marBottom w:val="0"/>
          <w:divBdr>
            <w:top w:val="none" w:sz="0" w:space="0" w:color="auto"/>
            <w:left w:val="none" w:sz="0" w:space="0" w:color="auto"/>
            <w:bottom w:val="none" w:sz="0" w:space="0" w:color="auto"/>
            <w:right w:val="none" w:sz="0" w:space="0" w:color="auto"/>
          </w:divBdr>
        </w:div>
        <w:div w:id="854225810">
          <w:marLeft w:val="0"/>
          <w:marRight w:val="0"/>
          <w:marTop w:val="0"/>
          <w:marBottom w:val="0"/>
          <w:divBdr>
            <w:top w:val="none" w:sz="0" w:space="0" w:color="auto"/>
            <w:left w:val="none" w:sz="0" w:space="0" w:color="auto"/>
            <w:bottom w:val="none" w:sz="0" w:space="0" w:color="auto"/>
            <w:right w:val="none" w:sz="0" w:space="0" w:color="auto"/>
          </w:divBdr>
          <w:divsChild>
            <w:div w:id="801002367">
              <w:marLeft w:val="0"/>
              <w:marRight w:val="0"/>
              <w:marTop w:val="0"/>
              <w:marBottom w:val="0"/>
              <w:divBdr>
                <w:top w:val="none" w:sz="0" w:space="0" w:color="auto"/>
                <w:left w:val="none" w:sz="0" w:space="0" w:color="auto"/>
                <w:bottom w:val="none" w:sz="0" w:space="0" w:color="auto"/>
                <w:right w:val="none" w:sz="0" w:space="0" w:color="auto"/>
              </w:divBdr>
            </w:div>
            <w:div w:id="1475609615">
              <w:marLeft w:val="0"/>
              <w:marRight w:val="0"/>
              <w:marTop w:val="0"/>
              <w:marBottom w:val="0"/>
              <w:divBdr>
                <w:top w:val="none" w:sz="0" w:space="0" w:color="auto"/>
                <w:left w:val="none" w:sz="0" w:space="0" w:color="auto"/>
                <w:bottom w:val="none" w:sz="0" w:space="0" w:color="auto"/>
                <w:right w:val="none" w:sz="0" w:space="0" w:color="auto"/>
              </w:divBdr>
            </w:div>
            <w:div w:id="798572973">
              <w:marLeft w:val="0"/>
              <w:marRight w:val="0"/>
              <w:marTop w:val="0"/>
              <w:marBottom w:val="0"/>
              <w:divBdr>
                <w:top w:val="none" w:sz="0" w:space="0" w:color="auto"/>
                <w:left w:val="none" w:sz="0" w:space="0" w:color="auto"/>
                <w:bottom w:val="none" w:sz="0" w:space="0" w:color="auto"/>
                <w:right w:val="none" w:sz="0" w:space="0" w:color="auto"/>
              </w:divBdr>
            </w:div>
            <w:div w:id="458303578">
              <w:marLeft w:val="0"/>
              <w:marRight w:val="0"/>
              <w:marTop w:val="0"/>
              <w:marBottom w:val="0"/>
              <w:divBdr>
                <w:top w:val="none" w:sz="0" w:space="0" w:color="auto"/>
                <w:left w:val="none" w:sz="0" w:space="0" w:color="auto"/>
                <w:bottom w:val="none" w:sz="0" w:space="0" w:color="auto"/>
                <w:right w:val="none" w:sz="0" w:space="0" w:color="auto"/>
              </w:divBdr>
            </w:div>
            <w:div w:id="223876601">
              <w:marLeft w:val="0"/>
              <w:marRight w:val="0"/>
              <w:marTop w:val="0"/>
              <w:marBottom w:val="0"/>
              <w:divBdr>
                <w:top w:val="none" w:sz="0" w:space="0" w:color="auto"/>
                <w:left w:val="none" w:sz="0" w:space="0" w:color="auto"/>
                <w:bottom w:val="none" w:sz="0" w:space="0" w:color="auto"/>
                <w:right w:val="none" w:sz="0" w:space="0" w:color="auto"/>
              </w:divBdr>
            </w:div>
            <w:div w:id="189954944">
              <w:marLeft w:val="0"/>
              <w:marRight w:val="0"/>
              <w:marTop w:val="0"/>
              <w:marBottom w:val="0"/>
              <w:divBdr>
                <w:top w:val="none" w:sz="0" w:space="0" w:color="auto"/>
                <w:left w:val="none" w:sz="0" w:space="0" w:color="auto"/>
                <w:bottom w:val="none" w:sz="0" w:space="0" w:color="auto"/>
                <w:right w:val="none" w:sz="0" w:space="0" w:color="auto"/>
              </w:divBdr>
            </w:div>
            <w:div w:id="2023048655">
              <w:marLeft w:val="0"/>
              <w:marRight w:val="0"/>
              <w:marTop w:val="0"/>
              <w:marBottom w:val="0"/>
              <w:divBdr>
                <w:top w:val="none" w:sz="0" w:space="0" w:color="auto"/>
                <w:left w:val="none" w:sz="0" w:space="0" w:color="auto"/>
                <w:bottom w:val="none" w:sz="0" w:space="0" w:color="auto"/>
                <w:right w:val="none" w:sz="0" w:space="0" w:color="auto"/>
              </w:divBdr>
            </w:div>
            <w:div w:id="1139955730">
              <w:marLeft w:val="0"/>
              <w:marRight w:val="0"/>
              <w:marTop w:val="0"/>
              <w:marBottom w:val="0"/>
              <w:divBdr>
                <w:top w:val="none" w:sz="0" w:space="0" w:color="auto"/>
                <w:left w:val="none" w:sz="0" w:space="0" w:color="auto"/>
                <w:bottom w:val="none" w:sz="0" w:space="0" w:color="auto"/>
                <w:right w:val="none" w:sz="0" w:space="0" w:color="auto"/>
              </w:divBdr>
            </w:div>
            <w:div w:id="1144856241">
              <w:marLeft w:val="0"/>
              <w:marRight w:val="0"/>
              <w:marTop w:val="0"/>
              <w:marBottom w:val="0"/>
              <w:divBdr>
                <w:top w:val="none" w:sz="0" w:space="0" w:color="auto"/>
                <w:left w:val="none" w:sz="0" w:space="0" w:color="auto"/>
                <w:bottom w:val="none" w:sz="0" w:space="0" w:color="auto"/>
                <w:right w:val="none" w:sz="0" w:space="0" w:color="auto"/>
              </w:divBdr>
            </w:div>
            <w:div w:id="188372245">
              <w:marLeft w:val="0"/>
              <w:marRight w:val="0"/>
              <w:marTop w:val="0"/>
              <w:marBottom w:val="0"/>
              <w:divBdr>
                <w:top w:val="none" w:sz="0" w:space="0" w:color="auto"/>
                <w:left w:val="none" w:sz="0" w:space="0" w:color="auto"/>
                <w:bottom w:val="none" w:sz="0" w:space="0" w:color="auto"/>
                <w:right w:val="none" w:sz="0" w:space="0" w:color="auto"/>
              </w:divBdr>
            </w:div>
            <w:div w:id="550463023">
              <w:marLeft w:val="0"/>
              <w:marRight w:val="0"/>
              <w:marTop w:val="0"/>
              <w:marBottom w:val="0"/>
              <w:divBdr>
                <w:top w:val="none" w:sz="0" w:space="0" w:color="auto"/>
                <w:left w:val="none" w:sz="0" w:space="0" w:color="auto"/>
                <w:bottom w:val="none" w:sz="0" w:space="0" w:color="auto"/>
                <w:right w:val="none" w:sz="0" w:space="0" w:color="auto"/>
              </w:divBdr>
            </w:div>
            <w:div w:id="1230457832">
              <w:marLeft w:val="0"/>
              <w:marRight w:val="0"/>
              <w:marTop w:val="0"/>
              <w:marBottom w:val="0"/>
              <w:divBdr>
                <w:top w:val="none" w:sz="0" w:space="0" w:color="auto"/>
                <w:left w:val="none" w:sz="0" w:space="0" w:color="auto"/>
                <w:bottom w:val="none" w:sz="0" w:space="0" w:color="auto"/>
                <w:right w:val="none" w:sz="0" w:space="0" w:color="auto"/>
              </w:divBdr>
            </w:div>
            <w:div w:id="310256473">
              <w:marLeft w:val="0"/>
              <w:marRight w:val="0"/>
              <w:marTop w:val="0"/>
              <w:marBottom w:val="0"/>
              <w:divBdr>
                <w:top w:val="none" w:sz="0" w:space="0" w:color="auto"/>
                <w:left w:val="none" w:sz="0" w:space="0" w:color="auto"/>
                <w:bottom w:val="none" w:sz="0" w:space="0" w:color="auto"/>
                <w:right w:val="none" w:sz="0" w:space="0" w:color="auto"/>
              </w:divBdr>
            </w:div>
            <w:div w:id="723412210">
              <w:marLeft w:val="0"/>
              <w:marRight w:val="0"/>
              <w:marTop w:val="0"/>
              <w:marBottom w:val="0"/>
              <w:divBdr>
                <w:top w:val="none" w:sz="0" w:space="0" w:color="auto"/>
                <w:left w:val="none" w:sz="0" w:space="0" w:color="auto"/>
                <w:bottom w:val="none" w:sz="0" w:space="0" w:color="auto"/>
                <w:right w:val="none" w:sz="0" w:space="0" w:color="auto"/>
              </w:divBdr>
            </w:div>
            <w:div w:id="1136096642">
              <w:marLeft w:val="0"/>
              <w:marRight w:val="0"/>
              <w:marTop w:val="0"/>
              <w:marBottom w:val="0"/>
              <w:divBdr>
                <w:top w:val="none" w:sz="0" w:space="0" w:color="auto"/>
                <w:left w:val="none" w:sz="0" w:space="0" w:color="auto"/>
                <w:bottom w:val="none" w:sz="0" w:space="0" w:color="auto"/>
                <w:right w:val="none" w:sz="0" w:space="0" w:color="auto"/>
              </w:divBdr>
            </w:div>
            <w:div w:id="558564502">
              <w:marLeft w:val="0"/>
              <w:marRight w:val="0"/>
              <w:marTop w:val="0"/>
              <w:marBottom w:val="0"/>
              <w:divBdr>
                <w:top w:val="none" w:sz="0" w:space="0" w:color="auto"/>
                <w:left w:val="none" w:sz="0" w:space="0" w:color="auto"/>
                <w:bottom w:val="none" w:sz="0" w:space="0" w:color="auto"/>
                <w:right w:val="none" w:sz="0" w:space="0" w:color="auto"/>
              </w:divBdr>
            </w:div>
            <w:div w:id="2007396507">
              <w:marLeft w:val="0"/>
              <w:marRight w:val="0"/>
              <w:marTop w:val="0"/>
              <w:marBottom w:val="0"/>
              <w:divBdr>
                <w:top w:val="none" w:sz="0" w:space="0" w:color="auto"/>
                <w:left w:val="none" w:sz="0" w:space="0" w:color="auto"/>
                <w:bottom w:val="none" w:sz="0" w:space="0" w:color="auto"/>
                <w:right w:val="none" w:sz="0" w:space="0" w:color="auto"/>
              </w:divBdr>
            </w:div>
            <w:div w:id="348411478">
              <w:marLeft w:val="0"/>
              <w:marRight w:val="0"/>
              <w:marTop w:val="0"/>
              <w:marBottom w:val="0"/>
              <w:divBdr>
                <w:top w:val="none" w:sz="0" w:space="0" w:color="auto"/>
                <w:left w:val="none" w:sz="0" w:space="0" w:color="auto"/>
                <w:bottom w:val="none" w:sz="0" w:space="0" w:color="auto"/>
                <w:right w:val="none" w:sz="0" w:space="0" w:color="auto"/>
              </w:divBdr>
            </w:div>
            <w:div w:id="1303804300">
              <w:marLeft w:val="0"/>
              <w:marRight w:val="0"/>
              <w:marTop w:val="0"/>
              <w:marBottom w:val="0"/>
              <w:divBdr>
                <w:top w:val="none" w:sz="0" w:space="0" w:color="auto"/>
                <w:left w:val="none" w:sz="0" w:space="0" w:color="auto"/>
                <w:bottom w:val="none" w:sz="0" w:space="0" w:color="auto"/>
                <w:right w:val="none" w:sz="0" w:space="0" w:color="auto"/>
              </w:divBdr>
            </w:div>
            <w:div w:id="416633893">
              <w:marLeft w:val="0"/>
              <w:marRight w:val="0"/>
              <w:marTop w:val="0"/>
              <w:marBottom w:val="0"/>
              <w:divBdr>
                <w:top w:val="none" w:sz="0" w:space="0" w:color="auto"/>
                <w:left w:val="none" w:sz="0" w:space="0" w:color="auto"/>
                <w:bottom w:val="none" w:sz="0" w:space="0" w:color="auto"/>
                <w:right w:val="none" w:sz="0" w:space="0" w:color="auto"/>
              </w:divBdr>
            </w:div>
          </w:divsChild>
        </w:div>
        <w:div w:id="1391535196">
          <w:marLeft w:val="0"/>
          <w:marRight w:val="0"/>
          <w:marTop w:val="0"/>
          <w:marBottom w:val="0"/>
          <w:divBdr>
            <w:top w:val="none" w:sz="0" w:space="0" w:color="auto"/>
            <w:left w:val="none" w:sz="0" w:space="0" w:color="auto"/>
            <w:bottom w:val="none" w:sz="0" w:space="0" w:color="auto"/>
            <w:right w:val="none" w:sz="0" w:space="0" w:color="auto"/>
          </w:divBdr>
        </w:div>
        <w:div w:id="2024622146">
          <w:marLeft w:val="0"/>
          <w:marRight w:val="0"/>
          <w:marTop w:val="0"/>
          <w:marBottom w:val="0"/>
          <w:divBdr>
            <w:top w:val="none" w:sz="0" w:space="0" w:color="auto"/>
            <w:left w:val="none" w:sz="0" w:space="0" w:color="auto"/>
            <w:bottom w:val="none" w:sz="0" w:space="0" w:color="auto"/>
            <w:right w:val="none" w:sz="0" w:space="0" w:color="auto"/>
          </w:divBdr>
        </w:div>
        <w:div w:id="764377207">
          <w:marLeft w:val="0"/>
          <w:marRight w:val="0"/>
          <w:marTop w:val="0"/>
          <w:marBottom w:val="0"/>
          <w:divBdr>
            <w:top w:val="none" w:sz="0" w:space="0" w:color="auto"/>
            <w:left w:val="none" w:sz="0" w:space="0" w:color="auto"/>
            <w:bottom w:val="none" w:sz="0" w:space="0" w:color="auto"/>
            <w:right w:val="none" w:sz="0" w:space="0" w:color="auto"/>
          </w:divBdr>
        </w:div>
        <w:div w:id="452945921">
          <w:marLeft w:val="0"/>
          <w:marRight w:val="0"/>
          <w:marTop w:val="0"/>
          <w:marBottom w:val="0"/>
          <w:divBdr>
            <w:top w:val="none" w:sz="0" w:space="0" w:color="auto"/>
            <w:left w:val="none" w:sz="0" w:space="0" w:color="auto"/>
            <w:bottom w:val="none" w:sz="0" w:space="0" w:color="auto"/>
            <w:right w:val="none" w:sz="0" w:space="0" w:color="auto"/>
          </w:divBdr>
        </w:div>
        <w:div w:id="309600069">
          <w:marLeft w:val="0"/>
          <w:marRight w:val="0"/>
          <w:marTop w:val="0"/>
          <w:marBottom w:val="0"/>
          <w:divBdr>
            <w:top w:val="none" w:sz="0" w:space="0" w:color="auto"/>
            <w:left w:val="none" w:sz="0" w:space="0" w:color="auto"/>
            <w:bottom w:val="none" w:sz="0" w:space="0" w:color="auto"/>
            <w:right w:val="none" w:sz="0" w:space="0" w:color="auto"/>
          </w:divBdr>
        </w:div>
        <w:div w:id="1020740802">
          <w:marLeft w:val="0"/>
          <w:marRight w:val="0"/>
          <w:marTop w:val="0"/>
          <w:marBottom w:val="0"/>
          <w:divBdr>
            <w:top w:val="none" w:sz="0" w:space="0" w:color="auto"/>
            <w:left w:val="none" w:sz="0" w:space="0" w:color="auto"/>
            <w:bottom w:val="none" w:sz="0" w:space="0" w:color="auto"/>
            <w:right w:val="none" w:sz="0" w:space="0" w:color="auto"/>
          </w:divBdr>
        </w:div>
        <w:div w:id="252057495">
          <w:marLeft w:val="0"/>
          <w:marRight w:val="0"/>
          <w:marTop w:val="0"/>
          <w:marBottom w:val="0"/>
          <w:divBdr>
            <w:top w:val="none" w:sz="0" w:space="0" w:color="auto"/>
            <w:left w:val="none" w:sz="0" w:space="0" w:color="auto"/>
            <w:bottom w:val="none" w:sz="0" w:space="0" w:color="auto"/>
            <w:right w:val="none" w:sz="0" w:space="0" w:color="auto"/>
          </w:divBdr>
        </w:div>
        <w:div w:id="177889925">
          <w:marLeft w:val="0"/>
          <w:marRight w:val="0"/>
          <w:marTop w:val="0"/>
          <w:marBottom w:val="0"/>
          <w:divBdr>
            <w:top w:val="none" w:sz="0" w:space="0" w:color="auto"/>
            <w:left w:val="none" w:sz="0" w:space="0" w:color="auto"/>
            <w:bottom w:val="none" w:sz="0" w:space="0" w:color="auto"/>
            <w:right w:val="none" w:sz="0" w:space="0" w:color="auto"/>
          </w:divBdr>
        </w:div>
        <w:div w:id="159662163">
          <w:marLeft w:val="0"/>
          <w:marRight w:val="0"/>
          <w:marTop w:val="0"/>
          <w:marBottom w:val="0"/>
          <w:divBdr>
            <w:top w:val="none" w:sz="0" w:space="0" w:color="auto"/>
            <w:left w:val="none" w:sz="0" w:space="0" w:color="auto"/>
            <w:bottom w:val="none" w:sz="0" w:space="0" w:color="auto"/>
            <w:right w:val="none" w:sz="0" w:space="0" w:color="auto"/>
          </w:divBdr>
        </w:div>
        <w:div w:id="1534608805">
          <w:marLeft w:val="0"/>
          <w:marRight w:val="0"/>
          <w:marTop w:val="0"/>
          <w:marBottom w:val="0"/>
          <w:divBdr>
            <w:top w:val="none" w:sz="0" w:space="0" w:color="auto"/>
            <w:left w:val="none" w:sz="0" w:space="0" w:color="auto"/>
            <w:bottom w:val="none" w:sz="0" w:space="0" w:color="auto"/>
            <w:right w:val="none" w:sz="0" w:space="0" w:color="auto"/>
          </w:divBdr>
        </w:div>
        <w:div w:id="1483961809">
          <w:marLeft w:val="0"/>
          <w:marRight w:val="0"/>
          <w:marTop w:val="0"/>
          <w:marBottom w:val="0"/>
          <w:divBdr>
            <w:top w:val="none" w:sz="0" w:space="0" w:color="auto"/>
            <w:left w:val="none" w:sz="0" w:space="0" w:color="auto"/>
            <w:bottom w:val="none" w:sz="0" w:space="0" w:color="auto"/>
            <w:right w:val="none" w:sz="0" w:space="0" w:color="auto"/>
          </w:divBdr>
        </w:div>
        <w:div w:id="2131823322">
          <w:marLeft w:val="0"/>
          <w:marRight w:val="0"/>
          <w:marTop w:val="0"/>
          <w:marBottom w:val="0"/>
          <w:divBdr>
            <w:top w:val="none" w:sz="0" w:space="0" w:color="auto"/>
            <w:left w:val="none" w:sz="0" w:space="0" w:color="auto"/>
            <w:bottom w:val="none" w:sz="0" w:space="0" w:color="auto"/>
            <w:right w:val="none" w:sz="0" w:space="0" w:color="auto"/>
          </w:divBdr>
        </w:div>
        <w:div w:id="1170676975">
          <w:marLeft w:val="0"/>
          <w:marRight w:val="0"/>
          <w:marTop w:val="0"/>
          <w:marBottom w:val="0"/>
          <w:divBdr>
            <w:top w:val="none" w:sz="0" w:space="0" w:color="auto"/>
            <w:left w:val="none" w:sz="0" w:space="0" w:color="auto"/>
            <w:bottom w:val="none" w:sz="0" w:space="0" w:color="auto"/>
            <w:right w:val="none" w:sz="0" w:space="0" w:color="auto"/>
          </w:divBdr>
        </w:div>
        <w:div w:id="26807007">
          <w:marLeft w:val="0"/>
          <w:marRight w:val="0"/>
          <w:marTop w:val="0"/>
          <w:marBottom w:val="0"/>
          <w:divBdr>
            <w:top w:val="none" w:sz="0" w:space="0" w:color="auto"/>
            <w:left w:val="none" w:sz="0" w:space="0" w:color="auto"/>
            <w:bottom w:val="none" w:sz="0" w:space="0" w:color="auto"/>
            <w:right w:val="none" w:sz="0" w:space="0" w:color="auto"/>
          </w:divBdr>
        </w:div>
        <w:div w:id="697049489">
          <w:marLeft w:val="0"/>
          <w:marRight w:val="0"/>
          <w:marTop w:val="0"/>
          <w:marBottom w:val="0"/>
          <w:divBdr>
            <w:top w:val="none" w:sz="0" w:space="0" w:color="auto"/>
            <w:left w:val="none" w:sz="0" w:space="0" w:color="auto"/>
            <w:bottom w:val="none" w:sz="0" w:space="0" w:color="auto"/>
            <w:right w:val="none" w:sz="0" w:space="0" w:color="auto"/>
          </w:divBdr>
        </w:div>
        <w:div w:id="1092093502">
          <w:marLeft w:val="0"/>
          <w:marRight w:val="0"/>
          <w:marTop w:val="0"/>
          <w:marBottom w:val="0"/>
          <w:divBdr>
            <w:top w:val="none" w:sz="0" w:space="0" w:color="auto"/>
            <w:left w:val="none" w:sz="0" w:space="0" w:color="auto"/>
            <w:bottom w:val="none" w:sz="0" w:space="0" w:color="auto"/>
            <w:right w:val="none" w:sz="0" w:space="0" w:color="auto"/>
          </w:divBdr>
        </w:div>
        <w:div w:id="111173450">
          <w:marLeft w:val="0"/>
          <w:marRight w:val="0"/>
          <w:marTop w:val="0"/>
          <w:marBottom w:val="0"/>
          <w:divBdr>
            <w:top w:val="none" w:sz="0" w:space="0" w:color="auto"/>
            <w:left w:val="none" w:sz="0" w:space="0" w:color="auto"/>
            <w:bottom w:val="none" w:sz="0" w:space="0" w:color="auto"/>
            <w:right w:val="none" w:sz="0" w:space="0" w:color="auto"/>
          </w:divBdr>
        </w:div>
        <w:div w:id="983000497">
          <w:marLeft w:val="0"/>
          <w:marRight w:val="0"/>
          <w:marTop w:val="0"/>
          <w:marBottom w:val="0"/>
          <w:divBdr>
            <w:top w:val="none" w:sz="0" w:space="0" w:color="auto"/>
            <w:left w:val="none" w:sz="0" w:space="0" w:color="auto"/>
            <w:bottom w:val="none" w:sz="0" w:space="0" w:color="auto"/>
            <w:right w:val="none" w:sz="0" w:space="0" w:color="auto"/>
          </w:divBdr>
        </w:div>
        <w:div w:id="1495216394">
          <w:marLeft w:val="0"/>
          <w:marRight w:val="0"/>
          <w:marTop w:val="0"/>
          <w:marBottom w:val="0"/>
          <w:divBdr>
            <w:top w:val="none" w:sz="0" w:space="0" w:color="auto"/>
            <w:left w:val="none" w:sz="0" w:space="0" w:color="auto"/>
            <w:bottom w:val="none" w:sz="0" w:space="0" w:color="auto"/>
            <w:right w:val="none" w:sz="0" w:space="0" w:color="auto"/>
          </w:divBdr>
        </w:div>
        <w:div w:id="1636837069">
          <w:marLeft w:val="0"/>
          <w:marRight w:val="0"/>
          <w:marTop w:val="0"/>
          <w:marBottom w:val="0"/>
          <w:divBdr>
            <w:top w:val="none" w:sz="0" w:space="0" w:color="auto"/>
            <w:left w:val="none" w:sz="0" w:space="0" w:color="auto"/>
            <w:bottom w:val="none" w:sz="0" w:space="0" w:color="auto"/>
            <w:right w:val="none" w:sz="0" w:space="0" w:color="auto"/>
          </w:divBdr>
        </w:div>
        <w:div w:id="558135323">
          <w:marLeft w:val="0"/>
          <w:marRight w:val="0"/>
          <w:marTop w:val="0"/>
          <w:marBottom w:val="0"/>
          <w:divBdr>
            <w:top w:val="none" w:sz="0" w:space="0" w:color="auto"/>
            <w:left w:val="none" w:sz="0" w:space="0" w:color="auto"/>
            <w:bottom w:val="none" w:sz="0" w:space="0" w:color="auto"/>
            <w:right w:val="none" w:sz="0" w:space="0" w:color="auto"/>
          </w:divBdr>
        </w:div>
        <w:div w:id="1391229494">
          <w:marLeft w:val="0"/>
          <w:marRight w:val="0"/>
          <w:marTop w:val="0"/>
          <w:marBottom w:val="0"/>
          <w:divBdr>
            <w:top w:val="none" w:sz="0" w:space="0" w:color="auto"/>
            <w:left w:val="none" w:sz="0" w:space="0" w:color="auto"/>
            <w:bottom w:val="none" w:sz="0" w:space="0" w:color="auto"/>
            <w:right w:val="none" w:sz="0" w:space="0" w:color="auto"/>
          </w:divBdr>
        </w:div>
        <w:div w:id="259921242">
          <w:marLeft w:val="0"/>
          <w:marRight w:val="0"/>
          <w:marTop w:val="0"/>
          <w:marBottom w:val="0"/>
          <w:divBdr>
            <w:top w:val="none" w:sz="0" w:space="0" w:color="auto"/>
            <w:left w:val="none" w:sz="0" w:space="0" w:color="auto"/>
            <w:bottom w:val="none" w:sz="0" w:space="0" w:color="auto"/>
            <w:right w:val="none" w:sz="0" w:space="0" w:color="auto"/>
          </w:divBdr>
        </w:div>
        <w:div w:id="834299389">
          <w:marLeft w:val="0"/>
          <w:marRight w:val="0"/>
          <w:marTop w:val="0"/>
          <w:marBottom w:val="0"/>
          <w:divBdr>
            <w:top w:val="none" w:sz="0" w:space="0" w:color="auto"/>
            <w:left w:val="none" w:sz="0" w:space="0" w:color="auto"/>
            <w:bottom w:val="none" w:sz="0" w:space="0" w:color="auto"/>
            <w:right w:val="none" w:sz="0" w:space="0" w:color="auto"/>
          </w:divBdr>
        </w:div>
        <w:div w:id="895778501">
          <w:marLeft w:val="0"/>
          <w:marRight w:val="0"/>
          <w:marTop w:val="0"/>
          <w:marBottom w:val="0"/>
          <w:divBdr>
            <w:top w:val="none" w:sz="0" w:space="0" w:color="auto"/>
            <w:left w:val="none" w:sz="0" w:space="0" w:color="auto"/>
            <w:bottom w:val="none" w:sz="0" w:space="0" w:color="auto"/>
            <w:right w:val="none" w:sz="0" w:space="0" w:color="auto"/>
          </w:divBdr>
        </w:div>
        <w:div w:id="60637637">
          <w:marLeft w:val="0"/>
          <w:marRight w:val="0"/>
          <w:marTop w:val="0"/>
          <w:marBottom w:val="0"/>
          <w:divBdr>
            <w:top w:val="none" w:sz="0" w:space="0" w:color="auto"/>
            <w:left w:val="none" w:sz="0" w:space="0" w:color="auto"/>
            <w:bottom w:val="none" w:sz="0" w:space="0" w:color="auto"/>
            <w:right w:val="none" w:sz="0" w:space="0" w:color="auto"/>
          </w:divBdr>
        </w:div>
        <w:div w:id="895119271">
          <w:marLeft w:val="0"/>
          <w:marRight w:val="0"/>
          <w:marTop w:val="0"/>
          <w:marBottom w:val="0"/>
          <w:divBdr>
            <w:top w:val="none" w:sz="0" w:space="0" w:color="auto"/>
            <w:left w:val="none" w:sz="0" w:space="0" w:color="auto"/>
            <w:bottom w:val="none" w:sz="0" w:space="0" w:color="auto"/>
            <w:right w:val="none" w:sz="0" w:space="0" w:color="auto"/>
          </w:divBdr>
        </w:div>
        <w:div w:id="1869565564">
          <w:marLeft w:val="0"/>
          <w:marRight w:val="0"/>
          <w:marTop w:val="0"/>
          <w:marBottom w:val="0"/>
          <w:divBdr>
            <w:top w:val="none" w:sz="0" w:space="0" w:color="auto"/>
            <w:left w:val="none" w:sz="0" w:space="0" w:color="auto"/>
            <w:bottom w:val="none" w:sz="0" w:space="0" w:color="auto"/>
            <w:right w:val="none" w:sz="0" w:space="0" w:color="auto"/>
          </w:divBdr>
          <w:divsChild>
            <w:div w:id="1902405761">
              <w:marLeft w:val="0"/>
              <w:marRight w:val="0"/>
              <w:marTop w:val="0"/>
              <w:marBottom w:val="0"/>
              <w:divBdr>
                <w:top w:val="none" w:sz="0" w:space="0" w:color="auto"/>
                <w:left w:val="none" w:sz="0" w:space="0" w:color="auto"/>
                <w:bottom w:val="none" w:sz="0" w:space="0" w:color="auto"/>
                <w:right w:val="none" w:sz="0" w:space="0" w:color="auto"/>
              </w:divBdr>
            </w:div>
            <w:div w:id="919295709">
              <w:marLeft w:val="0"/>
              <w:marRight w:val="0"/>
              <w:marTop w:val="0"/>
              <w:marBottom w:val="0"/>
              <w:divBdr>
                <w:top w:val="none" w:sz="0" w:space="0" w:color="auto"/>
                <w:left w:val="none" w:sz="0" w:space="0" w:color="auto"/>
                <w:bottom w:val="none" w:sz="0" w:space="0" w:color="auto"/>
                <w:right w:val="none" w:sz="0" w:space="0" w:color="auto"/>
              </w:divBdr>
            </w:div>
            <w:div w:id="2144302117">
              <w:marLeft w:val="0"/>
              <w:marRight w:val="0"/>
              <w:marTop w:val="0"/>
              <w:marBottom w:val="0"/>
              <w:divBdr>
                <w:top w:val="none" w:sz="0" w:space="0" w:color="auto"/>
                <w:left w:val="none" w:sz="0" w:space="0" w:color="auto"/>
                <w:bottom w:val="none" w:sz="0" w:space="0" w:color="auto"/>
                <w:right w:val="none" w:sz="0" w:space="0" w:color="auto"/>
              </w:divBdr>
            </w:div>
            <w:div w:id="1236358639">
              <w:marLeft w:val="0"/>
              <w:marRight w:val="0"/>
              <w:marTop w:val="0"/>
              <w:marBottom w:val="0"/>
              <w:divBdr>
                <w:top w:val="none" w:sz="0" w:space="0" w:color="auto"/>
                <w:left w:val="none" w:sz="0" w:space="0" w:color="auto"/>
                <w:bottom w:val="none" w:sz="0" w:space="0" w:color="auto"/>
                <w:right w:val="none" w:sz="0" w:space="0" w:color="auto"/>
              </w:divBdr>
            </w:div>
            <w:div w:id="1483695382">
              <w:marLeft w:val="0"/>
              <w:marRight w:val="0"/>
              <w:marTop w:val="0"/>
              <w:marBottom w:val="0"/>
              <w:divBdr>
                <w:top w:val="none" w:sz="0" w:space="0" w:color="auto"/>
                <w:left w:val="none" w:sz="0" w:space="0" w:color="auto"/>
                <w:bottom w:val="none" w:sz="0" w:space="0" w:color="auto"/>
                <w:right w:val="none" w:sz="0" w:space="0" w:color="auto"/>
              </w:divBdr>
            </w:div>
            <w:div w:id="642199544">
              <w:marLeft w:val="0"/>
              <w:marRight w:val="0"/>
              <w:marTop w:val="0"/>
              <w:marBottom w:val="0"/>
              <w:divBdr>
                <w:top w:val="none" w:sz="0" w:space="0" w:color="auto"/>
                <w:left w:val="none" w:sz="0" w:space="0" w:color="auto"/>
                <w:bottom w:val="none" w:sz="0" w:space="0" w:color="auto"/>
                <w:right w:val="none" w:sz="0" w:space="0" w:color="auto"/>
              </w:divBdr>
            </w:div>
            <w:div w:id="1080247659">
              <w:marLeft w:val="0"/>
              <w:marRight w:val="0"/>
              <w:marTop w:val="0"/>
              <w:marBottom w:val="0"/>
              <w:divBdr>
                <w:top w:val="none" w:sz="0" w:space="0" w:color="auto"/>
                <w:left w:val="none" w:sz="0" w:space="0" w:color="auto"/>
                <w:bottom w:val="none" w:sz="0" w:space="0" w:color="auto"/>
                <w:right w:val="none" w:sz="0" w:space="0" w:color="auto"/>
              </w:divBdr>
            </w:div>
            <w:div w:id="774250833">
              <w:marLeft w:val="0"/>
              <w:marRight w:val="0"/>
              <w:marTop w:val="0"/>
              <w:marBottom w:val="0"/>
              <w:divBdr>
                <w:top w:val="none" w:sz="0" w:space="0" w:color="auto"/>
                <w:left w:val="none" w:sz="0" w:space="0" w:color="auto"/>
                <w:bottom w:val="none" w:sz="0" w:space="0" w:color="auto"/>
                <w:right w:val="none" w:sz="0" w:space="0" w:color="auto"/>
              </w:divBdr>
            </w:div>
            <w:div w:id="671759516">
              <w:marLeft w:val="0"/>
              <w:marRight w:val="0"/>
              <w:marTop w:val="0"/>
              <w:marBottom w:val="0"/>
              <w:divBdr>
                <w:top w:val="none" w:sz="0" w:space="0" w:color="auto"/>
                <w:left w:val="none" w:sz="0" w:space="0" w:color="auto"/>
                <w:bottom w:val="none" w:sz="0" w:space="0" w:color="auto"/>
                <w:right w:val="none" w:sz="0" w:space="0" w:color="auto"/>
              </w:divBdr>
            </w:div>
            <w:div w:id="1283150963">
              <w:marLeft w:val="0"/>
              <w:marRight w:val="0"/>
              <w:marTop w:val="0"/>
              <w:marBottom w:val="0"/>
              <w:divBdr>
                <w:top w:val="none" w:sz="0" w:space="0" w:color="auto"/>
                <w:left w:val="none" w:sz="0" w:space="0" w:color="auto"/>
                <w:bottom w:val="none" w:sz="0" w:space="0" w:color="auto"/>
                <w:right w:val="none" w:sz="0" w:space="0" w:color="auto"/>
              </w:divBdr>
            </w:div>
            <w:div w:id="1603490893">
              <w:marLeft w:val="0"/>
              <w:marRight w:val="0"/>
              <w:marTop w:val="0"/>
              <w:marBottom w:val="0"/>
              <w:divBdr>
                <w:top w:val="none" w:sz="0" w:space="0" w:color="auto"/>
                <w:left w:val="none" w:sz="0" w:space="0" w:color="auto"/>
                <w:bottom w:val="none" w:sz="0" w:space="0" w:color="auto"/>
                <w:right w:val="none" w:sz="0" w:space="0" w:color="auto"/>
              </w:divBdr>
            </w:div>
            <w:div w:id="717776356">
              <w:marLeft w:val="0"/>
              <w:marRight w:val="0"/>
              <w:marTop w:val="0"/>
              <w:marBottom w:val="0"/>
              <w:divBdr>
                <w:top w:val="none" w:sz="0" w:space="0" w:color="auto"/>
                <w:left w:val="none" w:sz="0" w:space="0" w:color="auto"/>
                <w:bottom w:val="none" w:sz="0" w:space="0" w:color="auto"/>
                <w:right w:val="none" w:sz="0" w:space="0" w:color="auto"/>
              </w:divBdr>
            </w:div>
            <w:div w:id="208535612">
              <w:marLeft w:val="0"/>
              <w:marRight w:val="0"/>
              <w:marTop w:val="0"/>
              <w:marBottom w:val="0"/>
              <w:divBdr>
                <w:top w:val="none" w:sz="0" w:space="0" w:color="auto"/>
                <w:left w:val="none" w:sz="0" w:space="0" w:color="auto"/>
                <w:bottom w:val="none" w:sz="0" w:space="0" w:color="auto"/>
                <w:right w:val="none" w:sz="0" w:space="0" w:color="auto"/>
              </w:divBdr>
            </w:div>
            <w:div w:id="305400206">
              <w:marLeft w:val="0"/>
              <w:marRight w:val="0"/>
              <w:marTop w:val="0"/>
              <w:marBottom w:val="0"/>
              <w:divBdr>
                <w:top w:val="none" w:sz="0" w:space="0" w:color="auto"/>
                <w:left w:val="none" w:sz="0" w:space="0" w:color="auto"/>
                <w:bottom w:val="none" w:sz="0" w:space="0" w:color="auto"/>
                <w:right w:val="none" w:sz="0" w:space="0" w:color="auto"/>
              </w:divBdr>
            </w:div>
            <w:div w:id="184637352">
              <w:marLeft w:val="0"/>
              <w:marRight w:val="0"/>
              <w:marTop w:val="0"/>
              <w:marBottom w:val="0"/>
              <w:divBdr>
                <w:top w:val="none" w:sz="0" w:space="0" w:color="auto"/>
                <w:left w:val="none" w:sz="0" w:space="0" w:color="auto"/>
                <w:bottom w:val="none" w:sz="0" w:space="0" w:color="auto"/>
                <w:right w:val="none" w:sz="0" w:space="0" w:color="auto"/>
              </w:divBdr>
            </w:div>
            <w:div w:id="1674599639">
              <w:marLeft w:val="0"/>
              <w:marRight w:val="0"/>
              <w:marTop w:val="0"/>
              <w:marBottom w:val="0"/>
              <w:divBdr>
                <w:top w:val="none" w:sz="0" w:space="0" w:color="auto"/>
                <w:left w:val="none" w:sz="0" w:space="0" w:color="auto"/>
                <w:bottom w:val="none" w:sz="0" w:space="0" w:color="auto"/>
                <w:right w:val="none" w:sz="0" w:space="0" w:color="auto"/>
              </w:divBdr>
            </w:div>
            <w:div w:id="1286811976">
              <w:marLeft w:val="0"/>
              <w:marRight w:val="0"/>
              <w:marTop w:val="0"/>
              <w:marBottom w:val="0"/>
              <w:divBdr>
                <w:top w:val="none" w:sz="0" w:space="0" w:color="auto"/>
                <w:left w:val="none" w:sz="0" w:space="0" w:color="auto"/>
                <w:bottom w:val="none" w:sz="0" w:space="0" w:color="auto"/>
                <w:right w:val="none" w:sz="0" w:space="0" w:color="auto"/>
              </w:divBdr>
            </w:div>
            <w:div w:id="567765126">
              <w:marLeft w:val="0"/>
              <w:marRight w:val="0"/>
              <w:marTop w:val="0"/>
              <w:marBottom w:val="0"/>
              <w:divBdr>
                <w:top w:val="none" w:sz="0" w:space="0" w:color="auto"/>
                <w:left w:val="none" w:sz="0" w:space="0" w:color="auto"/>
                <w:bottom w:val="none" w:sz="0" w:space="0" w:color="auto"/>
                <w:right w:val="none" w:sz="0" w:space="0" w:color="auto"/>
              </w:divBdr>
            </w:div>
            <w:div w:id="1968118908">
              <w:marLeft w:val="0"/>
              <w:marRight w:val="0"/>
              <w:marTop w:val="0"/>
              <w:marBottom w:val="0"/>
              <w:divBdr>
                <w:top w:val="none" w:sz="0" w:space="0" w:color="auto"/>
                <w:left w:val="none" w:sz="0" w:space="0" w:color="auto"/>
                <w:bottom w:val="none" w:sz="0" w:space="0" w:color="auto"/>
                <w:right w:val="none" w:sz="0" w:space="0" w:color="auto"/>
              </w:divBdr>
            </w:div>
          </w:divsChild>
        </w:div>
        <w:div w:id="437288190">
          <w:marLeft w:val="0"/>
          <w:marRight w:val="0"/>
          <w:marTop w:val="0"/>
          <w:marBottom w:val="0"/>
          <w:divBdr>
            <w:top w:val="none" w:sz="0" w:space="0" w:color="auto"/>
            <w:left w:val="none" w:sz="0" w:space="0" w:color="auto"/>
            <w:bottom w:val="none" w:sz="0" w:space="0" w:color="auto"/>
            <w:right w:val="none" w:sz="0" w:space="0" w:color="auto"/>
          </w:divBdr>
        </w:div>
        <w:div w:id="1311129063">
          <w:marLeft w:val="0"/>
          <w:marRight w:val="0"/>
          <w:marTop w:val="0"/>
          <w:marBottom w:val="0"/>
          <w:divBdr>
            <w:top w:val="none" w:sz="0" w:space="0" w:color="auto"/>
            <w:left w:val="none" w:sz="0" w:space="0" w:color="auto"/>
            <w:bottom w:val="none" w:sz="0" w:space="0" w:color="auto"/>
            <w:right w:val="none" w:sz="0" w:space="0" w:color="auto"/>
          </w:divBdr>
        </w:div>
        <w:div w:id="1905556217">
          <w:marLeft w:val="0"/>
          <w:marRight w:val="0"/>
          <w:marTop w:val="0"/>
          <w:marBottom w:val="0"/>
          <w:divBdr>
            <w:top w:val="none" w:sz="0" w:space="0" w:color="auto"/>
            <w:left w:val="none" w:sz="0" w:space="0" w:color="auto"/>
            <w:bottom w:val="none" w:sz="0" w:space="0" w:color="auto"/>
            <w:right w:val="none" w:sz="0" w:space="0" w:color="auto"/>
          </w:divBdr>
        </w:div>
        <w:div w:id="1563520147">
          <w:marLeft w:val="0"/>
          <w:marRight w:val="0"/>
          <w:marTop w:val="0"/>
          <w:marBottom w:val="0"/>
          <w:divBdr>
            <w:top w:val="none" w:sz="0" w:space="0" w:color="auto"/>
            <w:left w:val="none" w:sz="0" w:space="0" w:color="auto"/>
            <w:bottom w:val="none" w:sz="0" w:space="0" w:color="auto"/>
            <w:right w:val="none" w:sz="0" w:space="0" w:color="auto"/>
          </w:divBdr>
        </w:div>
        <w:div w:id="463162049">
          <w:marLeft w:val="0"/>
          <w:marRight w:val="0"/>
          <w:marTop w:val="0"/>
          <w:marBottom w:val="0"/>
          <w:divBdr>
            <w:top w:val="none" w:sz="0" w:space="0" w:color="auto"/>
            <w:left w:val="none" w:sz="0" w:space="0" w:color="auto"/>
            <w:bottom w:val="none" w:sz="0" w:space="0" w:color="auto"/>
            <w:right w:val="none" w:sz="0" w:space="0" w:color="auto"/>
          </w:divBdr>
        </w:div>
        <w:div w:id="1528375775">
          <w:marLeft w:val="0"/>
          <w:marRight w:val="0"/>
          <w:marTop w:val="0"/>
          <w:marBottom w:val="0"/>
          <w:divBdr>
            <w:top w:val="none" w:sz="0" w:space="0" w:color="auto"/>
            <w:left w:val="none" w:sz="0" w:space="0" w:color="auto"/>
            <w:bottom w:val="none" w:sz="0" w:space="0" w:color="auto"/>
            <w:right w:val="none" w:sz="0" w:space="0" w:color="auto"/>
          </w:divBdr>
        </w:div>
        <w:div w:id="1721779557">
          <w:marLeft w:val="0"/>
          <w:marRight w:val="0"/>
          <w:marTop w:val="0"/>
          <w:marBottom w:val="0"/>
          <w:divBdr>
            <w:top w:val="none" w:sz="0" w:space="0" w:color="auto"/>
            <w:left w:val="none" w:sz="0" w:space="0" w:color="auto"/>
            <w:bottom w:val="none" w:sz="0" w:space="0" w:color="auto"/>
            <w:right w:val="none" w:sz="0" w:space="0" w:color="auto"/>
          </w:divBdr>
        </w:div>
        <w:div w:id="1597128417">
          <w:marLeft w:val="0"/>
          <w:marRight w:val="0"/>
          <w:marTop w:val="0"/>
          <w:marBottom w:val="0"/>
          <w:divBdr>
            <w:top w:val="none" w:sz="0" w:space="0" w:color="auto"/>
            <w:left w:val="none" w:sz="0" w:space="0" w:color="auto"/>
            <w:bottom w:val="none" w:sz="0" w:space="0" w:color="auto"/>
            <w:right w:val="none" w:sz="0" w:space="0" w:color="auto"/>
          </w:divBdr>
        </w:div>
        <w:div w:id="1834444612">
          <w:marLeft w:val="0"/>
          <w:marRight w:val="0"/>
          <w:marTop w:val="0"/>
          <w:marBottom w:val="0"/>
          <w:divBdr>
            <w:top w:val="none" w:sz="0" w:space="0" w:color="auto"/>
            <w:left w:val="none" w:sz="0" w:space="0" w:color="auto"/>
            <w:bottom w:val="none" w:sz="0" w:space="0" w:color="auto"/>
            <w:right w:val="none" w:sz="0" w:space="0" w:color="auto"/>
          </w:divBdr>
          <w:divsChild>
            <w:div w:id="1190996445">
              <w:marLeft w:val="0"/>
              <w:marRight w:val="0"/>
              <w:marTop w:val="0"/>
              <w:marBottom w:val="0"/>
              <w:divBdr>
                <w:top w:val="none" w:sz="0" w:space="0" w:color="auto"/>
                <w:left w:val="none" w:sz="0" w:space="0" w:color="auto"/>
                <w:bottom w:val="none" w:sz="0" w:space="0" w:color="auto"/>
                <w:right w:val="none" w:sz="0" w:space="0" w:color="auto"/>
              </w:divBdr>
            </w:div>
            <w:div w:id="269822267">
              <w:marLeft w:val="0"/>
              <w:marRight w:val="0"/>
              <w:marTop w:val="0"/>
              <w:marBottom w:val="0"/>
              <w:divBdr>
                <w:top w:val="none" w:sz="0" w:space="0" w:color="auto"/>
                <w:left w:val="none" w:sz="0" w:space="0" w:color="auto"/>
                <w:bottom w:val="none" w:sz="0" w:space="0" w:color="auto"/>
                <w:right w:val="none" w:sz="0" w:space="0" w:color="auto"/>
              </w:divBdr>
            </w:div>
            <w:div w:id="1171801357">
              <w:marLeft w:val="0"/>
              <w:marRight w:val="0"/>
              <w:marTop w:val="0"/>
              <w:marBottom w:val="0"/>
              <w:divBdr>
                <w:top w:val="none" w:sz="0" w:space="0" w:color="auto"/>
                <w:left w:val="none" w:sz="0" w:space="0" w:color="auto"/>
                <w:bottom w:val="none" w:sz="0" w:space="0" w:color="auto"/>
                <w:right w:val="none" w:sz="0" w:space="0" w:color="auto"/>
              </w:divBdr>
            </w:div>
            <w:div w:id="644549880">
              <w:marLeft w:val="0"/>
              <w:marRight w:val="0"/>
              <w:marTop w:val="0"/>
              <w:marBottom w:val="0"/>
              <w:divBdr>
                <w:top w:val="none" w:sz="0" w:space="0" w:color="auto"/>
                <w:left w:val="none" w:sz="0" w:space="0" w:color="auto"/>
                <w:bottom w:val="none" w:sz="0" w:space="0" w:color="auto"/>
                <w:right w:val="none" w:sz="0" w:space="0" w:color="auto"/>
              </w:divBdr>
            </w:div>
            <w:div w:id="554925414">
              <w:marLeft w:val="0"/>
              <w:marRight w:val="0"/>
              <w:marTop w:val="0"/>
              <w:marBottom w:val="0"/>
              <w:divBdr>
                <w:top w:val="none" w:sz="0" w:space="0" w:color="auto"/>
                <w:left w:val="none" w:sz="0" w:space="0" w:color="auto"/>
                <w:bottom w:val="none" w:sz="0" w:space="0" w:color="auto"/>
                <w:right w:val="none" w:sz="0" w:space="0" w:color="auto"/>
              </w:divBdr>
            </w:div>
            <w:div w:id="1451782358">
              <w:marLeft w:val="0"/>
              <w:marRight w:val="0"/>
              <w:marTop w:val="0"/>
              <w:marBottom w:val="0"/>
              <w:divBdr>
                <w:top w:val="none" w:sz="0" w:space="0" w:color="auto"/>
                <w:left w:val="none" w:sz="0" w:space="0" w:color="auto"/>
                <w:bottom w:val="none" w:sz="0" w:space="0" w:color="auto"/>
                <w:right w:val="none" w:sz="0" w:space="0" w:color="auto"/>
              </w:divBdr>
            </w:div>
            <w:div w:id="1694845853">
              <w:marLeft w:val="0"/>
              <w:marRight w:val="0"/>
              <w:marTop w:val="0"/>
              <w:marBottom w:val="0"/>
              <w:divBdr>
                <w:top w:val="none" w:sz="0" w:space="0" w:color="auto"/>
                <w:left w:val="none" w:sz="0" w:space="0" w:color="auto"/>
                <w:bottom w:val="none" w:sz="0" w:space="0" w:color="auto"/>
                <w:right w:val="none" w:sz="0" w:space="0" w:color="auto"/>
              </w:divBdr>
            </w:div>
            <w:div w:id="1901793941">
              <w:marLeft w:val="0"/>
              <w:marRight w:val="0"/>
              <w:marTop w:val="0"/>
              <w:marBottom w:val="0"/>
              <w:divBdr>
                <w:top w:val="none" w:sz="0" w:space="0" w:color="auto"/>
                <w:left w:val="none" w:sz="0" w:space="0" w:color="auto"/>
                <w:bottom w:val="none" w:sz="0" w:space="0" w:color="auto"/>
                <w:right w:val="none" w:sz="0" w:space="0" w:color="auto"/>
              </w:divBdr>
            </w:div>
            <w:div w:id="1873229838">
              <w:marLeft w:val="0"/>
              <w:marRight w:val="0"/>
              <w:marTop w:val="0"/>
              <w:marBottom w:val="0"/>
              <w:divBdr>
                <w:top w:val="none" w:sz="0" w:space="0" w:color="auto"/>
                <w:left w:val="none" w:sz="0" w:space="0" w:color="auto"/>
                <w:bottom w:val="none" w:sz="0" w:space="0" w:color="auto"/>
                <w:right w:val="none" w:sz="0" w:space="0" w:color="auto"/>
              </w:divBdr>
            </w:div>
            <w:div w:id="226763876">
              <w:marLeft w:val="0"/>
              <w:marRight w:val="0"/>
              <w:marTop w:val="0"/>
              <w:marBottom w:val="0"/>
              <w:divBdr>
                <w:top w:val="none" w:sz="0" w:space="0" w:color="auto"/>
                <w:left w:val="none" w:sz="0" w:space="0" w:color="auto"/>
                <w:bottom w:val="none" w:sz="0" w:space="0" w:color="auto"/>
                <w:right w:val="none" w:sz="0" w:space="0" w:color="auto"/>
              </w:divBdr>
            </w:div>
            <w:div w:id="379716787">
              <w:marLeft w:val="0"/>
              <w:marRight w:val="0"/>
              <w:marTop w:val="0"/>
              <w:marBottom w:val="0"/>
              <w:divBdr>
                <w:top w:val="none" w:sz="0" w:space="0" w:color="auto"/>
                <w:left w:val="none" w:sz="0" w:space="0" w:color="auto"/>
                <w:bottom w:val="none" w:sz="0" w:space="0" w:color="auto"/>
                <w:right w:val="none" w:sz="0" w:space="0" w:color="auto"/>
              </w:divBdr>
            </w:div>
            <w:div w:id="1625119043">
              <w:marLeft w:val="0"/>
              <w:marRight w:val="0"/>
              <w:marTop w:val="0"/>
              <w:marBottom w:val="0"/>
              <w:divBdr>
                <w:top w:val="none" w:sz="0" w:space="0" w:color="auto"/>
                <w:left w:val="none" w:sz="0" w:space="0" w:color="auto"/>
                <w:bottom w:val="none" w:sz="0" w:space="0" w:color="auto"/>
                <w:right w:val="none" w:sz="0" w:space="0" w:color="auto"/>
              </w:divBdr>
            </w:div>
            <w:div w:id="241375057">
              <w:marLeft w:val="0"/>
              <w:marRight w:val="0"/>
              <w:marTop w:val="0"/>
              <w:marBottom w:val="0"/>
              <w:divBdr>
                <w:top w:val="none" w:sz="0" w:space="0" w:color="auto"/>
                <w:left w:val="none" w:sz="0" w:space="0" w:color="auto"/>
                <w:bottom w:val="none" w:sz="0" w:space="0" w:color="auto"/>
                <w:right w:val="none" w:sz="0" w:space="0" w:color="auto"/>
              </w:divBdr>
            </w:div>
            <w:div w:id="2098286837">
              <w:marLeft w:val="0"/>
              <w:marRight w:val="0"/>
              <w:marTop w:val="0"/>
              <w:marBottom w:val="0"/>
              <w:divBdr>
                <w:top w:val="none" w:sz="0" w:space="0" w:color="auto"/>
                <w:left w:val="none" w:sz="0" w:space="0" w:color="auto"/>
                <w:bottom w:val="none" w:sz="0" w:space="0" w:color="auto"/>
                <w:right w:val="none" w:sz="0" w:space="0" w:color="auto"/>
              </w:divBdr>
            </w:div>
            <w:div w:id="1879588073">
              <w:marLeft w:val="0"/>
              <w:marRight w:val="0"/>
              <w:marTop w:val="0"/>
              <w:marBottom w:val="0"/>
              <w:divBdr>
                <w:top w:val="none" w:sz="0" w:space="0" w:color="auto"/>
                <w:left w:val="none" w:sz="0" w:space="0" w:color="auto"/>
                <w:bottom w:val="none" w:sz="0" w:space="0" w:color="auto"/>
                <w:right w:val="none" w:sz="0" w:space="0" w:color="auto"/>
              </w:divBdr>
            </w:div>
            <w:div w:id="1479566182">
              <w:marLeft w:val="0"/>
              <w:marRight w:val="0"/>
              <w:marTop w:val="0"/>
              <w:marBottom w:val="0"/>
              <w:divBdr>
                <w:top w:val="none" w:sz="0" w:space="0" w:color="auto"/>
                <w:left w:val="none" w:sz="0" w:space="0" w:color="auto"/>
                <w:bottom w:val="none" w:sz="0" w:space="0" w:color="auto"/>
                <w:right w:val="none" w:sz="0" w:space="0" w:color="auto"/>
              </w:divBdr>
            </w:div>
            <w:div w:id="1604344492">
              <w:marLeft w:val="0"/>
              <w:marRight w:val="0"/>
              <w:marTop w:val="0"/>
              <w:marBottom w:val="0"/>
              <w:divBdr>
                <w:top w:val="none" w:sz="0" w:space="0" w:color="auto"/>
                <w:left w:val="none" w:sz="0" w:space="0" w:color="auto"/>
                <w:bottom w:val="none" w:sz="0" w:space="0" w:color="auto"/>
                <w:right w:val="none" w:sz="0" w:space="0" w:color="auto"/>
              </w:divBdr>
            </w:div>
            <w:div w:id="259879373">
              <w:marLeft w:val="0"/>
              <w:marRight w:val="0"/>
              <w:marTop w:val="0"/>
              <w:marBottom w:val="0"/>
              <w:divBdr>
                <w:top w:val="none" w:sz="0" w:space="0" w:color="auto"/>
                <w:left w:val="none" w:sz="0" w:space="0" w:color="auto"/>
                <w:bottom w:val="none" w:sz="0" w:space="0" w:color="auto"/>
                <w:right w:val="none" w:sz="0" w:space="0" w:color="auto"/>
              </w:divBdr>
            </w:div>
          </w:divsChild>
        </w:div>
        <w:div w:id="1289435146">
          <w:marLeft w:val="0"/>
          <w:marRight w:val="0"/>
          <w:marTop w:val="0"/>
          <w:marBottom w:val="0"/>
          <w:divBdr>
            <w:top w:val="none" w:sz="0" w:space="0" w:color="auto"/>
            <w:left w:val="none" w:sz="0" w:space="0" w:color="auto"/>
            <w:bottom w:val="none" w:sz="0" w:space="0" w:color="auto"/>
            <w:right w:val="none" w:sz="0" w:space="0" w:color="auto"/>
          </w:divBdr>
        </w:div>
        <w:div w:id="1632789593">
          <w:marLeft w:val="0"/>
          <w:marRight w:val="0"/>
          <w:marTop w:val="0"/>
          <w:marBottom w:val="0"/>
          <w:divBdr>
            <w:top w:val="none" w:sz="0" w:space="0" w:color="auto"/>
            <w:left w:val="none" w:sz="0" w:space="0" w:color="auto"/>
            <w:bottom w:val="none" w:sz="0" w:space="0" w:color="auto"/>
            <w:right w:val="none" w:sz="0" w:space="0" w:color="auto"/>
          </w:divBdr>
        </w:div>
        <w:div w:id="1273316383">
          <w:marLeft w:val="0"/>
          <w:marRight w:val="0"/>
          <w:marTop w:val="0"/>
          <w:marBottom w:val="0"/>
          <w:divBdr>
            <w:top w:val="none" w:sz="0" w:space="0" w:color="auto"/>
            <w:left w:val="none" w:sz="0" w:space="0" w:color="auto"/>
            <w:bottom w:val="none" w:sz="0" w:space="0" w:color="auto"/>
            <w:right w:val="none" w:sz="0" w:space="0" w:color="auto"/>
          </w:divBdr>
        </w:div>
        <w:div w:id="131680116">
          <w:marLeft w:val="0"/>
          <w:marRight w:val="0"/>
          <w:marTop w:val="0"/>
          <w:marBottom w:val="0"/>
          <w:divBdr>
            <w:top w:val="none" w:sz="0" w:space="0" w:color="auto"/>
            <w:left w:val="none" w:sz="0" w:space="0" w:color="auto"/>
            <w:bottom w:val="none" w:sz="0" w:space="0" w:color="auto"/>
            <w:right w:val="none" w:sz="0" w:space="0" w:color="auto"/>
          </w:divBdr>
        </w:div>
        <w:div w:id="969747757">
          <w:marLeft w:val="0"/>
          <w:marRight w:val="0"/>
          <w:marTop w:val="0"/>
          <w:marBottom w:val="0"/>
          <w:divBdr>
            <w:top w:val="none" w:sz="0" w:space="0" w:color="auto"/>
            <w:left w:val="none" w:sz="0" w:space="0" w:color="auto"/>
            <w:bottom w:val="none" w:sz="0" w:space="0" w:color="auto"/>
            <w:right w:val="none" w:sz="0" w:space="0" w:color="auto"/>
          </w:divBdr>
        </w:div>
        <w:div w:id="1026128826">
          <w:marLeft w:val="0"/>
          <w:marRight w:val="0"/>
          <w:marTop w:val="0"/>
          <w:marBottom w:val="0"/>
          <w:divBdr>
            <w:top w:val="none" w:sz="0" w:space="0" w:color="auto"/>
            <w:left w:val="none" w:sz="0" w:space="0" w:color="auto"/>
            <w:bottom w:val="none" w:sz="0" w:space="0" w:color="auto"/>
            <w:right w:val="none" w:sz="0" w:space="0" w:color="auto"/>
          </w:divBdr>
        </w:div>
        <w:div w:id="795295666">
          <w:marLeft w:val="0"/>
          <w:marRight w:val="0"/>
          <w:marTop w:val="0"/>
          <w:marBottom w:val="0"/>
          <w:divBdr>
            <w:top w:val="none" w:sz="0" w:space="0" w:color="auto"/>
            <w:left w:val="none" w:sz="0" w:space="0" w:color="auto"/>
            <w:bottom w:val="none" w:sz="0" w:space="0" w:color="auto"/>
            <w:right w:val="none" w:sz="0" w:space="0" w:color="auto"/>
          </w:divBdr>
        </w:div>
        <w:div w:id="620259948">
          <w:marLeft w:val="0"/>
          <w:marRight w:val="0"/>
          <w:marTop w:val="0"/>
          <w:marBottom w:val="0"/>
          <w:divBdr>
            <w:top w:val="none" w:sz="0" w:space="0" w:color="auto"/>
            <w:left w:val="none" w:sz="0" w:space="0" w:color="auto"/>
            <w:bottom w:val="none" w:sz="0" w:space="0" w:color="auto"/>
            <w:right w:val="none" w:sz="0" w:space="0" w:color="auto"/>
          </w:divBdr>
        </w:div>
        <w:div w:id="1376151821">
          <w:marLeft w:val="0"/>
          <w:marRight w:val="0"/>
          <w:marTop w:val="0"/>
          <w:marBottom w:val="0"/>
          <w:divBdr>
            <w:top w:val="none" w:sz="0" w:space="0" w:color="auto"/>
            <w:left w:val="none" w:sz="0" w:space="0" w:color="auto"/>
            <w:bottom w:val="none" w:sz="0" w:space="0" w:color="auto"/>
            <w:right w:val="none" w:sz="0" w:space="0" w:color="auto"/>
          </w:divBdr>
        </w:div>
        <w:div w:id="793328683">
          <w:marLeft w:val="0"/>
          <w:marRight w:val="0"/>
          <w:marTop w:val="0"/>
          <w:marBottom w:val="0"/>
          <w:divBdr>
            <w:top w:val="none" w:sz="0" w:space="0" w:color="auto"/>
            <w:left w:val="none" w:sz="0" w:space="0" w:color="auto"/>
            <w:bottom w:val="none" w:sz="0" w:space="0" w:color="auto"/>
            <w:right w:val="none" w:sz="0" w:space="0" w:color="auto"/>
          </w:divBdr>
        </w:div>
        <w:div w:id="1146624095">
          <w:marLeft w:val="0"/>
          <w:marRight w:val="0"/>
          <w:marTop w:val="0"/>
          <w:marBottom w:val="0"/>
          <w:divBdr>
            <w:top w:val="none" w:sz="0" w:space="0" w:color="auto"/>
            <w:left w:val="none" w:sz="0" w:space="0" w:color="auto"/>
            <w:bottom w:val="none" w:sz="0" w:space="0" w:color="auto"/>
            <w:right w:val="none" w:sz="0" w:space="0" w:color="auto"/>
          </w:divBdr>
        </w:div>
        <w:div w:id="374963387">
          <w:marLeft w:val="0"/>
          <w:marRight w:val="0"/>
          <w:marTop w:val="0"/>
          <w:marBottom w:val="0"/>
          <w:divBdr>
            <w:top w:val="none" w:sz="0" w:space="0" w:color="auto"/>
            <w:left w:val="none" w:sz="0" w:space="0" w:color="auto"/>
            <w:bottom w:val="none" w:sz="0" w:space="0" w:color="auto"/>
            <w:right w:val="none" w:sz="0" w:space="0" w:color="auto"/>
          </w:divBdr>
        </w:div>
        <w:div w:id="969284380">
          <w:marLeft w:val="0"/>
          <w:marRight w:val="0"/>
          <w:marTop w:val="0"/>
          <w:marBottom w:val="0"/>
          <w:divBdr>
            <w:top w:val="none" w:sz="0" w:space="0" w:color="auto"/>
            <w:left w:val="none" w:sz="0" w:space="0" w:color="auto"/>
            <w:bottom w:val="none" w:sz="0" w:space="0" w:color="auto"/>
            <w:right w:val="none" w:sz="0" w:space="0" w:color="auto"/>
          </w:divBdr>
        </w:div>
        <w:div w:id="106236760">
          <w:marLeft w:val="0"/>
          <w:marRight w:val="0"/>
          <w:marTop w:val="0"/>
          <w:marBottom w:val="0"/>
          <w:divBdr>
            <w:top w:val="none" w:sz="0" w:space="0" w:color="auto"/>
            <w:left w:val="none" w:sz="0" w:space="0" w:color="auto"/>
            <w:bottom w:val="none" w:sz="0" w:space="0" w:color="auto"/>
            <w:right w:val="none" w:sz="0" w:space="0" w:color="auto"/>
          </w:divBdr>
        </w:div>
        <w:div w:id="902062930">
          <w:marLeft w:val="0"/>
          <w:marRight w:val="0"/>
          <w:marTop w:val="0"/>
          <w:marBottom w:val="0"/>
          <w:divBdr>
            <w:top w:val="none" w:sz="0" w:space="0" w:color="auto"/>
            <w:left w:val="none" w:sz="0" w:space="0" w:color="auto"/>
            <w:bottom w:val="none" w:sz="0" w:space="0" w:color="auto"/>
            <w:right w:val="none" w:sz="0" w:space="0" w:color="auto"/>
          </w:divBdr>
        </w:div>
        <w:div w:id="1390571293">
          <w:marLeft w:val="0"/>
          <w:marRight w:val="0"/>
          <w:marTop w:val="0"/>
          <w:marBottom w:val="0"/>
          <w:divBdr>
            <w:top w:val="none" w:sz="0" w:space="0" w:color="auto"/>
            <w:left w:val="none" w:sz="0" w:space="0" w:color="auto"/>
            <w:bottom w:val="none" w:sz="0" w:space="0" w:color="auto"/>
            <w:right w:val="none" w:sz="0" w:space="0" w:color="auto"/>
          </w:divBdr>
          <w:divsChild>
            <w:div w:id="1848474324">
              <w:marLeft w:val="0"/>
              <w:marRight w:val="0"/>
              <w:marTop w:val="0"/>
              <w:marBottom w:val="0"/>
              <w:divBdr>
                <w:top w:val="none" w:sz="0" w:space="0" w:color="auto"/>
                <w:left w:val="none" w:sz="0" w:space="0" w:color="auto"/>
                <w:bottom w:val="none" w:sz="0" w:space="0" w:color="auto"/>
                <w:right w:val="none" w:sz="0" w:space="0" w:color="auto"/>
              </w:divBdr>
              <w:divsChild>
                <w:div w:id="1843818332">
                  <w:marLeft w:val="0"/>
                  <w:marRight w:val="0"/>
                  <w:marTop w:val="0"/>
                  <w:marBottom w:val="0"/>
                  <w:divBdr>
                    <w:top w:val="none" w:sz="0" w:space="0" w:color="auto"/>
                    <w:left w:val="none" w:sz="0" w:space="0" w:color="auto"/>
                    <w:bottom w:val="none" w:sz="0" w:space="0" w:color="auto"/>
                    <w:right w:val="none" w:sz="0" w:space="0" w:color="auto"/>
                  </w:divBdr>
                </w:div>
                <w:div w:id="1196576012">
                  <w:marLeft w:val="0"/>
                  <w:marRight w:val="0"/>
                  <w:marTop w:val="0"/>
                  <w:marBottom w:val="0"/>
                  <w:divBdr>
                    <w:top w:val="none" w:sz="0" w:space="0" w:color="auto"/>
                    <w:left w:val="none" w:sz="0" w:space="0" w:color="auto"/>
                    <w:bottom w:val="none" w:sz="0" w:space="0" w:color="auto"/>
                    <w:right w:val="none" w:sz="0" w:space="0" w:color="auto"/>
                  </w:divBdr>
                </w:div>
                <w:div w:id="141547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07457">
          <w:marLeft w:val="0"/>
          <w:marRight w:val="0"/>
          <w:marTop w:val="0"/>
          <w:marBottom w:val="0"/>
          <w:divBdr>
            <w:top w:val="none" w:sz="0" w:space="0" w:color="auto"/>
            <w:left w:val="none" w:sz="0" w:space="0" w:color="auto"/>
            <w:bottom w:val="none" w:sz="0" w:space="0" w:color="auto"/>
            <w:right w:val="none" w:sz="0" w:space="0" w:color="auto"/>
          </w:divBdr>
        </w:div>
        <w:div w:id="969942862">
          <w:marLeft w:val="0"/>
          <w:marRight w:val="0"/>
          <w:marTop w:val="0"/>
          <w:marBottom w:val="0"/>
          <w:divBdr>
            <w:top w:val="none" w:sz="0" w:space="0" w:color="auto"/>
            <w:left w:val="none" w:sz="0" w:space="0" w:color="auto"/>
            <w:bottom w:val="none" w:sz="0" w:space="0" w:color="auto"/>
            <w:right w:val="none" w:sz="0" w:space="0" w:color="auto"/>
          </w:divBdr>
        </w:div>
        <w:div w:id="1602294055">
          <w:marLeft w:val="0"/>
          <w:marRight w:val="0"/>
          <w:marTop w:val="0"/>
          <w:marBottom w:val="0"/>
          <w:divBdr>
            <w:top w:val="none" w:sz="0" w:space="0" w:color="auto"/>
            <w:left w:val="none" w:sz="0" w:space="0" w:color="auto"/>
            <w:bottom w:val="none" w:sz="0" w:space="0" w:color="auto"/>
            <w:right w:val="none" w:sz="0" w:space="0" w:color="auto"/>
          </w:divBdr>
        </w:div>
        <w:div w:id="580140478">
          <w:marLeft w:val="0"/>
          <w:marRight w:val="0"/>
          <w:marTop w:val="0"/>
          <w:marBottom w:val="0"/>
          <w:divBdr>
            <w:top w:val="none" w:sz="0" w:space="0" w:color="auto"/>
            <w:left w:val="none" w:sz="0" w:space="0" w:color="auto"/>
            <w:bottom w:val="none" w:sz="0" w:space="0" w:color="auto"/>
            <w:right w:val="none" w:sz="0" w:space="0" w:color="auto"/>
          </w:divBdr>
        </w:div>
        <w:div w:id="1121340150">
          <w:marLeft w:val="0"/>
          <w:marRight w:val="0"/>
          <w:marTop w:val="0"/>
          <w:marBottom w:val="0"/>
          <w:divBdr>
            <w:top w:val="none" w:sz="0" w:space="0" w:color="auto"/>
            <w:left w:val="none" w:sz="0" w:space="0" w:color="auto"/>
            <w:bottom w:val="none" w:sz="0" w:space="0" w:color="auto"/>
            <w:right w:val="none" w:sz="0" w:space="0" w:color="auto"/>
          </w:divBdr>
        </w:div>
        <w:div w:id="1608655504">
          <w:marLeft w:val="0"/>
          <w:marRight w:val="0"/>
          <w:marTop w:val="0"/>
          <w:marBottom w:val="0"/>
          <w:divBdr>
            <w:top w:val="none" w:sz="0" w:space="0" w:color="auto"/>
            <w:left w:val="none" w:sz="0" w:space="0" w:color="auto"/>
            <w:bottom w:val="none" w:sz="0" w:space="0" w:color="auto"/>
            <w:right w:val="none" w:sz="0" w:space="0" w:color="auto"/>
          </w:divBdr>
        </w:div>
        <w:div w:id="136069625">
          <w:marLeft w:val="0"/>
          <w:marRight w:val="0"/>
          <w:marTop w:val="0"/>
          <w:marBottom w:val="0"/>
          <w:divBdr>
            <w:top w:val="none" w:sz="0" w:space="0" w:color="auto"/>
            <w:left w:val="none" w:sz="0" w:space="0" w:color="auto"/>
            <w:bottom w:val="none" w:sz="0" w:space="0" w:color="auto"/>
            <w:right w:val="none" w:sz="0" w:space="0" w:color="auto"/>
          </w:divBdr>
        </w:div>
        <w:div w:id="2022244394">
          <w:marLeft w:val="0"/>
          <w:marRight w:val="0"/>
          <w:marTop w:val="0"/>
          <w:marBottom w:val="0"/>
          <w:divBdr>
            <w:top w:val="none" w:sz="0" w:space="0" w:color="auto"/>
            <w:left w:val="none" w:sz="0" w:space="0" w:color="auto"/>
            <w:bottom w:val="none" w:sz="0" w:space="0" w:color="auto"/>
            <w:right w:val="none" w:sz="0" w:space="0" w:color="auto"/>
          </w:divBdr>
        </w:div>
        <w:div w:id="1290354410">
          <w:marLeft w:val="0"/>
          <w:marRight w:val="0"/>
          <w:marTop w:val="0"/>
          <w:marBottom w:val="0"/>
          <w:divBdr>
            <w:top w:val="none" w:sz="0" w:space="0" w:color="auto"/>
            <w:left w:val="none" w:sz="0" w:space="0" w:color="auto"/>
            <w:bottom w:val="none" w:sz="0" w:space="0" w:color="auto"/>
            <w:right w:val="none" w:sz="0" w:space="0" w:color="auto"/>
          </w:divBdr>
        </w:div>
        <w:div w:id="659574751">
          <w:marLeft w:val="0"/>
          <w:marRight w:val="0"/>
          <w:marTop w:val="0"/>
          <w:marBottom w:val="0"/>
          <w:divBdr>
            <w:top w:val="none" w:sz="0" w:space="0" w:color="auto"/>
            <w:left w:val="none" w:sz="0" w:space="0" w:color="auto"/>
            <w:bottom w:val="none" w:sz="0" w:space="0" w:color="auto"/>
            <w:right w:val="none" w:sz="0" w:space="0" w:color="auto"/>
          </w:divBdr>
        </w:div>
        <w:div w:id="958607531">
          <w:marLeft w:val="0"/>
          <w:marRight w:val="0"/>
          <w:marTop w:val="0"/>
          <w:marBottom w:val="0"/>
          <w:divBdr>
            <w:top w:val="none" w:sz="0" w:space="0" w:color="auto"/>
            <w:left w:val="none" w:sz="0" w:space="0" w:color="auto"/>
            <w:bottom w:val="none" w:sz="0" w:space="0" w:color="auto"/>
            <w:right w:val="none" w:sz="0" w:space="0" w:color="auto"/>
          </w:divBdr>
        </w:div>
        <w:div w:id="591478004">
          <w:marLeft w:val="0"/>
          <w:marRight w:val="0"/>
          <w:marTop w:val="0"/>
          <w:marBottom w:val="0"/>
          <w:divBdr>
            <w:top w:val="none" w:sz="0" w:space="0" w:color="auto"/>
            <w:left w:val="none" w:sz="0" w:space="0" w:color="auto"/>
            <w:bottom w:val="none" w:sz="0" w:space="0" w:color="auto"/>
            <w:right w:val="none" w:sz="0" w:space="0" w:color="auto"/>
          </w:divBdr>
        </w:div>
        <w:div w:id="129444013">
          <w:marLeft w:val="0"/>
          <w:marRight w:val="0"/>
          <w:marTop w:val="0"/>
          <w:marBottom w:val="0"/>
          <w:divBdr>
            <w:top w:val="none" w:sz="0" w:space="0" w:color="auto"/>
            <w:left w:val="none" w:sz="0" w:space="0" w:color="auto"/>
            <w:bottom w:val="none" w:sz="0" w:space="0" w:color="auto"/>
            <w:right w:val="none" w:sz="0" w:space="0" w:color="auto"/>
          </w:divBdr>
        </w:div>
        <w:div w:id="2146310643">
          <w:marLeft w:val="0"/>
          <w:marRight w:val="0"/>
          <w:marTop w:val="0"/>
          <w:marBottom w:val="0"/>
          <w:divBdr>
            <w:top w:val="none" w:sz="0" w:space="0" w:color="auto"/>
            <w:left w:val="none" w:sz="0" w:space="0" w:color="auto"/>
            <w:bottom w:val="none" w:sz="0" w:space="0" w:color="auto"/>
            <w:right w:val="none" w:sz="0" w:space="0" w:color="auto"/>
          </w:divBdr>
        </w:div>
        <w:div w:id="1226992131">
          <w:marLeft w:val="0"/>
          <w:marRight w:val="0"/>
          <w:marTop w:val="0"/>
          <w:marBottom w:val="0"/>
          <w:divBdr>
            <w:top w:val="none" w:sz="0" w:space="0" w:color="auto"/>
            <w:left w:val="none" w:sz="0" w:space="0" w:color="auto"/>
            <w:bottom w:val="none" w:sz="0" w:space="0" w:color="auto"/>
            <w:right w:val="none" w:sz="0" w:space="0" w:color="auto"/>
          </w:divBdr>
          <w:divsChild>
            <w:div w:id="446509553">
              <w:marLeft w:val="0"/>
              <w:marRight w:val="0"/>
              <w:marTop w:val="0"/>
              <w:marBottom w:val="0"/>
              <w:divBdr>
                <w:top w:val="none" w:sz="0" w:space="0" w:color="auto"/>
                <w:left w:val="none" w:sz="0" w:space="0" w:color="auto"/>
                <w:bottom w:val="none" w:sz="0" w:space="0" w:color="auto"/>
                <w:right w:val="none" w:sz="0" w:space="0" w:color="auto"/>
              </w:divBdr>
            </w:div>
            <w:div w:id="2094663169">
              <w:marLeft w:val="0"/>
              <w:marRight w:val="0"/>
              <w:marTop w:val="0"/>
              <w:marBottom w:val="0"/>
              <w:divBdr>
                <w:top w:val="none" w:sz="0" w:space="0" w:color="auto"/>
                <w:left w:val="none" w:sz="0" w:space="0" w:color="auto"/>
                <w:bottom w:val="none" w:sz="0" w:space="0" w:color="auto"/>
                <w:right w:val="none" w:sz="0" w:space="0" w:color="auto"/>
              </w:divBdr>
            </w:div>
            <w:div w:id="1717122893">
              <w:marLeft w:val="0"/>
              <w:marRight w:val="0"/>
              <w:marTop w:val="0"/>
              <w:marBottom w:val="0"/>
              <w:divBdr>
                <w:top w:val="none" w:sz="0" w:space="0" w:color="auto"/>
                <w:left w:val="none" w:sz="0" w:space="0" w:color="auto"/>
                <w:bottom w:val="none" w:sz="0" w:space="0" w:color="auto"/>
                <w:right w:val="none" w:sz="0" w:space="0" w:color="auto"/>
              </w:divBdr>
            </w:div>
            <w:div w:id="622343067">
              <w:marLeft w:val="0"/>
              <w:marRight w:val="0"/>
              <w:marTop w:val="0"/>
              <w:marBottom w:val="0"/>
              <w:divBdr>
                <w:top w:val="none" w:sz="0" w:space="0" w:color="auto"/>
                <w:left w:val="none" w:sz="0" w:space="0" w:color="auto"/>
                <w:bottom w:val="none" w:sz="0" w:space="0" w:color="auto"/>
                <w:right w:val="none" w:sz="0" w:space="0" w:color="auto"/>
              </w:divBdr>
            </w:div>
            <w:div w:id="1776974144">
              <w:marLeft w:val="0"/>
              <w:marRight w:val="0"/>
              <w:marTop w:val="0"/>
              <w:marBottom w:val="0"/>
              <w:divBdr>
                <w:top w:val="none" w:sz="0" w:space="0" w:color="auto"/>
                <w:left w:val="none" w:sz="0" w:space="0" w:color="auto"/>
                <w:bottom w:val="none" w:sz="0" w:space="0" w:color="auto"/>
                <w:right w:val="none" w:sz="0" w:space="0" w:color="auto"/>
              </w:divBdr>
            </w:div>
            <w:div w:id="724257353">
              <w:marLeft w:val="0"/>
              <w:marRight w:val="0"/>
              <w:marTop w:val="0"/>
              <w:marBottom w:val="0"/>
              <w:divBdr>
                <w:top w:val="none" w:sz="0" w:space="0" w:color="auto"/>
                <w:left w:val="none" w:sz="0" w:space="0" w:color="auto"/>
                <w:bottom w:val="none" w:sz="0" w:space="0" w:color="auto"/>
                <w:right w:val="none" w:sz="0" w:space="0" w:color="auto"/>
              </w:divBdr>
            </w:div>
            <w:div w:id="1677686144">
              <w:marLeft w:val="0"/>
              <w:marRight w:val="0"/>
              <w:marTop w:val="0"/>
              <w:marBottom w:val="0"/>
              <w:divBdr>
                <w:top w:val="none" w:sz="0" w:space="0" w:color="auto"/>
                <w:left w:val="none" w:sz="0" w:space="0" w:color="auto"/>
                <w:bottom w:val="none" w:sz="0" w:space="0" w:color="auto"/>
                <w:right w:val="none" w:sz="0" w:space="0" w:color="auto"/>
              </w:divBdr>
            </w:div>
            <w:div w:id="1499299738">
              <w:marLeft w:val="0"/>
              <w:marRight w:val="0"/>
              <w:marTop w:val="0"/>
              <w:marBottom w:val="0"/>
              <w:divBdr>
                <w:top w:val="none" w:sz="0" w:space="0" w:color="auto"/>
                <w:left w:val="none" w:sz="0" w:space="0" w:color="auto"/>
                <w:bottom w:val="none" w:sz="0" w:space="0" w:color="auto"/>
                <w:right w:val="none" w:sz="0" w:space="0" w:color="auto"/>
              </w:divBdr>
            </w:div>
            <w:div w:id="1591234334">
              <w:marLeft w:val="0"/>
              <w:marRight w:val="0"/>
              <w:marTop w:val="0"/>
              <w:marBottom w:val="0"/>
              <w:divBdr>
                <w:top w:val="none" w:sz="0" w:space="0" w:color="auto"/>
                <w:left w:val="none" w:sz="0" w:space="0" w:color="auto"/>
                <w:bottom w:val="none" w:sz="0" w:space="0" w:color="auto"/>
                <w:right w:val="none" w:sz="0" w:space="0" w:color="auto"/>
              </w:divBdr>
            </w:div>
            <w:div w:id="1482965754">
              <w:marLeft w:val="0"/>
              <w:marRight w:val="0"/>
              <w:marTop w:val="0"/>
              <w:marBottom w:val="0"/>
              <w:divBdr>
                <w:top w:val="none" w:sz="0" w:space="0" w:color="auto"/>
                <w:left w:val="none" w:sz="0" w:space="0" w:color="auto"/>
                <w:bottom w:val="none" w:sz="0" w:space="0" w:color="auto"/>
                <w:right w:val="none" w:sz="0" w:space="0" w:color="auto"/>
              </w:divBdr>
            </w:div>
            <w:div w:id="183860466">
              <w:marLeft w:val="0"/>
              <w:marRight w:val="0"/>
              <w:marTop w:val="0"/>
              <w:marBottom w:val="0"/>
              <w:divBdr>
                <w:top w:val="none" w:sz="0" w:space="0" w:color="auto"/>
                <w:left w:val="none" w:sz="0" w:space="0" w:color="auto"/>
                <w:bottom w:val="none" w:sz="0" w:space="0" w:color="auto"/>
                <w:right w:val="none" w:sz="0" w:space="0" w:color="auto"/>
              </w:divBdr>
            </w:div>
            <w:div w:id="271787400">
              <w:marLeft w:val="0"/>
              <w:marRight w:val="0"/>
              <w:marTop w:val="0"/>
              <w:marBottom w:val="0"/>
              <w:divBdr>
                <w:top w:val="none" w:sz="0" w:space="0" w:color="auto"/>
                <w:left w:val="none" w:sz="0" w:space="0" w:color="auto"/>
                <w:bottom w:val="none" w:sz="0" w:space="0" w:color="auto"/>
                <w:right w:val="none" w:sz="0" w:space="0" w:color="auto"/>
              </w:divBdr>
            </w:div>
            <w:div w:id="1877153131">
              <w:marLeft w:val="0"/>
              <w:marRight w:val="0"/>
              <w:marTop w:val="0"/>
              <w:marBottom w:val="0"/>
              <w:divBdr>
                <w:top w:val="none" w:sz="0" w:space="0" w:color="auto"/>
                <w:left w:val="none" w:sz="0" w:space="0" w:color="auto"/>
                <w:bottom w:val="none" w:sz="0" w:space="0" w:color="auto"/>
                <w:right w:val="none" w:sz="0" w:space="0" w:color="auto"/>
              </w:divBdr>
            </w:div>
            <w:div w:id="897935511">
              <w:marLeft w:val="0"/>
              <w:marRight w:val="0"/>
              <w:marTop w:val="0"/>
              <w:marBottom w:val="0"/>
              <w:divBdr>
                <w:top w:val="none" w:sz="0" w:space="0" w:color="auto"/>
                <w:left w:val="none" w:sz="0" w:space="0" w:color="auto"/>
                <w:bottom w:val="none" w:sz="0" w:space="0" w:color="auto"/>
                <w:right w:val="none" w:sz="0" w:space="0" w:color="auto"/>
              </w:divBdr>
            </w:div>
            <w:div w:id="453332286">
              <w:marLeft w:val="0"/>
              <w:marRight w:val="0"/>
              <w:marTop w:val="0"/>
              <w:marBottom w:val="0"/>
              <w:divBdr>
                <w:top w:val="none" w:sz="0" w:space="0" w:color="auto"/>
                <w:left w:val="none" w:sz="0" w:space="0" w:color="auto"/>
                <w:bottom w:val="none" w:sz="0" w:space="0" w:color="auto"/>
                <w:right w:val="none" w:sz="0" w:space="0" w:color="auto"/>
              </w:divBdr>
            </w:div>
            <w:div w:id="1462460308">
              <w:marLeft w:val="0"/>
              <w:marRight w:val="0"/>
              <w:marTop w:val="0"/>
              <w:marBottom w:val="0"/>
              <w:divBdr>
                <w:top w:val="none" w:sz="0" w:space="0" w:color="auto"/>
                <w:left w:val="none" w:sz="0" w:space="0" w:color="auto"/>
                <w:bottom w:val="none" w:sz="0" w:space="0" w:color="auto"/>
                <w:right w:val="none" w:sz="0" w:space="0" w:color="auto"/>
              </w:divBdr>
            </w:div>
            <w:div w:id="1165558006">
              <w:marLeft w:val="0"/>
              <w:marRight w:val="0"/>
              <w:marTop w:val="0"/>
              <w:marBottom w:val="0"/>
              <w:divBdr>
                <w:top w:val="none" w:sz="0" w:space="0" w:color="auto"/>
                <w:left w:val="none" w:sz="0" w:space="0" w:color="auto"/>
                <w:bottom w:val="none" w:sz="0" w:space="0" w:color="auto"/>
                <w:right w:val="none" w:sz="0" w:space="0" w:color="auto"/>
              </w:divBdr>
            </w:div>
            <w:div w:id="1593471332">
              <w:marLeft w:val="0"/>
              <w:marRight w:val="0"/>
              <w:marTop w:val="0"/>
              <w:marBottom w:val="0"/>
              <w:divBdr>
                <w:top w:val="none" w:sz="0" w:space="0" w:color="auto"/>
                <w:left w:val="none" w:sz="0" w:space="0" w:color="auto"/>
                <w:bottom w:val="none" w:sz="0" w:space="0" w:color="auto"/>
                <w:right w:val="none" w:sz="0" w:space="0" w:color="auto"/>
              </w:divBdr>
            </w:div>
            <w:div w:id="727798794">
              <w:marLeft w:val="0"/>
              <w:marRight w:val="0"/>
              <w:marTop w:val="0"/>
              <w:marBottom w:val="0"/>
              <w:divBdr>
                <w:top w:val="none" w:sz="0" w:space="0" w:color="auto"/>
                <w:left w:val="none" w:sz="0" w:space="0" w:color="auto"/>
                <w:bottom w:val="none" w:sz="0" w:space="0" w:color="auto"/>
                <w:right w:val="none" w:sz="0" w:space="0" w:color="auto"/>
              </w:divBdr>
            </w:div>
            <w:div w:id="676077095">
              <w:marLeft w:val="0"/>
              <w:marRight w:val="0"/>
              <w:marTop w:val="0"/>
              <w:marBottom w:val="0"/>
              <w:divBdr>
                <w:top w:val="none" w:sz="0" w:space="0" w:color="auto"/>
                <w:left w:val="none" w:sz="0" w:space="0" w:color="auto"/>
                <w:bottom w:val="none" w:sz="0" w:space="0" w:color="auto"/>
                <w:right w:val="none" w:sz="0" w:space="0" w:color="auto"/>
              </w:divBdr>
            </w:div>
            <w:div w:id="1500995774">
              <w:marLeft w:val="0"/>
              <w:marRight w:val="0"/>
              <w:marTop w:val="0"/>
              <w:marBottom w:val="0"/>
              <w:divBdr>
                <w:top w:val="none" w:sz="0" w:space="0" w:color="auto"/>
                <w:left w:val="none" w:sz="0" w:space="0" w:color="auto"/>
                <w:bottom w:val="none" w:sz="0" w:space="0" w:color="auto"/>
                <w:right w:val="none" w:sz="0" w:space="0" w:color="auto"/>
              </w:divBdr>
            </w:div>
            <w:div w:id="131102494">
              <w:marLeft w:val="0"/>
              <w:marRight w:val="0"/>
              <w:marTop w:val="0"/>
              <w:marBottom w:val="0"/>
              <w:divBdr>
                <w:top w:val="none" w:sz="0" w:space="0" w:color="auto"/>
                <w:left w:val="none" w:sz="0" w:space="0" w:color="auto"/>
                <w:bottom w:val="none" w:sz="0" w:space="0" w:color="auto"/>
                <w:right w:val="none" w:sz="0" w:space="0" w:color="auto"/>
              </w:divBdr>
            </w:div>
            <w:div w:id="1487086438">
              <w:marLeft w:val="0"/>
              <w:marRight w:val="0"/>
              <w:marTop w:val="0"/>
              <w:marBottom w:val="0"/>
              <w:divBdr>
                <w:top w:val="none" w:sz="0" w:space="0" w:color="auto"/>
                <w:left w:val="none" w:sz="0" w:space="0" w:color="auto"/>
                <w:bottom w:val="none" w:sz="0" w:space="0" w:color="auto"/>
                <w:right w:val="none" w:sz="0" w:space="0" w:color="auto"/>
              </w:divBdr>
            </w:div>
            <w:div w:id="498271796">
              <w:marLeft w:val="0"/>
              <w:marRight w:val="0"/>
              <w:marTop w:val="0"/>
              <w:marBottom w:val="0"/>
              <w:divBdr>
                <w:top w:val="none" w:sz="0" w:space="0" w:color="auto"/>
                <w:left w:val="none" w:sz="0" w:space="0" w:color="auto"/>
                <w:bottom w:val="none" w:sz="0" w:space="0" w:color="auto"/>
                <w:right w:val="none" w:sz="0" w:space="0" w:color="auto"/>
              </w:divBdr>
            </w:div>
            <w:div w:id="332267560">
              <w:marLeft w:val="0"/>
              <w:marRight w:val="0"/>
              <w:marTop w:val="0"/>
              <w:marBottom w:val="0"/>
              <w:divBdr>
                <w:top w:val="none" w:sz="0" w:space="0" w:color="auto"/>
                <w:left w:val="none" w:sz="0" w:space="0" w:color="auto"/>
                <w:bottom w:val="none" w:sz="0" w:space="0" w:color="auto"/>
                <w:right w:val="none" w:sz="0" w:space="0" w:color="auto"/>
              </w:divBdr>
            </w:div>
            <w:div w:id="101539394">
              <w:marLeft w:val="0"/>
              <w:marRight w:val="0"/>
              <w:marTop w:val="0"/>
              <w:marBottom w:val="0"/>
              <w:divBdr>
                <w:top w:val="none" w:sz="0" w:space="0" w:color="auto"/>
                <w:left w:val="none" w:sz="0" w:space="0" w:color="auto"/>
                <w:bottom w:val="none" w:sz="0" w:space="0" w:color="auto"/>
                <w:right w:val="none" w:sz="0" w:space="0" w:color="auto"/>
              </w:divBdr>
            </w:div>
            <w:div w:id="1047802055">
              <w:marLeft w:val="0"/>
              <w:marRight w:val="0"/>
              <w:marTop w:val="0"/>
              <w:marBottom w:val="0"/>
              <w:divBdr>
                <w:top w:val="none" w:sz="0" w:space="0" w:color="auto"/>
                <w:left w:val="none" w:sz="0" w:space="0" w:color="auto"/>
                <w:bottom w:val="none" w:sz="0" w:space="0" w:color="auto"/>
                <w:right w:val="none" w:sz="0" w:space="0" w:color="auto"/>
              </w:divBdr>
            </w:div>
            <w:div w:id="1498109377">
              <w:marLeft w:val="0"/>
              <w:marRight w:val="0"/>
              <w:marTop w:val="0"/>
              <w:marBottom w:val="0"/>
              <w:divBdr>
                <w:top w:val="none" w:sz="0" w:space="0" w:color="auto"/>
                <w:left w:val="none" w:sz="0" w:space="0" w:color="auto"/>
                <w:bottom w:val="none" w:sz="0" w:space="0" w:color="auto"/>
                <w:right w:val="none" w:sz="0" w:space="0" w:color="auto"/>
              </w:divBdr>
            </w:div>
            <w:div w:id="2004814556">
              <w:marLeft w:val="0"/>
              <w:marRight w:val="0"/>
              <w:marTop w:val="0"/>
              <w:marBottom w:val="0"/>
              <w:divBdr>
                <w:top w:val="none" w:sz="0" w:space="0" w:color="auto"/>
                <w:left w:val="none" w:sz="0" w:space="0" w:color="auto"/>
                <w:bottom w:val="none" w:sz="0" w:space="0" w:color="auto"/>
                <w:right w:val="none" w:sz="0" w:space="0" w:color="auto"/>
              </w:divBdr>
            </w:div>
            <w:div w:id="612906663">
              <w:marLeft w:val="0"/>
              <w:marRight w:val="0"/>
              <w:marTop w:val="0"/>
              <w:marBottom w:val="0"/>
              <w:divBdr>
                <w:top w:val="none" w:sz="0" w:space="0" w:color="auto"/>
                <w:left w:val="none" w:sz="0" w:space="0" w:color="auto"/>
                <w:bottom w:val="none" w:sz="0" w:space="0" w:color="auto"/>
                <w:right w:val="none" w:sz="0" w:space="0" w:color="auto"/>
              </w:divBdr>
            </w:div>
            <w:div w:id="817190448">
              <w:marLeft w:val="0"/>
              <w:marRight w:val="0"/>
              <w:marTop w:val="0"/>
              <w:marBottom w:val="0"/>
              <w:divBdr>
                <w:top w:val="none" w:sz="0" w:space="0" w:color="auto"/>
                <w:left w:val="none" w:sz="0" w:space="0" w:color="auto"/>
                <w:bottom w:val="none" w:sz="0" w:space="0" w:color="auto"/>
                <w:right w:val="none" w:sz="0" w:space="0" w:color="auto"/>
              </w:divBdr>
            </w:div>
            <w:div w:id="440490248">
              <w:marLeft w:val="0"/>
              <w:marRight w:val="0"/>
              <w:marTop w:val="0"/>
              <w:marBottom w:val="0"/>
              <w:divBdr>
                <w:top w:val="none" w:sz="0" w:space="0" w:color="auto"/>
                <w:left w:val="none" w:sz="0" w:space="0" w:color="auto"/>
                <w:bottom w:val="none" w:sz="0" w:space="0" w:color="auto"/>
                <w:right w:val="none" w:sz="0" w:space="0" w:color="auto"/>
              </w:divBdr>
            </w:div>
            <w:div w:id="811291024">
              <w:marLeft w:val="0"/>
              <w:marRight w:val="0"/>
              <w:marTop w:val="0"/>
              <w:marBottom w:val="0"/>
              <w:divBdr>
                <w:top w:val="none" w:sz="0" w:space="0" w:color="auto"/>
                <w:left w:val="none" w:sz="0" w:space="0" w:color="auto"/>
                <w:bottom w:val="none" w:sz="0" w:space="0" w:color="auto"/>
                <w:right w:val="none" w:sz="0" w:space="0" w:color="auto"/>
              </w:divBdr>
            </w:div>
            <w:div w:id="542644250">
              <w:marLeft w:val="0"/>
              <w:marRight w:val="0"/>
              <w:marTop w:val="0"/>
              <w:marBottom w:val="0"/>
              <w:divBdr>
                <w:top w:val="none" w:sz="0" w:space="0" w:color="auto"/>
                <w:left w:val="none" w:sz="0" w:space="0" w:color="auto"/>
                <w:bottom w:val="none" w:sz="0" w:space="0" w:color="auto"/>
                <w:right w:val="none" w:sz="0" w:space="0" w:color="auto"/>
              </w:divBdr>
            </w:div>
            <w:div w:id="816146103">
              <w:marLeft w:val="0"/>
              <w:marRight w:val="0"/>
              <w:marTop w:val="0"/>
              <w:marBottom w:val="0"/>
              <w:divBdr>
                <w:top w:val="none" w:sz="0" w:space="0" w:color="auto"/>
                <w:left w:val="none" w:sz="0" w:space="0" w:color="auto"/>
                <w:bottom w:val="none" w:sz="0" w:space="0" w:color="auto"/>
                <w:right w:val="none" w:sz="0" w:space="0" w:color="auto"/>
              </w:divBdr>
            </w:div>
            <w:div w:id="423183981">
              <w:marLeft w:val="0"/>
              <w:marRight w:val="0"/>
              <w:marTop w:val="0"/>
              <w:marBottom w:val="0"/>
              <w:divBdr>
                <w:top w:val="none" w:sz="0" w:space="0" w:color="auto"/>
                <w:left w:val="none" w:sz="0" w:space="0" w:color="auto"/>
                <w:bottom w:val="none" w:sz="0" w:space="0" w:color="auto"/>
                <w:right w:val="none" w:sz="0" w:space="0" w:color="auto"/>
              </w:divBdr>
            </w:div>
            <w:div w:id="1924024753">
              <w:marLeft w:val="0"/>
              <w:marRight w:val="0"/>
              <w:marTop w:val="0"/>
              <w:marBottom w:val="0"/>
              <w:divBdr>
                <w:top w:val="none" w:sz="0" w:space="0" w:color="auto"/>
                <w:left w:val="none" w:sz="0" w:space="0" w:color="auto"/>
                <w:bottom w:val="none" w:sz="0" w:space="0" w:color="auto"/>
                <w:right w:val="none" w:sz="0" w:space="0" w:color="auto"/>
              </w:divBdr>
            </w:div>
            <w:div w:id="472842286">
              <w:marLeft w:val="0"/>
              <w:marRight w:val="0"/>
              <w:marTop w:val="0"/>
              <w:marBottom w:val="0"/>
              <w:divBdr>
                <w:top w:val="none" w:sz="0" w:space="0" w:color="auto"/>
                <w:left w:val="none" w:sz="0" w:space="0" w:color="auto"/>
                <w:bottom w:val="none" w:sz="0" w:space="0" w:color="auto"/>
                <w:right w:val="none" w:sz="0" w:space="0" w:color="auto"/>
              </w:divBdr>
            </w:div>
            <w:div w:id="1697266621">
              <w:marLeft w:val="0"/>
              <w:marRight w:val="0"/>
              <w:marTop w:val="0"/>
              <w:marBottom w:val="0"/>
              <w:divBdr>
                <w:top w:val="none" w:sz="0" w:space="0" w:color="auto"/>
                <w:left w:val="none" w:sz="0" w:space="0" w:color="auto"/>
                <w:bottom w:val="none" w:sz="0" w:space="0" w:color="auto"/>
                <w:right w:val="none" w:sz="0" w:space="0" w:color="auto"/>
              </w:divBdr>
            </w:div>
            <w:div w:id="1572082146">
              <w:marLeft w:val="0"/>
              <w:marRight w:val="0"/>
              <w:marTop w:val="0"/>
              <w:marBottom w:val="0"/>
              <w:divBdr>
                <w:top w:val="none" w:sz="0" w:space="0" w:color="auto"/>
                <w:left w:val="none" w:sz="0" w:space="0" w:color="auto"/>
                <w:bottom w:val="none" w:sz="0" w:space="0" w:color="auto"/>
                <w:right w:val="none" w:sz="0" w:space="0" w:color="auto"/>
              </w:divBdr>
            </w:div>
            <w:div w:id="222253870">
              <w:marLeft w:val="0"/>
              <w:marRight w:val="0"/>
              <w:marTop w:val="0"/>
              <w:marBottom w:val="0"/>
              <w:divBdr>
                <w:top w:val="none" w:sz="0" w:space="0" w:color="auto"/>
                <w:left w:val="none" w:sz="0" w:space="0" w:color="auto"/>
                <w:bottom w:val="none" w:sz="0" w:space="0" w:color="auto"/>
                <w:right w:val="none" w:sz="0" w:space="0" w:color="auto"/>
              </w:divBdr>
            </w:div>
            <w:div w:id="758528619">
              <w:marLeft w:val="0"/>
              <w:marRight w:val="0"/>
              <w:marTop w:val="0"/>
              <w:marBottom w:val="0"/>
              <w:divBdr>
                <w:top w:val="none" w:sz="0" w:space="0" w:color="auto"/>
                <w:left w:val="none" w:sz="0" w:space="0" w:color="auto"/>
                <w:bottom w:val="none" w:sz="0" w:space="0" w:color="auto"/>
                <w:right w:val="none" w:sz="0" w:space="0" w:color="auto"/>
              </w:divBdr>
            </w:div>
            <w:div w:id="834685228">
              <w:marLeft w:val="0"/>
              <w:marRight w:val="0"/>
              <w:marTop w:val="0"/>
              <w:marBottom w:val="0"/>
              <w:divBdr>
                <w:top w:val="none" w:sz="0" w:space="0" w:color="auto"/>
                <w:left w:val="none" w:sz="0" w:space="0" w:color="auto"/>
                <w:bottom w:val="none" w:sz="0" w:space="0" w:color="auto"/>
                <w:right w:val="none" w:sz="0" w:space="0" w:color="auto"/>
              </w:divBdr>
            </w:div>
            <w:div w:id="1258249556">
              <w:marLeft w:val="0"/>
              <w:marRight w:val="0"/>
              <w:marTop w:val="0"/>
              <w:marBottom w:val="0"/>
              <w:divBdr>
                <w:top w:val="none" w:sz="0" w:space="0" w:color="auto"/>
                <w:left w:val="none" w:sz="0" w:space="0" w:color="auto"/>
                <w:bottom w:val="none" w:sz="0" w:space="0" w:color="auto"/>
                <w:right w:val="none" w:sz="0" w:space="0" w:color="auto"/>
              </w:divBdr>
            </w:div>
            <w:div w:id="74977700">
              <w:marLeft w:val="0"/>
              <w:marRight w:val="0"/>
              <w:marTop w:val="0"/>
              <w:marBottom w:val="0"/>
              <w:divBdr>
                <w:top w:val="none" w:sz="0" w:space="0" w:color="auto"/>
                <w:left w:val="none" w:sz="0" w:space="0" w:color="auto"/>
                <w:bottom w:val="none" w:sz="0" w:space="0" w:color="auto"/>
                <w:right w:val="none" w:sz="0" w:space="0" w:color="auto"/>
              </w:divBdr>
            </w:div>
            <w:div w:id="990251770">
              <w:marLeft w:val="0"/>
              <w:marRight w:val="0"/>
              <w:marTop w:val="0"/>
              <w:marBottom w:val="0"/>
              <w:divBdr>
                <w:top w:val="none" w:sz="0" w:space="0" w:color="auto"/>
                <w:left w:val="none" w:sz="0" w:space="0" w:color="auto"/>
                <w:bottom w:val="none" w:sz="0" w:space="0" w:color="auto"/>
                <w:right w:val="none" w:sz="0" w:space="0" w:color="auto"/>
              </w:divBdr>
            </w:div>
            <w:div w:id="414936783">
              <w:marLeft w:val="0"/>
              <w:marRight w:val="0"/>
              <w:marTop w:val="0"/>
              <w:marBottom w:val="0"/>
              <w:divBdr>
                <w:top w:val="none" w:sz="0" w:space="0" w:color="auto"/>
                <w:left w:val="none" w:sz="0" w:space="0" w:color="auto"/>
                <w:bottom w:val="none" w:sz="0" w:space="0" w:color="auto"/>
                <w:right w:val="none" w:sz="0" w:space="0" w:color="auto"/>
              </w:divBdr>
            </w:div>
            <w:div w:id="757096253">
              <w:marLeft w:val="0"/>
              <w:marRight w:val="0"/>
              <w:marTop w:val="0"/>
              <w:marBottom w:val="0"/>
              <w:divBdr>
                <w:top w:val="none" w:sz="0" w:space="0" w:color="auto"/>
                <w:left w:val="none" w:sz="0" w:space="0" w:color="auto"/>
                <w:bottom w:val="none" w:sz="0" w:space="0" w:color="auto"/>
                <w:right w:val="none" w:sz="0" w:space="0" w:color="auto"/>
              </w:divBdr>
            </w:div>
            <w:div w:id="1281033434">
              <w:marLeft w:val="0"/>
              <w:marRight w:val="0"/>
              <w:marTop w:val="0"/>
              <w:marBottom w:val="0"/>
              <w:divBdr>
                <w:top w:val="none" w:sz="0" w:space="0" w:color="auto"/>
                <w:left w:val="none" w:sz="0" w:space="0" w:color="auto"/>
                <w:bottom w:val="none" w:sz="0" w:space="0" w:color="auto"/>
                <w:right w:val="none" w:sz="0" w:space="0" w:color="auto"/>
              </w:divBdr>
            </w:div>
            <w:div w:id="916088656">
              <w:marLeft w:val="0"/>
              <w:marRight w:val="0"/>
              <w:marTop w:val="0"/>
              <w:marBottom w:val="0"/>
              <w:divBdr>
                <w:top w:val="none" w:sz="0" w:space="0" w:color="auto"/>
                <w:left w:val="none" w:sz="0" w:space="0" w:color="auto"/>
                <w:bottom w:val="none" w:sz="0" w:space="0" w:color="auto"/>
                <w:right w:val="none" w:sz="0" w:space="0" w:color="auto"/>
              </w:divBdr>
            </w:div>
            <w:div w:id="153573201">
              <w:marLeft w:val="0"/>
              <w:marRight w:val="0"/>
              <w:marTop w:val="0"/>
              <w:marBottom w:val="0"/>
              <w:divBdr>
                <w:top w:val="none" w:sz="0" w:space="0" w:color="auto"/>
                <w:left w:val="none" w:sz="0" w:space="0" w:color="auto"/>
                <w:bottom w:val="none" w:sz="0" w:space="0" w:color="auto"/>
                <w:right w:val="none" w:sz="0" w:space="0" w:color="auto"/>
              </w:divBdr>
            </w:div>
            <w:div w:id="1468936071">
              <w:marLeft w:val="0"/>
              <w:marRight w:val="0"/>
              <w:marTop w:val="0"/>
              <w:marBottom w:val="0"/>
              <w:divBdr>
                <w:top w:val="none" w:sz="0" w:space="0" w:color="auto"/>
                <w:left w:val="none" w:sz="0" w:space="0" w:color="auto"/>
                <w:bottom w:val="none" w:sz="0" w:space="0" w:color="auto"/>
                <w:right w:val="none" w:sz="0" w:space="0" w:color="auto"/>
              </w:divBdr>
            </w:div>
            <w:div w:id="1398241509">
              <w:marLeft w:val="0"/>
              <w:marRight w:val="0"/>
              <w:marTop w:val="0"/>
              <w:marBottom w:val="0"/>
              <w:divBdr>
                <w:top w:val="none" w:sz="0" w:space="0" w:color="auto"/>
                <w:left w:val="none" w:sz="0" w:space="0" w:color="auto"/>
                <w:bottom w:val="none" w:sz="0" w:space="0" w:color="auto"/>
                <w:right w:val="none" w:sz="0" w:space="0" w:color="auto"/>
              </w:divBdr>
            </w:div>
            <w:div w:id="245261308">
              <w:marLeft w:val="0"/>
              <w:marRight w:val="0"/>
              <w:marTop w:val="0"/>
              <w:marBottom w:val="0"/>
              <w:divBdr>
                <w:top w:val="none" w:sz="0" w:space="0" w:color="auto"/>
                <w:left w:val="none" w:sz="0" w:space="0" w:color="auto"/>
                <w:bottom w:val="none" w:sz="0" w:space="0" w:color="auto"/>
                <w:right w:val="none" w:sz="0" w:space="0" w:color="auto"/>
              </w:divBdr>
            </w:div>
            <w:div w:id="1754742355">
              <w:marLeft w:val="0"/>
              <w:marRight w:val="0"/>
              <w:marTop w:val="0"/>
              <w:marBottom w:val="0"/>
              <w:divBdr>
                <w:top w:val="none" w:sz="0" w:space="0" w:color="auto"/>
                <w:left w:val="none" w:sz="0" w:space="0" w:color="auto"/>
                <w:bottom w:val="none" w:sz="0" w:space="0" w:color="auto"/>
                <w:right w:val="none" w:sz="0" w:space="0" w:color="auto"/>
              </w:divBdr>
            </w:div>
            <w:div w:id="494733247">
              <w:marLeft w:val="0"/>
              <w:marRight w:val="0"/>
              <w:marTop w:val="0"/>
              <w:marBottom w:val="0"/>
              <w:divBdr>
                <w:top w:val="none" w:sz="0" w:space="0" w:color="auto"/>
                <w:left w:val="none" w:sz="0" w:space="0" w:color="auto"/>
                <w:bottom w:val="none" w:sz="0" w:space="0" w:color="auto"/>
                <w:right w:val="none" w:sz="0" w:space="0" w:color="auto"/>
              </w:divBdr>
            </w:div>
            <w:div w:id="791821433">
              <w:marLeft w:val="0"/>
              <w:marRight w:val="0"/>
              <w:marTop w:val="0"/>
              <w:marBottom w:val="0"/>
              <w:divBdr>
                <w:top w:val="none" w:sz="0" w:space="0" w:color="auto"/>
                <w:left w:val="none" w:sz="0" w:space="0" w:color="auto"/>
                <w:bottom w:val="none" w:sz="0" w:space="0" w:color="auto"/>
                <w:right w:val="none" w:sz="0" w:space="0" w:color="auto"/>
              </w:divBdr>
            </w:div>
            <w:div w:id="359471557">
              <w:marLeft w:val="0"/>
              <w:marRight w:val="0"/>
              <w:marTop w:val="0"/>
              <w:marBottom w:val="0"/>
              <w:divBdr>
                <w:top w:val="none" w:sz="0" w:space="0" w:color="auto"/>
                <w:left w:val="none" w:sz="0" w:space="0" w:color="auto"/>
                <w:bottom w:val="none" w:sz="0" w:space="0" w:color="auto"/>
                <w:right w:val="none" w:sz="0" w:space="0" w:color="auto"/>
              </w:divBdr>
            </w:div>
            <w:div w:id="695741975">
              <w:marLeft w:val="0"/>
              <w:marRight w:val="0"/>
              <w:marTop w:val="0"/>
              <w:marBottom w:val="0"/>
              <w:divBdr>
                <w:top w:val="none" w:sz="0" w:space="0" w:color="auto"/>
                <w:left w:val="none" w:sz="0" w:space="0" w:color="auto"/>
                <w:bottom w:val="none" w:sz="0" w:space="0" w:color="auto"/>
                <w:right w:val="none" w:sz="0" w:space="0" w:color="auto"/>
              </w:divBdr>
            </w:div>
            <w:div w:id="1332753950">
              <w:marLeft w:val="0"/>
              <w:marRight w:val="0"/>
              <w:marTop w:val="0"/>
              <w:marBottom w:val="0"/>
              <w:divBdr>
                <w:top w:val="none" w:sz="0" w:space="0" w:color="auto"/>
                <w:left w:val="none" w:sz="0" w:space="0" w:color="auto"/>
                <w:bottom w:val="none" w:sz="0" w:space="0" w:color="auto"/>
                <w:right w:val="none" w:sz="0" w:space="0" w:color="auto"/>
              </w:divBdr>
            </w:div>
            <w:div w:id="945424798">
              <w:marLeft w:val="0"/>
              <w:marRight w:val="0"/>
              <w:marTop w:val="0"/>
              <w:marBottom w:val="0"/>
              <w:divBdr>
                <w:top w:val="none" w:sz="0" w:space="0" w:color="auto"/>
                <w:left w:val="none" w:sz="0" w:space="0" w:color="auto"/>
                <w:bottom w:val="none" w:sz="0" w:space="0" w:color="auto"/>
                <w:right w:val="none" w:sz="0" w:space="0" w:color="auto"/>
              </w:divBdr>
            </w:div>
            <w:div w:id="1920286672">
              <w:marLeft w:val="0"/>
              <w:marRight w:val="0"/>
              <w:marTop w:val="0"/>
              <w:marBottom w:val="0"/>
              <w:divBdr>
                <w:top w:val="none" w:sz="0" w:space="0" w:color="auto"/>
                <w:left w:val="none" w:sz="0" w:space="0" w:color="auto"/>
                <w:bottom w:val="none" w:sz="0" w:space="0" w:color="auto"/>
                <w:right w:val="none" w:sz="0" w:space="0" w:color="auto"/>
              </w:divBdr>
            </w:div>
            <w:div w:id="926155109">
              <w:marLeft w:val="0"/>
              <w:marRight w:val="0"/>
              <w:marTop w:val="0"/>
              <w:marBottom w:val="0"/>
              <w:divBdr>
                <w:top w:val="none" w:sz="0" w:space="0" w:color="auto"/>
                <w:left w:val="none" w:sz="0" w:space="0" w:color="auto"/>
                <w:bottom w:val="none" w:sz="0" w:space="0" w:color="auto"/>
                <w:right w:val="none" w:sz="0" w:space="0" w:color="auto"/>
              </w:divBdr>
            </w:div>
            <w:div w:id="72243559">
              <w:marLeft w:val="0"/>
              <w:marRight w:val="0"/>
              <w:marTop w:val="0"/>
              <w:marBottom w:val="0"/>
              <w:divBdr>
                <w:top w:val="none" w:sz="0" w:space="0" w:color="auto"/>
                <w:left w:val="none" w:sz="0" w:space="0" w:color="auto"/>
                <w:bottom w:val="none" w:sz="0" w:space="0" w:color="auto"/>
                <w:right w:val="none" w:sz="0" w:space="0" w:color="auto"/>
              </w:divBdr>
            </w:div>
            <w:div w:id="1800802777">
              <w:marLeft w:val="0"/>
              <w:marRight w:val="0"/>
              <w:marTop w:val="0"/>
              <w:marBottom w:val="0"/>
              <w:divBdr>
                <w:top w:val="none" w:sz="0" w:space="0" w:color="auto"/>
                <w:left w:val="none" w:sz="0" w:space="0" w:color="auto"/>
                <w:bottom w:val="none" w:sz="0" w:space="0" w:color="auto"/>
                <w:right w:val="none" w:sz="0" w:space="0" w:color="auto"/>
              </w:divBdr>
            </w:div>
            <w:div w:id="844244855">
              <w:marLeft w:val="0"/>
              <w:marRight w:val="0"/>
              <w:marTop w:val="0"/>
              <w:marBottom w:val="0"/>
              <w:divBdr>
                <w:top w:val="none" w:sz="0" w:space="0" w:color="auto"/>
                <w:left w:val="none" w:sz="0" w:space="0" w:color="auto"/>
                <w:bottom w:val="none" w:sz="0" w:space="0" w:color="auto"/>
                <w:right w:val="none" w:sz="0" w:space="0" w:color="auto"/>
              </w:divBdr>
            </w:div>
            <w:div w:id="311714884">
              <w:marLeft w:val="0"/>
              <w:marRight w:val="0"/>
              <w:marTop w:val="0"/>
              <w:marBottom w:val="0"/>
              <w:divBdr>
                <w:top w:val="none" w:sz="0" w:space="0" w:color="auto"/>
                <w:left w:val="none" w:sz="0" w:space="0" w:color="auto"/>
                <w:bottom w:val="none" w:sz="0" w:space="0" w:color="auto"/>
                <w:right w:val="none" w:sz="0" w:space="0" w:color="auto"/>
              </w:divBdr>
            </w:div>
            <w:div w:id="915892930">
              <w:marLeft w:val="0"/>
              <w:marRight w:val="0"/>
              <w:marTop w:val="0"/>
              <w:marBottom w:val="0"/>
              <w:divBdr>
                <w:top w:val="none" w:sz="0" w:space="0" w:color="auto"/>
                <w:left w:val="none" w:sz="0" w:space="0" w:color="auto"/>
                <w:bottom w:val="none" w:sz="0" w:space="0" w:color="auto"/>
                <w:right w:val="none" w:sz="0" w:space="0" w:color="auto"/>
              </w:divBdr>
            </w:div>
            <w:div w:id="1238827711">
              <w:marLeft w:val="0"/>
              <w:marRight w:val="0"/>
              <w:marTop w:val="0"/>
              <w:marBottom w:val="0"/>
              <w:divBdr>
                <w:top w:val="none" w:sz="0" w:space="0" w:color="auto"/>
                <w:left w:val="none" w:sz="0" w:space="0" w:color="auto"/>
                <w:bottom w:val="none" w:sz="0" w:space="0" w:color="auto"/>
                <w:right w:val="none" w:sz="0" w:space="0" w:color="auto"/>
              </w:divBdr>
            </w:div>
            <w:div w:id="1401515500">
              <w:marLeft w:val="0"/>
              <w:marRight w:val="0"/>
              <w:marTop w:val="0"/>
              <w:marBottom w:val="0"/>
              <w:divBdr>
                <w:top w:val="none" w:sz="0" w:space="0" w:color="auto"/>
                <w:left w:val="none" w:sz="0" w:space="0" w:color="auto"/>
                <w:bottom w:val="none" w:sz="0" w:space="0" w:color="auto"/>
                <w:right w:val="none" w:sz="0" w:space="0" w:color="auto"/>
              </w:divBdr>
            </w:div>
            <w:div w:id="650452477">
              <w:marLeft w:val="0"/>
              <w:marRight w:val="0"/>
              <w:marTop w:val="0"/>
              <w:marBottom w:val="0"/>
              <w:divBdr>
                <w:top w:val="none" w:sz="0" w:space="0" w:color="auto"/>
                <w:left w:val="none" w:sz="0" w:space="0" w:color="auto"/>
                <w:bottom w:val="none" w:sz="0" w:space="0" w:color="auto"/>
                <w:right w:val="none" w:sz="0" w:space="0" w:color="auto"/>
              </w:divBdr>
            </w:div>
            <w:div w:id="1937444959">
              <w:marLeft w:val="0"/>
              <w:marRight w:val="0"/>
              <w:marTop w:val="0"/>
              <w:marBottom w:val="0"/>
              <w:divBdr>
                <w:top w:val="none" w:sz="0" w:space="0" w:color="auto"/>
                <w:left w:val="none" w:sz="0" w:space="0" w:color="auto"/>
                <w:bottom w:val="none" w:sz="0" w:space="0" w:color="auto"/>
                <w:right w:val="none" w:sz="0" w:space="0" w:color="auto"/>
              </w:divBdr>
            </w:div>
            <w:div w:id="597517966">
              <w:marLeft w:val="0"/>
              <w:marRight w:val="0"/>
              <w:marTop w:val="0"/>
              <w:marBottom w:val="0"/>
              <w:divBdr>
                <w:top w:val="none" w:sz="0" w:space="0" w:color="auto"/>
                <w:left w:val="none" w:sz="0" w:space="0" w:color="auto"/>
                <w:bottom w:val="none" w:sz="0" w:space="0" w:color="auto"/>
                <w:right w:val="none" w:sz="0" w:space="0" w:color="auto"/>
              </w:divBdr>
            </w:div>
            <w:div w:id="2042902025">
              <w:marLeft w:val="0"/>
              <w:marRight w:val="0"/>
              <w:marTop w:val="0"/>
              <w:marBottom w:val="0"/>
              <w:divBdr>
                <w:top w:val="none" w:sz="0" w:space="0" w:color="auto"/>
                <w:left w:val="none" w:sz="0" w:space="0" w:color="auto"/>
                <w:bottom w:val="none" w:sz="0" w:space="0" w:color="auto"/>
                <w:right w:val="none" w:sz="0" w:space="0" w:color="auto"/>
              </w:divBdr>
            </w:div>
          </w:divsChild>
        </w:div>
        <w:div w:id="429207848">
          <w:marLeft w:val="0"/>
          <w:marRight w:val="0"/>
          <w:marTop w:val="0"/>
          <w:marBottom w:val="0"/>
          <w:divBdr>
            <w:top w:val="none" w:sz="0" w:space="0" w:color="auto"/>
            <w:left w:val="none" w:sz="0" w:space="0" w:color="auto"/>
            <w:bottom w:val="none" w:sz="0" w:space="0" w:color="auto"/>
            <w:right w:val="none" w:sz="0" w:space="0" w:color="auto"/>
          </w:divBdr>
        </w:div>
        <w:div w:id="1790929433">
          <w:marLeft w:val="0"/>
          <w:marRight w:val="0"/>
          <w:marTop w:val="0"/>
          <w:marBottom w:val="0"/>
          <w:divBdr>
            <w:top w:val="none" w:sz="0" w:space="0" w:color="auto"/>
            <w:left w:val="none" w:sz="0" w:space="0" w:color="auto"/>
            <w:bottom w:val="none" w:sz="0" w:space="0" w:color="auto"/>
            <w:right w:val="none" w:sz="0" w:space="0" w:color="auto"/>
          </w:divBdr>
        </w:div>
        <w:div w:id="1137836564">
          <w:marLeft w:val="0"/>
          <w:marRight w:val="0"/>
          <w:marTop w:val="0"/>
          <w:marBottom w:val="0"/>
          <w:divBdr>
            <w:top w:val="none" w:sz="0" w:space="0" w:color="auto"/>
            <w:left w:val="none" w:sz="0" w:space="0" w:color="auto"/>
            <w:bottom w:val="none" w:sz="0" w:space="0" w:color="auto"/>
            <w:right w:val="none" w:sz="0" w:space="0" w:color="auto"/>
          </w:divBdr>
        </w:div>
        <w:div w:id="914439209">
          <w:marLeft w:val="0"/>
          <w:marRight w:val="0"/>
          <w:marTop w:val="0"/>
          <w:marBottom w:val="0"/>
          <w:divBdr>
            <w:top w:val="none" w:sz="0" w:space="0" w:color="auto"/>
            <w:left w:val="none" w:sz="0" w:space="0" w:color="auto"/>
            <w:bottom w:val="none" w:sz="0" w:space="0" w:color="auto"/>
            <w:right w:val="none" w:sz="0" w:space="0" w:color="auto"/>
          </w:divBdr>
        </w:div>
        <w:div w:id="1604535586">
          <w:marLeft w:val="0"/>
          <w:marRight w:val="0"/>
          <w:marTop w:val="0"/>
          <w:marBottom w:val="0"/>
          <w:divBdr>
            <w:top w:val="none" w:sz="0" w:space="0" w:color="auto"/>
            <w:left w:val="none" w:sz="0" w:space="0" w:color="auto"/>
            <w:bottom w:val="none" w:sz="0" w:space="0" w:color="auto"/>
            <w:right w:val="none" w:sz="0" w:space="0" w:color="auto"/>
          </w:divBdr>
        </w:div>
        <w:div w:id="1228539369">
          <w:marLeft w:val="0"/>
          <w:marRight w:val="0"/>
          <w:marTop w:val="0"/>
          <w:marBottom w:val="0"/>
          <w:divBdr>
            <w:top w:val="none" w:sz="0" w:space="0" w:color="auto"/>
            <w:left w:val="none" w:sz="0" w:space="0" w:color="auto"/>
            <w:bottom w:val="none" w:sz="0" w:space="0" w:color="auto"/>
            <w:right w:val="none" w:sz="0" w:space="0" w:color="auto"/>
          </w:divBdr>
        </w:div>
        <w:div w:id="1356614766">
          <w:marLeft w:val="0"/>
          <w:marRight w:val="0"/>
          <w:marTop w:val="0"/>
          <w:marBottom w:val="0"/>
          <w:divBdr>
            <w:top w:val="none" w:sz="0" w:space="0" w:color="auto"/>
            <w:left w:val="none" w:sz="0" w:space="0" w:color="auto"/>
            <w:bottom w:val="none" w:sz="0" w:space="0" w:color="auto"/>
            <w:right w:val="none" w:sz="0" w:space="0" w:color="auto"/>
          </w:divBdr>
        </w:div>
        <w:div w:id="775755112">
          <w:marLeft w:val="0"/>
          <w:marRight w:val="0"/>
          <w:marTop w:val="0"/>
          <w:marBottom w:val="0"/>
          <w:divBdr>
            <w:top w:val="none" w:sz="0" w:space="0" w:color="auto"/>
            <w:left w:val="none" w:sz="0" w:space="0" w:color="auto"/>
            <w:bottom w:val="none" w:sz="0" w:space="0" w:color="auto"/>
            <w:right w:val="none" w:sz="0" w:space="0" w:color="auto"/>
          </w:divBdr>
        </w:div>
        <w:div w:id="1747989980">
          <w:marLeft w:val="0"/>
          <w:marRight w:val="0"/>
          <w:marTop w:val="0"/>
          <w:marBottom w:val="0"/>
          <w:divBdr>
            <w:top w:val="none" w:sz="0" w:space="0" w:color="auto"/>
            <w:left w:val="none" w:sz="0" w:space="0" w:color="auto"/>
            <w:bottom w:val="none" w:sz="0" w:space="0" w:color="auto"/>
            <w:right w:val="none" w:sz="0" w:space="0" w:color="auto"/>
          </w:divBdr>
        </w:div>
        <w:div w:id="1197740637">
          <w:marLeft w:val="0"/>
          <w:marRight w:val="0"/>
          <w:marTop w:val="0"/>
          <w:marBottom w:val="0"/>
          <w:divBdr>
            <w:top w:val="none" w:sz="0" w:space="0" w:color="auto"/>
            <w:left w:val="none" w:sz="0" w:space="0" w:color="auto"/>
            <w:bottom w:val="none" w:sz="0" w:space="0" w:color="auto"/>
            <w:right w:val="none" w:sz="0" w:space="0" w:color="auto"/>
          </w:divBdr>
        </w:div>
        <w:div w:id="786508947">
          <w:marLeft w:val="0"/>
          <w:marRight w:val="0"/>
          <w:marTop w:val="0"/>
          <w:marBottom w:val="0"/>
          <w:divBdr>
            <w:top w:val="none" w:sz="0" w:space="0" w:color="auto"/>
            <w:left w:val="none" w:sz="0" w:space="0" w:color="auto"/>
            <w:bottom w:val="none" w:sz="0" w:space="0" w:color="auto"/>
            <w:right w:val="none" w:sz="0" w:space="0" w:color="auto"/>
          </w:divBdr>
        </w:div>
        <w:div w:id="289869038">
          <w:marLeft w:val="0"/>
          <w:marRight w:val="0"/>
          <w:marTop w:val="0"/>
          <w:marBottom w:val="0"/>
          <w:divBdr>
            <w:top w:val="none" w:sz="0" w:space="0" w:color="auto"/>
            <w:left w:val="none" w:sz="0" w:space="0" w:color="auto"/>
            <w:bottom w:val="none" w:sz="0" w:space="0" w:color="auto"/>
            <w:right w:val="none" w:sz="0" w:space="0" w:color="auto"/>
          </w:divBdr>
        </w:div>
        <w:div w:id="1896626796">
          <w:marLeft w:val="0"/>
          <w:marRight w:val="0"/>
          <w:marTop w:val="0"/>
          <w:marBottom w:val="0"/>
          <w:divBdr>
            <w:top w:val="none" w:sz="0" w:space="0" w:color="auto"/>
            <w:left w:val="none" w:sz="0" w:space="0" w:color="auto"/>
            <w:bottom w:val="none" w:sz="0" w:space="0" w:color="auto"/>
            <w:right w:val="none" w:sz="0" w:space="0" w:color="auto"/>
          </w:divBdr>
        </w:div>
        <w:div w:id="1592813416">
          <w:marLeft w:val="0"/>
          <w:marRight w:val="0"/>
          <w:marTop w:val="0"/>
          <w:marBottom w:val="0"/>
          <w:divBdr>
            <w:top w:val="none" w:sz="0" w:space="0" w:color="auto"/>
            <w:left w:val="none" w:sz="0" w:space="0" w:color="auto"/>
            <w:bottom w:val="none" w:sz="0" w:space="0" w:color="auto"/>
            <w:right w:val="none" w:sz="0" w:space="0" w:color="auto"/>
          </w:divBdr>
        </w:div>
        <w:div w:id="975256344">
          <w:marLeft w:val="0"/>
          <w:marRight w:val="0"/>
          <w:marTop w:val="0"/>
          <w:marBottom w:val="0"/>
          <w:divBdr>
            <w:top w:val="none" w:sz="0" w:space="0" w:color="auto"/>
            <w:left w:val="none" w:sz="0" w:space="0" w:color="auto"/>
            <w:bottom w:val="none" w:sz="0" w:space="0" w:color="auto"/>
            <w:right w:val="none" w:sz="0" w:space="0" w:color="auto"/>
          </w:divBdr>
        </w:div>
        <w:div w:id="281502142">
          <w:marLeft w:val="0"/>
          <w:marRight w:val="0"/>
          <w:marTop w:val="0"/>
          <w:marBottom w:val="0"/>
          <w:divBdr>
            <w:top w:val="none" w:sz="0" w:space="0" w:color="auto"/>
            <w:left w:val="none" w:sz="0" w:space="0" w:color="auto"/>
            <w:bottom w:val="none" w:sz="0" w:space="0" w:color="auto"/>
            <w:right w:val="none" w:sz="0" w:space="0" w:color="auto"/>
          </w:divBdr>
        </w:div>
        <w:div w:id="1784686400">
          <w:marLeft w:val="0"/>
          <w:marRight w:val="0"/>
          <w:marTop w:val="0"/>
          <w:marBottom w:val="0"/>
          <w:divBdr>
            <w:top w:val="none" w:sz="0" w:space="0" w:color="auto"/>
            <w:left w:val="none" w:sz="0" w:space="0" w:color="auto"/>
            <w:bottom w:val="none" w:sz="0" w:space="0" w:color="auto"/>
            <w:right w:val="none" w:sz="0" w:space="0" w:color="auto"/>
          </w:divBdr>
        </w:div>
        <w:div w:id="1320842823">
          <w:marLeft w:val="0"/>
          <w:marRight w:val="0"/>
          <w:marTop w:val="0"/>
          <w:marBottom w:val="0"/>
          <w:divBdr>
            <w:top w:val="none" w:sz="0" w:space="0" w:color="auto"/>
            <w:left w:val="none" w:sz="0" w:space="0" w:color="auto"/>
            <w:bottom w:val="none" w:sz="0" w:space="0" w:color="auto"/>
            <w:right w:val="none" w:sz="0" w:space="0" w:color="auto"/>
          </w:divBdr>
          <w:divsChild>
            <w:div w:id="1611620757">
              <w:marLeft w:val="0"/>
              <w:marRight w:val="0"/>
              <w:marTop w:val="0"/>
              <w:marBottom w:val="0"/>
              <w:divBdr>
                <w:top w:val="none" w:sz="0" w:space="0" w:color="auto"/>
                <w:left w:val="none" w:sz="0" w:space="0" w:color="auto"/>
                <w:bottom w:val="none" w:sz="0" w:space="0" w:color="auto"/>
                <w:right w:val="none" w:sz="0" w:space="0" w:color="auto"/>
              </w:divBdr>
            </w:div>
            <w:div w:id="1096289423">
              <w:marLeft w:val="0"/>
              <w:marRight w:val="0"/>
              <w:marTop w:val="0"/>
              <w:marBottom w:val="0"/>
              <w:divBdr>
                <w:top w:val="none" w:sz="0" w:space="0" w:color="auto"/>
                <w:left w:val="none" w:sz="0" w:space="0" w:color="auto"/>
                <w:bottom w:val="none" w:sz="0" w:space="0" w:color="auto"/>
                <w:right w:val="none" w:sz="0" w:space="0" w:color="auto"/>
              </w:divBdr>
            </w:div>
            <w:div w:id="1389646868">
              <w:marLeft w:val="0"/>
              <w:marRight w:val="0"/>
              <w:marTop w:val="0"/>
              <w:marBottom w:val="0"/>
              <w:divBdr>
                <w:top w:val="none" w:sz="0" w:space="0" w:color="auto"/>
                <w:left w:val="none" w:sz="0" w:space="0" w:color="auto"/>
                <w:bottom w:val="none" w:sz="0" w:space="0" w:color="auto"/>
                <w:right w:val="none" w:sz="0" w:space="0" w:color="auto"/>
              </w:divBdr>
            </w:div>
            <w:div w:id="381826318">
              <w:marLeft w:val="0"/>
              <w:marRight w:val="0"/>
              <w:marTop w:val="0"/>
              <w:marBottom w:val="0"/>
              <w:divBdr>
                <w:top w:val="none" w:sz="0" w:space="0" w:color="auto"/>
                <w:left w:val="none" w:sz="0" w:space="0" w:color="auto"/>
                <w:bottom w:val="none" w:sz="0" w:space="0" w:color="auto"/>
                <w:right w:val="none" w:sz="0" w:space="0" w:color="auto"/>
              </w:divBdr>
            </w:div>
            <w:div w:id="1633898868">
              <w:marLeft w:val="0"/>
              <w:marRight w:val="0"/>
              <w:marTop w:val="0"/>
              <w:marBottom w:val="0"/>
              <w:divBdr>
                <w:top w:val="none" w:sz="0" w:space="0" w:color="auto"/>
                <w:left w:val="none" w:sz="0" w:space="0" w:color="auto"/>
                <w:bottom w:val="none" w:sz="0" w:space="0" w:color="auto"/>
                <w:right w:val="none" w:sz="0" w:space="0" w:color="auto"/>
              </w:divBdr>
            </w:div>
            <w:div w:id="1717702526">
              <w:marLeft w:val="0"/>
              <w:marRight w:val="0"/>
              <w:marTop w:val="0"/>
              <w:marBottom w:val="0"/>
              <w:divBdr>
                <w:top w:val="none" w:sz="0" w:space="0" w:color="auto"/>
                <w:left w:val="none" w:sz="0" w:space="0" w:color="auto"/>
                <w:bottom w:val="none" w:sz="0" w:space="0" w:color="auto"/>
                <w:right w:val="none" w:sz="0" w:space="0" w:color="auto"/>
              </w:divBdr>
            </w:div>
            <w:div w:id="1870290158">
              <w:marLeft w:val="0"/>
              <w:marRight w:val="0"/>
              <w:marTop w:val="0"/>
              <w:marBottom w:val="0"/>
              <w:divBdr>
                <w:top w:val="none" w:sz="0" w:space="0" w:color="auto"/>
                <w:left w:val="none" w:sz="0" w:space="0" w:color="auto"/>
                <w:bottom w:val="none" w:sz="0" w:space="0" w:color="auto"/>
                <w:right w:val="none" w:sz="0" w:space="0" w:color="auto"/>
              </w:divBdr>
            </w:div>
            <w:div w:id="986132507">
              <w:marLeft w:val="0"/>
              <w:marRight w:val="0"/>
              <w:marTop w:val="0"/>
              <w:marBottom w:val="0"/>
              <w:divBdr>
                <w:top w:val="none" w:sz="0" w:space="0" w:color="auto"/>
                <w:left w:val="none" w:sz="0" w:space="0" w:color="auto"/>
                <w:bottom w:val="none" w:sz="0" w:space="0" w:color="auto"/>
                <w:right w:val="none" w:sz="0" w:space="0" w:color="auto"/>
              </w:divBdr>
            </w:div>
            <w:div w:id="292249502">
              <w:marLeft w:val="0"/>
              <w:marRight w:val="0"/>
              <w:marTop w:val="0"/>
              <w:marBottom w:val="0"/>
              <w:divBdr>
                <w:top w:val="none" w:sz="0" w:space="0" w:color="auto"/>
                <w:left w:val="none" w:sz="0" w:space="0" w:color="auto"/>
                <w:bottom w:val="none" w:sz="0" w:space="0" w:color="auto"/>
                <w:right w:val="none" w:sz="0" w:space="0" w:color="auto"/>
              </w:divBdr>
            </w:div>
            <w:div w:id="1596016141">
              <w:marLeft w:val="0"/>
              <w:marRight w:val="0"/>
              <w:marTop w:val="0"/>
              <w:marBottom w:val="0"/>
              <w:divBdr>
                <w:top w:val="none" w:sz="0" w:space="0" w:color="auto"/>
                <w:left w:val="none" w:sz="0" w:space="0" w:color="auto"/>
                <w:bottom w:val="none" w:sz="0" w:space="0" w:color="auto"/>
                <w:right w:val="none" w:sz="0" w:space="0" w:color="auto"/>
              </w:divBdr>
            </w:div>
            <w:div w:id="1830946871">
              <w:marLeft w:val="0"/>
              <w:marRight w:val="0"/>
              <w:marTop w:val="0"/>
              <w:marBottom w:val="0"/>
              <w:divBdr>
                <w:top w:val="none" w:sz="0" w:space="0" w:color="auto"/>
                <w:left w:val="none" w:sz="0" w:space="0" w:color="auto"/>
                <w:bottom w:val="none" w:sz="0" w:space="0" w:color="auto"/>
                <w:right w:val="none" w:sz="0" w:space="0" w:color="auto"/>
              </w:divBdr>
            </w:div>
            <w:div w:id="899442032">
              <w:marLeft w:val="0"/>
              <w:marRight w:val="0"/>
              <w:marTop w:val="0"/>
              <w:marBottom w:val="0"/>
              <w:divBdr>
                <w:top w:val="none" w:sz="0" w:space="0" w:color="auto"/>
                <w:left w:val="none" w:sz="0" w:space="0" w:color="auto"/>
                <w:bottom w:val="none" w:sz="0" w:space="0" w:color="auto"/>
                <w:right w:val="none" w:sz="0" w:space="0" w:color="auto"/>
              </w:divBdr>
            </w:div>
            <w:div w:id="406729202">
              <w:marLeft w:val="0"/>
              <w:marRight w:val="0"/>
              <w:marTop w:val="0"/>
              <w:marBottom w:val="0"/>
              <w:divBdr>
                <w:top w:val="none" w:sz="0" w:space="0" w:color="auto"/>
                <w:left w:val="none" w:sz="0" w:space="0" w:color="auto"/>
                <w:bottom w:val="none" w:sz="0" w:space="0" w:color="auto"/>
                <w:right w:val="none" w:sz="0" w:space="0" w:color="auto"/>
              </w:divBdr>
            </w:div>
            <w:div w:id="562912113">
              <w:marLeft w:val="0"/>
              <w:marRight w:val="0"/>
              <w:marTop w:val="0"/>
              <w:marBottom w:val="0"/>
              <w:divBdr>
                <w:top w:val="none" w:sz="0" w:space="0" w:color="auto"/>
                <w:left w:val="none" w:sz="0" w:space="0" w:color="auto"/>
                <w:bottom w:val="none" w:sz="0" w:space="0" w:color="auto"/>
                <w:right w:val="none" w:sz="0" w:space="0" w:color="auto"/>
              </w:divBdr>
            </w:div>
          </w:divsChild>
        </w:div>
        <w:div w:id="846945229">
          <w:marLeft w:val="0"/>
          <w:marRight w:val="0"/>
          <w:marTop w:val="0"/>
          <w:marBottom w:val="0"/>
          <w:divBdr>
            <w:top w:val="none" w:sz="0" w:space="0" w:color="auto"/>
            <w:left w:val="none" w:sz="0" w:space="0" w:color="auto"/>
            <w:bottom w:val="none" w:sz="0" w:space="0" w:color="auto"/>
            <w:right w:val="none" w:sz="0" w:space="0" w:color="auto"/>
          </w:divBdr>
        </w:div>
        <w:div w:id="1747994439">
          <w:marLeft w:val="0"/>
          <w:marRight w:val="0"/>
          <w:marTop w:val="0"/>
          <w:marBottom w:val="0"/>
          <w:divBdr>
            <w:top w:val="none" w:sz="0" w:space="0" w:color="auto"/>
            <w:left w:val="none" w:sz="0" w:space="0" w:color="auto"/>
            <w:bottom w:val="none" w:sz="0" w:space="0" w:color="auto"/>
            <w:right w:val="none" w:sz="0" w:space="0" w:color="auto"/>
          </w:divBdr>
        </w:div>
        <w:div w:id="183785930">
          <w:marLeft w:val="0"/>
          <w:marRight w:val="0"/>
          <w:marTop w:val="0"/>
          <w:marBottom w:val="0"/>
          <w:divBdr>
            <w:top w:val="none" w:sz="0" w:space="0" w:color="auto"/>
            <w:left w:val="none" w:sz="0" w:space="0" w:color="auto"/>
            <w:bottom w:val="none" w:sz="0" w:space="0" w:color="auto"/>
            <w:right w:val="none" w:sz="0" w:space="0" w:color="auto"/>
          </w:divBdr>
        </w:div>
        <w:div w:id="1166677345">
          <w:marLeft w:val="0"/>
          <w:marRight w:val="0"/>
          <w:marTop w:val="0"/>
          <w:marBottom w:val="0"/>
          <w:divBdr>
            <w:top w:val="none" w:sz="0" w:space="0" w:color="auto"/>
            <w:left w:val="none" w:sz="0" w:space="0" w:color="auto"/>
            <w:bottom w:val="none" w:sz="0" w:space="0" w:color="auto"/>
            <w:right w:val="none" w:sz="0" w:space="0" w:color="auto"/>
          </w:divBdr>
        </w:div>
        <w:div w:id="2114279516">
          <w:marLeft w:val="0"/>
          <w:marRight w:val="0"/>
          <w:marTop w:val="0"/>
          <w:marBottom w:val="0"/>
          <w:divBdr>
            <w:top w:val="none" w:sz="0" w:space="0" w:color="auto"/>
            <w:left w:val="none" w:sz="0" w:space="0" w:color="auto"/>
            <w:bottom w:val="none" w:sz="0" w:space="0" w:color="auto"/>
            <w:right w:val="none" w:sz="0" w:space="0" w:color="auto"/>
          </w:divBdr>
          <w:divsChild>
            <w:div w:id="1232086244">
              <w:marLeft w:val="0"/>
              <w:marRight w:val="0"/>
              <w:marTop w:val="0"/>
              <w:marBottom w:val="0"/>
              <w:divBdr>
                <w:top w:val="none" w:sz="0" w:space="0" w:color="auto"/>
                <w:left w:val="none" w:sz="0" w:space="0" w:color="auto"/>
                <w:bottom w:val="none" w:sz="0" w:space="0" w:color="auto"/>
                <w:right w:val="none" w:sz="0" w:space="0" w:color="auto"/>
              </w:divBdr>
            </w:div>
            <w:div w:id="1443257927">
              <w:marLeft w:val="0"/>
              <w:marRight w:val="0"/>
              <w:marTop w:val="0"/>
              <w:marBottom w:val="0"/>
              <w:divBdr>
                <w:top w:val="none" w:sz="0" w:space="0" w:color="auto"/>
                <w:left w:val="none" w:sz="0" w:space="0" w:color="auto"/>
                <w:bottom w:val="none" w:sz="0" w:space="0" w:color="auto"/>
                <w:right w:val="none" w:sz="0" w:space="0" w:color="auto"/>
              </w:divBdr>
            </w:div>
            <w:div w:id="2028604402">
              <w:marLeft w:val="0"/>
              <w:marRight w:val="0"/>
              <w:marTop w:val="0"/>
              <w:marBottom w:val="0"/>
              <w:divBdr>
                <w:top w:val="none" w:sz="0" w:space="0" w:color="auto"/>
                <w:left w:val="none" w:sz="0" w:space="0" w:color="auto"/>
                <w:bottom w:val="none" w:sz="0" w:space="0" w:color="auto"/>
                <w:right w:val="none" w:sz="0" w:space="0" w:color="auto"/>
              </w:divBdr>
            </w:div>
            <w:div w:id="1392844344">
              <w:marLeft w:val="0"/>
              <w:marRight w:val="0"/>
              <w:marTop w:val="0"/>
              <w:marBottom w:val="0"/>
              <w:divBdr>
                <w:top w:val="none" w:sz="0" w:space="0" w:color="auto"/>
                <w:left w:val="none" w:sz="0" w:space="0" w:color="auto"/>
                <w:bottom w:val="none" w:sz="0" w:space="0" w:color="auto"/>
                <w:right w:val="none" w:sz="0" w:space="0" w:color="auto"/>
              </w:divBdr>
            </w:div>
            <w:div w:id="1428378992">
              <w:marLeft w:val="0"/>
              <w:marRight w:val="0"/>
              <w:marTop w:val="0"/>
              <w:marBottom w:val="0"/>
              <w:divBdr>
                <w:top w:val="none" w:sz="0" w:space="0" w:color="auto"/>
                <w:left w:val="none" w:sz="0" w:space="0" w:color="auto"/>
                <w:bottom w:val="none" w:sz="0" w:space="0" w:color="auto"/>
                <w:right w:val="none" w:sz="0" w:space="0" w:color="auto"/>
              </w:divBdr>
            </w:div>
            <w:div w:id="995768615">
              <w:marLeft w:val="0"/>
              <w:marRight w:val="0"/>
              <w:marTop w:val="0"/>
              <w:marBottom w:val="0"/>
              <w:divBdr>
                <w:top w:val="none" w:sz="0" w:space="0" w:color="auto"/>
                <w:left w:val="none" w:sz="0" w:space="0" w:color="auto"/>
                <w:bottom w:val="none" w:sz="0" w:space="0" w:color="auto"/>
                <w:right w:val="none" w:sz="0" w:space="0" w:color="auto"/>
              </w:divBdr>
            </w:div>
            <w:div w:id="939721781">
              <w:marLeft w:val="0"/>
              <w:marRight w:val="0"/>
              <w:marTop w:val="0"/>
              <w:marBottom w:val="0"/>
              <w:divBdr>
                <w:top w:val="none" w:sz="0" w:space="0" w:color="auto"/>
                <w:left w:val="none" w:sz="0" w:space="0" w:color="auto"/>
                <w:bottom w:val="none" w:sz="0" w:space="0" w:color="auto"/>
                <w:right w:val="none" w:sz="0" w:space="0" w:color="auto"/>
              </w:divBdr>
            </w:div>
            <w:div w:id="1709186634">
              <w:marLeft w:val="0"/>
              <w:marRight w:val="0"/>
              <w:marTop w:val="0"/>
              <w:marBottom w:val="0"/>
              <w:divBdr>
                <w:top w:val="none" w:sz="0" w:space="0" w:color="auto"/>
                <w:left w:val="none" w:sz="0" w:space="0" w:color="auto"/>
                <w:bottom w:val="none" w:sz="0" w:space="0" w:color="auto"/>
                <w:right w:val="none" w:sz="0" w:space="0" w:color="auto"/>
              </w:divBdr>
            </w:div>
            <w:div w:id="259260957">
              <w:marLeft w:val="0"/>
              <w:marRight w:val="0"/>
              <w:marTop w:val="0"/>
              <w:marBottom w:val="0"/>
              <w:divBdr>
                <w:top w:val="none" w:sz="0" w:space="0" w:color="auto"/>
                <w:left w:val="none" w:sz="0" w:space="0" w:color="auto"/>
                <w:bottom w:val="none" w:sz="0" w:space="0" w:color="auto"/>
                <w:right w:val="none" w:sz="0" w:space="0" w:color="auto"/>
              </w:divBdr>
            </w:div>
            <w:div w:id="566841367">
              <w:marLeft w:val="0"/>
              <w:marRight w:val="0"/>
              <w:marTop w:val="0"/>
              <w:marBottom w:val="0"/>
              <w:divBdr>
                <w:top w:val="none" w:sz="0" w:space="0" w:color="auto"/>
                <w:left w:val="none" w:sz="0" w:space="0" w:color="auto"/>
                <w:bottom w:val="none" w:sz="0" w:space="0" w:color="auto"/>
                <w:right w:val="none" w:sz="0" w:space="0" w:color="auto"/>
              </w:divBdr>
            </w:div>
            <w:div w:id="634331776">
              <w:marLeft w:val="0"/>
              <w:marRight w:val="0"/>
              <w:marTop w:val="0"/>
              <w:marBottom w:val="0"/>
              <w:divBdr>
                <w:top w:val="none" w:sz="0" w:space="0" w:color="auto"/>
                <w:left w:val="none" w:sz="0" w:space="0" w:color="auto"/>
                <w:bottom w:val="none" w:sz="0" w:space="0" w:color="auto"/>
                <w:right w:val="none" w:sz="0" w:space="0" w:color="auto"/>
              </w:divBdr>
            </w:div>
            <w:div w:id="658114680">
              <w:marLeft w:val="0"/>
              <w:marRight w:val="0"/>
              <w:marTop w:val="0"/>
              <w:marBottom w:val="0"/>
              <w:divBdr>
                <w:top w:val="none" w:sz="0" w:space="0" w:color="auto"/>
                <w:left w:val="none" w:sz="0" w:space="0" w:color="auto"/>
                <w:bottom w:val="none" w:sz="0" w:space="0" w:color="auto"/>
                <w:right w:val="none" w:sz="0" w:space="0" w:color="auto"/>
              </w:divBdr>
            </w:div>
            <w:div w:id="1671522690">
              <w:marLeft w:val="0"/>
              <w:marRight w:val="0"/>
              <w:marTop w:val="0"/>
              <w:marBottom w:val="0"/>
              <w:divBdr>
                <w:top w:val="none" w:sz="0" w:space="0" w:color="auto"/>
                <w:left w:val="none" w:sz="0" w:space="0" w:color="auto"/>
                <w:bottom w:val="none" w:sz="0" w:space="0" w:color="auto"/>
                <w:right w:val="none" w:sz="0" w:space="0" w:color="auto"/>
              </w:divBdr>
            </w:div>
            <w:div w:id="1315181961">
              <w:marLeft w:val="0"/>
              <w:marRight w:val="0"/>
              <w:marTop w:val="0"/>
              <w:marBottom w:val="0"/>
              <w:divBdr>
                <w:top w:val="none" w:sz="0" w:space="0" w:color="auto"/>
                <w:left w:val="none" w:sz="0" w:space="0" w:color="auto"/>
                <w:bottom w:val="none" w:sz="0" w:space="0" w:color="auto"/>
                <w:right w:val="none" w:sz="0" w:space="0" w:color="auto"/>
              </w:divBdr>
            </w:div>
            <w:div w:id="903611461">
              <w:marLeft w:val="0"/>
              <w:marRight w:val="0"/>
              <w:marTop w:val="0"/>
              <w:marBottom w:val="0"/>
              <w:divBdr>
                <w:top w:val="none" w:sz="0" w:space="0" w:color="auto"/>
                <w:left w:val="none" w:sz="0" w:space="0" w:color="auto"/>
                <w:bottom w:val="none" w:sz="0" w:space="0" w:color="auto"/>
                <w:right w:val="none" w:sz="0" w:space="0" w:color="auto"/>
              </w:divBdr>
            </w:div>
            <w:div w:id="1727488327">
              <w:marLeft w:val="0"/>
              <w:marRight w:val="0"/>
              <w:marTop w:val="0"/>
              <w:marBottom w:val="0"/>
              <w:divBdr>
                <w:top w:val="none" w:sz="0" w:space="0" w:color="auto"/>
                <w:left w:val="none" w:sz="0" w:space="0" w:color="auto"/>
                <w:bottom w:val="none" w:sz="0" w:space="0" w:color="auto"/>
                <w:right w:val="none" w:sz="0" w:space="0" w:color="auto"/>
              </w:divBdr>
            </w:div>
            <w:div w:id="145896663">
              <w:marLeft w:val="0"/>
              <w:marRight w:val="0"/>
              <w:marTop w:val="0"/>
              <w:marBottom w:val="0"/>
              <w:divBdr>
                <w:top w:val="none" w:sz="0" w:space="0" w:color="auto"/>
                <w:left w:val="none" w:sz="0" w:space="0" w:color="auto"/>
                <w:bottom w:val="none" w:sz="0" w:space="0" w:color="auto"/>
                <w:right w:val="none" w:sz="0" w:space="0" w:color="auto"/>
              </w:divBdr>
            </w:div>
            <w:div w:id="1075054736">
              <w:marLeft w:val="0"/>
              <w:marRight w:val="0"/>
              <w:marTop w:val="0"/>
              <w:marBottom w:val="0"/>
              <w:divBdr>
                <w:top w:val="none" w:sz="0" w:space="0" w:color="auto"/>
                <w:left w:val="none" w:sz="0" w:space="0" w:color="auto"/>
                <w:bottom w:val="none" w:sz="0" w:space="0" w:color="auto"/>
                <w:right w:val="none" w:sz="0" w:space="0" w:color="auto"/>
              </w:divBdr>
            </w:div>
            <w:div w:id="59836259">
              <w:marLeft w:val="0"/>
              <w:marRight w:val="0"/>
              <w:marTop w:val="0"/>
              <w:marBottom w:val="0"/>
              <w:divBdr>
                <w:top w:val="none" w:sz="0" w:space="0" w:color="auto"/>
                <w:left w:val="none" w:sz="0" w:space="0" w:color="auto"/>
                <w:bottom w:val="none" w:sz="0" w:space="0" w:color="auto"/>
                <w:right w:val="none" w:sz="0" w:space="0" w:color="auto"/>
              </w:divBdr>
            </w:div>
            <w:div w:id="1844200642">
              <w:marLeft w:val="0"/>
              <w:marRight w:val="0"/>
              <w:marTop w:val="0"/>
              <w:marBottom w:val="0"/>
              <w:divBdr>
                <w:top w:val="none" w:sz="0" w:space="0" w:color="auto"/>
                <w:left w:val="none" w:sz="0" w:space="0" w:color="auto"/>
                <w:bottom w:val="none" w:sz="0" w:space="0" w:color="auto"/>
                <w:right w:val="none" w:sz="0" w:space="0" w:color="auto"/>
              </w:divBdr>
            </w:div>
            <w:div w:id="1852181214">
              <w:marLeft w:val="0"/>
              <w:marRight w:val="0"/>
              <w:marTop w:val="0"/>
              <w:marBottom w:val="0"/>
              <w:divBdr>
                <w:top w:val="none" w:sz="0" w:space="0" w:color="auto"/>
                <w:left w:val="none" w:sz="0" w:space="0" w:color="auto"/>
                <w:bottom w:val="none" w:sz="0" w:space="0" w:color="auto"/>
                <w:right w:val="none" w:sz="0" w:space="0" w:color="auto"/>
              </w:divBdr>
            </w:div>
            <w:div w:id="1863475920">
              <w:marLeft w:val="0"/>
              <w:marRight w:val="0"/>
              <w:marTop w:val="0"/>
              <w:marBottom w:val="0"/>
              <w:divBdr>
                <w:top w:val="none" w:sz="0" w:space="0" w:color="auto"/>
                <w:left w:val="none" w:sz="0" w:space="0" w:color="auto"/>
                <w:bottom w:val="none" w:sz="0" w:space="0" w:color="auto"/>
                <w:right w:val="none" w:sz="0" w:space="0" w:color="auto"/>
              </w:divBdr>
            </w:div>
            <w:div w:id="1559785129">
              <w:marLeft w:val="0"/>
              <w:marRight w:val="0"/>
              <w:marTop w:val="0"/>
              <w:marBottom w:val="0"/>
              <w:divBdr>
                <w:top w:val="none" w:sz="0" w:space="0" w:color="auto"/>
                <w:left w:val="none" w:sz="0" w:space="0" w:color="auto"/>
                <w:bottom w:val="none" w:sz="0" w:space="0" w:color="auto"/>
                <w:right w:val="none" w:sz="0" w:space="0" w:color="auto"/>
              </w:divBdr>
            </w:div>
            <w:div w:id="2134862513">
              <w:marLeft w:val="0"/>
              <w:marRight w:val="0"/>
              <w:marTop w:val="0"/>
              <w:marBottom w:val="0"/>
              <w:divBdr>
                <w:top w:val="none" w:sz="0" w:space="0" w:color="auto"/>
                <w:left w:val="none" w:sz="0" w:space="0" w:color="auto"/>
                <w:bottom w:val="none" w:sz="0" w:space="0" w:color="auto"/>
                <w:right w:val="none" w:sz="0" w:space="0" w:color="auto"/>
              </w:divBdr>
            </w:div>
            <w:div w:id="670910243">
              <w:marLeft w:val="0"/>
              <w:marRight w:val="0"/>
              <w:marTop w:val="0"/>
              <w:marBottom w:val="0"/>
              <w:divBdr>
                <w:top w:val="none" w:sz="0" w:space="0" w:color="auto"/>
                <w:left w:val="none" w:sz="0" w:space="0" w:color="auto"/>
                <w:bottom w:val="none" w:sz="0" w:space="0" w:color="auto"/>
                <w:right w:val="none" w:sz="0" w:space="0" w:color="auto"/>
              </w:divBdr>
            </w:div>
            <w:div w:id="657809279">
              <w:marLeft w:val="0"/>
              <w:marRight w:val="0"/>
              <w:marTop w:val="0"/>
              <w:marBottom w:val="0"/>
              <w:divBdr>
                <w:top w:val="none" w:sz="0" w:space="0" w:color="auto"/>
                <w:left w:val="none" w:sz="0" w:space="0" w:color="auto"/>
                <w:bottom w:val="none" w:sz="0" w:space="0" w:color="auto"/>
                <w:right w:val="none" w:sz="0" w:space="0" w:color="auto"/>
              </w:divBdr>
            </w:div>
            <w:div w:id="677729290">
              <w:marLeft w:val="0"/>
              <w:marRight w:val="0"/>
              <w:marTop w:val="0"/>
              <w:marBottom w:val="0"/>
              <w:divBdr>
                <w:top w:val="none" w:sz="0" w:space="0" w:color="auto"/>
                <w:left w:val="none" w:sz="0" w:space="0" w:color="auto"/>
                <w:bottom w:val="none" w:sz="0" w:space="0" w:color="auto"/>
                <w:right w:val="none" w:sz="0" w:space="0" w:color="auto"/>
              </w:divBdr>
            </w:div>
            <w:div w:id="857277613">
              <w:marLeft w:val="0"/>
              <w:marRight w:val="0"/>
              <w:marTop w:val="0"/>
              <w:marBottom w:val="0"/>
              <w:divBdr>
                <w:top w:val="none" w:sz="0" w:space="0" w:color="auto"/>
                <w:left w:val="none" w:sz="0" w:space="0" w:color="auto"/>
                <w:bottom w:val="none" w:sz="0" w:space="0" w:color="auto"/>
                <w:right w:val="none" w:sz="0" w:space="0" w:color="auto"/>
              </w:divBdr>
            </w:div>
            <w:div w:id="1732607265">
              <w:marLeft w:val="0"/>
              <w:marRight w:val="0"/>
              <w:marTop w:val="0"/>
              <w:marBottom w:val="0"/>
              <w:divBdr>
                <w:top w:val="none" w:sz="0" w:space="0" w:color="auto"/>
                <w:left w:val="none" w:sz="0" w:space="0" w:color="auto"/>
                <w:bottom w:val="none" w:sz="0" w:space="0" w:color="auto"/>
                <w:right w:val="none" w:sz="0" w:space="0" w:color="auto"/>
              </w:divBdr>
            </w:div>
          </w:divsChild>
        </w:div>
        <w:div w:id="1853372990">
          <w:marLeft w:val="0"/>
          <w:marRight w:val="0"/>
          <w:marTop w:val="0"/>
          <w:marBottom w:val="0"/>
          <w:divBdr>
            <w:top w:val="none" w:sz="0" w:space="0" w:color="auto"/>
            <w:left w:val="none" w:sz="0" w:space="0" w:color="auto"/>
            <w:bottom w:val="none" w:sz="0" w:space="0" w:color="auto"/>
            <w:right w:val="none" w:sz="0" w:space="0" w:color="auto"/>
          </w:divBdr>
        </w:div>
        <w:div w:id="1942302516">
          <w:marLeft w:val="0"/>
          <w:marRight w:val="0"/>
          <w:marTop w:val="0"/>
          <w:marBottom w:val="0"/>
          <w:divBdr>
            <w:top w:val="none" w:sz="0" w:space="0" w:color="auto"/>
            <w:left w:val="none" w:sz="0" w:space="0" w:color="auto"/>
            <w:bottom w:val="none" w:sz="0" w:space="0" w:color="auto"/>
            <w:right w:val="none" w:sz="0" w:space="0" w:color="auto"/>
          </w:divBdr>
        </w:div>
        <w:div w:id="100145918">
          <w:marLeft w:val="0"/>
          <w:marRight w:val="0"/>
          <w:marTop w:val="0"/>
          <w:marBottom w:val="0"/>
          <w:divBdr>
            <w:top w:val="none" w:sz="0" w:space="0" w:color="auto"/>
            <w:left w:val="none" w:sz="0" w:space="0" w:color="auto"/>
            <w:bottom w:val="none" w:sz="0" w:space="0" w:color="auto"/>
            <w:right w:val="none" w:sz="0" w:space="0" w:color="auto"/>
          </w:divBdr>
        </w:div>
        <w:div w:id="463621339">
          <w:marLeft w:val="0"/>
          <w:marRight w:val="0"/>
          <w:marTop w:val="0"/>
          <w:marBottom w:val="0"/>
          <w:divBdr>
            <w:top w:val="none" w:sz="0" w:space="0" w:color="auto"/>
            <w:left w:val="none" w:sz="0" w:space="0" w:color="auto"/>
            <w:bottom w:val="none" w:sz="0" w:space="0" w:color="auto"/>
            <w:right w:val="none" w:sz="0" w:space="0" w:color="auto"/>
          </w:divBdr>
        </w:div>
        <w:div w:id="360785512">
          <w:marLeft w:val="0"/>
          <w:marRight w:val="0"/>
          <w:marTop w:val="0"/>
          <w:marBottom w:val="0"/>
          <w:divBdr>
            <w:top w:val="none" w:sz="0" w:space="0" w:color="auto"/>
            <w:left w:val="none" w:sz="0" w:space="0" w:color="auto"/>
            <w:bottom w:val="none" w:sz="0" w:space="0" w:color="auto"/>
            <w:right w:val="none" w:sz="0" w:space="0" w:color="auto"/>
          </w:divBdr>
        </w:div>
        <w:div w:id="1812749866">
          <w:marLeft w:val="0"/>
          <w:marRight w:val="0"/>
          <w:marTop w:val="0"/>
          <w:marBottom w:val="0"/>
          <w:divBdr>
            <w:top w:val="none" w:sz="0" w:space="0" w:color="auto"/>
            <w:left w:val="none" w:sz="0" w:space="0" w:color="auto"/>
            <w:bottom w:val="none" w:sz="0" w:space="0" w:color="auto"/>
            <w:right w:val="none" w:sz="0" w:space="0" w:color="auto"/>
          </w:divBdr>
        </w:div>
        <w:div w:id="467743669">
          <w:marLeft w:val="0"/>
          <w:marRight w:val="0"/>
          <w:marTop w:val="0"/>
          <w:marBottom w:val="0"/>
          <w:divBdr>
            <w:top w:val="none" w:sz="0" w:space="0" w:color="auto"/>
            <w:left w:val="none" w:sz="0" w:space="0" w:color="auto"/>
            <w:bottom w:val="none" w:sz="0" w:space="0" w:color="auto"/>
            <w:right w:val="none" w:sz="0" w:space="0" w:color="auto"/>
          </w:divBdr>
        </w:div>
        <w:div w:id="936257190">
          <w:marLeft w:val="0"/>
          <w:marRight w:val="0"/>
          <w:marTop w:val="0"/>
          <w:marBottom w:val="0"/>
          <w:divBdr>
            <w:top w:val="none" w:sz="0" w:space="0" w:color="auto"/>
            <w:left w:val="none" w:sz="0" w:space="0" w:color="auto"/>
            <w:bottom w:val="none" w:sz="0" w:space="0" w:color="auto"/>
            <w:right w:val="none" w:sz="0" w:space="0" w:color="auto"/>
          </w:divBdr>
        </w:div>
        <w:div w:id="858742339">
          <w:marLeft w:val="0"/>
          <w:marRight w:val="0"/>
          <w:marTop w:val="0"/>
          <w:marBottom w:val="0"/>
          <w:divBdr>
            <w:top w:val="none" w:sz="0" w:space="0" w:color="auto"/>
            <w:left w:val="none" w:sz="0" w:space="0" w:color="auto"/>
            <w:bottom w:val="none" w:sz="0" w:space="0" w:color="auto"/>
            <w:right w:val="none" w:sz="0" w:space="0" w:color="auto"/>
          </w:divBdr>
        </w:div>
        <w:div w:id="1523207160">
          <w:marLeft w:val="0"/>
          <w:marRight w:val="0"/>
          <w:marTop w:val="0"/>
          <w:marBottom w:val="0"/>
          <w:divBdr>
            <w:top w:val="none" w:sz="0" w:space="0" w:color="auto"/>
            <w:left w:val="none" w:sz="0" w:space="0" w:color="auto"/>
            <w:bottom w:val="none" w:sz="0" w:space="0" w:color="auto"/>
            <w:right w:val="none" w:sz="0" w:space="0" w:color="auto"/>
          </w:divBdr>
        </w:div>
        <w:div w:id="166527631">
          <w:marLeft w:val="0"/>
          <w:marRight w:val="0"/>
          <w:marTop w:val="0"/>
          <w:marBottom w:val="0"/>
          <w:divBdr>
            <w:top w:val="none" w:sz="0" w:space="0" w:color="auto"/>
            <w:left w:val="none" w:sz="0" w:space="0" w:color="auto"/>
            <w:bottom w:val="none" w:sz="0" w:space="0" w:color="auto"/>
            <w:right w:val="none" w:sz="0" w:space="0" w:color="auto"/>
          </w:divBdr>
        </w:div>
        <w:div w:id="816189290">
          <w:marLeft w:val="0"/>
          <w:marRight w:val="0"/>
          <w:marTop w:val="0"/>
          <w:marBottom w:val="0"/>
          <w:divBdr>
            <w:top w:val="none" w:sz="0" w:space="0" w:color="auto"/>
            <w:left w:val="none" w:sz="0" w:space="0" w:color="auto"/>
            <w:bottom w:val="none" w:sz="0" w:space="0" w:color="auto"/>
            <w:right w:val="none" w:sz="0" w:space="0" w:color="auto"/>
          </w:divBdr>
        </w:div>
        <w:div w:id="1384215579">
          <w:marLeft w:val="0"/>
          <w:marRight w:val="0"/>
          <w:marTop w:val="0"/>
          <w:marBottom w:val="0"/>
          <w:divBdr>
            <w:top w:val="none" w:sz="0" w:space="0" w:color="auto"/>
            <w:left w:val="none" w:sz="0" w:space="0" w:color="auto"/>
            <w:bottom w:val="none" w:sz="0" w:space="0" w:color="auto"/>
            <w:right w:val="none" w:sz="0" w:space="0" w:color="auto"/>
          </w:divBdr>
        </w:div>
        <w:div w:id="1692027846">
          <w:marLeft w:val="0"/>
          <w:marRight w:val="0"/>
          <w:marTop w:val="0"/>
          <w:marBottom w:val="0"/>
          <w:divBdr>
            <w:top w:val="none" w:sz="0" w:space="0" w:color="auto"/>
            <w:left w:val="none" w:sz="0" w:space="0" w:color="auto"/>
            <w:bottom w:val="none" w:sz="0" w:space="0" w:color="auto"/>
            <w:right w:val="none" w:sz="0" w:space="0" w:color="auto"/>
          </w:divBdr>
        </w:div>
        <w:div w:id="253055668">
          <w:marLeft w:val="0"/>
          <w:marRight w:val="0"/>
          <w:marTop w:val="0"/>
          <w:marBottom w:val="0"/>
          <w:divBdr>
            <w:top w:val="none" w:sz="0" w:space="0" w:color="auto"/>
            <w:left w:val="none" w:sz="0" w:space="0" w:color="auto"/>
            <w:bottom w:val="none" w:sz="0" w:space="0" w:color="auto"/>
            <w:right w:val="none" w:sz="0" w:space="0" w:color="auto"/>
          </w:divBdr>
        </w:div>
        <w:div w:id="1438332847">
          <w:marLeft w:val="0"/>
          <w:marRight w:val="0"/>
          <w:marTop w:val="0"/>
          <w:marBottom w:val="0"/>
          <w:divBdr>
            <w:top w:val="none" w:sz="0" w:space="0" w:color="auto"/>
            <w:left w:val="none" w:sz="0" w:space="0" w:color="auto"/>
            <w:bottom w:val="none" w:sz="0" w:space="0" w:color="auto"/>
            <w:right w:val="none" w:sz="0" w:space="0" w:color="auto"/>
          </w:divBdr>
        </w:div>
        <w:div w:id="1362514154">
          <w:marLeft w:val="0"/>
          <w:marRight w:val="0"/>
          <w:marTop w:val="0"/>
          <w:marBottom w:val="0"/>
          <w:divBdr>
            <w:top w:val="none" w:sz="0" w:space="0" w:color="auto"/>
            <w:left w:val="none" w:sz="0" w:space="0" w:color="auto"/>
            <w:bottom w:val="none" w:sz="0" w:space="0" w:color="auto"/>
            <w:right w:val="none" w:sz="0" w:space="0" w:color="auto"/>
          </w:divBdr>
        </w:div>
        <w:div w:id="1180124071">
          <w:marLeft w:val="0"/>
          <w:marRight w:val="0"/>
          <w:marTop w:val="0"/>
          <w:marBottom w:val="0"/>
          <w:divBdr>
            <w:top w:val="none" w:sz="0" w:space="0" w:color="auto"/>
            <w:left w:val="none" w:sz="0" w:space="0" w:color="auto"/>
            <w:bottom w:val="none" w:sz="0" w:space="0" w:color="auto"/>
            <w:right w:val="none" w:sz="0" w:space="0" w:color="auto"/>
          </w:divBdr>
        </w:div>
        <w:div w:id="2001998732">
          <w:marLeft w:val="0"/>
          <w:marRight w:val="0"/>
          <w:marTop w:val="0"/>
          <w:marBottom w:val="0"/>
          <w:divBdr>
            <w:top w:val="none" w:sz="0" w:space="0" w:color="auto"/>
            <w:left w:val="none" w:sz="0" w:space="0" w:color="auto"/>
            <w:bottom w:val="none" w:sz="0" w:space="0" w:color="auto"/>
            <w:right w:val="none" w:sz="0" w:space="0" w:color="auto"/>
          </w:divBdr>
        </w:div>
        <w:div w:id="1734231899">
          <w:marLeft w:val="0"/>
          <w:marRight w:val="0"/>
          <w:marTop w:val="0"/>
          <w:marBottom w:val="0"/>
          <w:divBdr>
            <w:top w:val="none" w:sz="0" w:space="0" w:color="auto"/>
            <w:left w:val="none" w:sz="0" w:space="0" w:color="auto"/>
            <w:bottom w:val="none" w:sz="0" w:space="0" w:color="auto"/>
            <w:right w:val="none" w:sz="0" w:space="0" w:color="auto"/>
          </w:divBdr>
        </w:div>
        <w:div w:id="336466677">
          <w:marLeft w:val="0"/>
          <w:marRight w:val="0"/>
          <w:marTop w:val="0"/>
          <w:marBottom w:val="0"/>
          <w:divBdr>
            <w:top w:val="none" w:sz="0" w:space="0" w:color="auto"/>
            <w:left w:val="none" w:sz="0" w:space="0" w:color="auto"/>
            <w:bottom w:val="none" w:sz="0" w:space="0" w:color="auto"/>
            <w:right w:val="none" w:sz="0" w:space="0" w:color="auto"/>
          </w:divBdr>
        </w:div>
        <w:div w:id="1330324325">
          <w:marLeft w:val="0"/>
          <w:marRight w:val="0"/>
          <w:marTop w:val="0"/>
          <w:marBottom w:val="0"/>
          <w:divBdr>
            <w:top w:val="none" w:sz="0" w:space="0" w:color="auto"/>
            <w:left w:val="none" w:sz="0" w:space="0" w:color="auto"/>
            <w:bottom w:val="none" w:sz="0" w:space="0" w:color="auto"/>
            <w:right w:val="none" w:sz="0" w:space="0" w:color="auto"/>
          </w:divBdr>
        </w:div>
        <w:div w:id="1704597935">
          <w:marLeft w:val="0"/>
          <w:marRight w:val="0"/>
          <w:marTop w:val="0"/>
          <w:marBottom w:val="0"/>
          <w:divBdr>
            <w:top w:val="none" w:sz="0" w:space="0" w:color="auto"/>
            <w:left w:val="none" w:sz="0" w:space="0" w:color="auto"/>
            <w:bottom w:val="none" w:sz="0" w:space="0" w:color="auto"/>
            <w:right w:val="none" w:sz="0" w:space="0" w:color="auto"/>
          </w:divBdr>
        </w:div>
        <w:div w:id="1756130786">
          <w:marLeft w:val="0"/>
          <w:marRight w:val="0"/>
          <w:marTop w:val="0"/>
          <w:marBottom w:val="0"/>
          <w:divBdr>
            <w:top w:val="none" w:sz="0" w:space="0" w:color="auto"/>
            <w:left w:val="none" w:sz="0" w:space="0" w:color="auto"/>
            <w:bottom w:val="none" w:sz="0" w:space="0" w:color="auto"/>
            <w:right w:val="none" w:sz="0" w:space="0" w:color="auto"/>
          </w:divBdr>
        </w:div>
        <w:div w:id="581717732">
          <w:marLeft w:val="0"/>
          <w:marRight w:val="0"/>
          <w:marTop w:val="0"/>
          <w:marBottom w:val="0"/>
          <w:divBdr>
            <w:top w:val="none" w:sz="0" w:space="0" w:color="auto"/>
            <w:left w:val="none" w:sz="0" w:space="0" w:color="auto"/>
            <w:bottom w:val="none" w:sz="0" w:space="0" w:color="auto"/>
            <w:right w:val="none" w:sz="0" w:space="0" w:color="auto"/>
          </w:divBdr>
        </w:div>
        <w:div w:id="472984078">
          <w:marLeft w:val="0"/>
          <w:marRight w:val="0"/>
          <w:marTop w:val="0"/>
          <w:marBottom w:val="0"/>
          <w:divBdr>
            <w:top w:val="none" w:sz="0" w:space="0" w:color="auto"/>
            <w:left w:val="none" w:sz="0" w:space="0" w:color="auto"/>
            <w:bottom w:val="none" w:sz="0" w:space="0" w:color="auto"/>
            <w:right w:val="none" w:sz="0" w:space="0" w:color="auto"/>
          </w:divBdr>
        </w:div>
        <w:div w:id="1759407346">
          <w:marLeft w:val="0"/>
          <w:marRight w:val="0"/>
          <w:marTop w:val="0"/>
          <w:marBottom w:val="0"/>
          <w:divBdr>
            <w:top w:val="none" w:sz="0" w:space="0" w:color="auto"/>
            <w:left w:val="none" w:sz="0" w:space="0" w:color="auto"/>
            <w:bottom w:val="none" w:sz="0" w:space="0" w:color="auto"/>
            <w:right w:val="none" w:sz="0" w:space="0" w:color="auto"/>
          </w:divBdr>
        </w:div>
        <w:div w:id="502932681">
          <w:marLeft w:val="0"/>
          <w:marRight w:val="0"/>
          <w:marTop w:val="0"/>
          <w:marBottom w:val="0"/>
          <w:divBdr>
            <w:top w:val="none" w:sz="0" w:space="0" w:color="auto"/>
            <w:left w:val="none" w:sz="0" w:space="0" w:color="auto"/>
            <w:bottom w:val="none" w:sz="0" w:space="0" w:color="auto"/>
            <w:right w:val="none" w:sz="0" w:space="0" w:color="auto"/>
          </w:divBdr>
        </w:div>
        <w:div w:id="1020201843">
          <w:marLeft w:val="0"/>
          <w:marRight w:val="0"/>
          <w:marTop w:val="0"/>
          <w:marBottom w:val="0"/>
          <w:divBdr>
            <w:top w:val="none" w:sz="0" w:space="0" w:color="auto"/>
            <w:left w:val="none" w:sz="0" w:space="0" w:color="auto"/>
            <w:bottom w:val="none" w:sz="0" w:space="0" w:color="auto"/>
            <w:right w:val="none" w:sz="0" w:space="0" w:color="auto"/>
          </w:divBdr>
        </w:div>
        <w:div w:id="1444761919">
          <w:marLeft w:val="0"/>
          <w:marRight w:val="0"/>
          <w:marTop w:val="0"/>
          <w:marBottom w:val="0"/>
          <w:divBdr>
            <w:top w:val="none" w:sz="0" w:space="0" w:color="auto"/>
            <w:left w:val="none" w:sz="0" w:space="0" w:color="auto"/>
            <w:bottom w:val="none" w:sz="0" w:space="0" w:color="auto"/>
            <w:right w:val="none" w:sz="0" w:space="0" w:color="auto"/>
          </w:divBdr>
        </w:div>
        <w:div w:id="245580415">
          <w:marLeft w:val="0"/>
          <w:marRight w:val="0"/>
          <w:marTop w:val="0"/>
          <w:marBottom w:val="0"/>
          <w:divBdr>
            <w:top w:val="none" w:sz="0" w:space="0" w:color="auto"/>
            <w:left w:val="none" w:sz="0" w:space="0" w:color="auto"/>
            <w:bottom w:val="none" w:sz="0" w:space="0" w:color="auto"/>
            <w:right w:val="none" w:sz="0" w:space="0" w:color="auto"/>
          </w:divBdr>
        </w:div>
        <w:div w:id="620844317">
          <w:marLeft w:val="0"/>
          <w:marRight w:val="0"/>
          <w:marTop w:val="0"/>
          <w:marBottom w:val="0"/>
          <w:divBdr>
            <w:top w:val="none" w:sz="0" w:space="0" w:color="auto"/>
            <w:left w:val="none" w:sz="0" w:space="0" w:color="auto"/>
            <w:bottom w:val="none" w:sz="0" w:space="0" w:color="auto"/>
            <w:right w:val="none" w:sz="0" w:space="0" w:color="auto"/>
          </w:divBdr>
        </w:div>
        <w:div w:id="1554270711">
          <w:marLeft w:val="0"/>
          <w:marRight w:val="0"/>
          <w:marTop w:val="0"/>
          <w:marBottom w:val="0"/>
          <w:divBdr>
            <w:top w:val="none" w:sz="0" w:space="0" w:color="auto"/>
            <w:left w:val="none" w:sz="0" w:space="0" w:color="auto"/>
            <w:bottom w:val="none" w:sz="0" w:space="0" w:color="auto"/>
            <w:right w:val="none" w:sz="0" w:space="0" w:color="auto"/>
          </w:divBdr>
        </w:div>
        <w:div w:id="668406780">
          <w:marLeft w:val="0"/>
          <w:marRight w:val="0"/>
          <w:marTop w:val="0"/>
          <w:marBottom w:val="0"/>
          <w:divBdr>
            <w:top w:val="none" w:sz="0" w:space="0" w:color="auto"/>
            <w:left w:val="none" w:sz="0" w:space="0" w:color="auto"/>
            <w:bottom w:val="none" w:sz="0" w:space="0" w:color="auto"/>
            <w:right w:val="none" w:sz="0" w:space="0" w:color="auto"/>
          </w:divBdr>
        </w:div>
        <w:div w:id="972442401">
          <w:marLeft w:val="0"/>
          <w:marRight w:val="0"/>
          <w:marTop w:val="0"/>
          <w:marBottom w:val="0"/>
          <w:divBdr>
            <w:top w:val="none" w:sz="0" w:space="0" w:color="auto"/>
            <w:left w:val="none" w:sz="0" w:space="0" w:color="auto"/>
            <w:bottom w:val="none" w:sz="0" w:space="0" w:color="auto"/>
            <w:right w:val="none" w:sz="0" w:space="0" w:color="auto"/>
          </w:divBdr>
        </w:div>
        <w:div w:id="1366557953">
          <w:marLeft w:val="0"/>
          <w:marRight w:val="0"/>
          <w:marTop w:val="0"/>
          <w:marBottom w:val="0"/>
          <w:divBdr>
            <w:top w:val="none" w:sz="0" w:space="0" w:color="auto"/>
            <w:left w:val="none" w:sz="0" w:space="0" w:color="auto"/>
            <w:bottom w:val="none" w:sz="0" w:space="0" w:color="auto"/>
            <w:right w:val="none" w:sz="0" w:space="0" w:color="auto"/>
          </w:divBdr>
        </w:div>
        <w:div w:id="1846356681">
          <w:marLeft w:val="0"/>
          <w:marRight w:val="0"/>
          <w:marTop w:val="0"/>
          <w:marBottom w:val="0"/>
          <w:divBdr>
            <w:top w:val="none" w:sz="0" w:space="0" w:color="auto"/>
            <w:left w:val="none" w:sz="0" w:space="0" w:color="auto"/>
            <w:bottom w:val="none" w:sz="0" w:space="0" w:color="auto"/>
            <w:right w:val="none" w:sz="0" w:space="0" w:color="auto"/>
          </w:divBdr>
        </w:div>
        <w:div w:id="1935475043">
          <w:marLeft w:val="0"/>
          <w:marRight w:val="0"/>
          <w:marTop w:val="0"/>
          <w:marBottom w:val="0"/>
          <w:divBdr>
            <w:top w:val="none" w:sz="0" w:space="0" w:color="auto"/>
            <w:left w:val="none" w:sz="0" w:space="0" w:color="auto"/>
            <w:bottom w:val="none" w:sz="0" w:space="0" w:color="auto"/>
            <w:right w:val="none" w:sz="0" w:space="0" w:color="auto"/>
          </w:divBdr>
        </w:div>
        <w:div w:id="1287660366">
          <w:marLeft w:val="0"/>
          <w:marRight w:val="0"/>
          <w:marTop w:val="0"/>
          <w:marBottom w:val="0"/>
          <w:divBdr>
            <w:top w:val="none" w:sz="0" w:space="0" w:color="auto"/>
            <w:left w:val="none" w:sz="0" w:space="0" w:color="auto"/>
            <w:bottom w:val="none" w:sz="0" w:space="0" w:color="auto"/>
            <w:right w:val="none" w:sz="0" w:space="0" w:color="auto"/>
          </w:divBdr>
        </w:div>
        <w:div w:id="106320247">
          <w:marLeft w:val="0"/>
          <w:marRight w:val="0"/>
          <w:marTop w:val="0"/>
          <w:marBottom w:val="0"/>
          <w:divBdr>
            <w:top w:val="none" w:sz="0" w:space="0" w:color="auto"/>
            <w:left w:val="none" w:sz="0" w:space="0" w:color="auto"/>
            <w:bottom w:val="none" w:sz="0" w:space="0" w:color="auto"/>
            <w:right w:val="none" w:sz="0" w:space="0" w:color="auto"/>
          </w:divBdr>
        </w:div>
        <w:div w:id="1940873225">
          <w:marLeft w:val="0"/>
          <w:marRight w:val="0"/>
          <w:marTop w:val="0"/>
          <w:marBottom w:val="0"/>
          <w:divBdr>
            <w:top w:val="none" w:sz="0" w:space="0" w:color="auto"/>
            <w:left w:val="none" w:sz="0" w:space="0" w:color="auto"/>
            <w:bottom w:val="none" w:sz="0" w:space="0" w:color="auto"/>
            <w:right w:val="none" w:sz="0" w:space="0" w:color="auto"/>
          </w:divBdr>
        </w:div>
        <w:div w:id="357901139">
          <w:marLeft w:val="0"/>
          <w:marRight w:val="0"/>
          <w:marTop w:val="0"/>
          <w:marBottom w:val="0"/>
          <w:divBdr>
            <w:top w:val="none" w:sz="0" w:space="0" w:color="auto"/>
            <w:left w:val="none" w:sz="0" w:space="0" w:color="auto"/>
            <w:bottom w:val="none" w:sz="0" w:space="0" w:color="auto"/>
            <w:right w:val="none" w:sz="0" w:space="0" w:color="auto"/>
          </w:divBdr>
          <w:divsChild>
            <w:div w:id="1971402489">
              <w:marLeft w:val="0"/>
              <w:marRight w:val="0"/>
              <w:marTop w:val="0"/>
              <w:marBottom w:val="0"/>
              <w:divBdr>
                <w:top w:val="none" w:sz="0" w:space="0" w:color="auto"/>
                <w:left w:val="none" w:sz="0" w:space="0" w:color="auto"/>
                <w:bottom w:val="none" w:sz="0" w:space="0" w:color="auto"/>
                <w:right w:val="none" w:sz="0" w:space="0" w:color="auto"/>
              </w:divBdr>
              <w:divsChild>
                <w:div w:id="1624996448">
                  <w:marLeft w:val="0"/>
                  <w:marRight w:val="0"/>
                  <w:marTop w:val="0"/>
                  <w:marBottom w:val="0"/>
                  <w:divBdr>
                    <w:top w:val="none" w:sz="0" w:space="0" w:color="auto"/>
                    <w:left w:val="none" w:sz="0" w:space="0" w:color="auto"/>
                    <w:bottom w:val="none" w:sz="0" w:space="0" w:color="auto"/>
                    <w:right w:val="none" w:sz="0" w:space="0" w:color="auto"/>
                  </w:divBdr>
                </w:div>
                <w:div w:id="1878153653">
                  <w:marLeft w:val="0"/>
                  <w:marRight w:val="0"/>
                  <w:marTop w:val="0"/>
                  <w:marBottom w:val="0"/>
                  <w:divBdr>
                    <w:top w:val="none" w:sz="0" w:space="0" w:color="auto"/>
                    <w:left w:val="none" w:sz="0" w:space="0" w:color="auto"/>
                    <w:bottom w:val="none" w:sz="0" w:space="0" w:color="auto"/>
                    <w:right w:val="none" w:sz="0" w:space="0" w:color="auto"/>
                  </w:divBdr>
                </w:div>
                <w:div w:id="645816458">
                  <w:marLeft w:val="0"/>
                  <w:marRight w:val="0"/>
                  <w:marTop w:val="0"/>
                  <w:marBottom w:val="0"/>
                  <w:divBdr>
                    <w:top w:val="none" w:sz="0" w:space="0" w:color="auto"/>
                    <w:left w:val="none" w:sz="0" w:space="0" w:color="auto"/>
                    <w:bottom w:val="none" w:sz="0" w:space="0" w:color="auto"/>
                    <w:right w:val="none" w:sz="0" w:space="0" w:color="auto"/>
                  </w:divBdr>
                </w:div>
                <w:div w:id="565529500">
                  <w:marLeft w:val="0"/>
                  <w:marRight w:val="0"/>
                  <w:marTop w:val="0"/>
                  <w:marBottom w:val="0"/>
                  <w:divBdr>
                    <w:top w:val="none" w:sz="0" w:space="0" w:color="auto"/>
                    <w:left w:val="none" w:sz="0" w:space="0" w:color="auto"/>
                    <w:bottom w:val="none" w:sz="0" w:space="0" w:color="auto"/>
                    <w:right w:val="none" w:sz="0" w:space="0" w:color="auto"/>
                  </w:divBdr>
                </w:div>
                <w:div w:id="841555159">
                  <w:marLeft w:val="0"/>
                  <w:marRight w:val="0"/>
                  <w:marTop w:val="0"/>
                  <w:marBottom w:val="0"/>
                  <w:divBdr>
                    <w:top w:val="none" w:sz="0" w:space="0" w:color="auto"/>
                    <w:left w:val="none" w:sz="0" w:space="0" w:color="auto"/>
                    <w:bottom w:val="none" w:sz="0" w:space="0" w:color="auto"/>
                    <w:right w:val="none" w:sz="0" w:space="0" w:color="auto"/>
                  </w:divBdr>
                </w:div>
                <w:div w:id="2104183107">
                  <w:marLeft w:val="0"/>
                  <w:marRight w:val="0"/>
                  <w:marTop w:val="0"/>
                  <w:marBottom w:val="0"/>
                  <w:divBdr>
                    <w:top w:val="none" w:sz="0" w:space="0" w:color="auto"/>
                    <w:left w:val="none" w:sz="0" w:space="0" w:color="auto"/>
                    <w:bottom w:val="none" w:sz="0" w:space="0" w:color="auto"/>
                    <w:right w:val="none" w:sz="0" w:space="0" w:color="auto"/>
                  </w:divBdr>
                </w:div>
                <w:div w:id="689335437">
                  <w:marLeft w:val="0"/>
                  <w:marRight w:val="0"/>
                  <w:marTop w:val="0"/>
                  <w:marBottom w:val="0"/>
                  <w:divBdr>
                    <w:top w:val="none" w:sz="0" w:space="0" w:color="auto"/>
                    <w:left w:val="none" w:sz="0" w:space="0" w:color="auto"/>
                    <w:bottom w:val="none" w:sz="0" w:space="0" w:color="auto"/>
                    <w:right w:val="none" w:sz="0" w:space="0" w:color="auto"/>
                  </w:divBdr>
                </w:div>
                <w:div w:id="2103185817">
                  <w:marLeft w:val="0"/>
                  <w:marRight w:val="0"/>
                  <w:marTop w:val="0"/>
                  <w:marBottom w:val="0"/>
                  <w:divBdr>
                    <w:top w:val="none" w:sz="0" w:space="0" w:color="auto"/>
                    <w:left w:val="none" w:sz="0" w:space="0" w:color="auto"/>
                    <w:bottom w:val="none" w:sz="0" w:space="0" w:color="auto"/>
                    <w:right w:val="none" w:sz="0" w:space="0" w:color="auto"/>
                  </w:divBdr>
                </w:div>
                <w:div w:id="611669346">
                  <w:marLeft w:val="0"/>
                  <w:marRight w:val="0"/>
                  <w:marTop w:val="0"/>
                  <w:marBottom w:val="0"/>
                  <w:divBdr>
                    <w:top w:val="none" w:sz="0" w:space="0" w:color="auto"/>
                    <w:left w:val="none" w:sz="0" w:space="0" w:color="auto"/>
                    <w:bottom w:val="none" w:sz="0" w:space="0" w:color="auto"/>
                    <w:right w:val="none" w:sz="0" w:space="0" w:color="auto"/>
                  </w:divBdr>
                </w:div>
                <w:div w:id="553656906">
                  <w:marLeft w:val="0"/>
                  <w:marRight w:val="0"/>
                  <w:marTop w:val="0"/>
                  <w:marBottom w:val="0"/>
                  <w:divBdr>
                    <w:top w:val="none" w:sz="0" w:space="0" w:color="auto"/>
                    <w:left w:val="none" w:sz="0" w:space="0" w:color="auto"/>
                    <w:bottom w:val="none" w:sz="0" w:space="0" w:color="auto"/>
                    <w:right w:val="none" w:sz="0" w:space="0" w:color="auto"/>
                  </w:divBdr>
                </w:div>
                <w:div w:id="162550622">
                  <w:marLeft w:val="0"/>
                  <w:marRight w:val="0"/>
                  <w:marTop w:val="0"/>
                  <w:marBottom w:val="0"/>
                  <w:divBdr>
                    <w:top w:val="none" w:sz="0" w:space="0" w:color="auto"/>
                    <w:left w:val="none" w:sz="0" w:space="0" w:color="auto"/>
                    <w:bottom w:val="none" w:sz="0" w:space="0" w:color="auto"/>
                    <w:right w:val="none" w:sz="0" w:space="0" w:color="auto"/>
                  </w:divBdr>
                </w:div>
                <w:div w:id="1439987708">
                  <w:marLeft w:val="0"/>
                  <w:marRight w:val="0"/>
                  <w:marTop w:val="0"/>
                  <w:marBottom w:val="0"/>
                  <w:divBdr>
                    <w:top w:val="none" w:sz="0" w:space="0" w:color="auto"/>
                    <w:left w:val="none" w:sz="0" w:space="0" w:color="auto"/>
                    <w:bottom w:val="none" w:sz="0" w:space="0" w:color="auto"/>
                    <w:right w:val="none" w:sz="0" w:space="0" w:color="auto"/>
                  </w:divBdr>
                </w:div>
                <w:div w:id="636179291">
                  <w:marLeft w:val="0"/>
                  <w:marRight w:val="0"/>
                  <w:marTop w:val="0"/>
                  <w:marBottom w:val="0"/>
                  <w:divBdr>
                    <w:top w:val="none" w:sz="0" w:space="0" w:color="auto"/>
                    <w:left w:val="none" w:sz="0" w:space="0" w:color="auto"/>
                    <w:bottom w:val="none" w:sz="0" w:space="0" w:color="auto"/>
                    <w:right w:val="none" w:sz="0" w:space="0" w:color="auto"/>
                  </w:divBdr>
                </w:div>
                <w:div w:id="1926067119">
                  <w:marLeft w:val="0"/>
                  <w:marRight w:val="0"/>
                  <w:marTop w:val="0"/>
                  <w:marBottom w:val="0"/>
                  <w:divBdr>
                    <w:top w:val="none" w:sz="0" w:space="0" w:color="auto"/>
                    <w:left w:val="none" w:sz="0" w:space="0" w:color="auto"/>
                    <w:bottom w:val="none" w:sz="0" w:space="0" w:color="auto"/>
                    <w:right w:val="none" w:sz="0" w:space="0" w:color="auto"/>
                  </w:divBdr>
                </w:div>
                <w:div w:id="423301845">
                  <w:marLeft w:val="0"/>
                  <w:marRight w:val="0"/>
                  <w:marTop w:val="0"/>
                  <w:marBottom w:val="0"/>
                  <w:divBdr>
                    <w:top w:val="none" w:sz="0" w:space="0" w:color="auto"/>
                    <w:left w:val="none" w:sz="0" w:space="0" w:color="auto"/>
                    <w:bottom w:val="none" w:sz="0" w:space="0" w:color="auto"/>
                    <w:right w:val="none" w:sz="0" w:space="0" w:color="auto"/>
                  </w:divBdr>
                </w:div>
                <w:div w:id="364258077">
                  <w:marLeft w:val="0"/>
                  <w:marRight w:val="0"/>
                  <w:marTop w:val="0"/>
                  <w:marBottom w:val="0"/>
                  <w:divBdr>
                    <w:top w:val="none" w:sz="0" w:space="0" w:color="auto"/>
                    <w:left w:val="none" w:sz="0" w:space="0" w:color="auto"/>
                    <w:bottom w:val="none" w:sz="0" w:space="0" w:color="auto"/>
                    <w:right w:val="none" w:sz="0" w:space="0" w:color="auto"/>
                  </w:divBdr>
                </w:div>
                <w:div w:id="527833383">
                  <w:marLeft w:val="0"/>
                  <w:marRight w:val="0"/>
                  <w:marTop w:val="0"/>
                  <w:marBottom w:val="0"/>
                  <w:divBdr>
                    <w:top w:val="none" w:sz="0" w:space="0" w:color="auto"/>
                    <w:left w:val="none" w:sz="0" w:space="0" w:color="auto"/>
                    <w:bottom w:val="none" w:sz="0" w:space="0" w:color="auto"/>
                    <w:right w:val="none" w:sz="0" w:space="0" w:color="auto"/>
                  </w:divBdr>
                </w:div>
                <w:div w:id="2009942367">
                  <w:marLeft w:val="0"/>
                  <w:marRight w:val="0"/>
                  <w:marTop w:val="0"/>
                  <w:marBottom w:val="0"/>
                  <w:divBdr>
                    <w:top w:val="none" w:sz="0" w:space="0" w:color="auto"/>
                    <w:left w:val="none" w:sz="0" w:space="0" w:color="auto"/>
                    <w:bottom w:val="none" w:sz="0" w:space="0" w:color="auto"/>
                    <w:right w:val="none" w:sz="0" w:space="0" w:color="auto"/>
                  </w:divBdr>
                </w:div>
                <w:div w:id="1519811240">
                  <w:marLeft w:val="0"/>
                  <w:marRight w:val="0"/>
                  <w:marTop w:val="0"/>
                  <w:marBottom w:val="0"/>
                  <w:divBdr>
                    <w:top w:val="none" w:sz="0" w:space="0" w:color="auto"/>
                    <w:left w:val="none" w:sz="0" w:space="0" w:color="auto"/>
                    <w:bottom w:val="none" w:sz="0" w:space="0" w:color="auto"/>
                    <w:right w:val="none" w:sz="0" w:space="0" w:color="auto"/>
                  </w:divBdr>
                </w:div>
                <w:div w:id="1027564840">
                  <w:marLeft w:val="0"/>
                  <w:marRight w:val="0"/>
                  <w:marTop w:val="0"/>
                  <w:marBottom w:val="0"/>
                  <w:divBdr>
                    <w:top w:val="none" w:sz="0" w:space="0" w:color="auto"/>
                    <w:left w:val="none" w:sz="0" w:space="0" w:color="auto"/>
                    <w:bottom w:val="none" w:sz="0" w:space="0" w:color="auto"/>
                    <w:right w:val="none" w:sz="0" w:space="0" w:color="auto"/>
                  </w:divBdr>
                </w:div>
                <w:div w:id="1273054790">
                  <w:marLeft w:val="0"/>
                  <w:marRight w:val="0"/>
                  <w:marTop w:val="0"/>
                  <w:marBottom w:val="0"/>
                  <w:divBdr>
                    <w:top w:val="none" w:sz="0" w:space="0" w:color="auto"/>
                    <w:left w:val="none" w:sz="0" w:space="0" w:color="auto"/>
                    <w:bottom w:val="none" w:sz="0" w:space="0" w:color="auto"/>
                    <w:right w:val="none" w:sz="0" w:space="0" w:color="auto"/>
                  </w:divBdr>
                </w:div>
                <w:div w:id="331418770">
                  <w:marLeft w:val="0"/>
                  <w:marRight w:val="0"/>
                  <w:marTop w:val="0"/>
                  <w:marBottom w:val="0"/>
                  <w:divBdr>
                    <w:top w:val="none" w:sz="0" w:space="0" w:color="auto"/>
                    <w:left w:val="none" w:sz="0" w:space="0" w:color="auto"/>
                    <w:bottom w:val="none" w:sz="0" w:space="0" w:color="auto"/>
                    <w:right w:val="none" w:sz="0" w:space="0" w:color="auto"/>
                  </w:divBdr>
                </w:div>
                <w:div w:id="955213090">
                  <w:marLeft w:val="0"/>
                  <w:marRight w:val="0"/>
                  <w:marTop w:val="0"/>
                  <w:marBottom w:val="0"/>
                  <w:divBdr>
                    <w:top w:val="none" w:sz="0" w:space="0" w:color="auto"/>
                    <w:left w:val="none" w:sz="0" w:space="0" w:color="auto"/>
                    <w:bottom w:val="none" w:sz="0" w:space="0" w:color="auto"/>
                    <w:right w:val="none" w:sz="0" w:space="0" w:color="auto"/>
                  </w:divBdr>
                </w:div>
                <w:div w:id="1864711379">
                  <w:marLeft w:val="0"/>
                  <w:marRight w:val="0"/>
                  <w:marTop w:val="0"/>
                  <w:marBottom w:val="0"/>
                  <w:divBdr>
                    <w:top w:val="none" w:sz="0" w:space="0" w:color="auto"/>
                    <w:left w:val="none" w:sz="0" w:space="0" w:color="auto"/>
                    <w:bottom w:val="none" w:sz="0" w:space="0" w:color="auto"/>
                    <w:right w:val="none" w:sz="0" w:space="0" w:color="auto"/>
                  </w:divBdr>
                </w:div>
                <w:div w:id="399057225">
                  <w:marLeft w:val="0"/>
                  <w:marRight w:val="0"/>
                  <w:marTop w:val="0"/>
                  <w:marBottom w:val="0"/>
                  <w:divBdr>
                    <w:top w:val="none" w:sz="0" w:space="0" w:color="auto"/>
                    <w:left w:val="none" w:sz="0" w:space="0" w:color="auto"/>
                    <w:bottom w:val="none" w:sz="0" w:space="0" w:color="auto"/>
                    <w:right w:val="none" w:sz="0" w:space="0" w:color="auto"/>
                  </w:divBdr>
                </w:div>
                <w:div w:id="1925064111">
                  <w:marLeft w:val="0"/>
                  <w:marRight w:val="0"/>
                  <w:marTop w:val="0"/>
                  <w:marBottom w:val="0"/>
                  <w:divBdr>
                    <w:top w:val="none" w:sz="0" w:space="0" w:color="auto"/>
                    <w:left w:val="none" w:sz="0" w:space="0" w:color="auto"/>
                    <w:bottom w:val="none" w:sz="0" w:space="0" w:color="auto"/>
                    <w:right w:val="none" w:sz="0" w:space="0" w:color="auto"/>
                  </w:divBdr>
                </w:div>
                <w:div w:id="809372068">
                  <w:marLeft w:val="0"/>
                  <w:marRight w:val="0"/>
                  <w:marTop w:val="0"/>
                  <w:marBottom w:val="0"/>
                  <w:divBdr>
                    <w:top w:val="none" w:sz="0" w:space="0" w:color="auto"/>
                    <w:left w:val="none" w:sz="0" w:space="0" w:color="auto"/>
                    <w:bottom w:val="none" w:sz="0" w:space="0" w:color="auto"/>
                    <w:right w:val="none" w:sz="0" w:space="0" w:color="auto"/>
                  </w:divBdr>
                </w:div>
                <w:div w:id="1855413990">
                  <w:marLeft w:val="0"/>
                  <w:marRight w:val="0"/>
                  <w:marTop w:val="0"/>
                  <w:marBottom w:val="0"/>
                  <w:divBdr>
                    <w:top w:val="none" w:sz="0" w:space="0" w:color="auto"/>
                    <w:left w:val="none" w:sz="0" w:space="0" w:color="auto"/>
                    <w:bottom w:val="none" w:sz="0" w:space="0" w:color="auto"/>
                    <w:right w:val="none" w:sz="0" w:space="0" w:color="auto"/>
                  </w:divBdr>
                </w:div>
                <w:div w:id="1189444125">
                  <w:marLeft w:val="0"/>
                  <w:marRight w:val="0"/>
                  <w:marTop w:val="0"/>
                  <w:marBottom w:val="0"/>
                  <w:divBdr>
                    <w:top w:val="none" w:sz="0" w:space="0" w:color="auto"/>
                    <w:left w:val="none" w:sz="0" w:space="0" w:color="auto"/>
                    <w:bottom w:val="none" w:sz="0" w:space="0" w:color="auto"/>
                    <w:right w:val="none" w:sz="0" w:space="0" w:color="auto"/>
                  </w:divBdr>
                </w:div>
                <w:div w:id="1481533885">
                  <w:marLeft w:val="0"/>
                  <w:marRight w:val="0"/>
                  <w:marTop w:val="0"/>
                  <w:marBottom w:val="0"/>
                  <w:divBdr>
                    <w:top w:val="none" w:sz="0" w:space="0" w:color="auto"/>
                    <w:left w:val="none" w:sz="0" w:space="0" w:color="auto"/>
                    <w:bottom w:val="none" w:sz="0" w:space="0" w:color="auto"/>
                    <w:right w:val="none" w:sz="0" w:space="0" w:color="auto"/>
                  </w:divBdr>
                </w:div>
                <w:div w:id="743840859">
                  <w:marLeft w:val="0"/>
                  <w:marRight w:val="0"/>
                  <w:marTop w:val="0"/>
                  <w:marBottom w:val="0"/>
                  <w:divBdr>
                    <w:top w:val="none" w:sz="0" w:space="0" w:color="auto"/>
                    <w:left w:val="none" w:sz="0" w:space="0" w:color="auto"/>
                    <w:bottom w:val="none" w:sz="0" w:space="0" w:color="auto"/>
                    <w:right w:val="none" w:sz="0" w:space="0" w:color="auto"/>
                  </w:divBdr>
                </w:div>
                <w:div w:id="1410882360">
                  <w:marLeft w:val="0"/>
                  <w:marRight w:val="0"/>
                  <w:marTop w:val="0"/>
                  <w:marBottom w:val="0"/>
                  <w:divBdr>
                    <w:top w:val="none" w:sz="0" w:space="0" w:color="auto"/>
                    <w:left w:val="none" w:sz="0" w:space="0" w:color="auto"/>
                    <w:bottom w:val="none" w:sz="0" w:space="0" w:color="auto"/>
                    <w:right w:val="none" w:sz="0" w:space="0" w:color="auto"/>
                  </w:divBdr>
                </w:div>
                <w:div w:id="468397755">
                  <w:marLeft w:val="0"/>
                  <w:marRight w:val="0"/>
                  <w:marTop w:val="0"/>
                  <w:marBottom w:val="0"/>
                  <w:divBdr>
                    <w:top w:val="none" w:sz="0" w:space="0" w:color="auto"/>
                    <w:left w:val="none" w:sz="0" w:space="0" w:color="auto"/>
                    <w:bottom w:val="none" w:sz="0" w:space="0" w:color="auto"/>
                    <w:right w:val="none" w:sz="0" w:space="0" w:color="auto"/>
                  </w:divBdr>
                </w:div>
                <w:div w:id="1454985696">
                  <w:marLeft w:val="0"/>
                  <w:marRight w:val="0"/>
                  <w:marTop w:val="0"/>
                  <w:marBottom w:val="0"/>
                  <w:divBdr>
                    <w:top w:val="none" w:sz="0" w:space="0" w:color="auto"/>
                    <w:left w:val="none" w:sz="0" w:space="0" w:color="auto"/>
                    <w:bottom w:val="none" w:sz="0" w:space="0" w:color="auto"/>
                    <w:right w:val="none" w:sz="0" w:space="0" w:color="auto"/>
                  </w:divBdr>
                </w:div>
                <w:div w:id="759519964">
                  <w:marLeft w:val="0"/>
                  <w:marRight w:val="0"/>
                  <w:marTop w:val="0"/>
                  <w:marBottom w:val="0"/>
                  <w:divBdr>
                    <w:top w:val="none" w:sz="0" w:space="0" w:color="auto"/>
                    <w:left w:val="none" w:sz="0" w:space="0" w:color="auto"/>
                    <w:bottom w:val="none" w:sz="0" w:space="0" w:color="auto"/>
                    <w:right w:val="none" w:sz="0" w:space="0" w:color="auto"/>
                  </w:divBdr>
                </w:div>
                <w:div w:id="979118454">
                  <w:marLeft w:val="0"/>
                  <w:marRight w:val="0"/>
                  <w:marTop w:val="0"/>
                  <w:marBottom w:val="0"/>
                  <w:divBdr>
                    <w:top w:val="none" w:sz="0" w:space="0" w:color="auto"/>
                    <w:left w:val="none" w:sz="0" w:space="0" w:color="auto"/>
                    <w:bottom w:val="none" w:sz="0" w:space="0" w:color="auto"/>
                    <w:right w:val="none" w:sz="0" w:space="0" w:color="auto"/>
                  </w:divBdr>
                </w:div>
                <w:div w:id="448089501">
                  <w:marLeft w:val="0"/>
                  <w:marRight w:val="0"/>
                  <w:marTop w:val="0"/>
                  <w:marBottom w:val="0"/>
                  <w:divBdr>
                    <w:top w:val="none" w:sz="0" w:space="0" w:color="auto"/>
                    <w:left w:val="none" w:sz="0" w:space="0" w:color="auto"/>
                    <w:bottom w:val="none" w:sz="0" w:space="0" w:color="auto"/>
                    <w:right w:val="none" w:sz="0" w:space="0" w:color="auto"/>
                  </w:divBdr>
                </w:div>
                <w:div w:id="333148782">
                  <w:marLeft w:val="0"/>
                  <w:marRight w:val="0"/>
                  <w:marTop w:val="0"/>
                  <w:marBottom w:val="0"/>
                  <w:divBdr>
                    <w:top w:val="none" w:sz="0" w:space="0" w:color="auto"/>
                    <w:left w:val="none" w:sz="0" w:space="0" w:color="auto"/>
                    <w:bottom w:val="none" w:sz="0" w:space="0" w:color="auto"/>
                    <w:right w:val="none" w:sz="0" w:space="0" w:color="auto"/>
                  </w:divBdr>
                </w:div>
                <w:div w:id="125435997">
                  <w:marLeft w:val="0"/>
                  <w:marRight w:val="0"/>
                  <w:marTop w:val="0"/>
                  <w:marBottom w:val="0"/>
                  <w:divBdr>
                    <w:top w:val="none" w:sz="0" w:space="0" w:color="auto"/>
                    <w:left w:val="none" w:sz="0" w:space="0" w:color="auto"/>
                    <w:bottom w:val="none" w:sz="0" w:space="0" w:color="auto"/>
                    <w:right w:val="none" w:sz="0" w:space="0" w:color="auto"/>
                  </w:divBdr>
                </w:div>
                <w:div w:id="1786191312">
                  <w:marLeft w:val="0"/>
                  <w:marRight w:val="0"/>
                  <w:marTop w:val="0"/>
                  <w:marBottom w:val="0"/>
                  <w:divBdr>
                    <w:top w:val="none" w:sz="0" w:space="0" w:color="auto"/>
                    <w:left w:val="none" w:sz="0" w:space="0" w:color="auto"/>
                    <w:bottom w:val="none" w:sz="0" w:space="0" w:color="auto"/>
                    <w:right w:val="none" w:sz="0" w:space="0" w:color="auto"/>
                  </w:divBdr>
                </w:div>
                <w:div w:id="1079904441">
                  <w:marLeft w:val="0"/>
                  <w:marRight w:val="0"/>
                  <w:marTop w:val="0"/>
                  <w:marBottom w:val="0"/>
                  <w:divBdr>
                    <w:top w:val="none" w:sz="0" w:space="0" w:color="auto"/>
                    <w:left w:val="none" w:sz="0" w:space="0" w:color="auto"/>
                    <w:bottom w:val="none" w:sz="0" w:space="0" w:color="auto"/>
                    <w:right w:val="none" w:sz="0" w:space="0" w:color="auto"/>
                  </w:divBdr>
                </w:div>
                <w:div w:id="682247451">
                  <w:marLeft w:val="0"/>
                  <w:marRight w:val="0"/>
                  <w:marTop w:val="0"/>
                  <w:marBottom w:val="0"/>
                  <w:divBdr>
                    <w:top w:val="none" w:sz="0" w:space="0" w:color="auto"/>
                    <w:left w:val="none" w:sz="0" w:space="0" w:color="auto"/>
                    <w:bottom w:val="none" w:sz="0" w:space="0" w:color="auto"/>
                    <w:right w:val="none" w:sz="0" w:space="0" w:color="auto"/>
                  </w:divBdr>
                </w:div>
                <w:div w:id="1270114956">
                  <w:marLeft w:val="0"/>
                  <w:marRight w:val="0"/>
                  <w:marTop w:val="0"/>
                  <w:marBottom w:val="0"/>
                  <w:divBdr>
                    <w:top w:val="none" w:sz="0" w:space="0" w:color="auto"/>
                    <w:left w:val="none" w:sz="0" w:space="0" w:color="auto"/>
                    <w:bottom w:val="none" w:sz="0" w:space="0" w:color="auto"/>
                    <w:right w:val="none" w:sz="0" w:space="0" w:color="auto"/>
                  </w:divBdr>
                </w:div>
                <w:div w:id="653487406">
                  <w:marLeft w:val="0"/>
                  <w:marRight w:val="0"/>
                  <w:marTop w:val="0"/>
                  <w:marBottom w:val="0"/>
                  <w:divBdr>
                    <w:top w:val="none" w:sz="0" w:space="0" w:color="auto"/>
                    <w:left w:val="none" w:sz="0" w:space="0" w:color="auto"/>
                    <w:bottom w:val="none" w:sz="0" w:space="0" w:color="auto"/>
                    <w:right w:val="none" w:sz="0" w:space="0" w:color="auto"/>
                  </w:divBdr>
                </w:div>
                <w:div w:id="410780780">
                  <w:marLeft w:val="0"/>
                  <w:marRight w:val="0"/>
                  <w:marTop w:val="0"/>
                  <w:marBottom w:val="0"/>
                  <w:divBdr>
                    <w:top w:val="none" w:sz="0" w:space="0" w:color="auto"/>
                    <w:left w:val="none" w:sz="0" w:space="0" w:color="auto"/>
                    <w:bottom w:val="none" w:sz="0" w:space="0" w:color="auto"/>
                    <w:right w:val="none" w:sz="0" w:space="0" w:color="auto"/>
                  </w:divBdr>
                </w:div>
                <w:div w:id="568199861">
                  <w:marLeft w:val="0"/>
                  <w:marRight w:val="0"/>
                  <w:marTop w:val="0"/>
                  <w:marBottom w:val="0"/>
                  <w:divBdr>
                    <w:top w:val="none" w:sz="0" w:space="0" w:color="auto"/>
                    <w:left w:val="none" w:sz="0" w:space="0" w:color="auto"/>
                    <w:bottom w:val="none" w:sz="0" w:space="0" w:color="auto"/>
                    <w:right w:val="none" w:sz="0" w:space="0" w:color="auto"/>
                  </w:divBdr>
                </w:div>
                <w:div w:id="1096099787">
                  <w:marLeft w:val="0"/>
                  <w:marRight w:val="0"/>
                  <w:marTop w:val="0"/>
                  <w:marBottom w:val="0"/>
                  <w:divBdr>
                    <w:top w:val="none" w:sz="0" w:space="0" w:color="auto"/>
                    <w:left w:val="none" w:sz="0" w:space="0" w:color="auto"/>
                    <w:bottom w:val="none" w:sz="0" w:space="0" w:color="auto"/>
                    <w:right w:val="none" w:sz="0" w:space="0" w:color="auto"/>
                  </w:divBdr>
                </w:div>
                <w:div w:id="915556511">
                  <w:marLeft w:val="0"/>
                  <w:marRight w:val="0"/>
                  <w:marTop w:val="0"/>
                  <w:marBottom w:val="0"/>
                  <w:divBdr>
                    <w:top w:val="none" w:sz="0" w:space="0" w:color="auto"/>
                    <w:left w:val="none" w:sz="0" w:space="0" w:color="auto"/>
                    <w:bottom w:val="none" w:sz="0" w:space="0" w:color="auto"/>
                    <w:right w:val="none" w:sz="0" w:space="0" w:color="auto"/>
                  </w:divBdr>
                </w:div>
                <w:div w:id="368646585">
                  <w:marLeft w:val="0"/>
                  <w:marRight w:val="0"/>
                  <w:marTop w:val="0"/>
                  <w:marBottom w:val="0"/>
                  <w:divBdr>
                    <w:top w:val="none" w:sz="0" w:space="0" w:color="auto"/>
                    <w:left w:val="none" w:sz="0" w:space="0" w:color="auto"/>
                    <w:bottom w:val="none" w:sz="0" w:space="0" w:color="auto"/>
                    <w:right w:val="none" w:sz="0" w:space="0" w:color="auto"/>
                  </w:divBdr>
                </w:div>
                <w:div w:id="1432775191">
                  <w:marLeft w:val="0"/>
                  <w:marRight w:val="0"/>
                  <w:marTop w:val="0"/>
                  <w:marBottom w:val="0"/>
                  <w:divBdr>
                    <w:top w:val="none" w:sz="0" w:space="0" w:color="auto"/>
                    <w:left w:val="none" w:sz="0" w:space="0" w:color="auto"/>
                    <w:bottom w:val="none" w:sz="0" w:space="0" w:color="auto"/>
                    <w:right w:val="none" w:sz="0" w:space="0" w:color="auto"/>
                  </w:divBdr>
                </w:div>
                <w:div w:id="280386205">
                  <w:marLeft w:val="0"/>
                  <w:marRight w:val="0"/>
                  <w:marTop w:val="0"/>
                  <w:marBottom w:val="0"/>
                  <w:divBdr>
                    <w:top w:val="none" w:sz="0" w:space="0" w:color="auto"/>
                    <w:left w:val="none" w:sz="0" w:space="0" w:color="auto"/>
                    <w:bottom w:val="none" w:sz="0" w:space="0" w:color="auto"/>
                    <w:right w:val="none" w:sz="0" w:space="0" w:color="auto"/>
                  </w:divBdr>
                </w:div>
                <w:div w:id="1501239953">
                  <w:marLeft w:val="0"/>
                  <w:marRight w:val="0"/>
                  <w:marTop w:val="0"/>
                  <w:marBottom w:val="0"/>
                  <w:divBdr>
                    <w:top w:val="none" w:sz="0" w:space="0" w:color="auto"/>
                    <w:left w:val="none" w:sz="0" w:space="0" w:color="auto"/>
                    <w:bottom w:val="none" w:sz="0" w:space="0" w:color="auto"/>
                    <w:right w:val="none" w:sz="0" w:space="0" w:color="auto"/>
                  </w:divBdr>
                </w:div>
                <w:div w:id="1168834895">
                  <w:marLeft w:val="0"/>
                  <w:marRight w:val="0"/>
                  <w:marTop w:val="0"/>
                  <w:marBottom w:val="0"/>
                  <w:divBdr>
                    <w:top w:val="none" w:sz="0" w:space="0" w:color="auto"/>
                    <w:left w:val="none" w:sz="0" w:space="0" w:color="auto"/>
                    <w:bottom w:val="none" w:sz="0" w:space="0" w:color="auto"/>
                    <w:right w:val="none" w:sz="0" w:space="0" w:color="auto"/>
                  </w:divBdr>
                </w:div>
                <w:div w:id="804275032">
                  <w:marLeft w:val="0"/>
                  <w:marRight w:val="0"/>
                  <w:marTop w:val="0"/>
                  <w:marBottom w:val="0"/>
                  <w:divBdr>
                    <w:top w:val="none" w:sz="0" w:space="0" w:color="auto"/>
                    <w:left w:val="none" w:sz="0" w:space="0" w:color="auto"/>
                    <w:bottom w:val="none" w:sz="0" w:space="0" w:color="auto"/>
                    <w:right w:val="none" w:sz="0" w:space="0" w:color="auto"/>
                  </w:divBdr>
                </w:div>
                <w:div w:id="592933572">
                  <w:marLeft w:val="0"/>
                  <w:marRight w:val="0"/>
                  <w:marTop w:val="0"/>
                  <w:marBottom w:val="0"/>
                  <w:divBdr>
                    <w:top w:val="none" w:sz="0" w:space="0" w:color="auto"/>
                    <w:left w:val="none" w:sz="0" w:space="0" w:color="auto"/>
                    <w:bottom w:val="none" w:sz="0" w:space="0" w:color="auto"/>
                    <w:right w:val="none" w:sz="0" w:space="0" w:color="auto"/>
                  </w:divBdr>
                </w:div>
                <w:div w:id="1922641963">
                  <w:marLeft w:val="0"/>
                  <w:marRight w:val="0"/>
                  <w:marTop w:val="0"/>
                  <w:marBottom w:val="0"/>
                  <w:divBdr>
                    <w:top w:val="none" w:sz="0" w:space="0" w:color="auto"/>
                    <w:left w:val="none" w:sz="0" w:space="0" w:color="auto"/>
                    <w:bottom w:val="none" w:sz="0" w:space="0" w:color="auto"/>
                    <w:right w:val="none" w:sz="0" w:space="0" w:color="auto"/>
                  </w:divBdr>
                </w:div>
                <w:div w:id="1924146818">
                  <w:marLeft w:val="0"/>
                  <w:marRight w:val="0"/>
                  <w:marTop w:val="0"/>
                  <w:marBottom w:val="0"/>
                  <w:divBdr>
                    <w:top w:val="none" w:sz="0" w:space="0" w:color="auto"/>
                    <w:left w:val="none" w:sz="0" w:space="0" w:color="auto"/>
                    <w:bottom w:val="none" w:sz="0" w:space="0" w:color="auto"/>
                    <w:right w:val="none" w:sz="0" w:space="0" w:color="auto"/>
                  </w:divBdr>
                </w:div>
                <w:div w:id="1720326899">
                  <w:marLeft w:val="0"/>
                  <w:marRight w:val="0"/>
                  <w:marTop w:val="0"/>
                  <w:marBottom w:val="0"/>
                  <w:divBdr>
                    <w:top w:val="none" w:sz="0" w:space="0" w:color="auto"/>
                    <w:left w:val="none" w:sz="0" w:space="0" w:color="auto"/>
                    <w:bottom w:val="none" w:sz="0" w:space="0" w:color="auto"/>
                    <w:right w:val="none" w:sz="0" w:space="0" w:color="auto"/>
                  </w:divBdr>
                </w:div>
                <w:div w:id="1817069397">
                  <w:marLeft w:val="0"/>
                  <w:marRight w:val="0"/>
                  <w:marTop w:val="0"/>
                  <w:marBottom w:val="0"/>
                  <w:divBdr>
                    <w:top w:val="none" w:sz="0" w:space="0" w:color="auto"/>
                    <w:left w:val="none" w:sz="0" w:space="0" w:color="auto"/>
                    <w:bottom w:val="none" w:sz="0" w:space="0" w:color="auto"/>
                    <w:right w:val="none" w:sz="0" w:space="0" w:color="auto"/>
                  </w:divBdr>
                </w:div>
                <w:div w:id="421756298">
                  <w:marLeft w:val="0"/>
                  <w:marRight w:val="0"/>
                  <w:marTop w:val="0"/>
                  <w:marBottom w:val="0"/>
                  <w:divBdr>
                    <w:top w:val="none" w:sz="0" w:space="0" w:color="auto"/>
                    <w:left w:val="none" w:sz="0" w:space="0" w:color="auto"/>
                    <w:bottom w:val="none" w:sz="0" w:space="0" w:color="auto"/>
                    <w:right w:val="none" w:sz="0" w:space="0" w:color="auto"/>
                  </w:divBdr>
                </w:div>
                <w:div w:id="853803711">
                  <w:marLeft w:val="0"/>
                  <w:marRight w:val="0"/>
                  <w:marTop w:val="0"/>
                  <w:marBottom w:val="0"/>
                  <w:divBdr>
                    <w:top w:val="none" w:sz="0" w:space="0" w:color="auto"/>
                    <w:left w:val="none" w:sz="0" w:space="0" w:color="auto"/>
                    <w:bottom w:val="none" w:sz="0" w:space="0" w:color="auto"/>
                    <w:right w:val="none" w:sz="0" w:space="0" w:color="auto"/>
                  </w:divBdr>
                </w:div>
                <w:div w:id="1380202006">
                  <w:marLeft w:val="0"/>
                  <w:marRight w:val="0"/>
                  <w:marTop w:val="0"/>
                  <w:marBottom w:val="0"/>
                  <w:divBdr>
                    <w:top w:val="none" w:sz="0" w:space="0" w:color="auto"/>
                    <w:left w:val="none" w:sz="0" w:space="0" w:color="auto"/>
                    <w:bottom w:val="none" w:sz="0" w:space="0" w:color="auto"/>
                    <w:right w:val="none" w:sz="0" w:space="0" w:color="auto"/>
                  </w:divBdr>
                </w:div>
                <w:div w:id="11051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21779">
          <w:marLeft w:val="0"/>
          <w:marRight w:val="0"/>
          <w:marTop w:val="0"/>
          <w:marBottom w:val="0"/>
          <w:divBdr>
            <w:top w:val="none" w:sz="0" w:space="0" w:color="auto"/>
            <w:left w:val="none" w:sz="0" w:space="0" w:color="auto"/>
            <w:bottom w:val="none" w:sz="0" w:space="0" w:color="auto"/>
            <w:right w:val="none" w:sz="0" w:space="0" w:color="auto"/>
          </w:divBdr>
        </w:div>
        <w:div w:id="267739091">
          <w:marLeft w:val="0"/>
          <w:marRight w:val="0"/>
          <w:marTop w:val="0"/>
          <w:marBottom w:val="0"/>
          <w:divBdr>
            <w:top w:val="none" w:sz="0" w:space="0" w:color="auto"/>
            <w:left w:val="none" w:sz="0" w:space="0" w:color="auto"/>
            <w:bottom w:val="none" w:sz="0" w:space="0" w:color="auto"/>
            <w:right w:val="none" w:sz="0" w:space="0" w:color="auto"/>
          </w:divBdr>
        </w:div>
        <w:div w:id="219748210">
          <w:marLeft w:val="0"/>
          <w:marRight w:val="0"/>
          <w:marTop w:val="0"/>
          <w:marBottom w:val="0"/>
          <w:divBdr>
            <w:top w:val="none" w:sz="0" w:space="0" w:color="auto"/>
            <w:left w:val="none" w:sz="0" w:space="0" w:color="auto"/>
            <w:bottom w:val="none" w:sz="0" w:space="0" w:color="auto"/>
            <w:right w:val="none" w:sz="0" w:space="0" w:color="auto"/>
          </w:divBdr>
        </w:div>
        <w:div w:id="185875232">
          <w:marLeft w:val="0"/>
          <w:marRight w:val="0"/>
          <w:marTop w:val="0"/>
          <w:marBottom w:val="0"/>
          <w:divBdr>
            <w:top w:val="none" w:sz="0" w:space="0" w:color="auto"/>
            <w:left w:val="none" w:sz="0" w:space="0" w:color="auto"/>
            <w:bottom w:val="none" w:sz="0" w:space="0" w:color="auto"/>
            <w:right w:val="none" w:sz="0" w:space="0" w:color="auto"/>
          </w:divBdr>
        </w:div>
        <w:div w:id="1656372318">
          <w:marLeft w:val="0"/>
          <w:marRight w:val="0"/>
          <w:marTop w:val="0"/>
          <w:marBottom w:val="0"/>
          <w:divBdr>
            <w:top w:val="none" w:sz="0" w:space="0" w:color="auto"/>
            <w:left w:val="none" w:sz="0" w:space="0" w:color="auto"/>
            <w:bottom w:val="none" w:sz="0" w:space="0" w:color="auto"/>
            <w:right w:val="none" w:sz="0" w:space="0" w:color="auto"/>
          </w:divBdr>
        </w:div>
        <w:div w:id="209995157">
          <w:marLeft w:val="0"/>
          <w:marRight w:val="0"/>
          <w:marTop w:val="0"/>
          <w:marBottom w:val="0"/>
          <w:divBdr>
            <w:top w:val="none" w:sz="0" w:space="0" w:color="auto"/>
            <w:left w:val="none" w:sz="0" w:space="0" w:color="auto"/>
            <w:bottom w:val="none" w:sz="0" w:space="0" w:color="auto"/>
            <w:right w:val="none" w:sz="0" w:space="0" w:color="auto"/>
          </w:divBdr>
        </w:div>
        <w:div w:id="1870029193">
          <w:marLeft w:val="0"/>
          <w:marRight w:val="0"/>
          <w:marTop w:val="0"/>
          <w:marBottom w:val="0"/>
          <w:divBdr>
            <w:top w:val="none" w:sz="0" w:space="0" w:color="auto"/>
            <w:left w:val="none" w:sz="0" w:space="0" w:color="auto"/>
            <w:bottom w:val="none" w:sz="0" w:space="0" w:color="auto"/>
            <w:right w:val="none" w:sz="0" w:space="0" w:color="auto"/>
          </w:divBdr>
        </w:div>
        <w:div w:id="1871802003">
          <w:marLeft w:val="0"/>
          <w:marRight w:val="0"/>
          <w:marTop w:val="0"/>
          <w:marBottom w:val="0"/>
          <w:divBdr>
            <w:top w:val="none" w:sz="0" w:space="0" w:color="auto"/>
            <w:left w:val="none" w:sz="0" w:space="0" w:color="auto"/>
            <w:bottom w:val="none" w:sz="0" w:space="0" w:color="auto"/>
            <w:right w:val="none" w:sz="0" w:space="0" w:color="auto"/>
          </w:divBdr>
        </w:div>
        <w:div w:id="560363189">
          <w:marLeft w:val="0"/>
          <w:marRight w:val="0"/>
          <w:marTop w:val="0"/>
          <w:marBottom w:val="0"/>
          <w:divBdr>
            <w:top w:val="none" w:sz="0" w:space="0" w:color="auto"/>
            <w:left w:val="none" w:sz="0" w:space="0" w:color="auto"/>
            <w:bottom w:val="none" w:sz="0" w:space="0" w:color="auto"/>
            <w:right w:val="none" w:sz="0" w:space="0" w:color="auto"/>
          </w:divBdr>
        </w:div>
        <w:div w:id="488181720">
          <w:marLeft w:val="0"/>
          <w:marRight w:val="0"/>
          <w:marTop w:val="0"/>
          <w:marBottom w:val="0"/>
          <w:divBdr>
            <w:top w:val="none" w:sz="0" w:space="0" w:color="auto"/>
            <w:left w:val="none" w:sz="0" w:space="0" w:color="auto"/>
            <w:bottom w:val="none" w:sz="0" w:space="0" w:color="auto"/>
            <w:right w:val="none" w:sz="0" w:space="0" w:color="auto"/>
          </w:divBdr>
        </w:div>
        <w:div w:id="1729258338">
          <w:marLeft w:val="0"/>
          <w:marRight w:val="0"/>
          <w:marTop w:val="0"/>
          <w:marBottom w:val="0"/>
          <w:divBdr>
            <w:top w:val="none" w:sz="0" w:space="0" w:color="auto"/>
            <w:left w:val="none" w:sz="0" w:space="0" w:color="auto"/>
            <w:bottom w:val="none" w:sz="0" w:space="0" w:color="auto"/>
            <w:right w:val="none" w:sz="0" w:space="0" w:color="auto"/>
          </w:divBdr>
        </w:div>
        <w:div w:id="904494380">
          <w:marLeft w:val="0"/>
          <w:marRight w:val="0"/>
          <w:marTop w:val="0"/>
          <w:marBottom w:val="0"/>
          <w:divBdr>
            <w:top w:val="none" w:sz="0" w:space="0" w:color="auto"/>
            <w:left w:val="none" w:sz="0" w:space="0" w:color="auto"/>
            <w:bottom w:val="none" w:sz="0" w:space="0" w:color="auto"/>
            <w:right w:val="none" w:sz="0" w:space="0" w:color="auto"/>
          </w:divBdr>
        </w:div>
        <w:div w:id="526648528">
          <w:marLeft w:val="0"/>
          <w:marRight w:val="0"/>
          <w:marTop w:val="0"/>
          <w:marBottom w:val="0"/>
          <w:divBdr>
            <w:top w:val="none" w:sz="0" w:space="0" w:color="auto"/>
            <w:left w:val="none" w:sz="0" w:space="0" w:color="auto"/>
            <w:bottom w:val="none" w:sz="0" w:space="0" w:color="auto"/>
            <w:right w:val="none" w:sz="0" w:space="0" w:color="auto"/>
          </w:divBdr>
        </w:div>
        <w:div w:id="709262208">
          <w:marLeft w:val="0"/>
          <w:marRight w:val="0"/>
          <w:marTop w:val="0"/>
          <w:marBottom w:val="0"/>
          <w:divBdr>
            <w:top w:val="none" w:sz="0" w:space="0" w:color="auto"/>
            <w:left w:val="none" w:sz="0" w:space="0" w:color="auto"/>
            <w:bottom w:val="none" w:sz="0" w:space="0" w:color="auto"/>
            <w:right w:val="none" w:sz="0" w:space="0" w:color="auto"/>
          </w:divBdr>
        </w:div>
        <w:div w:id="255136431">
          <w:marLeft w:val="0"/>
          <w:marRight w:val="0"/>
          <w:marTop w:val="0"/>
          <w:marBottom w:val="0"/>
          <w:divBdr>
            <w:top w:val="none" w:sz="0" w:space="0" w:color="auto"/>
            <w:left w:val="none" w:sz="0" w:space="0" w:color="auto"/>
            <w:bottom w:val="none" w:sz="0" w:space="0" w:color="auto"/>
            <w:right w:val="none" w:sz="0" w:space="0" w:color="auto"/>
          </w:divBdr>
        </w:div>
        <w:div w:id="1164852838">
          <w:marLeft w:val="0"/>
          <w:marRight w:val="0"/>
          <w:marTop w:val="0"/>
          <w:marBottom w:val="0"/>
          <w:divBdr>
            <w:top w:val="none" w:sz="0" w:space="0" w:color="auto"/>
            <w:left w:val="none" w:sz="0" w:space="0" w:color="auto"/>
            <w:bottom w:val="none" w:sz="0" w:space="0" w:color="auto"/>
            <w:right w:val="none" w:sz="0" w:space="0" w:color="auto"/>
          </w:divBdr>
        </w:div>
        <w:div w:id="248391057">
          <w:marLeft w:val="0"/>
          <w:marRight w:val="0"/>
          <w:marTop w:val="0"/>
          <w:marBottom w:val="0"/>
          <w:divBdr>
            <w:top w:val="none" w:sz="0" w:space="0" w:color="auto"/>
            <w:left w:val="none" w:sz="0" w:space="0" w:color="auto"/>
            <w:bottom w:val="none" w:sz="0" w:space="0" w:color="auto"/>
            <w:right w:val="none" w:sz="0" w:space="0" w:color="auto"/>
          </w:divBdr>
        </w:div>
        <w:div w:id="1281451288">
          <w:marLeft w:val="0"/>
          <w:marRight w:val="0"/>
          <w:marTop w:val="0"/>
          <w:marBottom w:val="0"/>
          <w:divBdr>
            <w:top w:val="none" w:sz="0" w:space="0" w:color="auto"/>
            <w:left w:val="none" w:sz="0" w:space="0" w:color="auto"/>
            <w:bottom w:val="none" w:sz="0" w:space="0" w:color="auto"/>
            <w:right w:val="none" w:sz="0" w:space="0" w:color="auto"/>
          </w:divBdr>
        </w:div>
        <w:div w:id="1262639186">
          <w:marLeft w:val="0"/>
          <w:marRight w:val="0"/>
          <w:marTop w:val="0"/>
          <w:marBottom w:val="0"/>
          <w:divBdr>
            <w:top w:val="none" w:sz="0" w:space="0" w:color="auto"/>
            <w:left w:val="none" w:sz="0" w:space="0" w:color="auto"/>
            <w:bottom w:val="none" w:sz="0" w:space="0" w:color="auto"/>
            <w:right w:val="none" w:sz="0" w:space="0" w:color="auto"/>
          </w:divBdr>
        </w:div>
        <w:div w:id="1598556157">
          <w:marLeft w:val="0"/>
          <w:marRight w:val="0"/>
          <w:marTop w:val="0"/>
          <w:marBottom w:val="0"/>
          <w:divBdr>
            <w:top w:val="none" w:sz="0" w:space="0" w:color="auto"/>
            <w:left w:val="none" w:sz="0" w:space="0" w:color="auto"/>
            <w:bottom w:val="none" w:sz="0" w:space="0" w:color="auto"/>
            <w:right w:val="none" w:sz="0" w:space="0" w:color="auto"/>
          </w:divBdr>
        </w:div>
        <w:div w:id="306978339">
          <w:marLeft w:val="0"/>
          <w:marRight w:val="0"/>
          <w:marTop w:val="0"/>
          <w:marBottom w:val="0"/>
          <w:divBdr>
            <w:top w:val="none" w:sz="0" w:space="0" w:color="auto"/>
            <w:left w:val="none" w:sz="0" w:space="0" w:color="auto"/>
            <w:bottom w:val="none" w:sz="0" w:space="0" w:color="auto"/>
            <w:right w:val="none" w:sz="0" w:space="0" w:color="auto"/>
          </w:divBdr>
        </w:div>
        <w:div w:id="990252818">
          <w:marLeft w:val="0"/>
          <w:marRight w:val="0"/>
          <w:marTop w:val="0"/>
          <w:marBottom w:val="0"/>
          <w:divBdr>
            <w:top w:val="none" w:sz="0" w:space="0" w:color="auto"/>
            <w:left w:val="none" w:sz="0" w:space="0" w:color="auto"/>
            <w:bottom w:val="none" w:sz="0" w:space="0" w:color="auto"/>
            <w:right w:val="none" w:sz="0" w:space="0" w:color="auto"/>
          </w:divBdr>
        </w:div>
        <w:div w:id="896161491">
          <w:marLeft w:val="0"/>
          <w:marRight w:val="0"/>
          <w:marTop w:val="0"/>
          <w:marBottom w:val="0"/>
          <w:divBdr>
            <w:top w:val="none" w:sz="0" w:space="0" w:color="auto"/>
            <w:left w:val="none" w:sz="0" w:space="0" w:color="auto"/>
            <w:bottom w:val="none" w:sz="0" w:space="0" w:color="auto"/>
            <w:right w:val="none" w:sz="0" w:space="0" w:color="auto"/>
          </w:divBdr>
        </w:div>
        <w:div w:id="1051462740">
          <w:marLeft w:val="0"/>
          <w:marRight w:val="0"/>
          <w:marTop w:val="0"/>
          <w:marBottom w:val="0"/>
          <w:divBdr>
            <w:top w:val="none" w:sz="0" w:space="0" w:color="auto"/>
            <w:left w:val="none" w:sz="0" w:space="0" w:color="auto"/>
            <w:bottom w:val="none" w:sz="0" w:space="0" w:color="auto"/>
            <w:right w:val="none" w:sz="0" w:space="0" w:color="auto"/>
          </w:divBdr>
          <w:divsChild>
            <w:div w:id="162403993">
              <w:marLeft w:val="0"/>
              <w:marRight w:val="0"/>
              <w:marTop w:val="0"/>
              <w:marBottom w:val="0"/>
              <w:divBdr>
                <w:top w:val="none" w:sz="0" w:space="0" w:color="auto"/>
                <w:left w:val="none" w:sz="0" w:space="0" w:color="auto"/>
                <w:bottom w:val="none" w:sz="0" w:space="0" w:color="auto"/>
                <w:right w:val="none" w:sz="0" w:space="0" w:color="auto"/>
              </w:divBdr>
            </w:div>
            <w:div w:id="2012640115">
              <w:marLeft w:val="0"/>
              <w:marRight w:val="0"/>
              <w:marTop w:val="0"/>
              <w:marBottom w:val="0"/>
              <w:divBdr>
                <w:top w:val="none" w:sz="0" w:space="0" w:color="auto"/>
                <w:left w:val="none" w:sz="0" w:space="0" w:color="auto"/>
                <w:bottom w:val="none" w:sz="0" w:space="0" w:color="auto"/>
                <w:right w:val="none" w:sz="0" w:space="0" w:color="auto"/>
              </w:divBdr>
            </w:div>
            <w:div w:id="465318118">
              <w:marLeft w:val="0"/>
              <w:marRight w:val="0"/>
              <w:marTop w:val="0"/>
              <w:marBottom w:val="0"/>
              <w:divBdr>
                <w:top w:val="none" w:sz="0" w:space="0" w:color="auto"/>
                <w:left w:val="none" w:sz="0" w:space="0" w:color="auto"/>
                <w:bottom w:val="none" w:sz="0" w:space="0" w:color="auto"/>
                <w:right w:val="none" w:sz="0" w:space="0" w:color="auto"/>
              </w:divBdr>
            </w:div>
            <w:div w:id="1902905598">
              <w:marLeft w:val="0"/>
              <w:marRight w:val="0"/>
              <w:marTop w:val="0"/>
              <w:marBottom w:val="0"/>
              <w:divBdr>
                <w:top w:val="none" w:sz="0" w:space="0" w:color="auto"/>
                <w:left w:val="none" w:sz="0" w:space="0" w:color="auto"/>
                <w:bottom w:val="none" w:sz="0" w:space="0" w:color="auto"/>
                <w:right w:val="none" w:sz="0" w:space="0" w:color="auto"/>
              </w:divBdr>
            </w:div>
            <w:div w:id="1927835875">
              <w:marLeft w:val="0"/>
              <w:marRight w:val="0"/>
              <w:marTop w:val="0"/>
              <w:marBottom w:val="0"/>
              <w:divBdr>
                <w:top w:val="none" w:sz="0" w:space="0" w:color="auto"/>
                <w:left w:val="none" w:sz="0" w:space="0" w:color="auto"/>
                <w:bottom w:val="none" w:sz="0" w:space="0" w:color="auto"/>
                <w:right w:val="none" w:sz="0" w:space="0" w:color="auto"/>
              </w:divBdr>
            </w:div>
            <w:div w:id="1731925690">
              <w:marLeft w:val="0"/>
              <w:marRight w:val="0"/>
              <w:marTop w:val="0"/>
              <w:marBottom w:val="0"/>
              <w:divBdr>
                <w:top w:val="none" w:sz="0" w:space="0" w:color="auto"/>
                <w:left w:val="none" w:sz="0" w:space="0" w:color="auto"/>
                <w:bottom w:val="none" w:sz="0" w:space="0" w:color="auto"/>
                <w:right w:val="none" w:sz="0" w:space="0" w:color="auto"/>
              </w:divBdr>
            </w:div>
            <w:div w:id="2036618001">
              <w:marLeft w:val="0"/>
              <w:marRight w:val="0"/>
              <w:marTop w:val="0"/>
              <w:marBottom w:val="0"/>
              <w:divBdr>
                <w:top w:val="none" w:sz="0" w:space="0" w:color="auto"/>
                <w:left w:val="none" w:sz="0" w:space="0" w:color="auto"/>
                <w:bottom w:val="none" w:sz="0" w:space="0" w:color="auto"/>
                <w:right w:val="none" w:sz="0" w:space="0" w:color="auto"/>
              </w:divBdr>
            </w:div>
            <w:div w:id="1335911066">
              <w:marLeft w:val="0"/>
              <w:marRight w:val="0"/>
              <w:marTop w:val="0"/>
              <w:marBottom w:val="0"/>
              <w:divBdr>
                <w:top w:val="none" w:sz="0" w:space="0" w:color="auto"/>
                <w:left w:val="none" w:sz="0" w:space="0" w:color="auto"/>
                <w:bottom w:val="none" w:sz="0" w:space="0" w:color="auto"/>
                <w:right w:val="none" w:sz="0" w:space="0" w:color="auto"/>
              </w:divBdr>
            </w:div>
            <w:div w:id="1718620318">
              <w:marLeft w:val="0"/>
              <w:marRight w:val="0"/>
              <w:marTop w:val="0"/>
              <w:marBottom w:val="0"/>
              <w:divBdr>
                <w:top w:val="none" w:sz="0" w:space="0" w:color="auto"/>
                <w:left w:val="none" w:sz="0" w:space="0" w:color="auto"/>
                <w:bottom w:val="none" w:sz="0" w:space="0" w:color="auto"/>
                <w:right w:val="none" w:sz="0" w:space="0" w:color="auto"/>
              </w:divBdr>
            </w:div>
            <w:div w:id="22095471">
              <w:marLeft w:val="0"/>
              <w:marRight w:val="0"/>
              <w:marTop w:val="0"/>
              <w:marBottom w:val="0"/>
              <w:divBdr>
                <w:top w:val="none" w:sz="0" w:space="0" w:color="auto"/>
                <w:left w:val="none" w:sz="0" w:space="0" w:color="auto"/>
                <w:bottom w:val="none" w:sz="0" w:space="0" w:color="auto"/>
                <w:right w:val="none" w:sz="0" w:space="0" w:color="auto"/>
              </w:divBdr>
            </w:div>
            <w:div w:id="328673954">
              <w:marLeft w:val="0"/>
              <w:marRight w:val="0"/>
              <w:marTop w:val="0"/>
              <w:marBottom w:val="0"/>
              <w:divBdr>
                <w:top w:val="none" w:sz="0" w:space="0" w:color="auto"/>
                <w:left w:val="none" w:sz="0" w:space="0" w:color="auto"/>
                <w:bottom w:val="none" w:sz="0" w:space="0" w:color="auto"/>
                <w:right w:val="none" w:sz="0" w:space="0" w:color="auto"/>
              </w:divBdr>
            </w:div>
            <w:div w:id="629363311">
              <w:marLeft w:val="0"/>
              <w:marRight w:val="0"/>
              <w:marTop w:val="0"/>
              <w:marBottom w:val="0"/>
              <w:divBdr>
                <w:top w:val="none" w:sz="0" w:space="0" w:color="auto"/>
                <w:left w:val="none" w:sz="0" w:space="0" w:color="auto"/>
                <w:bottom w:val="none" w:sz="0" w:space="0" w:color="auto"/>
                <w:right w:val="none" w:sz="0" w:space="0" w:color="auto"/>
              </w:divBdr>
            </w:div>
            <w:div w:id="226652370">
              <w:marLeft w:val="0"/>
              <w:marRight w:val="0"/>
              <w:marTop w:val="0"/>
              <w:marBottom w:val="0"/>
              <w:divBdr>
                <w:top w:val="none" w:sz="0" w:space="0" w:color="auto"/>
                <w:left w:val="none" w:sz="0" w:space="0" w:color="auto"/>
                <w:bottom w:val="none" w:sz="0" w:space="0" w:color="auto"/>
                <w:right w:val="none" w:sz="0" w:space="0" w:color="auto"/>
              </w:divBdr>
            </w:div>
            <w:div w:id="1679116828">
              <w:marLeft w:val="0"/>
              <w:marRight w:val="0"/>
              <w:marTop w:val="0"/>
              <w:marBottom w:val="0"/>
              <w:divBdr>
                <w:top w:val="none" w:sz="0" w:space="0" w:color="auto"/>
                <w:left w:val="none" w:sz="0" w:space="0" w:color="auto"/>
                <w:bottom w:val="none" w:sz="0" w:space="0" w:color="auto"/>
                <w:right w:val="none" w:sz="0" w:space="0" w:color="auto"/>
              </w:divBdr>
            </w:div>
            <w:div w:id="1060322966">
              <w:marLeft w:val="0"/>
              <w:marRight w:val="0"/>
              <w:marTop w:val="0"/>
              <w:marBottom w:val="0"/>
              <w:divBdr>
                <w:top w:val="none" w:sz="0" w:space="0" w:color="auto"/>
                <w:left w:val="none" w:sz="0" w:space="0" w:color="auto"/>
                <w:bottom w:val="none" w:sz="0" w:space="0" w:color="auto"/>
                <w:right w:val="none" w:sz="0" w:space="0" w:color="auto"/>
              </w:divBdr>
            </w:div>
            <w:div w:id="241333877">
              <w:marLeft w:val="0"/>
              <w:marRight w:val="0"/>
              <w:marTop w:val="0"/>
              <w:marBottom w:val="0"/>
              <w:divBdr>
                <w:top w:val="none" w:sz="0" w:space="0" w:color="auto"/>
                <w:left w:val="none" w:sz="0" w:space="0" w:color="auto"/>
                <w:bottom w:val="none" w:sz="0" w:space="0" w:color="auto"/>
                <w:right w:val="none" w:sz="0" w:space="0" w:color="auto"/>
              </w:divBdr>
            </w:div>
            <w:div w:id="595601912">
              <w:marLeft w:val="0"/>
              <w:marRight w:val="0"/>
              <w:marTop w:val="0"/>
              <w:marBottom w:val="0"/>
              <w:divBdr>
                <w:top w:val="none" w:sz="0" w:space="0" w:color="auto"/>
                <w:left w:val="none" w:sz="0" w:space="0" w:color="auto"/>
                <w:bottom w:val="none" w:sz="0" w:space="0" w:color="auto"/>
                <w:right w:val="none" w:sz="0" w:space="0" w:color="auto"/>
              </w:divBdr>
            </w:div>
            <w:div w:id="691419957">
              <w:marLeft w:val="0"/>
              <w:marRight w:val="0"/>
              <w:marTop w:val="0"/>
              <w:marBottom w:val="0"/>
              <w:divBdr>
                <w:top w:val="none" w:sz="0" w:space="0" w:color="auto"/>
                <w:left w:val="none" w:sz="0" w:space="0" w:color="auto"/>
                <w:bottom w:val="none" w:sz="0" w:space="0" w:color="auto"/>
                <w:right w:val="none" w:sz="0" w:space="0" w:color="auto"/>
              </w:divBdr>
            </w:div>
            <w:div w:id="18901469">
              <w:marLeft w:val="0"/>
              <w:marRight w:val="0"/>
              <w:marTop w:val="0"/>
              <w:marBottom w:val="0"/>
              <w:divBdr>
                <w:top w:val="none" w:sz="0" w:space="0" w:color="auto"/>
                <w:left w:val="none" w:sz="0" w:space="0" w:color="auto"/>
                <w:bottom w:val="none" w:sz="0" w:space="0" w:color="auto"/>
                <w:right w:val="none" w:sz="0" w:space="0" w:color="auto"/>
              </w:divBdr>
            </w:div>
            <w:div w:id="1928004516">
              <w:marLeft w:val="0"/>
              <w:marRight w:val="0"/>
              <w:marTop w:val="0"/>
              <w:marBottom w:val="0"/>
              <w:divBdr>
                <w:top w:val="none" w:sz="0" w:space="0" w:color="auto"/>
                <w:left w:val="none" w:sz="0" w:space="0" w:color="auto"/>
                <w:bottom w:val="none" w:sz="0" w:space="0" w:color="auto"/>
                <w:right w:val="none" w:sz="0" w:space="0" w:color="auto"/>
              </w:divBdr>
            </w:div>
            <w:div w:id="723599986">
              <w:marLeft w:val="0"/>
              <w:marRight w:val="0"/>
              <w:marTop w:val="0"/>
              <w:marBottom w:val="0"/>
              <w:divBdr>
                <w:top w:val="none" w:sz="0" w:space="0" w:color="auto"/>
                <w:left w:val="none" w:sz="0" w:space="0" w:color="auto"/>
                <w:bottom w:val="none" w:sz="0" w:space="0" w:color="auto"/>
                <w:right w:val="none" w:sz="0" w:space="0" w:color="auto"/>
              </w:divBdr>
            </w:div>
            <w:div w:id="556085464">
              <w:marLeft w:val="0"/>
              <w:marRight w:val="0"/>
              <w:marTop w:val="0"/>
              <w:marBottom w:val="0"/>
              <w:divBdr>
                <w:top w:val="none" w:sz="0" w:space="0" w:color="auto"/>
                <w:left w:val="none" w:sz="0" w:space="0" w:color="auto"/>
                <w:bottom w:val="none" w:sz="0" w:space="0" w:color="auto"/>
                <w:right w:val="none" w:sz="0" w:space="0" w:color="auto"/>
              </w:divBdr>
            </w:div>
            <w:div w:id="1761875273">
              <w:marLeft w:val="0"/>
              <w:marRight w:val="0"/>
              <w:marTop w:val="0"/>
              <w:marBottom w:val="0"/>
              <w:divBdr>
                <w:top w:val="none" w:sz="0" w:space="0" w:color="auto"/>
                <w:left w:val="none" w:sz="0" w:space="0" w:color="auto"/>
                <w:bottom w:val="none" w:sz="0" w:space="0" w:color="auto"/>
                <w:right w:val="none" w:sz="0" w:space="0" w:color="auto"/>
              </w:divBdr>
            </w:div>
            <w:div w:id="797068957">
              <w:marLeft w:val="0"/>
              <w:marRight w:val="0"/>
              <w:marTop w:val="0"/>
              <w:marBottom w:val="0"/>
              <w:divBdr>
                <w:top w:val="none" w:sz="0" w:space="0" w:color="auto"/>
                <w:left w:val="none" w:sz="0" w:space="0" w:color="auto"/>
                <w:bottom w:val="none" w:sz="0" w:space="0" w:color="auto"/>
                <w:right w:val="none" w:sz="0" w:space="0" w:color="auto"/>
              </w:divBdr>
            </w:div>
            <w:div w:id="18236621">
              <w:marLeft w:val="0"/>
              <w:marRight w:val="0"/>
              <w:marTop w:val="0"/>
              <w:marBottom w:val="0"/>
              <w:divBdr>
                <w:top w:val="none" w:sz="0" w:space="0" w:color="auto"/>
                <w:left w:val="none" w:sz="0" w:space="0" w:color="auto"/>
                <w:bottom w:val="none" w:sz="0" w:space="0" w:color="auto"/>
                <w:right w:val="none" w:sz="0" w:space="0" w:color="auto"/>
              </w:divBdr>
            </w:div>
            <w:div w:id="52584735">
              <w:marLeft w:val="0"/>
              <w:marRight w:val="0"/>
              <w:marTop w:val="0"/>
              <w:marBottom w:val="0"/>
              <w:divBdr>
                <w:top w:val="none" w:sz="0" w:space="0" w:color="auto"/>
                <w:left w:val="none" w:sz="0" w:space="0" w:color="auto"/>
                <w:bottom w:val="none" w:sz="0" w:space="0" w:color="auto"/>
                <w:right w:val="none" w:sz="0" w:space="0" w:color="auto"/>
              </w:divBdr>
            </w:div>
            <w:div w:id="215049923">
              <w:marLeft w:val="0"/>
              <w:marRight w:val="0"/>
              <w:marTop w:val="0"/>
              <w:marBottom w:val="0"/>
              <w:divBdr>
                <w:top w:val="none" w:sz="0" w:space="0" w:color="auto"/>
                <w:left w:val="none" w:sz="0" w:space="0" w:color="auto"/>
                <w:bottom w:val="none" w:sz="0" w:space="0" w:color="auto"/>
                <w:right w:val="none" w:sz="0" w:space="0" w:color="auto"/>
              </w:divBdr>
            </w:div>
            <w:div w:id="2132817926">
              <w:marLeft w:val="0"/>
              <w:marRight w:val="0"/>
              <w:marTop w:val="0"/>
              <w:marBottom w:val="0"/>
              <w:divBdr>
                <w:top w:val="none" w:sz="0" w:space="0" w:color="auto"/>
                <w:left w:val="none" w:sz="0" w:space="0" w:color="auto"/>
                <w:bottom w:val="none" w:sz="0" w:space="0" w:color="auto"/>
                <w:right w:val="none" w:sz="0" w:space="0" w:color="auto"/>
              </w:divBdr>
            </w:div>
            <w:div w:id="1451124725">
              <w:marLeft w:val="0"/>
              <w:marRight w:val="0"/>
              <w:marTop w:val="0"/>
              <w:marBottom w:val="0"/>
              <w:divBdr>
                <w:top w:val="none" w:sz="0" w:space="0" w:color="auto"/>
                <w:left w:val="none" w:sz="0" w:space="0" w:color="auto"/>
                <w:bottom w:val="none" w:sz="0" w:space="0" w:color="auto"/>
                <w:right w:val="none" w:sz="0" w:space="0" w:color="auto"/>
              </w:divBdr>
            </w:div>
            <w:div w:id="1027558185">
              <w:marLeft w:val="0"/>
              <w:marRight w:val="0"/>
              <w:marTop w:val="0"/>
              <w:marBottom w:val="0"/>
              <w:divBdr>
                <w:top w:val="none" w:sz="0" w:space="0" w:color="auto"/>
                <w:left w:val="none" w:sz="0" w:space="0" w:color="auto"/>
                <w:bottom w:val="none" w:sz="0" w:space="0" w:color="auto"/>
                <w:right w:val="none" w:sz="0" w:space="0" w:color="auto"/>
              </w:divBdr>
            </w:div>
            <w:div w:id="168450924">
              <w:marLeft w:val="0"/>
              <w:marRight w:val="0"/>
              <w:marTop w:val="0"/>
              <w:marBottom w:val="0"/>
              <w:divBdr>
                <w:top w:val="none" w:sz="0" w:space="0" w:color="auto"/>
                <w:left w:val="none" w:sz="0" w:space="0" w:color="auto"/>
                <w:bottom w:val="none" w:sz="0" w:space="0" w:color="auto"/>
                <w:right w:val="none" w:sz="0" w:space="0" w:color="auto"/>
              </w:divBdr>
            </w:div>
            <w:div w:id="1757365011">
              <w:marLeft w:val="0"/>
              <w:marRight w:val="0"/>
              <w:marTop w:val="0"/>
              <w:marBottom w:val="0"/>
              <w:divBdr>
                <w:top w:val="none" w:sz="0" w:space="0" w:color="auto"/>
                <w:left w:val="none" w:sz="0" w:space="0" w:color="auto"/>
                <w:bottom w:val="none" w:sz="0" w:space="0" w:color="auto"/>
                <w:right w:val="none" w:sz="0" w:space="0" w:color="auto"/>
              </w:divBdr>
            </w:div>
            <w:div w:id="1235163724">
              <w:marLeft w:val="0"/>
              <w:marRight w:val="0"/>
              <w:marTop w:val="0"/>
              <w:marBottom w:val="0"/>
              <w:divBdr>
                <w:top w:val="none" w:sz="0" w:space="0" w:color="auto"/>
                <w:left w:val="none" w:sz="0" w:space="0" w:color="auto"/>
                <w:bottom w:val="none" w:sz="0" w:space="0" w:color="auto"/>
                <w:right w:val="none" w:sz="0" w:space="0" w:color="auto"/>
              </w:divBdr>
            </w:div>
            <w:div w:id="1855222186">
              <w:marLeft w:val="0"/>
              <w:marRight w:val="0"/>
              <w:marTop w:val="0"/>
              <w:marBottom w:val="0"/>
              <w:divBdr>
                <w:top w:val="none" w:sz="0" w:space="0" w:color="auto"/>
                <w:left w:val="none" w:sz="0" w:space="0" w:color="auto"/>
                <w:bottom w:val="none" w:sz="0" w:space="0" w:color="auto"/>
                <w:right w:val="none" w:sz="0" w:space="0" w:color="auto"/>
              </w:divBdr>
            </w:div>
            <w:div w:id="908660601">
              <w:marLeft w:val="0"/>
              <w:marRight w:val="0"/>
              <w:marTop w:val="0"/>
              <w:marBottom w:val="0"/>
              <w:divBdr>
                <w:top w:val="none" w:sz="0" w:space="0" w:color="auto"/>
                <w:left w:val="none" w:sz="0" w:space="0" w:color="auto"/>
                <w:bottom w:val="none" w:sz="0" w:space="0" w:color="auto"/>
                <w:right w:val="none" w:sz="0" w:space="0" w:color="auto"/>
              </w:divBdr>
            </w:div>
            <w:div w:id="772752024">
              <w:marLeft w:val="0"/>
              <w:marRight w:val="0"/>
              <w:marTop w:val="0"/>
              <w:marBottom w:val="0"/>
              <w:divBdr>
                <w:top w:val="none" w:sz="0" w:space="0" w:color="auto"/>
                <w:left w:val="none" w:sz="0" w:space="0" w:color="auto"/>
                <w:bottom w:val="none" w:sz="0" w:space="0" w:color="auto"/>
                <w:right w:val="none" w:sz="0" w:space="0" w:color="auto"/>
              </w:divBdr>
            </w:div>
            <w:div w:id="1390806935">
              <w:marLeft w:val="0"/>
              <w:marRight w:val="0"/>
              <w:marTop w:val="0"/>
              <w:marBottom w:val="0"/>
              <w:divBdr>
                <w:top w:val="none" w:sz="0" w:space="0" w:color="auto"/>
                <w:left w:val="none" w:sz="0" w:space="0" w:color="auto"/>
                <w:bottom w:val="none" w:sz="0" w:space="0" w:color="auto"/>
                <w:right w:val="none" w:sz="0" w:space="0" w:color="auto"/>
              </w:divBdr>
            </w:div>
            <w:div w:id="685524387">
              <w:marLeft w:val="0"/>
              <w:marRight w:val="0"/>
              <w:marTop w:val="0"/>
              <w:marBottom w:val="0"/>
              <w:divBdr>
                <w:top w:val="none" w:sz="0" w:space="0" w:color="auto"/>
                <w:left w:val="none" w:sz="0" w:space="0" w:color="auto"/>
                <w:bottom w:val="none" w:sz="0" w:space="0" w:color="auto"/>
                <w:right w:val="none" w:sz="0" w:space="0" w:color="auto"/>
              </w:divBdr>
            </w:div>
            <w:div w:id="214317607">
              <w:marLeft w:val="0"/>
              <w:marRight w:val="0"/>
              <w:marTop w:val="0"/>
              <w:marBottom w:val="0"/>
              <w:divBdr>
                <w:top w:val="none" w:sz="0" w:space="0" w:color="auto"/>
                <w:left w:val="none" w:sz="0" w:space="0" w:color="auto"/>
                <w:bottom w:val="none" w:sz="0" w:space="0" w:color="auto"/>
                <w:right w:val="none" w:sz="0" w:space="0" w:color="auto"/>
              </w:divBdr>
            </w:div>
            <w:div w:id="2028016537">
              <w:marLeft w:val="0"/>
              <w:marRight w:val="0"/>
              <w:marTop w:val="0"/>
              <w:marBottom w:val="0"/>
              <w:divBdr>
                <w:top w:val="none" w:sz="0" w:space="0" w:color="auto"/>
                <w:left w:val="none" w:sz="0" w:space="0" w:color="auto"/>
                <w:bottom w:val="none" w:sz="0" w:space="0" w:color="auto"/>
                <w:right w:val="none" w:sz="0" w:space="0" w:color="auto"/>
              </w:divBdr>
            </w:div>
            <w:div w:id="1435906677">
              <w:marLeft w:val="0"/>
              <w:marRight w:val="0"/>
              <w:marTop w:val="0"/>
              <w:marBottom w:val="0"/>
              <w:divBdr>
                <w:top w:val="none" w:sz="0" w:space="0" w:color="auto"/>
                <w:left w:val="none" w:sz="0" w:space="0" w:color="auto"/>
                <w:bottom w:val="none" w:sz="0" w:space="0" w:color="auto"/>
                <w:right w:val="none" w:sz="0" w:space="0" w:color="auto"/>
              </w:divBdr>
            </w:div>
            <w:div w:id="1046299857">
              <w:marLeft w:val="0"/>
              <w:marRight w:val="0"/>
              <w:marTop w:val="0"/>
              <w:marBottom w:val="0"/>
              <w:divBdr>
                <w:top w:val="none" w:sz="0" w:space="0" w:color="auto"/>
                <w:left w:val="none" w:sz="0" w:space="0" w:color="auto"/>
                <w:bottom w:val="none" w:sz="0" w:space="0" w:color="auto"/>
                <w:right w:val="none" w:sz="0" w:space="0" w:color="auto"/>
              </w:divBdr>
            </w:div>
            <w:div w:id="662660648">
              <w:marLeft w:val="0"/>
              <w:marRight w:val="0"/>
              <w:marTop w:val="0"/>
              <w:marBottom w:val="0"/>
              <w:divBdr>
                <w:top w:val="none" w:sz="0" w:space="0" w:color="auto"/>
                <w:left w:val="none" w:sz="0" w:space="0" w:color="auto"/>
                <w:bottom w:val="none" w:sz="0" w:space="0" w:color="auto"/>
                <w:right w:val="none" w:sz="0" w:space="0" w:color="auto"/>
              </w:divBdr>
            </w:div>
            <w:div w:id="727338543">
              <w:marLeft w:val="0"/>
              <w:marRight w:val="0"/>
              <w:marTop w:val="0"/>
              <w:marBottom w:val="0"/>
              <w:divBdr>
                <w:top w:val="none" w:sz="0" w:space="0" w:color="auto"/>
                <w:left w:val="none" w:sz="0" w:space="0" w:color="auto"/>
                <w:bottom w:val="none" w:sz="0" w:space="0" w:color="auto"/>
                <w:right w:val="none" w:sz="0" w:space="0" w:color="auto"/>
              </w:divBdr>
            </w:div>
            <w:div w:id="2064982538">
              <w:marLeft w:val="0"/>
              <w:marRight w:val="0"/>
              <w:marTop w:val="0"/>
              <w:marBottom w:val="0"/>
              <w:divBdr>
                <w:top w:val="none" w:sz="0" w:space="0" w:color="auto"/>
                <w:left w:val="none" w:sz="0" w:space="0" w:color="auto"/>
                <w:bottom w:val="none" w:sz="0" w:space="0" w:color="auto"/>
                <w:right w:val="none" w:sz="0" w:space="0" w:color="auto"/>
              </w:divBdr>
            </w:div>
            <w:div w:id="1917592739">
              <w:marLeft w:val="0"/>
              <w:marRight w:val="0"/>
              <w:marTop w:val="0"/>
              <w:marBottom w:val="0"/>
              <w:divBdr>
                <w:top w:val="none" w:sz="0" w:space="0" w:color="auto"/>
                <w:left w:val="none" w:sz="0" w:space="0" w:color="auto"/>
                <w:bottom w:val="none" w:sz="0" w:space="0" w:color="auto"/>
                <w:right w:val="none" w:sz="0" w:space="0" w:color="auto"/>
              </w:divBdr>
            </w:div>
            <w:div w:id="472677920">
              <w:marLeft w:val="0"/>
              <w:marRight w:val="0"/>
              <w:marTop w:val="0"/>
              <w:marBottom w:val="0"/>
              <w:divBdr>
                <w:top w:val="none" w:sz="0" w:space="0" w:color="auto"/>
                <w:left w:val="none" w:sz="0" w:space="0" w:color="auto"/>
                <w:bottom w:val="none" w:sz="0" w:space="0" w:color="auto"/>
                <w:right w:val="none" w:sz="0" w:space="0" w:color="auto"/>
              </w:divBdr>
            </w:div>
            <w:div w:id="1160076175">
              <w:marLeft w:val="0"/>
              <w:marRight w:val="0"/>
              <w:marTop w:val="0"/>
              <w:marBottom w:val="0"/>
              <w:divBdr>
                <w:top w:val="none" w:sz="0" w:space="0" w:color="auto"/>
                <w:left w:val="none" w:sz="0" w:space="0" w:color="auto"/>
                <w:bottom w:val="none" w:sz="0" w:space="0" w:color="auto"/>
                <w:right w:val="none" w:sz="0" w:space="0" w:color="auto"/>
              </w:divBdr>
            </w:div>
            <w:div w:id="470752305">
              <w:marLeft w:val="0"/>
              <w:marRight w:val="0"/>
              <w:marTop w:val="0"/>
              <w:marBottom w:val="0"/>
              <w:divBdr>
                <w:top w:val="none" w:sz="0" w:space="0" w:color="auto"/>
                <w:left w:val="none" w:sz="0" w:space="0" w:color="auto"/>
                <w:bottom w:val="none" w:sz="0" w:space="0" w:color="auto"/>
                <w:right w:val="none" w:sz="0" w:space="0" w:color="auto"/>
              </w:divBdr>
            </w:div>
            <w:div w:id="648095910">
              <w:marLeft w:val="0"/>
              <w:marRight w:val="0"/>
              <w:marTop w:val="0"/>
              <w:marBottom w:val="0"/>
              <w:divBdr>
                <w:top w:val="none" w:sz="0" w:space="0" w:color="auto"/>
                <w:left w:val="none" w:sz="0" w:space="0" w:color="auto"/>
                <w:bottom w:val="none" w:sz="0" w:space="0" w:color="auto"/>
                <w:right w:val="none" w:sz="0" w:space="0" w:color="auto"/>
              </w:divBdr>
            </w:div>
            <w:div w:id="1805735949">
              <w:marLeft w:val="0"/>
              <w:marRight w:val="0"/>
              <w:marTop w:val="0"/>
              <w:marBottom w:val="0"/>
              <w:divBdr>
                <w:top w:val="none" w:sz="0" w:space="0" w:color="auto"/>
                <w:left w:val="none" w:sz="0" w:space="0" w:color="auto"/>
                <w:bottom w:val="none" w:sz="0" w:space="0" w:color="auto"/>
                <w:right w:val="none" w:sz="0" w:space="0" w:color="auto"/>
              </w:divBdr>
            </w:div>
            <w:div w:id="42759847">
              <w:marLeft w:val="0"/>
              <w:marRight w:val="0"/>
              <w:marTop w:val="0"/>
              <w:marBottom w:val="0"/>
              <w:divBdr>
                <w:top w:val="none" w:sz="0" w:space="0" w:color="auto"/>
                <w:left w:val="none" w:sz="0" w:space="0" w:color="auto"/>
                <w:bottom w:val="none" w:sz="0" w:space="0" w:color="auto"/>
                <w:right w:val="none" w:sz="0" w:space="0" w:color="auto"/>
              </w:divBdr>
            </w:div>
            <w:div w:id="344020407">
              <w:marLeft w:val="0"/>
              <w:marRight w:val="0"/>
              <w:marTop w:val="0"/>
              <w:marBottom w:val="0"/>
              <w:divBdr>
                <w:top w:val="none" w:sz="0" w:space="0" w:color="auto"/>
                <w:left w:val="none" w:sz="0" w:space="0" w:color="auto"/>
                <w:bottom w:val="none" w:sz="0" w:space="0" w:color="auto"/>
                <w:right w:val="none" w:sz="0" w:space="0" w:color="auto"/>
              </w:divBdr>
            </w:div>
            <w:div w:id="1696350350">
              <w:marLeft w:val="0"/>
              <w:marRight w:val="0"/>
              <w:marTop w:val="0"/>
              <w:marBottom w:val="0"/>
              <w:divBdr>
                <w:top w:val="none" w:sz="0" w:space="0" w:color="auto"/>
                <w:left w:val="none" w:sz="0" w:space="0" w:color="auto"/>
                <w:bottom w:val="none" w:sz="0" w:space="0" w:color="auto"/>
                <w:right w:val="none" w:sz="0" w:space="0" w:color="auto"/>
              </w:divBdr>
            </w:div>
            <w:div w:id="726148279">
              <w:marLeft w:val="0"/>
              <w:marRight w:val="0"/>
              <w:marTop w:val="0"/>
              <w:marBottom w:val="0"/>
              <w:divBdr>
                <w:top w:val="none" w:sz="0" w:space="0" w:color="auto"/>
                <w:left w:val="none" w:sz="0" w:space="0" w:color="auto"/>
                <w:bottom w:val="none" w:sz="0" w:space="0" w:color="auto"/>
                <w:right w:val="none" w:sz="0" w:space="0" w:color="auto"/>
              </w:divBdr>
            </w:div>
            <w:div w:id="396051892">
              <w:marLeft w:val="0"/>
              <w:marRight w:val="0"/>
              <w:marTop w:val="0"/>
              <w:marBottom w:val="0"/>
              <w:divBdr>
                <w:top w:val="none" w:sz="0" w:space="0" w:color="auto"/>
                <w:left w:val="none" w:sz="0" w:space="0" w:color="auto"/>
                <w:bottom w:val="none" w:sz="0" w:space="0" w:color="auto"/>
                <w:right w:val="none" w:sz="0" w:space="0" w:color="auto"/>
              </w:divBdr>
            </w:div>
            <w:div w:id="887381215">
              <w:marLeft w:val="0"/>
              <w:marRight w:val="0"/>
              <w:marTop w:val="0"/>
              <w:marBottom w:val="0"/>
              <w:divBdr>
                <w:top w:val="none" w:sz="0" w:space="0" w:color="auto"/>
                <w:left w:val="none" w:sz="0" w:space="0" w:color="auto"/>
                <w:bottom w:val="none" w:sz="0" w:space="0" w:color="auto"/>
                <w:right w:val="none" w:sz="0" w:space="0" w:color="auto"/>
              </w:divBdr>
            </w:div>
            <w:div w:id="1837769312">
              <w:marLeft w:val="0"/>
              <w:marRight w:val="0"/>
              <w:marTop w:val="0"/>
              <w:marBottom w:val="0"/>
              <w:divBdr>
                <w:top w:val="none" w:sz="0" w:space="0" w:color="auto"/>
                <w:left w:val="none" w:sz="0" w:space="0" w:color="auto"/>
                <w:bottom w:val="none" w:sz="0" w:space="0" w:color="auto"/>
                <w:right w:val="none" w:sz="0" w:space="0" w:color="auto"/>
              </w:divBdr>
            </w:div>
            <w:div w:id="1508861675">
              <w:marLeft w:val="0"/>
              <w:marRight w:val="0"/>
              <w:marTop w:val="0"/>
              <w:marBottom w:val="0"/>
              <w:divBdr>
                <w:top w:val="none" w:sz="0" w:space="0" w:color="auto"/>
                <w:left w:val="none" w:sz="0" w:space="0" w:color="auto"/>
                <w:bottom w:val="none" w:sz="0" w:space="0" w:color="auto"/>
                <w:right w:val="none" w:sz="0" w:space="0" w:color="auto"/>
              </w:divBdr>
            </w:div>
            <w:div w:id="1611008262">
              <w:marLeft w:val="0"/>
              <w:marRight w:val="0"/>
              <w:marTop w:val="0"/>
              <w:marBottom w:val="0"/>
              <w:divBdr>
                <w:top w:val="none" w:sz="0" w:space="0" w:color="auto"/>
                <w:left w:val="none" w:sz="0" w:space="0" w:color="auto"/>
                <w:bottom w:val="none" w:sz="0" w:space="0" w:color="auto"/>
                <w:right w:val="none" w:sz="0" w:space="0" w:color="auto"/>
              </w:divBdr>
            </w:div>
            <w:div w:id="1097211271">
              <w:marLeft w:val="0"/>
              <w:marRight w:val="0"/>
              <w:marTop w:val="0"/>
              <w:marBottom w:val="0"/>
              <w:divBdr>
                <w:top w:val="none" w:sz="0" w:space="0" w:color="auto"/>
                <w:left w:val="none" w:sz="0" w:space="0" w:color="auto"/>
                <w:bottom w:val="none" w:sz="0" w:space="0" w:color="auto"/>
                <w:right w:val="none" w:sz="0" w:space="0" w:color="auto"/>
              </w:divBdr>
            </w:div>
            <w:div w:id="1685669596">
              <w:marLeft w:val="0"/>
              <w:marRight w:val="0"/>
              <w:marTop w:val="0"/>
              <w:marBottom w:val="0"/>
              <w:divBdr>
                <w:top w:val="none" w:sz="0" w:space="0" w:color="auto"/>
                <w:left w:val="none" w:sz="0" w:space="0" w:color="auto"/>
                <w:bottom w:val="none" w:sz="0" w:space="0" w:color="auto"/>
                <w:right w:val="none" w:sz="0" w:space="0" w:color="auto"/>
              </w:divBdr>
            </w:div>
            <w:div w:id="12802724">
              <w:marLeft w:val="0"/>
              <w:marRight w:val="0"/>
              <w:marTop w:val="0"/>
              <w:marBottom w:val="0"/>
              <w:divBdr>
                <w:top w:val="none" w:sz="0" w:space="0" w:color="auto"/>
                <w:left w:val="none" w:sz="0" w:space="0" w:color="auto"/>
                <w:bottom w:val="none" w:sz="0" w:space="0" w:color="auto"/>
                <w:right w:val="none" w:sz="0" w:space="0" w:color="auto"/>
              </w:divBdr>
            </w:div>
            <w:div w:id="1468550217">
              <w:marLeft w:val="0"/>
              <w:marRight w:val="0"/>
              <w:marTop w:val="0"/>
              <w:marBottom w:val="0"/>
              <w:divBdr>
                <w:top w:val="none" w:sz="0" w:space="0" w:color="auto"/>
                <w:left w:val="none" w:sz="0" w:space="0" w:color="auto"/>
                <w:bottom w:val="none" w:sz="0" w:space="0" w:color="auto"/>
                <w:right w:val="none" w:sz="0" w:space="0" w:color="auto"/>
              </w:divBdr>
            </w:div>
            <w:div w:id="743644123">
              <w:marLeft w:val="0"/>
              <w:marRight w:val="0"/>
              <w:marTop w:val="0"/>
              <w:marBottom w:val="0"/>
              <w:divBdr>
                <w:top w:val="none" w:sz="0" w:space="0" w:color="auto"/>
                <w:left w:val="none" w:sz="0" w:space="0" w:color="auto"/>
                <w:bottom w:val="none" w:sz="0" w:space="0" w:color="auto"/>
                <w:right w:val="none" w:sz="0" w:space="0" w:color="auto"/>
              </w:divBdr>
            </w:div>
            <w:div w:id="531844876">
              <w:marLeft w:val="0"/>
              <w:marRight w:val="0"/>
              <w:marTop w:val="0"/>
              <w:marBottom w:val="0"/>
              <w:divBdr>
                <w:top w:val="none" w:sz="0" w:space="0" w:color="auto"/>
                <w:left w:val="none" w:sz="0" w:space="0" w:color="auto"/>
                <w:bottom w:val="none" w:sz="0" w:space="0" w:color="auto"/>
                <w:right w:val="none" w:sz="0" w:space="0" w:color="auto"/>
              </w:divBdr>
            </w:div>
            <w:div w:id="685062578">
              <w:marLeft w:val="0"/>
              <w:marRight w:val="0"/>
              <w:marTop w:val="0"/>
              <w:marBottom w:val="0"/>
              <w:divBdr>
                <w:top w:val="none" w:sz="0" w:space="0" w:color="auto"/>
                <w:left w:val="none" w:sz="0" w:space="0" w:color="auto"/>
                <w:bottom w:val="none" w:sz="0" w:space="0" w:color="auto"/>
                <w:right w:val="none" w:sz="0" w:space="0" w:color="auto"/>
              </w:divBdr>
            </w:div>
            <w:div w:id="2038654639">
              <w:marLeft w:val="0"/>
              <w:marRight w:val="0"/>
              <w:marTop w:val="0"/>
              <w:marBottom w:val="0"/>
              <w:divBdr>
                <w:top w:val="none" w:sz="0" w:space="0" w:color="auto"/>
                <w:left w:val="none" w:sz="0" w:space="0" w:color="auto"/>
                <w:bottom w:val="none" w:sz="0" w:space="0" w:color="auto"/>
                <w:right w:val="none" w:sz="0" w:space="0" w:color="auto"/>
              </w:divBdr>
            </w:div>
            <w:div w:id="1601597936">
              <w:marLeft w:val="0"/>
              <w:marRight w:val="0"/>
              <w:marTop w:val="0"/>
              <w:marBottom w:val="0"/>
              <w:divBdr>
                <w:top w:val="none" w:sz="0" w:space="0" w:color="auto"/>
                <w:left w:val="none" w:sz="0" w:space="0" w:color="auto"/>
                <w:bottom w:val="none" w:sz="0" w:space="0" w:color="auto"/>
                <w:right w:val="none" w:sz="0" w:space="0" w:color="auto"/>
              </w:divBdr>
            </w:div>
            <w:div w:id="526335983">
              <w:marLeft w:val="0"/>
              <w:marRight w:val="0"/>
              <w:marTop w:val="0"/>
              <w:marBottom w:val="0"/>
              <w:divBdr>
                <w:top w:val="none" w:sz="0" w:space="0" w:color="auto"/>
                <w:left w:val="none" w:sz="0" w:space="0" w:color="auto"/>
                <w:bottom w:val="none" w:sz="0" w:space="0" w:color="auto"/>
                <w:right w:val="none" w:sz="0" w:space="0" w:color="auto"/>
              </w:divBdr>
            </w:div>
            <w:div w:id="1321930109">
              <w:marLeft w:val="0"/>
              <w:marRight w:val="0"/>
              <w:marTop w:val="0"/>
              <w:marBottom w:val="0"/>
              <w:divBdr>
                <w:top w:val="none" w:sz="0" w:space="0" w:color="auto"/>
                <w:left w:val="none" w:sz="0" w:space="0" w:color="auto"/>
                <w:bottom w:val="none" w:sz="0" w:space="0" w:color="auto"/>
                <w:right w:val="none" w:sz="0" w:space="0" w:color="auto"/>
              </w:divBdr>
            </w:div>
            <w:div w:id="2112779837">
              <w:marLeft w:val="0"/>
              <w:marRight w:val="0"/>
              <w:marTop w:val="0"/>
              <w:marBottom w:val="0"/>
              <w:divBdr>
                <w:top w:val="none" w:sz="0" w:space="0" w:color="auto"/>
                <w:left w:val="none" w:sz="0" w:space="0" w:color="auto"/>
                <w:bottom w:val="none" w:sz="0" w:space="0" w:color="auto"/>
                <w:right w:val="none" w:sz="0" w:space="0" w:color="auto"/>
              </w:divBdr>
            </w:div>
            <w:div w:id="668799168">
              <w:marLeft w:val="0"/>
              <w:marRight w:val="0"/>
              <w:marTop w:val="0"/>
              <w:marBottom w:val="0"/>
              <w:divBdr>
                <w:top w:val="none" w:sz="0" w:space="0" w:color="auto"/>
                <w:left w:val="none" w:sz="0" w:space="0" w:color="auto"/>
                <w:bottom w:val="none" w:sz="0" w:space="0" w:color="auto"/>
                <w:right w:val="none" w:sz="0" w:space="0" w:color="auto"/>
              </w:divBdr>
            </w:div>
            <w:div w:id="867448057">
              <w:marLeft w:val="0"/>
              <w:marRight w:val="0"/>
              <w:marTop w:val="0"/>
              <w:marBottom w:val="0"/>
              <w:divBdr>
                <w:top w:val="none" w:sz="0" w:space="0" w:color="auto"/>
                <w:left w:val="none" w:sz="0" w:space="0" w:color="auto"/>
                <w:bottom w:val="none" w:sz="0" w:space="0" w:color="auto"/>
                <w:right w:val="none" w:sz="0" w:space="0" w:color="auto"/>
              </w:divBdr>
            </w:div>
            <w:div w:id="963657501">
              <w:marLeft w:val="0"/>
              <w:marRight w:val="0"/>
              <w:marTop w:val="0"/>
              <w:marBottom w:val="0"/>
              <w:divBdr>
                <w:top w:val="none" w:sz="0" w:space="0" w:color="auto"/>
                <w:left w:val="none" w:sz="0" w:space="0" w:color="auto"/>
                <w:bottom w:val="none" w:sz="0" w:space="0" w:color="auto"/>
                <w:right w:val="none" w:sz="0" w:space="0" w:color="auto"/>
              </w:divBdr>
            </w:div>
            <w:div w:id="1378580625">
              <w:marLeft w:val="0"/>
              <w:marRight w:val="0"/>
              <w:marTop w:val="0"/>
              <w:marBottom w:val="0"/>
              <w:divBdr>
                <w:top w:val="none" w:sz="0" w:space="0" w:color="auto"/>
                <w:left w:val="none" w:sz="0" w:space="0" w:color="auto"/>
                <w:bottom w:val="none" w:sz="0" w:space="0" w:color="auto"/>
                <w:right w:val="none" w:sz="0" w:space="0" w:color="auto"/>
              </w:divBdr>
            </w:div>
            <w:div w:id="1881816645">
              <w:marLeft w:val="0"/>
              <w:marRight w:val="0"/>
              <w:marTop w:val="0"/>
              <w:marBottom w:val="0"/>
              <w:divBdr>
                <w:top w:val="none" w:sz="0" w:space="0" w:color="auto"/>
                <w:left w:val="none" w:sz="0" w:space="0" w:color="auto"/>
                <w:bottom w:val="none" w:sz="0" w:space="0" w:color="auto"/>
                <w:right w:val="none" w:sz="0" w:space="0" w:color="auto"/>
              </w:divBdr>
            </w:div>
            <w:div w:id="137692632">
              <w:marLeft w:val="0"/>
              <w:marRight w:val="0"/>
              <w:marTop w:val="0"/>
              <w:marBottom w:val="0"/>
              <w:divBdr>
                <w:top w:val="none" w:sz="0" w:space="0" w:color="auto"/>
                <w:left w:val="none" w:sz="0" w:space="0" w:color="auto"/>
                <w:bottom w:val="none" w:sz="0" w:space="0" w:color="auto"/>
                <w:right w:val="none" w:sz="0" w:space="0" w:color="auto"/>
              </w:divBdr>
            </w:div>
            <w:div w:id="895697928">
              <w:marLeft w:val="0"/>
              <w:marRight w:val="0"/>
              <w:marTop w:val="0"/>
              <w:marBottom w:val="0"/>
              <w:divBdr>
                <w:top w:val="none" w:sz="0" w:space="0" w:color="auto"/>
                <w:left w:val="none" w:sz="0" w:space="0" w:color="auto"/>
                <w:bottom w:val="none" w:sz="0" w:space="0" w:color="auto"/>
                <w:right w:val="none" w:sz="0" w:space="0" w:color="auto"/>
              </w:divBdr>
            </w:div>
            <w:div w:id="153182314">
              <w:marLeft w:val="0"/>
              <w:marRight w:val="0"/>
              <w:marTop w:val="0"/>
              <w:marBottom w:val="0"/>
              <w:divBdr>
                <w:top w:val="none" w:sz="0" w:space="0" w:color="auto"/>
                <w:left w:val="none" w:sz="0" w:space="0" w:color="auto"/>
                <w:bottom w:val="none" w:sz="0" w:space="0" w:color="auto"/>
                <w:right w:val="none" w:sz="0" w:space="0" w:color="auto"/>
              </w:divBdr>
            </w:div>
            <w:div w:id="1916278102">
              <w:marLeft w:val="0"/>
              <w:marRight w:val="0"/>
              <w:marTop w:val="0"/>
              <w:marBottom w:val="0"/>
              <w:divBdr>
                <w:top w:val="none" w:sz="0" w:space="0" w:color="auto"/>
                <w:left w:val="none" w:sz="0" w:space="0" w:color="auto"/>
                <w:bottom w:val="none" w:sz="0" w:space="0" w:color="auto"/>
                <w:right w:val="none" w:sz="0" w:space="0" w:color="auto"/>
              </w:divBdr>
            </w:div>
            <w:div w:id="587229454">
              <w:marLeft w:val="0"/>
              <w:marRight w:val="0"/>
              <w:marTop w:val="0"/>
              <w:marBottom w:val="0"/>
              <w:divBdr>
                <w:top w:val="none" w:sz="0" w:space="0" w:color="auto"/>
                <w:left w:val="none" w:sz="0" w:space="0" w:color="auto"/>
                <w:bottom w:val="none" w:sz="0" w:space="0" w:color="auto"/>
                <w:right w:val="none" w:sz="0" w:space="0" w:color="auto"/>
              </w:divBdr>
            </w:div>
            <w:div w:id="1886872933">
              <w:marLeft w:val="0"/>
              <w:marRight w:val="0"/>
              <w:marTop w:val="0"/>
              <w:marBottom w:val="0"/>
              <w:divBdr>
                <w:top w:val="none" w:sz="0" w:space="0" w:color="auto"/>
                <w:left w:val="none" w:sz="0" w:space="0" w:color="auto"/>
                <w:bottom w:val="none" w:sz="0" w:space="0" w:color="auto"/>
                <w:right w:val="none" w:sz="0" w:space="0" w:color="auto"/>
              </w:divBdr>
            </w:div>
            <w:div w:id="102581288">
              <w:marLeft w:val="0"/>
              <w:marRight w:val="0"/>
              <w:marTop w:val="0"/>
              <w:marBottom w:val="0"/>
              <w:divBdr>
                <w:top w:val="none" w:sz="0" w:space="0" w:color="auto"/>
                <w:left w:val="none" w:sz="0" w:space="0" w:color="auto"/>
                <w:bottom w:val="none" w:sz="0" w:space="0" w:color="auto"/>
                <w:right w:val="none" w:sz="0" w:space="0" w:color="auto"/>
              </w:divBdr>
            </w:div>
            <w:div w:id="1254970465">
              <w:marLeft w:val="0"/>
              <w:marRight w:val="0"/>
              <w:marTop w:val="0"/>
              <w:marBottom w:val="0"/>
              <w:divBdr>
                <w:top w:val="none" w:sz="0" w:space="0" w:color="auto"/>
                <w:left w:val="none" w:sz="0" w:space="0" w:color="auto"/>
                <w:bottom w:val="none" w:sz="0" w:space="0" w:color="auto"/>
                <w:right w:val="none" w:sz="0" w:space="0" w:color="auto"/>
              </w:divBdr>
            </w:div>
            <w:div w:id="922570903">
              <w:marLeft w:val="0"/>
              <w:marRight w:val="0"/>
              <w:marTop w:val="0"/>
              <w:marBottom w:val="0"/>
              <w:divBdr>
                <w:top w:val="none" w:sz="0" w:space="0" w:color="auto"/>
                <w:left w:val="none" w:sz="0" w:space="0" w:color="auto"/>
                <w:bottom w:val="none" w:sz="0" w:space="0" w:color="auto"/>
                <w:right w:val="none" w:sz="0" w:space="0" w:color="auto"/>
              </w:divBdr>
            </w:div>
            <w:div w:id="1041586736">
              <w:marLeft w:val="0"/>
              <w:marRight w:val="0"/>
              <w:marTop w:val="0"/>
              <w:marBottom w:val="0"/>
              <w:divBdr>
                <w:top w:val="none" w:sz="0" w:space="0" w:color="auto"/>
                <w:left w:val="none" w:sz="0" w:space="0" w:color="auto"/>
                <w:bottom w:val="none" w:sz="0" w:space="0" w:color="auto"/>
                <w:right w:val="none" w:sz="0" w:space="0" w:color="auto"/>
              </w:divBdr>
            </w:div>
            <w:div w:id="1982154582">
              <w:marLeft w:val="0"/>
              <w:marRight w:val="0"/>
              <w:marTop w:val="0"/>
              <w:marBottom w:val="0"/>
              <w:divBdr>
                <w:top w:val="none" w:sz="0" w:space="0" w:color="auto"/>
                <w:left w:val="none" w:sz="0" w:space="0" w:color="auto"/>
                <w:bottom w:val="none" w:sz="0" w:space="0" w:color="auto"/>
                <w:right w:val="none" w:sz="0" w:space="0" w:color="auto"/>
              </w:divBdr>
            </w:div>
            <w:div w:id="1121220775">
              <w:marLeft w:val="0"/>
              <w:marRight w:val="0"/>
              <w:marTop w:val="0"/>
              <w:marBottom w:val="0"/>
              <w:divBdr>
                <w:top w:val="none" w:sz="0" w:space="0" w:color="auto"/>
                <w:left w:val="none" w:sz="0" w:space="0" w:color="auto"/>
                <w:bottom w:val="none" w:sz="0" w:space="0" w:color="auto"/>
                <w:right w:val="none" w:sz="0" w:space="0" w:color="auto"/>
              </w:divBdr>
            </w:div>
            <w:div w:id="1456755504">
              <w:marLeft w:val="0"/>
              <w:marRight w:val="0"/>
              <w:marTop w:val="0"/>
              <w:marBottom w:val="0"/>
              <w:divBdr>
                <w:top w:val="none" w:sz="0" w:space="0" w:color="auto"/>
                <w:left w:val="none" w:sz="0" w:space="0" w:color="auto"/>
                <w:bottom w:val="none" w:sz="0" w:space="0" w:color="auto"/>
                <w:right w:val="none" w:sz="0" w:space="0" w:color="auto"/>
              </w:divBdr>
            </w:div>
            <w:div w:id="1844930991">
              <w:marLeft w:val="0"/>
              <w:marRight w:val="0"/>
              <w:marTop w:val="0"/>
              <w:marBottom w:val="0"/>
              <w:divBdr>
                <w:top w:val="none" w:sz="0" w:space="0" w:color="auto"/>
                <w:left w:val="none" w:sz="0" w:space="0" w:color="auto"/>
                <w:bottom w:val="none" w:sz="0" w:space="0" w:color="auto"/>
                <w:right w:val="none" w:sz="0" w:space="0" w:color="auto"/>
              </w:divBdr>
            </w:div>
            <w:div w:id="407922880">
              <w:marLeft w:val="0"/>
              <w:marRight w:val="0"/>
              <w:marTop w:val="0"/>
              <w:marBottom w:val="0"/>
              <w:divBdr>
                <w:top w:val="none" w:sz="0" w:space="0" w:color="auto"/>
                <w:left w:val="none" w:sz="0" w:space="0" w:color="auto"/>
                <w:bottom w:val="none" w:sz="0" w:space="0" w:color="auto"/>
                <w:right w:val="none" w:sz="0" w:space="0" w:color="auto"/>
              </w:divBdr>
            </w:div>
            <w:div w:id="1061097606">
              <w:marLeft w:val="0"/>
              <w:marRight w:val="0"/>
              <w:marTop w:val="0"/>
              <w:marBottom w:val="0"/>
              <w:divBdr>
                <w:top w:val="none" w:sz="0" w:space="0" w:color="auto"/>
                <w:left w:val="none" w:sz="0" w:space="0" w:color="auto"/>
                <w:bottom w:val="none" w:sz="0" w:space="0" w:color="auto"/>
                <w:right w:val="none" w:sz="0" w:space="0" w:color="auto"/>
              </w:divBdr>
            </w:div>
            <w:div w:id="2003047862">
              <w:marLeft w:val="0"/>
              <w:marRight w:val="0"/>
              <w:marTop w:val="0"/>
              <w:marBottom w:val="0"/>
              <w:divBdr>
                <w:top w:val="none" w:sz="0" w:space="0" w:color="auto"/>
                <w:left w:val="none" w:sz="0" w:space="0" w:color="auto"/>
                <w:bottom w:val="none" w:sz="0" w:space="0" w:color="auto"/>
                <w:right w:val="none" w:sz="0" w:space="0" w:color="auto"/>
              </w:divBdr>
            </w:div>
            <w:div w:id="1915814474">
              <w:marLeft w:val="0"/>
              <w:marRight w:val="0"/>
              <w:marTop w:val="0"/>
              <w:marBottom w:val="0"/>
              <w:divBdr>
                <w:top w:val="none" w:sz="0" w:space="0" w:color="auto"/>
                <w:left w:val="none" w:sz="0" w:space="0" w:color="auto"/>
                <w:bottom w:val="none" w:sz="0" w:space="0" w:color="auto"/>
                <w:right w:val="none" w:sz="0" w:space="0" w:color="auto"/>
              </w:divBdr>
            </w:div>
            <w:div w:id="1649477564">
              <w:marLeft w:val="0"/>
              <w:marRight w:val="0"/>
              <w:marTop w:val="0"/>
              <w:marBottom w:val="0"/>
              <w:divBdr>
                <w:top w:val="none" w:sz="0" w:space="0" w:color="auto"/>
                <w:left w:val="none" w:sz="0" w:space="0" w:color="auto"/>
                <w:bottom w:val="none" w:sz="0" w:space="0" w:color="auto"/>
                <w:right w:val="none" w:sz="0" w:space="0" w:color="auto"/>
              </w:divBdr>
            </w:div>
            <w:div w:id="1308901736">
              <w:marLeft w:val="0"/>
              <w:marRight w:val="0"/>
              <w:marTop w:val="0"/>
              <w:marBottom w:val="0"/>
              <w:divBdr>
                <w:top w:val="none" w:sz="0" w:space="0" w:color="auto"/>
                <w:left w:val="none" w:sz="0" w:space="0" w:color="auto"/>
                <w:bottom w:val="none" w:sz="0" w:space="0" w:color="auto"/>
                <w:right w:val="none" w:sz="0" w:space="0" w:color="auto"/>
              </w:divBdr>
            </w:div>
            <w:div w:id="1078360427">
              <w:marLeft w:val="0"/>
              <w:marRight w:val="0"/>
              <w:marTop w:val="0"/>
              <w:marBottom w:val="0"/>
              <w:divBdr>
                <w:top w:val="none" w:sz="0" w:space="0" w:color="auto"/>
                <w:left w:val="none" w:sz="0" w:space="0" w:color="auto"/>
                <w:bottom w:val="none" w:sz="0" w:space="0" w:color="auto"/>
                <w:right w:val="none" w:sz="0" w:space="0" w:color="auto"/>
              </w:divBdr>
            </w:div>
            <w:div w:id="537593213">
              <w:marLeft w:val="0"/>
              <w:marRight w:val="0"/>
              <w:marTop w:val="0"/>
              <w:marBottom w:val="0"/>
              <w:divBdr>
                <w:top w:val="none" w:sz="0" w:space="0" w:color="auto"/>
                <w:left w:val="none" w:sz="0" w:space="0" w:color="auto"/>
                <w:bottom w:val="none" w:sz="0" w:space="0" w:color="auto"/>
                <w:right w:val="none" w:sz="0" w:space="0" w:color="auto"/>
              </w:divBdr>
            </w:div>
            <w:div w:id="249436306">
              <w:marLeft w:val="0"/>
              <w:marRight w:val="0"/>
              <w:marTop w:val="0"/>
              <w:marBottom w:val="0"/>
              <w:divBdr>
                <w:top w:val="none" w:sz="0" w:space="0" w:color="auto"/>
                <w:left w:val="none" w:sz="0" w:space="0" w:color="auto"/>
                <w:bottom w:val="none" w:sz="0" w:space="0" w:color="auto"/>
                <w:right w:val="none" w:sz="0" w:space="0" w:color="auto"/>
              </w:divBdr>
            </w:div>
            <w:div w:id="574978640">
              <w:marLeft w:val="0"/>
              <w:marRight w:val="0"/>
              <w:marTop w:val="0"/>
              <w:marBottom w:val="0"/>
              <w:divBdr>
                <w:top w:val="none" w:sz="0" w:space="0" w:color="auto"/>
                <w:left w:val="none" w:sz="0" w:space="0" w:color="auto"/>
                <w:bottom w:val="none" w:sz="0" w:space="0" w:color="auto"/>
                <w:right w:val="none" w:sz="0" w:space="0" w:color="auto"/>
              </w:divBdr>
            </w:div>
            <w:div w:id="212011081">
              <w:marLeft w:val="0"/>
              <w:marRight w:val="0"/>
              <w:marTop w:val="0"/>
              <w:marBottom w:val="0"/>
              <w:divBdr>
                <w:top w:val="none" w:sz="0" w:space="0" w:color="auto"/>
                <w:left w:val="none" w:sz="0" w:space="0" w:color="auto"/>
                <w:bottom w:val="none" w:sz="0" w:space="0" w:color="auto"/>
                <w:right w:val="none" w:sz="0" w:space="0" w:color="auto"/>
              </w:divBdr>
            </w:div>
            <w:div w:id="1791706716">
              <w:marLeft w:val="0"/>
              <w:marRight w:val="0"/>
              <w:marTop w:val="0"/>
              <w:marBottom w:val="0"/>
              <w:divBdr>
                <w:top w:val="none" w:sz="0" w:space="0" w:color="auto"/>
                <w:left w:val="none" w:sz="0" w:space="0" w:color="auto"/>
                <w:bottom w:val="none" w:sz="0" w:space="0" w:color="auto"/>
                <w:right w:val="none" w:sz="0" w:space="0" w:color="auto"/>
              </w:divBdr>
            </w:div>
            <w:div w:id="1241792273">
              <w:marLeft w:val="0"/>
              <w:marRight w:val="0"/>
              <w:marTop w:val="0"/>
              <w:marBottom w:val="0"/>
              <w:divBdr>
                <w:top w:val="none" w:sz="0" w:space="0" w:color="auto"/>
                <w:left w:val="none" w:sz="0" w:space="0" w:color="auto"/>
                <w:bottom w:val="none" w:sz="0" w:space="0" w:color="auto"/>
                <w:right w:val="none" w:sz="0" w:space="0" w:color="auto"/>
              </w:divBdr>
            </w:div>
            <w:div w:id="54352071">
              <w:marLeft w:val="0"/>
              <w:marRight w:val="0"/>
              <w:marTop w:val="0"/>
              <w:marBottom w:val="0"/>
              <w:divBdr>
                <w:top w:val="none" w:sz="0" w:space="0" w:color="auto"/>
                <w:left w:val="none" w:sz="0" w:space="0" w:color="auto"/>
                <w:bottom w:val="none" w:sz="0" w:space="0" w:color="auto"/>
                <w:right w:val="none" w:sz="0" w:space="0" w:color="auto"/>
              </w:divBdr>
            </w:div>
            <w:div w:id="1895197444">
              <w:marLeft w:val="0"/>
              <w:marRight w:val="0"/>
              <w:marTop w:val="0"/>
              <w:marBottom w:val="0"/>
              <w:divBdr>
                <w:top w:val="none" w:sz="0" w:space="0" w:color="auto"/>
                <w:left w:val="none" w:sz="0" w:space="0" w:color="auto"/>
                <w:bottom w:val="none" w:sz="0" w:space="0" w:color="auto"/>
                <w:right w:val="none" w:sz="0" w:space="0" w:color="auto"/>
              </w:divBdr>
            </w:div>
            <w:div w:id="550114414">
              <w:marLeft w:val="0"/>
              <w:marRight w:val="0"/>
              <w:marTop w:val="0"/>
              <w:marBottom w:val="0"/>
              <w:divBdr>
                <w:top w:val="none" w:sz="0" w:space="0" w:color="auto"/>
                <w:left w:val="none" w:sz="0" w:space="0" w:color="auto"/>
                <w:bottom w:val="none" w:sz="0" w:space="0" w:color="auto"/>
                <w:right w:val="none" w:sz="0" w:space="0" w:color="auto"/>
              </w:divBdr>
            </w:div>
            <w:div w:id="1593467059">
              <w:marLeft w:val="0"/>
              <w:marRight w:val="0"/>
              <w:marTop w:val="0"/>
              <w:marBottom w:val="0"/>
              <w:divBdr>
                <w:top w:val="none" w:sz="0" w:space="0" w:color="auto"/>
                <w:left w:val="none" w:sz="0" w:space="0" w:color="auto"/>
                <w:bottom w:val="none" w:sz="0" w:space="0" w:color="auto"/>
                <w:right w:val="none" w:sz="0" w:space="0" w:color="auto"/>
              </w:divBdr>
            </w:div>
            <w:div w:id="1641766441">
              <w:marLeft w:val="0"/>
              <w:marRight w:val="0"/>
              <w:marTop w:val="0"/>
              <w:marBottom w:val="0"/>
              <w:divBdr>
                <w:top w:val="none" w:sz="0" w:space="0" w:color="auto"/>
                <w:left w:val="none" w:sz="0" w:space="0" w:color="auto"/>
                <w:bottom w:val="none" w:sz="0" w:space="0" w:color="auto"/>
                <w:right w:val="none" w:sz="0" w:space="0" w:color="auto"/>
              </w:divBdr>
            </w:div>
            <w:div w:id="1651907511">
              <w:marLeft w:val="0"/>
              <w:marRight w:val="0"/>
              <w:marTop w:val="0"/>
              <w:marBottom w:val="0"/>
              <w:divBdr>
                <w:top w:val="none" w:sz="0" w:space="0" w:color="auto"/>
                <w:left w:val="none" w:sz="0" w:space="0" w:color="auto"/>
                <w:bottom w:val="none" w:sz="0" w:space="0" w:color="auto"/>
                <w:right w:val="none" w:sz="0" w:space="0" w:color="auto"/>
              </w:divBdr>
            </w:div>
            <w:div w:id="1332874317">
              <w:marLeft w:val="0"/>
              <w:marRight w:val="0"/>
              <w:marTop w:val="0"/>
              <w:marBottom w:val="0"/>
              <w:divBdr>
                <w:top w:val="none" w:sz="0" w:space="0" w:color="auto"/>
                <w:left w:val="none" w:sz="0" w:space="0" w:color="auto"/>
                <w:bottom w:val="none" w:sz="0" w:space="0" w:color="auto"/>
                <w:right w:val="none" w:sz="0" w:space="0" w:color="auto"/>
              </w:divBdr>
            </w:div>
            <w:div w:id="1911117146">
              <w:marLeft w:val="0"/>
              <w:marRight w:val="0"/>
              <w:marTop w:val="0"/>
              <w:marBottom w:val="0"/>
              <w:divBdr>
                <w:top w:val="none" w:sz="0" w:space="0" w:color="auto"/>
                <w:left w:val="none" w:sz="0" w:space="0" w:color="auto"/>
                <w:bottom w:val="none" w:sz="0" w:space="0" w:color="auto"/>
                <w:right w:val="none" w:sz="0" w:space="0" w:color="auto"/>
              </w:divBdr>
            </w:div>
            <w:div w:id="2099598288">
              <w:marLeft w:val="0"/>
              <w:marRight w:val="0"/>
              <w:marTop w:val="0"/>
              <w:marBottom w:val="0"/>
              <w:divBdr>
                <w:top w:val="none" w:sz="0" w:space="0" w:color="auto"/>
                <w:left w:val="none" w:sz="0" w:space="0" w:color="auto"/>
                <w:bottom w:val="none" w:sz="0" w:space="0" w:color="auto"/>
                <w:right w:val="none" w:sz="0" w:space="0" w:color="auto"/>
              </w:divBdr>
            </w:div>
            <w:div w:id="2043820406">
              <w:marLeft w:val="0"/>
              <w:marRight w:val="0"/>
              <w:marTop w:val="0"/>
              <w:marBottom w:val="0"/>
              <w:divBdr>
                <w:top w:val="none" w:sz="0" w:space="0" w:color="auto"/>
                <w:left w:val="none" w:sz="0" w:space="0" w:color="auto"/>
                <w:bottom w:val="none" w:sz="0" w:space="0" w:color="auto"/>
                <w:right w:val="none" w:sz="0" w:space="0" w:color="auto"/>
              </w:divBdr>
            </w:div>
            <w:div w:id="1915314295">
              <w:marLeft w:val="0"/>
              <w:marRight w:val="0"/>
              <w:marTop w:val="0"/>
              <w:marBottom w:val="0"/>
              <w:divBdr>
                <w:top w:val="none" w:sz="0" w:space="0" w:color="auto"/>
                <w:left w:val="none" w:sz="0" w:space="0" w:color="auto"/>
                <w:bottom w:val="none" w:sz="0" w:space="0" w:color="auto"/>
                <w:right w:val="none" w:sz="0" w:space="0" w:color="auto"/>
              </w:divBdr>
            </w:div>
            <w:div w:id="1192844333">
              <w:marLeft w:val="0"/>
              <w:marRight w:val="0"/>
              <w:marTop w:val="0"/>
              <w:marBottom w:val="0"/>
              <w:divBdr>
                <w:top w:val="none" w:sz="0" w:space="0" w:color="auto"/>
                <w:left w:val="none" w:sz="0" w:space="0" w:color="auto"/>
                <w:bottom w:val="none" w:sz="0" w:space="0" w:color="auto"/>
                <w:right w:val="none" w:sz="0" w:space="0" w:color="auto"/>
              </w:divBdr>
            </w:div>
            <w:div w:id="1132987946">
              <w:marLeft w:val="0"/>
              <w:marRight w:val="0"/>
              <w:marTop w:val="0"/>
              <w:marBottom w:val="0"/>
              <w:divBdr>
                <w:top w:val="none" w:sz="0" w:space="0" w:color="auto"/>
                <w:left w:val="none" w:sz="0" w:space="0" w:color="auto"/>
                <w:bottom w:val="none" w:sz="0" w:space="0" w:color="auto"/>
                <w:right w:val="none" w:sz="0" w:space="0" w:color="auto"/>
              </w:divBdr>
            </w:div>
            <w:div w:id="1913659374">
              <w:marLeft w:val="0"/>
              <w:marRight w:val="0"/>
              <w:marTop w:val="0"/>
              <w:marBottom w:val="0"/>
              <w:divBdr>
                <w:top w:val="none" w:sz="0" w:space="0" w:color="auto"/>
                <w:left w:val="none" w:sz="0" w:space="0" w:color="auto"/>
                <w:bottom w:val="none" w:sz="0" w:space="0" w:color="auto"/>
                <w:right w:val="none" w:sz="0" w:space="0" w:color="auto"/>
              </w:divBdr>
            </w:div>
            <w:div w:id="1985357197">
              <w:marLeft w:val="0"/>
              <w:marRight w:val="0"/>
              <w:marTop w:val="0"/>
              <w:marBottom w:val="0"/>
              <w:divBdr>
                <w:top w:val="none" w:sz="0" w:space="0" w:color="auto"/>
                <w:left w:val="none" w:sz="0" w:space="0" w:color="auto"/>
                <w:bottom w:val="none" w:sz="0" w:space="0" w:color="auto"/>
                <w:right w:val="none" w:sz="0" w:space="0" w:color="auto"/>
              </w:divBdr>
            </w:div>
            <w:div w:id="356127652">
              <w:marLeft w:val="0"/>
              <w:marRight w:val="0"/>
              <w:marTop w:val="0"/>
              <w:marBottom w:val="0"/>
              <w:divBdr>
                <w:top w:val="none" w:sz="0" w:space="0" w:color="auto"/>
                <w:left w:val="none" w:sz="0" w:space="0" w:color="auto"/>
                <w:bottom w:val="none" w:sz="0" w:space="0" w:color="auto"/>
                <w:right w:val="none" w:sz="0" w:space="0" w:color="auto"/>
              </w:divBdr>
            </w:div>
            <w:div w:id="109977362">
              <w:marLeft w:val="0"/>
              <w:marRight w:val="0"/>
              <w:marTop w:val="0"/>
              <w:marBottom w:val="0"/>
              <w:divBdr>
                <w:top w:val="none" w:sz="0" w:space="0" w:color="auto"/>
                <w:left w:val="none" w:sz="0" w:space="0" w:color="auto"/>
                <w:bottom w:val="none" w:sz="0" w:space="0" w:color="auto"/>
                <w:right w:val="none" w:sz="0" w:space="0" w:color="auto"/>
              </w:divBdr>
            </w:div>
            <w:div w:id="168563256">
              <w:marLeft w:val="0"/>
              <w:marRight w:val="0"/>
              <w:marTop w:val="0"/>
              <w:marBottom w:val="0"/>
              <w:divBdr>
                <w:top w:val="none" w:sz="0" w:space="0" w:color="auto"/>
                <w:left w:val="none" w:sz="0" w:space="0" w:color="auto"/>
                <w:bottom w:val="none" w:sz="0" w:space="0" w:color="auto"/>
                <w:right w:val="none" w:sz="0" w:space="0" w:color="auto"/>
              </w:divBdr>
            </w:div>
            <w:div w:id="1828012972">
              <w:marLeft w:val="0"/>
              <w:marRight w:val="0"/>
              <w:marTop w:val="0"/>
              <w:marBottom w:val="0"/>
              <w:divBdr>
                <w:top w:val="none" w:sz="0" w:space="0" w:color="auto"/>
                <w:left w:val="none" w:sz="0" w:space="0" w:color="auto"/>
                <w:bottom w:val="none" w:sz="0" w:space="0" w:color="auto"/>
                <w:right w:val="none" w:sz="0" w:space="0" w:color="auto"/>
              </w:divBdr>
            </w:div>
            <w:div w:id="1074931208">
              <w:marLeft w:val="0"/>
              <w:marRight w:val="0"/>
              <w:marTop w:val="0"/>
              <w:marBottom w:val="0"/>
              <w:divBdr>
                <w:top w:val="none" w:sz="0" w:space="0" w:color="auto"/>
                <w:left w:val="none" w:sz="0" w:space="0" w:color="auto"/>
                <w:bottom w:val="none" w:sz="0" w:space="0" w:color="auto"/>
                <w:right w:val="none" w:sz="0" w:space="0" w:color="auto"/>
              </w:divBdr>
            </w:div>
            <w:div w:id="191193197">
              <w:marLeft w:val="0"/>
              <w:marRight w:val="0"/>
              <w:marTop w:val="0"/>
              <w:marBottom w:val="0"/>
              <w:divBdr>
                <w:top w:val="none" w:sz="0" w:space="0" w:color="auto"/>
                <w:left w:val="none" w:sz="0" w:space="0" w:color="auto"/>
                <w:bottom w:val="none" w:sz="0" w:space="0" w:color="auto"/>
                <w:right w:val="none" w:sz="0" w:space="0" w:color="auto"/>
              </w:divBdr>
            </w:div>
            <w:div w:id="1660310400">
              <w:marLeft w:val="0"/>
              <w:marRight w:val="0"/>
              <w:marTop w:val="0"/>
              <w:marBottom w:val="0"/>
              <w:divBdr>
                <w:top w:val="none" w:sz="0" w:space="0" w:color="auto"/>
                <w:left w:val="none" w:sz="0" w:space="0" w:color="auto"/>
                <w:bottom w:val="none" w:sz="0" w:space="0" w:color="auto"/>
                <w:right w:val="none" w:sz="0" w:space="0" w:color="auto"/>
              </w:divBdr>
            </w:div>
            <w:div w:id="2029015709">
              <w:marLeft w:val="0"/>
              <w:marRight w:val="0"/>
              <w:marTop w:val="0"/>
              <w:marBottom w:val="0"/>
              <w:divBdr>
                <w:top w:val="none" w:sz="0" w:space="0" w:color="auto"/>
                <w:left w:val="none" w:sz="0" w:space="0" w:color="auto"/>
                <w:bottom w:val="none" w:sz="0" w:space="0" w:color="auto"/>
                <w:right w:val="none" w:sz="0" w:space="0" w:color="auto"/>
              </w:divBdr>
            </w:div>
            <w:div w:id="1706755880">
              <w:marLeft w:val="0"/>
              <w:marRight w:val="0"/>
              <w:marTop w:val="0"/>
              <w:marBottom w:val="0"/>
              <w:divBdr>
                <w:top w:val="none" w:sz="0" w:space="0" w:color="auto"/>
                <w:left w:val="none" w:sz="0" w:space="0" w:color="auto"/>
                <w:bottom w:val="none" w:sz="0" w:space="0" w:color="auto"/>
                <w:right w:val="none" w:sz="0" w:space="0" w:color="auto"/>
              </w:divBdr>
            </w:div>
            <w:div w:id="559053376">
              <w:marLeft w:val="0"/>
              <w:marRight w:val="0"/>
              <w:marTop w:val="0"/>
              <w:marBottom w:val="0"/>
              <w:divBdr>
                <w:top w:val="none" w:sz="0" w:space="0" w:color="auto"/>
                <w:left w:val="none" w:sz="0" w:space="0" w:color="auto"/>
                <w:bottom w:val="none" w:sz="0" w:space="0" w:color="auto"/>
                <w:right w:val="none" w:sz="0" w:space="0" w:color="auto"/>
              </w:divBdr>
            </w:div>
            <w:div w:id="53284569">
              <w:marLeft w:val="0"/>
              <w:marRight w:val="0"/>
              <w:marTop w:val="0"/>
              <w:marBottom w:val="0"/>
              <w:divBdr>
                <w:top w:val="none" w:sz="0" w:space="0" w:color="auto"/>
                <w:left w:val="none" w:sz="0" w:space="0" w:color="auto"/>
                <w:bottom w:val="none" w:sz="0" w:space="0" w:color="auto"/>
                <w:right w:val="none" w:sz="0" w:space="0" w:color="auto"/>
              </w:divBdr>
            </w:div>
            <w:div w:id="472723705">
              <w:marLeft w:val="0"/>
              <w:marRight w:val="0"/>
              <w:marTop w:val="0"/>
              <w:marBottom w:val="0"/>
              <w:divBdr>
                <w:top w:val="none" w:sz="0" w:space="0" w:color="auto"/>
                <w:left w:val="none" w:sz="0" w:space="0" w:color="auto"/>
                <w:bottom w:val="none" w:sz="0" w:space="0" w:color="auto"/>
                <w:right w:val="none" w:sz="0" w:space="0" w:color="auto"/>
              </w:divBdr>
            </w:div>
            <w:div w:id="1305155547">
              <w:marLeft w:val="0"/>
              <w:marRight w:val="0"/>
              <w:marTop w:val="0"/>
              <w:marBottom w:val="0"/>
              <w:divBdr>
                <w:top w:val="none" w:sz="0" w:space="0" w:color="auto"/>
                <w:left w:val="none" w:sz="0" w:space="0" w:color="auto"/>
                <w:bottom w:val="none" w:sz="0" w:space="0" w:color="auto"/>
                <w:right w:val="none" w:sz="0" w:space="0" w:color="auto"/>
              </w:divBdr>
            </w:div>
            <w:div w:id="879629746">
              <w:marLeft w:val="0"/>
              <w:marRight w:val="0"/>
              <w:marTop w:val="0"/>
              <w:marBottom w:val="0"/>
              <w:divBdr>
                <w:top w:val="none" w:sz="0" w:space="0" w:color="auto"/>
                <w:left w:val="none" w:sz="0" w:space="0" w:color="auto"/>
                <w:bottom w:val="none" w:sz="0" w:space="0" w:color="auto"/>
                <w:right w:val="none" w:sz="0" w:space="0" w:color="auto"/>
              </w:divBdr>
            </w:div>
            <w:div w:id="1627658797">
              <w:marLeft w:val="0"/>
              <w:marRight w:val="0"/>
              <w:marTop w:val="0"/>
              <w:marBottom w:val="0"/>
              <w:divBdr>
                <w:top w:val="none" w:sz="0" w:space="0" w:color="auto"/>
                <w:left w:val="none" w:sz="0" w:space="0" w:color="auto"/>
                <w:bottom w:val="none" w:sz="0" w:space="0" w:color="auto"/>
                <w:right w:val="none" w:sz="0" w:space="0" w:color="auto"/>
              </w:divBdr>
            </w:div>
            <w:div w:id="762844881">
              <w:marLeft w:val="0"/>
              <w:marRight w:val="0"/>
              <w:marTop w:val="0"/>
              <w:marBottom w:val="0"/>
              <w:divBdr>
                <w:top w:val="none" w:sz="0" w:space="0" w:color="auto"/>
                <w:left w:val="none" w:sz="0" w:space="0" w:color="auto"/>
                <w:bottom w:val="none" w:sz="0" w:space="0" w:color="auto"/>
                <w:right w:val="none" w:sz="0" w:space="0" w:color="auto"/>
              </w:divBdr>
            </w:div>
            <w:div w:id="1586642799">
              <w:marLeft w:val="0"/>
              <w:marRight w:val="0"/>
              <w:marTop w:val="0"/>
              <w:marBottom w:val="0"/>
              <w:divBdr>
                <w:top w:val="none" w:sz="0" w:space="0" w:color="auto"/>
                <w:left w:val="none" w:sz="0" w:space="0" w:color="auto"/>
                <w:bottom w:val="none" w:sz="0" w:space="0" w:color="auto"/>
                <w:right w:val="none" w:sz="0" w:space="0" w:color="auto"/>
              </w:divBdr>
            </w:div>
            <w:div w:id="577785779">
              <w:marLeft w:val="0"/>
              <w:marRight w:val="0"/>
              <w:marTop w:val="0"/>
              <w:marBottom w:val="0"/>
              <w:divBdr>
                <w:top w:val="none" w:sz="0" w:space="0" w:color="auto"/>
                <w:left w:val="none" w:sz="0" w:space="0" w:color="auto"/>
                <w:bottom w:val="none" w:sz="0" w:space="0" w:color="auto"/>
                <w:right w:val="none" w:sz="0" w:space="0" w:color="auto"/>
              </w:divBdr>
            </w:div>
            <w:div w:id="702512366">
              <w:marLeft w:val="0"/>
              <w:marRight w:val="0"/>
              <w:marTop w:val="0"/>
              <w:marBottom w:val="0"/>
              <w:divBdr>
                <w:top w:val="none" w:sz="0" w:space="0" w:color="auto"/>
                <w:left w:val="none" w:sz="0" w:space="0" w:color="auto"/>
                <w:bottom w:val="none" w:sz="0" w:space="0" w:color="auto"/>
                <w:right w:val="none" w:sz="0" w:space="0" w:color="auto"/>
              </w:divBdr>
            </w:div>
            <w:div w:id="1427725480">
              <w:marLeft w:val="0"/>
              <w:marRight w:val="0"/>
              <w:marTop w:val="0"/>
              <w:marBottom w:val="0"/>
              <w:divBdr>
                <w:top w:val="none" w:sz="0" w:space="0" w:color="auto"/>
                <w:left w:val="none" w:sz="0" w:space="0" w:color="auto"/>
                <w:bottom w:val="none" w:sz="0" w:space="0" w:color="auto"/>
                <w:right w:val="none" w:sz="0" w:space="0" w:color="auto"/>
              </w:divBdr>
            </w:div>
            <w:div w:id="803740404">
              <w:marLeft w:val="0"/>
              <w:marRight w:val="0"/>
              <w:marTop w:val="0"/>
              <w:marBottom w:val="0"/>
              <w:divBdr>
                <w:top w:val="none" w:sz="0" w:space="0" w:color="auto"/>
                <w:left w:val="none" w:sz="0" w:space="0" w:color="auto"/>
                <w:bottom w:val="none" w:sz="0" w:space="0" w:color="auto"/>
                <w:right w:val="none" w:sz="0" w:space="0" w:color="auto"/>
              </w:divBdr>
            </w:div>
            <w:div w:id="15010377">
              <w:marLeft w:val="0"/>
              <w:marRight w:val="0"/>
              <w:marTop w:val="0"/>
              <w:marBottom w:val="0"/>
              <w:divBdr>
                <w:top w:val="none" w:sz="0" w:space="0" w:color="auto"/>
                <w:left w:val="none" w:sz="0" w:space="0" w:color="auto"/>
                <w:bottom w:val="none" w:sz="0" w:space="0" w:color="auto"/>
                <w:right w:val="none" w:sz="0" w:space="0" w:color="auto"/>
              </w:divBdr>
            </w:div>
            <w:div w:id="393696257">
              <w:marLeft w:val="0"/>
              <w:marRight w:val="0"/>
              <w:marTop w:val="0"/>
              <w:marBottom w:val="0"/>
              <w:divBdr>
                <w:top w:val="none" w:sz="0" w:space="0" w:color="auto"/>
                <w:left w:val="none" w:sz="0" w:space="0" w:color="auto"/>
                <w:bottom w:val="none" w:sz="0" w:space="0" w:color="auto"/>
                <w:right w:val="none" w:sz="0" w:space="0" w:color="auto"/>
              </w:divBdr>
            </w:div>
            <w:div w:id="1517109909">
              <w:marLeft w:val="0"/>
              <w:marRight w:val="0"/>
              <w:marTop w:val="0"/>
              <w:marBottom w:val="0"/>
              <w:divBdr>
                <w:top w:val="none" w:sz="0" w:space="0" w:color="auto"/>
                <w:left w:val="none" w:sz="0" w:space="0" w:color="auto"/>
                <w:bottom w:val="none" w:sz="0" w:space="0" w:color="auto"/>
                <w:right w:val="none" w:sz="0" w:space="0" w:color="auto"/>
              </w:divBdr>
            </w:div>
            <w:div w:id="1593854841">
              <w:marLeft w:val="0"/>
              <w:marRight w:val="0"/>
              <w:marTop w:val="0"/>
              <w:marBottom w:val="0"/>
              <w:divBdr>
                <w:top w:val="none" w:sz="0" w:space="0" w:color="auto"/>
                <w:left w:val="none" w:sz="0" w:space="0" w:color="auto"/>
                <w:bottom w:val="none" w:sz="0" w:space="0" w:color="auto"/>
                <w:right w:val="none" w:sz="0" w:space="0" w:color="auto"/>
              </w:divBdr>
            </w:div>
            <w:div w:id="1928029100">
              <w:marLeft w:val="0"/>
              <w:marRight w:val="0"/>
              <w:marTop w:val="0"/>
              <w:marBottom w:val="0"/>
              <w:divBdr>
                <w:top w:val="none" w:sz="0" w:space="0" w:color="auto"/>
                <w:left w:val="none" w:sz="0" w:space="0" w:color="auto"/>
                <w:bottom w:val="none" w:sz="0" w:space="0" w:color="auto"/>
                <w:right w:val="none" w:sz="0" w:space="0" w:color="auto"/>
              </w:divBdr>
            </w:div>
            <w:div w:id="1638562097">
              <w:marLeft w:val="0"/>
              <w:marRight w:val="0"/>
              <w:marTop w:val="0"/>
              <w:marBottom w:val="0"/>
              <w:divBdr>
                <w:top w:val="none" w:sz="0" w:space="0" w:color="auto"/>
                <w:left w:val="none" w:sz="0" w:space="0" w:color="auto"/>
                <w:bottom w:val="none" w:sz="0" w:space="0" w:color="auto"/>
                <w:right w:val="none" w:sz="0" w:space="0" w:color="auto"/>
              </w:divBdr>
            </w:div>
            <w:div w:id="38894303">
              <w:marLeft w:val="0"/>
              <w:marRight w:val="0"/>
              <w:marTop w:val="0"/>
              <w:marBottom w:val="0"/>
              <w:divBdr>
                <w:top w:val="none" w:sz="0" w:space="0" w:color="auto"/>
                <w:left w:val="none" w:sz="0" w:space="0" w:color="auto"/>
                <w:bottom w:val="none" w:sz="0" w:space="0" w:color="auto"/>
                <w:right w:val="none" w:sz="0" w:space="0" w:color="auto"/>
              </w:divBdr>
            </w:div>
            <w:div w:id="1565677490">
              <w:marLeft w:val="0"/>
              <w:marRight w:val="0"/>
              <w:marTop w:val="0"/>
              <w:marBottom w:val="0"/>
              <w:divBdr>
                <w:top w:val="none" w:sz="0" w:space="0" w:color="auto"/>
                <w:left w:val="none" w:sz="0" w:space="0" w:color="auto"/>
                <w:bottom w:val="none" w:sz="0" w:space="0" w:color="auto"/>
                <w:right w:val="none" w:sz="0" w:space="0" w:color="auto"/>
              </w:divBdr>
            </w:div>
            <w:div w:id="1659460530">
              <w:marLeft w:val="0"/>
              <w:marRight w:val="0"/>
              <w:marTop w:val="0"/>
              <w:marBottom w:val="0"/>
              <w:divBdr>
                <w:top w:val="none" w:sz="0" w:space="0" w:color="auto"/>
                <w:left w:val="none" w:sz="0" w:space="0" w:color="auto"/>
                <w:bottom w:val="none" w:sz="0" w:space="0" w:color="auto"/>
                <w:right w:val="none" w:sz="0" w:space="0" w:color="auto"/>
              </w:divBdr>
            </w:div>
            <w:div w:id="1608350753">
              <w:marLeft w:val="0"/>
              <w:marRight w:val="0"/>
              <w:marTop w:val="0"/>
              <w:marBottom w:val="0"/>
              <w:divBdr>
                <w:top w:val="none" w:sz="0" w:space="0" w:color="auto"/>
                <w:left w:val="none" w:sz="0" w:space="0" w:color="auto"/>
                <w:bottom w:val="none" w:sz="0" w:space="0" w:color="auto"/>
                <w:right w:val="none" w:sz="0" w:space="0" w:color="auto"/>
              </w:divBdr>
            </w:div>
            <w:div w:id="958495042">
              <w:marLeft w:val="0"/>
              <w:marRight w:val="0"/>
              <w:marTop w:val="0"/>
              <w:marBottom w:val="0"/>
              <w:divBdr>
                <w:top w:val="none" w:sz="0" w:space="0" w:color="auto"/>
                <w:left w:val="none" w:sz="0" w:space="0" w:color="auto"/>
                <w:bottom w:val="none" w:sz="0" w:space="0" w:color="auto"/>
                <w:right w:val="none" w:sz="0" w:space="0" w:color="auto"/>
              </w:divBdr>
            </w:div>
            <w:div w:id="2076930797">
              <w:marLeft w:val="0"/>
              <w:marRight w:val="0"/>
              <w:marTop w:val="0"/>
              <w:marBottom w:val="0"/>
              <w:divBdr>
                <w:top w:val="none" w:sz="0" w:space="0" w:color="auto"/>
                <w:left w:val="none" w:sz="0" w:space="0" w:color="auto"/>
                <w:bottom w:val="none" w:sz="0" w:space="0" w:color="auto"/>
                <w:right w:val="none" w:sz="0" w:space="0" w:color="auto"/>
              </w:divBdr>
            </w:div>
            <w:div w:id="288320536">
              <w:marLeft w:val="0"/>
              <w:marRight w:val="0"/>
              <w:marTop w:val="0"/>
              <w:marBottom w:val="0"/>
              <w:divBdr>
                <w:top w:val="none" w:sz="0" w:space="0" w:color="auto"/>
                <w:left w:val="none" w:sz="0" w:space="0" w:color="auto"/>
                <w:bottom w:val="none" w:sz="0" w:space="0" w:color="auto"/>
                <w:right w:val="none" w:sz="0" w:space="0" w:color="auto"/>
              </w:divBdr>
            </w:div>
            <w:div w:id="1950697942">
              <w:marLeft w:val="0"/>
              <w:marRight w:val="0"/>
              <w:marTop w:val="0"/>
              <w:marBottom w:val="0"/>
              <w:divBdr>
                <w:top w:val="none" w:sz="0" w:space="0" w:color="auto"/>
                <w:left w:val="none" w:sz="0" w:space="0" w:color="auto"/>
                <w:bottom w:val="none" w:sz="0" w:space="0" w:color="auto"/>
                <w:right w:val="none" w:sz="0" w:space="0" w:color="auto"/>
              </w:divBdr>
            </w:div>
            <w:div w:id="877165558">
              <w:marLeft w:val="0"/>
              <w:marRight w:val="0"/>
              <w:marTop w:val="0"/>
              <w:marBottom w:val="0"/>
              <w:divBdr>
                <w:top w:val="none" w:sz="0" w:space="0" w:color="auto"/>
                <w:left w:val="none" w:sz="0" w:space="0" w:color="auto"/>
                <w:bottom w:val="none" w:sz="0" w:space="0" w:color="auto"/>
                <w:right w:val="none" w:sz="0" w:space="0" w:color="auto"/>
              </w:divBdr>
            </w:div>
            <w:div w:id="899637105">
              <w:marLeft w:val="0"/>
              <w:marRight w:val="0"/>
              <w:marTop w:val="0"/>
              <w:marBottom w:val="0"/>
              <w:divBdr>
                <w:top w:val="none" w:sz="0" w:space="0" w:color="auto"/>
                <w:left w:val="none" w:sz="0" w:space="0" w:color="auto"/>
                <w:bottom w:val="none" w:sz="0" w:space="0" w:color="auto"/>
                <w:right w:val="none" w:sz="0" w:space="0" w:color="auto"/>
              </w:divBdr>
            </w:div>
            <w:div w:id="220673975">
              <w:marLeft w:val="0"/>
              <w:marRight w:val="0"/>
              <w:marTop w:val="0"/>
              <w:marBottom w:val="0"/>
              <w:divBdr>
                <w:top w:val="none" w:sz="0" w:space="0" w:color="auto"/>
                <w:left w:val="none" w:sz="0" w:space="0" w:color="auto"/>
                <w:bottom w:val="none" w:sz="0" w:space="0" w:color="auto"/>
                <w:right w:val="none" w:sz="0" w:space="0" w:color="auto"/>
              </w:divBdr>
            </w:div>
            <w:div w:id="63529579">
              <w:marLeft w:val="0"/>
              <w:marRight w:val="0"/>
              <w:marTop w:val="0"/>
              <w:marBottom w:val="0"/>
              <w:divBdr>
                <w:top w:val="none" w:sz="0" w:space="0" w:color="auto"/>
                <w:left w:val="none" w:sz="0" w:space="0" w:color="auto"/>
                <w:bottom w:val="none" w:sz="0" w:space="0" w:color="auto"/>
                <w:right w:val="none" w:sz="0" w:space="0" w:color="auto"/>
              </w:divBdr>
            </w:div>
            <w:div w:id="982809629">
              <w:marLeft w:val="0"/>
              <w:marRight w:val="0"/>
              <w:marTop w:val="0"/>
              <w:marBottom w:val="0"/>
              <w:divBdr>
                <w:top w:val="none" w:sz="0" w:space="0" w:color="auto"/>
                <w:left w:val="none" w:sz="0" w:space="0" w:color="auto"/>
                <w:bottom w:val="none" w:sz="0" w:space="0" w:color="auto"/>
                <w:right w:val="none" w:sz="0" w:space="0" w:color="auto"/>
              </w:divBdr>
            </w:div>
            <w:div w:id="277372505">
              <w:marLeft w:val="0"/>
              <w:marRight w:val="0"/>
              <w:marTop w:val="0"/>
              <w:marBottom w:val="0"/>
              <w:divBdr>
                <w:top w:val="none" w:sz="0" w:space="0" w:color="auto"/>
                <w:left w:val="none" w:sz="0" w:space="0" w:color="auto"/>
                <w:bottom w:val="none" w:sz="0" w:space="0" w:color="auto"/>
                <w:right w:val="none" w:sz="0" w:space="0" w:color="auto"/>
              </w:divBdr>
            </w:div>
            <w:div w:id="434641003">
              <w:marLeft w:val="0"/>
              <w:marRight w:val="0"/>
              <w:marTop w:val="0"/>
              <w:marBottom w:val="0"/>
              <w:divBdr>
                <w:top w:val="none" w:sz="0" w:space="0" w:color="auto"/>
                <w:left w:val="none" w:sz="0" w:space="0" w:color="auto"/>
                <w:bottom w:val="none" w:sz="0" w:space="0" w:color="auto"/>
                <w:right w:val="none" w:sz="0" w:space="0" w:color="auto"/>
              </w:divBdr>
            </w:div>
            <w:div w:id="1620256080">
              <w:marLeft w:val="0"/>
              <w:marRight w:val="0"/>
              <w:marTop w:val="0"/>
              <w:marBottom w:val="0"/>
              <w:divBdr>
                <w:top w:val="none" w:sz="0" w:space="0" w:color="auto"/>
                <w:left w:val="none" w:sz="0" w:space="0" w:color="auto"/>
                <w:bottom w:val="none" w:sz="0" w:space="0" w:color="auto"/>
                <w:right w:val="none" w:sz="0" w:space="0" w:color="auto"/>
              </w:divBdr>
            </w:div>
            <w:div w:id="319619965">
              <w:marLeft w:val="0"/>
              <w:marRight w:val="0"/>
              <w:marTop w:val="0"/>
              <w:marBottom w:val="0"/>
              <w:divBdr>
                <w:top w:val="none" w:sz="0" w:space="0" w:color="auto"/>
                <w:left w:val="none" w:sz="0" w:space="0" w:color="auto"/>
                <w:bottom w:val="none" w:sz="0" w:space="0" w:color="auto"/>
                <w:right w:val="none" w:sz="0" w:space="0" w:color="auto"/>
              </w:divBdr>
            </w:div>
            <w:div w:id="1607153162">
              <w:marLeft w:val="0"/>
              <w:marRight w:val="0"/>
              <w:marTop w:val="0"/>
              <w:marBottom w:val="0"/>
              <w:divBdr>
                <w:top w:val="none" w:sz="0" w:space="0" w:color="auto"/>
                <w:left w:val="none" w:sz="0" w:space="0" w:color="auto"/>
                <w:bottom w:val="none" w:sz="0" w:space="0" w:color="auto"/>
                <w:right w:val="none" w:sz="0" w:space="0" w:color="auto"/>
              </w:divBdr>
            </w:div>
            <w:div w:id="1115057201">
              <w:marLeft w:val="0"/>
              <w:marRight w:val="0"/>
              <w:marTop w:val="0"/>
              <w:marBottom w:val="0"/>
              <w:divBdr>
                <w:top w:val="none" w:sz="0" w:space="0" w:color="auto"/>
                <w:left w:val="none" w:sz="0" w:space="0" w:color="auto"/>
                <w:bottom w:val="none" w:sz="0" w:space="0" w:color="auto"/>
                <w:right w:val="none" w:sz="0" w:space="0" w:color="auto"/>
              </w:divBdr>
            </w:div>
            <w:div w:id="1274828975">
              <w:marLeft w:val="0"/>
              <w:marRight w:val="0"/>
              <w:marTop w:val="0"/>
              <w:marBottom w:val="0"/>
              <w:divBdr>
                <w:top w:val="none" w:sz="0" w:space="0" w:color="auto"/>
                <w:left w:val="none" w:sz="0" w:space="0" w:color="auto"/>
                <w:bottom w:val="none" w:sz="0" w:space="0" w:color="auto"/>
                <w:right w:val="none" w:sz="0" w:space="0" w:color="auto"/>
              </w:divBdr>
            </w:div>
            <w:div w:id="1514882916">
              <w:marLeft w:val="0"/>
              <w:marRight w:val="0"/>
              <w:marTop w:val="0"/>
              <w:marBottom w:val="0"/>
              <w:divBdr>
                <w:top w:val="none" w:sz="0" w:space="0" w:color="auto"/>
                <w:left w:val="none" w:sz="0" w:space="0" w:color="auto"/>
                <w:bottom w:val="none" w:sz="0" w:space="0" w:color="auto"/>
                <w:right w:val="none" w:sz="0" w:space="0" w:color="auto"/>
              </w:divBdr>
            </w:div>
            <w:div w:id="1799492506">
              <w:marLeft w:val="0"/>
              <w:marRight w:val="0"/>
              <w:marTop w:val="0"/>
              <w:marBottom w:val="0"/>
              <w:divBdr>
                <w:top w:val="none" w:sz="0" w:space="0" w:color="auto"/>
                <w:left w:val="none" w:sz="0" w:space="0" w:color="auto"/>
                <w:bottom w:val="none" w:sz="0" w:space="0" w:color="auto"/>
                <w:right w:val="none" w:sz="0" w:space="0" w:color="auto"/>
              </w:divBdr>
            </w:div>
            <w:div w:id="2124030137">
              <w:marLeft w:val="0"/>
              <w:marRight w:val="0"/>
              <w:marTop w:val="0"/>
              <w:marBottom w:val="0"/>
              <w:divBdr>
                <w:top w:val="none" w:sz="0" w:space="0" w:color="auto"/>
                <w:left w:val="none" w:sz="0" w:space="0" w:color="auto"/>
                <w:bottom w:val="none" w:sz="0" w:space="0" w:color="auto"/>
                <w:right w:val="none" w:sz="0" w:space="0" w:color="auto"/>
              </w:divBdr>
            </w:div>
            <w:div w:id="1713338329">
              <w:marLeft w:val="0"/>
              <w:marRight w:val="0"/>
              <w:marTop w:val="0"/>
              <w:marBottom w:val="0"/>
              <w:divBdr>
                <w:top w:val="none" w:sz="0" w:space="0" w:color="auto"/>
                <w:left w:val="none" w:sz="0" w:space="0" w:color="auto"/>
                <w:bottom w:val="none" w:sz="0" w:space="0" w:color="auto"/>
                <w:right w:val="none" w:sz="0" w:space="0" w:color="auto"/>
              </w:divBdr>
            </w:div>
            <w:div w:id="1924485431">
              <w:marLeft w:val="0"/>
              <w:marRight w:val="0"/>
              <w:marTop w:val="0"/>
              <w:marBottom w:val="0"/>
              <w:divBdr>
                <w:top w:val="none" w:sz="0" w:space="0" w:color="auto"/>
                <w:left w:val="none" w:sz="0" w:space="0" w:color="auto"/>
                <w:bottom w:val="none" w:sz="0" w:space="0" w:color="auto"/>
                <w:right w:val="none" w:sz="0" w:space="0" w:color="auto"/>
              </w:divBdr>
            </w:div>
            <w:div w:id="1187527375">
              <w:marLeft w:val="0"/>
              <w:marRight w:val="0"/>
              <w:marTop w:val="0"/>
              <w:marBottom w:val="0"/>
              <w:divBdr>
                <w:top w:val="none" w:sz="0" w:space="0" w:color="auto"/>
                <w:left w:val="none" w:sz="0" w:space="0" w:color="auto"/>
                <w:bottom w:val="none" w:sz="0" w:space="0" w:color="auto"/>
                <w:right w:val="none" w:sz="0" w:space="0" w:color="auto"/>
              </w:divBdr>
            </w:div>
            <w:div w:id="780419462">
              <w:marLeft w:val="0"/>
              <w:marRight w:val="0"/>
              <w:marTop w:val="0"/>
              <w:marBottom w:val="0"/>
              <w:divBdr>
                <w:top w:val="none" w:sz="0" w:space="0" w:color="auto"/>
                <w:left w:val="none" w:sz="0" w:space="0" w:color="auto"/>
                <w:bottom w:val="none" w:sz="0" w:space="0" w:color="auto"/>
                <w:right w:val="none" w:sz="0" w:space="0" w:color="auto"/>
              </w:divBdr>
            </w:div>
            <w:div w:id="1185243195">
              <w:marLeft w:val="0"/>
              <w:marRight w:val="0"/>
              <w:marTop w:val="0"/>
              <w:marBottom w:val="0"/>
              <w:divBdr>
                <w:top w:val="none" w:sz="0" w:space="0" w:color="auto"/>
                <w:left w:val="none" w:sz="0" w:space="0" w:color="auto"/>
                <w:bottom w:val="none" w:sz="0" w:space="0" w:color="auto"/>
                <w:right w:val="none" w:sz="0" w:space="0" w:color="auto"/>
              </w:divBdr>
            </w:div>
            <w:div w:id="1479112582">
              <w:marLeft w:val="0"/>
              <w:marRight w:val="0"/>
              <w:marTop w:val="0"/>
              <w:marBottom w:val="0"/>
              <w:divBdr>
                <w:top w:val="none" w:sz="0" w:space="0" w:color="auto"/>
                <w:left w:val="none" w:sz="0" w:space="0" w:color="auto"/>
                <w:bottom w:val="none" w:sz="0" w:space="0" w:color="auto"/>
                <w:right w:val="none" w:sz="0" w:space="0" w:color="auto"/>
              </w:divBdr>
            </w:div>
            <w:div w:id="2035886765">
              <w:marLeft w:val="0"/>
              <w:marRight w:val="0"/>
              <w:marTop w:val="0"/>
              <w:marBottom w:val="0"/>
              <w:divBdr>
                <w:top w:val="none" w:sz="0" w:space="0" w:color="auto"/>
                <w:left w:val="none" w:sz="0" w:space="0" w:color="auto"/>
                <w:bottom w:val="none" w:sz="0" w:space="0" w:color="auto"/>
                <w:right w:val="none" w:sz="0" w:space="0" w:color="auto"/>
              </w:divBdr>
            </w:div>
            <w:div w:id="1314456641">
              <w:marLeft w:val="0"/>
              <w:marRight w:val="0"/>
              <w:marTop w:val="0"/>
              <w:marBottom w:val="0"/>
              <w:divBdr>
                <w:top w:val="none" w:sz="0" w:space="0" w:color="auto"/>
                <w:left w:val="none" w:sz="0" w:space="0" w:color="auto"/>
                <w:bottom w:val="none" w:sz="0" w:space="0" w:color="auto"/>
                <w:right w:val="none" w:sz="0" w:space="0" w:color="auto"/>
              </w:divBdr>
            </w:div>
            <w:div w:id="781414819">
              <w:marLeft w:val="0"/>
              <w:marRight w:val="0"/>
              <w:marTop w:val="0"/>
              <w:marBottom w:val="0"/>
              <w:divBdr>
                <w:top w:val="none" w:sz="0" w:space="0" w:color="auto"/>
                <w:left w:val="none" w:sz="0" w:space="0" w:color="auto"/>
                <w:bottom w:val="none" w:sz="0" w:space="0" w:color="auto"/>
                <w:right w:val="none" w:sz="0" w:space="0" w:color="auto"/>
              </w:divBdr>
            </w:div>
            <w:div w:id="885533351">
              <w:marLeft w:val="0"/>
              <w:marRight w:val="0"/>
              <w:marTop w:val="0"/>
              <w:marBottom w:val="0"/>
              <w:divBdr>
                <w:top w:val="none" w:sz="0" w:space="0" w:color="auto"/>
                <w:left w:val="none" w:sz="0" w:space="0" w:color="auto"/>
                <w:bottom w:val="none" w:sz="0" w:space="0" w:color="auto"/>
                <w:right w:val="none" w:sz="0" w:space="0" w:color="auto"/>
              </w:divBdr>
            </w:div>
            <w:div w:id="1506239505">
              <w:marLeft w:val="0"/>
              <w:marRight w:val="0"/>
              <w:marTop w:val="0"/>
              <w:marBottom w:val="0"/>
              <w:divBdr>
                <w:top w:val="none" w:sz="0" w:space="0" w:color="auto"/>
                <w:left w:val="none" w:sz="0" w:space="0" w:color="auto"/>
                <w:bottom w:val="none" w:sz="0" w:space="0" w:color="auto"/>
                <w:right w:val="none" w:sz="0" w:space="0" w:color="auto"/>
              </w:divBdr>
            </w:div>
            <w:div w:id="324481642">
              <w:marLeft w:val="0"/>
              <w:marRight w:val="0"/>
              <w:marTop w:val="0"/>
              <w:marBottom w:val="0"/>
              <w:divBdr>
                <w:top w:val="none" w:sz="0" w:space="0" w:color="auto"/>
                <w:left w:val="none" w:sz="0" w:space="0" w:color="auto"/>
                <w:bottom w:val="none" w:sz="0" w:space="0" w:color="auto"/>
                <w:right w:val="none" w:sz="0" w:space="0" w:color="auto"/>
              </w:divBdr>
            </w:div>
            <w:div w:id="615411461">
              <w:marLeft w:val="0"/>
              <w:marRight w:val="0"/>
              <w:marTop w:val="0"/>
              <w:marBottom w:val="0"/>
              <w:divBdr>
                <w:top w:val="none" w:sz="0" w:space="0" w:color="auto"/>
                <w:left w:val="none" w:sz="0" w:space="0" w:color="auto"/>
                <w:bottom w:val="none" w:sz="0" w:space="0" w:color="auto"/>
                <w:right w:val="none" w:sz="0" w:space="0" w:color="auto"/>
              </w:divBdr>
            </w:div>
            <w:div w:id="790588008">
              <w:marLeft w:val="0"/>
              <w:marRight w:val="0"/>
              <w:marTop w:val="0"/>
              <w:marBottom w:val="0"/>
              <w:divBdr>
                <w:top w:val="none" w:sz="0" w:space="0" w:color="auto"/>
                <w:left w:val="none" w:sz="0" w:space="0" w:color="auto"/>
                <w:bottom w:val="none" w:sz="0" w:space="0" w:color="auto"/>
                <w:right w:val="none" w:sz="0" w:space="0" w:color="auto"/>
              </w:divBdr>
            </w:div>
            <w:div w:id="1274247672">
              <w:marLeft w:val="0"/>
              <w:marRight w:val="0"/>
              <w:marTop w:val="0"/>
              <w:marBottom w:val="0"/>
              <w:divBdr>
                <w:top w:val="none" w:sz="0" w:space="0" w:color="auto"/>
                <w:left w:val="none" w:sz="0" w:space="0" w:color="auto"/>
                <w:bottom w:val="none" w:sz="0" w:space="0" w:color="auto"/>
                <w:right w:val="none" w:sz="0" w:space="0" w:color="auto"/>
              </w:divBdr>
            </w:div>
            <w:div w:id="1409646270">
              <w:marLeft w:val="0"/>
              <w:marRight w:val="0"/>
              <w:marTop w:val="0"/>
              <w:marBottom w:val="0"/>
              <w:divBdr>
                <w:top w:val="none" w:sz="0" w:space="0" w:color="auto"/>
                <w:left w:val="none" w:sz="0" w:space="0" w:color="auto"/>
                <w:bottom w:val="none" w:sz="0" w:space="0" w:color="auto"/>
                <w:right w:val="none" w:sz="0" w:space="0" w:color="auto"/>
              </w:divBdr>
            </w:div>
            <w:div w:id="1872062831">
              <w:marLeft w:val="0"/>
              <w:marRight w:val="0"/>
              <w:marTop w:val="0"/>
              <w:marBottom w:val="0"/>
              <w:divBdr>
                <w:top w:val="none" w:sz="0" w:space="0" w:color="auto"/>
                <w:left w:val="none" w:sz="0" w:space="0" w:color="auto"/>
                <w:bottom w:val="none" w:sz="0" w:space="0" w:color="auto"/>
                <w:right w:val="none" w:sz="0" w:space="0" w:color="auto"/>
              </w:divBdr>
            </w:div>
            <w:div w:id="2063668719">
              <w:marLeft w:val="0"/>
              <w:marRight w:val="0"/>
              <w:marTop w:val="0"/>
              <w:marBottom w:val="0"/>
              <w:divBdr>
                <w:top w:val="none" w:sz="0" w:space="0" w:color="auto"/>
                <w:left w:val="none" w:sz="0" w:space="0" w:color="auto"/>
                <w:bottom w:val="none" w:sz="0" w:space="0" w:color="auto"/>
                <w:right w:val="none" w:sz="0" w:space="0" w:color="auto"/>
              </w:divBdr>
            </w:div>
            <w:div w:id="231697630">
              <w:marLeft w:val="0"/>
              <w:marRight w:val="0"/>
              <w:marTop w:val="0"/>
              <w:marBottom w:val="0"/>
              <w:divBdr>
                <w:top w:val="none" w:sz="0" w:space="0" w:color="auto"/>
                <w:left w:val="none" w:sz="0" w:space="0" w:color="auto"/>
                <w:bottom w:val="none" w:sz="0" w:space="0" w:color="auto"/>
                <w:right w:val="none" w:sz="0" w:space="0" w:color="auto"/>
              </w:divBdr>
            </w:div>
            <w:div w:id="604580709">
              <w:marLeft w:val="0"/>
              <w:marRight w:val="0"/>
              <w:marTop w:val="0"/>
              <w:marBottom w:val="0"/>
              <w:divBdr>
                <w:top w:val="none" w:sz="0" w:space="0" w:color="auto"/>
                <w:left w:val="none" w:sz="0" w:space="0" w:color="auto"/>
                <w:bottom w:val="none" w:sz="0" w:space="0" w:color="auto"/>
                <w:right w:val="none" w:sz="0" w:space="0" w:color="auto"/>
              </w:divBdr>
            </w:div>
            <w:div w:id="1241329693">
              <w:marLeft w:val="0"/>
              <w:marRight w:val="0"/>
              <w:marTop w:val="0"/>
              <w:marBottom w:val="0"/>
              <w:divBdr>
                <w:top w:val="none" w:sz="0" w:space="0" w:color="auto"/>
                <w:left w:val="none" w:sz="0" w:space="0" w:color="auto"/>
                <w:bottom w:val="none" w:sz="0" w:space="0" w:color="auto"/>
                <w:right w:val="none" w:sz="0" w:space="0" w:color="auto"/>
              </w:divBdr>
            </w:div>
            <w:div w:id="1847595052">
              <w:marLeft w:val="0"/>
              <w:marRight w:val="0"/>
              <w:marTop w:val="0"/>
              <w:marBottom w:val="0"/>
              <w:divBdr>
                <w:top w:val="none" w:sz="0" w:space="0" w:color="auto"/>
                <w:left w:val="none" w:sz="0" w:space="0" w:color="auto"/>
                <w:bottom w:val="none" w:sz="0" w:space="0" w:color="auto"/>
                <w:right w:val="none" w:sz="0" w:space="0" w:color="auto"/>
              </w:divBdr>
            </w:div>
            <w:div w:id="1674332533">
              <w:marLeft w:val="0"/>
              <w:marRight w:val="0"/>
              <w:marTop w:val="0"/>
              <w:marBottom w:val="0"/>
              <w:divBdr>
                <w:top w:val="none" w:sz="0" w:space="0" w:color="auto"/>
                <w:left w:val="none" w:sz="0" w:space="0" w:color="auto"/>
                <w:bottom w:val="none" w:sz="0" w:space="0" w:color="auto"/>
                <w:right w:val="none" w:sz="0" w:space="0" w:color="auto"/>
              </w:divBdr>
            </w:div>
            <w:div w:id="660695956">
              <w:marLeft w:val="0"/>
              <w:marRight w:val="0"/>
              <w:marTop w:val="0"/>
              <w:marBottom w:val="0"/>
              <w:divBdr>
                <w:top w:val="none" w:sz="0" w:space="0" w:color="auto"/>
                <w:left w:val="none" w:sz="0" w:space="0" w:color="auto"/>
                <w:bottom w:val="none" w:sz="0" w:space="0" w:color="auto"/>
                <w:right w:val="none" w:sz="0" w:space="0" w:color="auto"/>
              </w:divBdr>
            </w:div>
            <w:div w:id="580914784">
              <w:marLeft w:val="0"/>
              <w:marRight w:val="0"/>
              <w:marTop w:val="0"/>
              <w:marBottom w:val="0"/>
              <w:divBdr>
                <w:top w:val="none" w:sz="0" w:space="0" w:color="auto"/>
                <w:left w:val="none" w:sz="0" w:space="0" w:color="auto"/>
                <w:bottom w:val="none" w:sz="0" w:space="0" w:color="auto"/>
                <w:right w:val="none" w:sz="0" w:space="0" w:color="auto"/>
              </w:divBdr>
            </w:div>
            <w:div w:id="210268721">
              <w:marLeft w:val="0"/>
              <w:marRight w:val="0"/>
              <w:marTop w:val="0"/>
              <w:marBottom w:val="0"/>
              <w:divBdr>
                <w:top w:val="none" w:sz="0" w:space="0" w:color="auto"/>
                <w:left w:val="none" w:sz="0" w:space="0" w:color="auto"/>
                <w:bottom w:val="none" w:sz="0" w:space="0" w:color="auto"/>
                <w:right w:val="none" w:sz="0" w:space="0" w:color="auto"/>
              </w:divBdr>
            </w:div>
            <w:div w:id="1969048381">
              <w:marLeft w:val="0"/>
              <w:marRight w:val="0"/>
              <w:marTop w:val="0"/>
              <w:marBottom w:val="0"/>
              <w:divBdr>
                <w:top w:val="none" w:sz="0" w:space="0" w:color="auto"/>
                <w:left w:val="none" w:sz="0" w:space="0" w:color="auto"/>
                <w:bottom w:val="none" w:sz="0" w:space="0" w:color="auto"/>
                <w:right w:val="none" w:sz="0" w:space="0" w:color="auto"/>
              </w:divBdr>
            </w:div>
            <w:div w:id="1966354273">
              <w:marLeft w:val="0"/>
              <w:marRight w:val="0"/>
              <w:marTop w:val="0"/>
              <w:marBottom w:val="0"/>
              <w:divBdr>
                <w:top w:val="none" w:sz="0" w:space="0" w:color="auto"/>
                <w:left w:val="none" w:sz="0" w:space="0" w:color="auto"/>
                <w:bottom w:val="none" w:sz="0" w:space="0" w:color="auto"/>
                <w:right w:val="none" w:sz="0" w:space="0" w:color="auto"/>
              </w:divBdr>
            </w:div>
            <w:div w:id="605163874">
              <w:marLeft w:val="0"/>
              <w:marRight w:val="0"/>
              <w:marTop w:val="0"/>
              <w:marBottom w:val="0"/>
              <w:divBdr>
                <w:top w:val="none" w:sz="0" w:space="0" w:color="auto"/>
                <w:left w:val="none" w:sz="0" w:space="0" w:color="auto"/>
                <w:bottom w:val="none" w:sz="0" w:space="0" w:color="auto"/>
                <w:right w:val="none" w:sz="0" w:space="0" w:color="auto"/>
              </w:divBdr>
            </w:div>
            <w:div w:id="1917011495">
              <w:marLeft w:val="0"/>
              <w:marRight w:val="0"/>
              <w:marTop w:val="0"/>
              <w:marBottom w:val="0"/>
              <w:divBdr>
                <w:top w:val="none" w:sz="0" w:space="0" w:color="auto"/>
                <w:left w:val="none" w:sz="0" w:space="0" w:color="auto"/>
                <w:bottom w:val="none" w:sz="0" w:space="0" w:color="auto"/>
                <w:right w:val="none" w:sz="0" w:space="0" w:color="auto"/>
              </w:divBdr>
            </w:div>
            <w:div w:id="1806463484">
              <w:marLeft w:val="0"/>
              <w:marRight w:val="0"/>
              <w:marTop w:val="0"/>
              <w:marBottom w:val="0"/>
              <w:divBdr>
                <w:top w:val="none" w:sz="0" w:space="0" w:color="auto"/>
                <w:left w:val="none" w:sz="0" w:space="0" w:color="auto"/>
                <w:bottom w:val="none" w:sz="0" w:space="0" w:color="auto"/>
                <w:right w:val="none" w:sz="0" w:space="0" w:color="auto"/>
              </w:divBdr>
            </w:div>
            <w:div w:id="59643849">
              <w:marLeft w:val="0"/>
              <w:marRight w:val="0"/>
              <w:marTop w:val="0"/>
              <w:marBottom w:val="0"/>
              <w:divBdr>
                <w:top w:val="none" w:sz="0" w:space="0" w:color="auto"/>
                <w:left w:val="none" w:sz="0" w:space="0" w:color="auto"/>
                <w:bottom w:val="none" w:sz="0" w:space="0" w:color="auto"/>
                <w:right w:val="none" w:sz="0" w:space="0" w:color="auto"/>
              </w:divBdr>
            </w:div>
            <w:div w:id="2003778082">
              <w:marLeft w:val="0"/>
              <w:marRight w:val="0"/>
              <w:marTop w:val="0"/>
              <w:marBottom w:val="0"/>
              <w:divBdr>
                <w:top w:val="none" w:sz="0" w:space="0" w:color="auto"/>
                <w:left w:val="none" w:sz="0" w:space="0" w:color="auto"/>
                <w:bottom w:val="none" w:sz="0" w:space="0" w:color="auto"/>
                <w:right w:val="none" w:sz="0" w:space="0" w:color="auto"/>
              </w:divBdr>
            </w:div>
            <w:div w:id="1425494791">
              <w:marLeft w:val="0"/>
              <w:marRight w:val="0"/>
              <w:marTop w:val="0"/>
              <w:marBottom w:val="0"/>
              <w:divBdr>
                <w:top w:val="none" w:sz="0" w:space="0" w:color="auto"/>
                <w:left w:val="none" w:sz="0" w:space="0" w:color="auto"/>
                <w:bottom w:val="none" w:sz="0" w:space="0" w:color="auto"/>
                <w:right w:val="none" w:sz="0" w:space="0" w:color="auto"/>
              </w:divBdr>
            </w:div>
            <w:div w:id="1528907871">
              <w:marLeft w:val="0"/>
              <w:marRight w:val="0"/>
              <w:marTop w:val="0"/>
              <w:marBottom w:val="0"/>
              <w:divBdr>
                <w:top w:val="none" w:sz="0" w:space="0" w:color="auto"/>
                <w:left w:val="none" w:sz="0" w:space="0" w:color="auto"/>
                <w:bottom w:val="none" w:sz="0" w:space="0" w:color="auto"/>
                <w:right w:val="none" w:sz="0" w:space="0" w:color="auto"/>
              </w:divBdr>
            </w:div>
            <w:div w:id="2075346667">
              <w:marLeft w:val="0"/>
              <w:marRight w:val="0"/>
              <w:marTop w:val="0"/>
              <w:marBottom w:val="0"/>
              <w:divBdr>
                <w:top w:val="none" w:sz="0" w:space="0" w:color="auto"/>
                <w:left w:val="none" w:sz="0" w:space="0" w:color="auto"/>
                <w:bottom w:val="none" w:sz="0" w:space="0" w:color="auto"/>
                <w:right w:val="none" w:sz="0" w:space="0" w:color="auto"/>
              </w:divBdr>
            </w:div>
            <w:div w:id="1396005357">
              <w:marLeft w:val="0"/>
              <w:marRight w:val="0"/>
              <w:marTop w:val="0"/>
              <w:marBottom w:val="0"/>
              <w:divBdr>
                <w:top w:val="none" w:sz="0" w:space="0" w:color="auto"/>
                <w:left w:val="none" w:sz="0" w:space="0" w:color="auto"/>
                <w:bottom w:val="none" w:sz="0" w:space="0" w:color="auto"/>
                <w:right w:val="none" w:sz="0" w:space="0" w:color="auto"/>
              </w:divBdr>
            </w:div>
            <w:div w:id="1989630870">
              <w:marLeft w:val="0"/>
              <w:marRight w:val="0"/>
              <w:marTop w:val="0"/>
              <w:marBottom w:val="0"/>
              <w:divBdr>
                <w:top w:val="none" w:sz="0" w:space="0" w:color="auto"/>
                <w:left w:val="none" w:sz="0" w:space="0" w:color="auto"/>
                <w:bottom w:val="none" w:sz="0" w:space="0" w:color="auto"/>
                <w:right w:val="none" w:sz="0" w:space="0" w:color="auto"/>
              </w:divBdr>
            </w:div>
            <w:div w:id="716517284">
              <w:marLeft w:val="0"/>
              <w:marRight w:val="0"/>
              <w:marTop w:val="0"/>
              <w:marBottom w:val="0"/>
              <w:divBdr>
                <w:top w:val="none" w:sz="0" w:space="0" w:color="auto"/>
                <w:left w:val="none" w:sz="0" w:space="0" w:color="auto"/>
                <w:bottom w:val="none" w:sz="0" w:space="0" w:color="auto"/>
                <w:right w:val="none" w:sz="0" w:space="0" w:color="auto"/>
              </w:divBdr>
            </w:div>
            <w:div w:id="911308075">
              <w:marLeft w:val="0"/>
              <w:marRight w:val="0"/>
              <w:marTop w:val="0"/>
              <w:marBottom w:val="0"/>
              <w:divBdr>
                <w:top w:val="none" w:sz="0" w:space="0" w:color="auto"/>
                <w:left w:val="none" w:sz="0" w:space="0" w:color="auto"/>
                <w:bottom w:val="none" w:sz="0" w:space="0" w:color="auto"/>
                <w:right w:val="none" w:sz="0" w:space="0" w:color="auto"/>
              </w:divBdr>
            </w:div>
            <w:div w:id="701977387">
              <w:marLeft w:val="0"/>
              <w:marRight w:val="0"/>
              <w:marTop w:val="0"/>
              <w:marBottom w:val="0"/>
              <w:divBdr>
                <w:top w:val="none" w:sz="0" w:space="0" w:color="auto"/>
                <w:left w:val="none" w:sz="0" w:space="0" w:color="auto"/>
                <w:bottom w:val="none" w:sz="0" w:space="0" w:color="auto"/>
                <w:right w:val="none" w:sz="0" w:space="0" w:color="auto"/>
              </w:divBdr>
            </w:div>
            <w:div w:id="703213447">
              <w:marLeft w:val="0"/>
              <w:marRight w:val="0"/>
              <w:marTop w:val="0"/>
              <w:marBottom w:val="0"/>
              <w:divBdr>
                <w:top w:val="none" w:sz="0" w:space="0" w:color="auto"/>
                <w:left w:val="none" w:sz="0" w:space="0" w:color="auto"/>
                <w:bottom w:val="none" w:sz="0" w:space="0" w:color="auto"/>
                <w:right w:val="none" w:sz="0" w:space="0" w:color="auto"/>
              </w:divBdr>
            </w:div>
            <w:div w:id="1379167855">
              <w:marLeft w:val="0"/>
              <w:marRight w:val="0"/>
              <w:marTop w:val="0"/>
              <w:marBottom w:val="0"/>
              <w:divBdr>
                <w:top w:val="none" w:sz="0" w:space="0" w:color="auto"/>
                <w:left w:val="none" w:sz="0" w:space="0" w:color="auto"/>
                <w:bottom w:val="none" w:sz="0" w:space="0" w:color="auto"/>
                <w:right w:val="none" w:sz="0" w:space="0" w:color="auto"/>
              </w:divBdr>
            </w:div>
            <w:div w:id="1189368089">
              <w:marLeft w:val="0"/>
              <w:marRight w:val="0"/>
              <w:marTop w:val="0"/>
              <w:marBottom w:val="0"/>
              <w:divBdr>
                <w:top w:val="none" w:sz="0" w:space="0" w:color="auto"/>
                <w:left w:val="none" w:sz="0" w:space="0" w:color="auto"/>
                <w:bottom w:val="none" w:sz="0" w:space="0" w:color="auto"/>
                <w:right w:val="none" w:sz="0" w:space="0" w:color="auto"/>
              </w:divBdr>
            </w:div>
            <w:div w:id="1419407080">
              <w:marLeft w:val="0"/>
              <w:marRight w:val="0"/>
              <w:marTop w:val="0"/>
              <w:marBottom w:val="0"/>
              <w:divBdr>
                <w:top w:val="none" w:sz="0" w:space="0" w:color="auto"/>
                <w:left w:val="none" w:sz="0" w:space="0" w:color="auto"/>
                <w:bottom w:val="none" w:sz="0" w:space="0" w:color="auto"/>
                <w:right w:val="none" w:sz="0" w:space="0" w:color="auto"/>
              </w:divBdr>
            </w:div>
            <w:div w:id="1631474180">
              <w:marLeft w:val="0"/>
              <w:marRight w:val="0"/>
              <w:marTop w:val="0"/>
              <w:marBottom w:val="0"/>
              <w:divBdr>
                <w:top w:val="none" w:sz="0" w:space="0" w:color="auto"/>
                <w:left w:val="none" w:sz="0" w:space="0" w:color="auto"/>
                <w:bottom w:val="none" w:sz="0" w:space="0" w:color="auto"/>
                <w:right w:val="none" w:sz="0" w:space="0" w:color="auto"/>
              </w:divBdr>
            </w:div>
            <w:div w:id="163935408">
              <w:marLeft w:val="0"/>
              <w:marRight w:val="0"/>
              <w:marTop w:val="0"/>
              <w:marBottom w:val="0"/>
              <w:divBdr>
                <w:top w:val="none" w:sz="0" w:space="0" w:color="auto"/>
                <w:left w:val="none" w:sz="0" w:space="0" w:color="auto"/>
                <w:bottom w:val="none" w:sz="0" w:space="0" w:color="auto"/>
                <w:right w:val="none" w:sz="0" w:space="0" w:color="auto"/>
              </w:divBdr>
            </w:div>
            <w:div w:id="706100022">
              <w:marLeft w:val="0"/>
              <w:marRight w:val="0"/>
              <w:marTop w:val="0"/>
              <w:marBottom w:val="0"/>
              <w:divBdr>
                <w:top w:val="none" w:sz="0" w:space="0" w:color="auto"/>
                <w:left w:val="none" w:sz="0" w:space="0" w:color="auto"/>
                <w:bottom w:val="none" w:sz="0" w:space="0" w:color="auto"/>
                <w:right w:val="none" w:sz="0" w:space="0" w:color="auto"/>
              </w:divBdr>
            </w:div>
            <w:div w:id="640619270">
              <w:marLeft w:val="0"/>
              <w:marRight w:val="0"/>
              <w:marTop w:val="0"/>
              <w:marBottom w:val="0"/>
              <w:divBdr>
                <w:top w:val="none" w:sz="0" w:space="0" w:color="auto"/>
                <w:left w:val="none" w:sz="0" w:space="0" w:color="auto"/>
                <w:bottom w:val="none" w:sz="0" w:space="0" w:color="auto"/>
                <w:right w:val="none" w:sz="0" w:space="0" w:color="auto"/>
              </w:divBdr>
            </w:div>
            <w:div w:id="1489401353">
              <w:marLeft w:val="0"/>
              <w:marRight w:val="0"/>
              <w:marTop w:val="0"/>
              <w:marBottom w:val="0"/>
              <w:divBdr>
                <w:top w:val="none" w:sz="0" w:space="0" w:color="auto"/>
                <w:left w:val="none" w:sz="0" w:space="0" w:color="auto"/>
                <w:bottom w:val="none" w:sz="0" w:space="0" w:color="auto"/>
                <w:right w:val="none" w:sz="0" w:space="0" w:color="auto"/>
              </w:divBdr>
            </w:div>
            <w:div w:id="1557624632">
              <w:marLeft w:val="0"/>
              <w:marRight w:val="0"/>
              <w:marTop w:val="0"/>
              <w:marBottom w:val="0"/>
              <w:divBdr>
                <w:top w:val="none" w:sz="0" w:space="0" w:color="auto"/>
                <w:left w:val="none" w:sz="0" w:space="0" w:color="auto"/>
                <w:bottom w:val="none" w:sz="0" w:space="0" w:color="auto"/>
                <w:right w:val="none" w:sz="0" w:space="0" w:color="auto"/>
              </w:divBdr>
            </w:div>
            <w:div w:id="1050957970">
              <w:marLeft w:val="0"/>
              <w:marRight w:val="0"/>
              <w:marTop w:val="0"/>
              <w:marBottom w:val="0"/>
              <w:divBdr>
                <w:top w:val="none" w:sz="0" w:space="0" w:color="auto"/>
                <w:left w:val="none" w:sz="0" w:space="0" w:color="auto"/>
                <w:bottom w:val="none" w:sz="0" w:space="0" w:color="auto"/>
                <w:right w:val="none" w:sz="0" w:space="0" w:color="auto"/>
              </w:divBdr>
            </w:div>
            <w:div w:id="99107012">
              <w:marLeft w:val="0"/>
              <w:marRight w:val="0"/>
              <w:marTop w:val="0"/>
              <w:marBottom w:val="0"/>
              <w:divBdr>
                <w:top w:val="none" w:sz="0" w:space="0" w:color="auto"/>
                <w:left w:val="none" w:sz="0" w:space="0" w:color="auto"/>
                <w:bottom w:val="none" w:sz="0" w:space="0" w:color="auto"/>
                <w:right w:val="none" w:sz="0" w:space="0" w:color="auto"/>
              </w:divBdr>
            </w:div>
            <w:div w:id="806050228">
              <w:marLeft w:val="0"/>
              <w:marRight w:val="0"/>
              <w:marTop w:val="0"/>
              <w:marBottom w:val="0"/>
              <w:divBdr>
                <w:top w:val="none" w:sz="0" w:space="0" w:color="auto"/>
                <w:left w:val="none" w:sz="0" w:space="0" w:color="auto"/>
                <w:bottom w:val="none" w:sz="0" w:space="0" w:color="auto"/>
                <w:right w:val="none" w:sz="0" w:space="0" w:color="auto"/>
              </w:divBdr>
            </w:div>
            <w:div w:id="2033072055">
              <w:marLeft w:val="0"/>
              <w:marRight w:val="0"/>
              <w:marTop w:val="0"/>
              <w:marBottom w:val="0"/>
              <w:divBdr>
                <w:top w:val="none" w:sz="0" w:space="0" w:color="auto"/>
                <w:left w:val="none" w:sz="0" w:space="0" w:color="auto"/>
                <w:bottom w:val="none" w:sz="0" w:space="0" w:color="auto"/>
                <w:right w:val="none" w:sz="0" w:space="0" w:color="auto"/>
              </w:divBdr>
            </w:div>
            <w:div w:id="165020674">
              <w:marLeft w:val="0"/>
              <w:marRight w:val="0"/>
              <w:marTop w:val="0"/>
              <w:marBottom w:val="0"/>
              <w:divBdr>
                <w:top w:val="none" w:sz="0" w:space="0" w:color="auto"/>
                <w:left w:val="none" w:sz="0" w:space="0" w:color="auto"/>
                <w:bottom w:val="none" w:sz="0" w:space="0" w:color="auto"/>
                <w:right w:val="none" w:sz="0" w:space="0" w:color="auto"/>
              </w:divBdr>
            </w:div>
            <w:div w:id="1174300801">
              <w:marLeft w:val="0"/>
              <w:marRight w:val="0"/>
              <w:marTop w:val="0"/>
              <w:marBottom w:val="0"/>
              <w:divBdr>
                <w:top w:val="none" w:sz="0" w:space="0" w:color="auto"/>
                <w:left w:val="none" w:sz="0" w:space="0" w:color="auto"/>
                <w:bottom w:val="none" w:sz="0" w:space="0" w:color="auto"/>
                <w:right w:val="none" w:sz="0" w:space="0" w:color="auto"/>
              </w:divBdr>
            </w:div>
            <w:div w:id="1260454003">
              <w:marLeft w:val="0"/>
              <w:marRight w:val="0"/>
              <w:marTop w:val="0"/>
              <w:marBottom w:val="0"/>
              <w:divBdr>
                <w:top w:val="none" w:sz="0" w:space="0" w:color="auto"/>
                <w:left w:val="none" w:sz="0" w:space="0" w:color="auto"/>
                <w:bottom w:val="none" w:sz="0" w:space="0" w:color="auto"/>
                <w:right w:val="none" w:sz="0" w:space="0" w:color="auto"/>
              </w:divBdr>
            </w:div>
            <w:div w:id="1349798500">
              <w:marLeft w:val="0"/>
              <w:marRight w:val="0"/>
              <w:marTop w:val="0"/>
              <w:marBottom w:val="0"/>
              <w:divBdr>
                <w:top w:val="none" w:sz="0" w:space="0" w:color="auto"/>
                <w:left w:val="none" w:sz="0" w:space="0" w:color="auto"/>
                <w:bottom w:val="none" w:sz="0" w:space="0" w:color="auto"/>
                <w:right w:val="none" w:sz="0" w:space="0" w:color="auto"/>
              </w:divBdr>
            </w:div>
            <w:div w:id="7217766">
              <w:marLeft w:val="0"/>
              <w:marRight w:val="0"/>
              <w:marTop w:val="0"/>
              <w:marBottom w:val="0"/>
              <w:divBdr>
                <w:top w:val="none" w:sz="0" w:space="0" w:color="auto"/>
                <w:left w:val="none" w:sz="0" w:space="0" w:color="auto"/>
                <w:bottom w:val="none" w:sz="0" w:space="0" w:color="auto"/>
                <w:right w:val="none" w:sz="0" w:space="0" w:color="auto"/>
              </w:divBdr>
            </w:div>
            <w:div w:id="915822340">
              <w:marLeft w:val="0"/>
              <w:marRight w:val="0"/>
              <w:marTop w:val="0"/>
              <w:marBottom w:val="0"/>
              <w:divBdr>
                <w:top w:val="none" w:sz="0" w:space="0" w:color="auto"/>
                <w:left w:val="none" w:sz="0" w:space="0" w:color="auto"/>
                <w:bottom w:val="none" w:sz="0" w:space="0" w:color="auto"/>
                <w:right w:val="none" w:sz="0" w:space="0" w:color="auto"/>
              </w:divBdr>
            </w:div>
            <w:div w:id="1641304160">
              <w:marLeft w:val="0"/>
              <w:marRight w:val="0"/>
              <w:marTop w:val="0"/>
              <w:marBottom w:val="0"/>
              <w:divBdr>
                <w:top w:val="none" w:sz="0" w:space="0" w:color="auto"/>
                <w:left w:val="none" w:sz="0" w:space="0" w:color="auto"/>
                <w:bottom w:val="none" w:sz="0" w:space="0" w:color="auto"/>
                <w:right w:val="none" w:sz="0" w:space="0" w:color="auto"/>
              </w:divBdr>
            </w:div>
            <w:div w:id="95560611">
              <w:marLeft w:val="0"/>
              <w:marRight w:val="0"/>
              <w:marTop w:val="0"/>
              <w:marBottom w:val="0"/>
              <w:divBdr>
                <w:top w:val="none" w:sz="0" w:space="0" w:color="auto"/>
                <w:left w:val="none" w:sz="0" w:space="0" w:color="auto"/>
                <w:bottom w:val="none" w:sz="0" w:space="0" w:color="auto"/>
                <w:right w:val="none" w:sz="0" w:space="0" w:color="auto"/>
              </w:divBdr>
            </w:div>
            <w:div w:id="848107575">
              <w:marLeft w:val="0"/>
              <w:marRight w:val="0"/>
              <w:marTop w:val="0"/>
              <w:marBottom w:val="0"/>
              <w:divBdr>
                <w:top w:val="none" w:sz="0" w:space="0" w:color="auto"/>
                <w:left w:val="none" w:sz="0" w:space="0" w:color="auto"/>
                <w:bottom w:val="none" w:sz="0" w:space="0" w:color="auto"/>
                <w:right w:val="none" w:sz="0" w:space="0" w:color="auto"/>
              </w:divBdr>
            </w:div>
            <w:div w:id="353768631">
              <w:marLeft w:val="0"/>
              <w:marRight w:val="0"/>
              <w:marTop w:val="0"/>
              <w:marBottom w:val="0"/>
              <w:divBdr>
                <w:top w:val="none" w:sz="0" w:space="0" w:color="auto"/>
                <w:left w:val="none" w:sz="0" w:space="0" w:color="auto"/>
                <w:bottom w:val="none" w:sz="0" w:space="0" w:color="auto"/>
                <w:right w:val="none" w:sz="0" w:space="0" w:color="auto"/>
              </w:divBdr>
            </w:div>
            <w:div w:id="1160734675">
              <w:marLeft w:val="0"/>
              <w:marRight w:val="0"/>
              <w:marTop w:val="0"/>
              <w:marBottom w:val="0"/>
              <w:divBdr>
                <w:top w:val="none" w:sz="0" w:space="0" w:color="auto"/>
                <w:left w:val="none" w:sz="0" w:space="0" w:color="auto"/>
                <w:bottom w:val="none" w:sz="0" w:space="0" w:color="auto"/>
                <w:right w:val="none" w:sz="0" w:space="0" w:color="auto"/>
              </w:divBdr>
            </w:div>
            <w:div w:id="801918654">
              <w:marLeft w:val="0"/>
              <w:marRight w:val="0"/>
              <w:marTop w:val="0"/>
              <w:marBottom w:val="0"/>
              <w:divBdr>
                <w:top w:val="none" w:sz="0" w:space="0" w:color="auto"/>
                <w:left w:val="none" w:sz="0" w:space="0" w:color="auto"/>
                <w:bottom w:val="none" w:sz="0" w:space="0" w:color="auto"/>
                <w:right w:val="none" w:sz="0" w:space="0" w:color="auto"/>
              </w:divBdr>
            </w:div>
            <w:div w:id="1782842855">
              <w:marLeft w:val="0"/>
              <w:marRight w:val="0"/>
              <w:marTop w:val="0"/>
              <w:marBottom w:val="0"/>
              <w:divBdr>
                <w:top w:val="none" w:sz="0" w:space="0" w:color="auto"/>
                <w:left w:val="none" w:sz="0" w:space="0" w:color="auto"/>
                <w:bottom w:val="none" w:sz="0" w:space="0" w:color="auto"/>
                <w:right w:val="none" w:sz="0" w:space="0" w:color="auto"/>
              </w:divBdr>
            </w:div>
            <w:div w:id="1759907860">
              <w:marLeft w:val="0"/>
              <w:marRight w:val="0"/>
              <w:marTop w:val="0"/>
              <w:marBottom w:val="0"/>
              <w:divBdr>
                <w:top w:val="none" w:sz="0" w:space="0" w:color="auto"/>
                <w:left w:val="none" w:sz="0" w:space="0" w:color="auto"/>
                <w:bottom w:val="none" w:sz="0" w:space="0" w:color="auto"/>
                <w:right w:val="none" w:sz="0" w:space="0" w:color="auto"/>
              </w:divBdr>
            </w:div>
            <w:div w:id="1692564343">
              <w:marLeft w:val="0"/>
              <w:marRight w:val="0"/>
              <w:marTop w:val="0"/>
              <w:marBottom w:val="0"/>
              <w:divBdr>
                <w:top w:val="none" w:sz="0" w:space="0" w:color="auto"/>
                <w:left w:val="none" w:sz="0" w:space="0" w:color="auto"/>
                <w:bottom w:val="none" w:sz="0" w:space="0" w:color="auto"/>
                <w:right w:val="none" w:sz="0" w:space="0" w:color="auto"/>
              </w:divBdr>
            </w:div>
            <w:div w:id="855383729">
              <w:marLeft w:val="0"/>
              <w:marRight w:val="0"/>
              <w:marTop w:val="0"/>
              <w:marBottom w:val="0"/>
              <w:divBdr>
                <w:top w:val="none" w:sz="0" w:space="0" w:color="auto"/>
                <w:left w:val="none" w:sz="0" w:space="0" w:color="auto"/>
                <w:bottom w:val="none" w:sz="0" w:space="0" w:color="auto"/>
                <w:right w:val="none" w:sz="0" w:space="0" w:color="auto"/>
              </w:divBdr>
            </w:div>
            <w:div w:id="1996295656">
              <w:marLeft w:val="0"/>
              <w:marRight w:val="0"/>
              <w:marTop w:val="0"/>
              <w:marBottom w:val="0"/>
              <w:divBdr>
                <w:top w:val="none" w:sz="0" w:space="0" w:color="auto"/>
                <w:left w:val="none" w:sz="0" w:space="0" w:color="auto"/>
                <w:bottom w:val="none" w:sz="0" w:space="0" w:color="auto"/>
                <w:right w:val="none" w:sz="0" w:space="0" w:color="auto"/>
              </w:divBdr>
            </w:div>
            <w:div w:id="86508257">
              <w:marLeft w:val="0"/>
              <w:marRight w:val="0"/>
              <w:marTop w:val="0"/>
              <w:marBottom w:val="0"/>
              <w:divBdr>
                <w:top w:val="none" w:sz="0" w:space="0" w:color="auto"/>
                <w:left w:val="none" w:sz="0" w:space="0" w:color="auto"/>
                <w:bottom w:val="none" w:sz="0" w:space="0" w:color="auto"/>
                <w:right w:val="none" w:sz="0" w:space="0" w:color="auto"/>
              </w:divBdr>
            </w:div>
            <w:div w:id="9141477">
              <w:marLeft w:val="0"/>
              <w:marRight w:val="0"/>
              <w:marTop w:val="0"/>
              <w:marBottom w:val="0"/>
              <w:divBdr>
                <w:top w:val="none" w:sz="0" w:space="0" w:color="auto"/>
                <w:left w:val="none" w:sz="0" w:space="0" w:color="auto"/>
                <w:bottom w:val="none" w:sz="0" w:space="0" w:color="auto"/>
                <w:right w:val="none" w:sz="0" w:space="0" w:color="auto"/>
              </w:divBdr>
            </w:div>
            <w:div w:id="2022199653">
              <w:marLeft w:val="0"/>
              <w:marRight w:val="0"/>
              <w:marTop w:val="0"/>
              <w:marBottom w:val="0"/>
              <w:divBdr>
                <w:top w:val="none" w:sz="0" w:space="0" w:color="auto"/>
                <w:left w:val="none" w:sz="0" w:space="0" w:color="auto"/>
                <w:bottom w:val="none" w:sz="0" w:space="0" w:color="auto"/>
                <w:right w:val="none" w:sz="0" w:space="0" w:color="auto"/>
              </w:divBdr>
            </w:div>
            <w:div w:id="909075362">
              <w:marLeft w:val="0"/>
              <w:marRight w:val="0"/>
              <w:marTop w:val="0"/>
              <w:marBottom w:val="0"/>
              <w:divBdr>
                <w:top w:val="none" w:sz="0" w:space="0" w:color="auto"/>
                <w:left w:val="none" w:sz="0" w:space="0" w:color="auto"/>
                <w:bottom w:val="none" w:sz="0" w:space="0" w:color="auto"/>
                <w:right w:val="none" w:sz="0" w:space="0" w:color="auto"/>
              </w:divBdr>
            </w:div>
            <w:div w:id="1816485277">
              <w:marLeft w:val="0"/>
              <w:marRight w:val="0"/>
              <w:marTop w:val="0"/>
              <w:marBottom w:val="0"/>
              <w:divBdr>
                <w:top w:val="none" w:sz="0" w:space="0" w:color="auto"/>
                <w:left w:val="none" w:sz="0" w:space="0" w:color="auto"/>
                <w:bottom w:val="none" w:sz="0" w:space="0" w:color="auto"/>
                <w:right w:val="none" w:sz="0" w:space="0" w:color="auto"/>
              </w:divBdr>
            </w:div>
            <w:div w:id="2112625628">
              <w:marLeft w:val="0"/>
              <w:marRight w:val="0"/>
              <w:marTop w:val="0"/>
              <w:marBottom w:val="0"/>
              <w:divBdr>
                <w:top w:val="none" w:sz="0" w:space="0" w:color="auto"/>
                <w:left w:val="none" w:sz="0" w:space="0" w:color="auto"/>
                <w:bottom w:val="none" w:sz="0" w:space="0" w:color="auto"/>
                <w:right w:val="none" w:sz="0" w:space="0" w:color="auto"/>
              </w:divBdr>
            </w:div>
            <w:div w:id="1161431448">
              <w:marLeft w:val="0"/>
              <w:marRight w:val="0"/>
              <w:marTop w:val="0"/>
              <w:marBottom w:val="0"/>
              <w:divBdr>
                <w:top w:val="none" w:sz="0" w:space="0" w:color="auto"/>
                <w:left w:val="none" w:sz="0" w:space="0" w:color="auto"/>
                <w:bottom w:val="none" w:sz="0" w:space="0" w:color="auto"/>
                <w:right w:val="none" w:sz="0" w:space="0" w:color="auto"/>
              </w:divBdr>
            </w:div>
            <w:div w:id="473182163">
              <w:marLeft w:val="0"/>
              <w:marRight w:val="0"/>
              <w:marTop w:val="0"/>
              <w:marBottom w:val="0"/>
              <w:divBdr>
                <w:top w:val="none" w:sz="0" w:space="0" w:color="auto"/>
                <w:left w:val="none" w:sz="0" w:space="0" w:color="auto"/>
                <w:bottom w:val="none" w:sz="0" w:space="0" w:color="auto"/>
                <w:right w:val="none" w:sz="0" w:space="0" w:color="auto"/>
              </w:divBdr>
            </w:div>
            <w:div w:id="1456173482">
              <w:marLeft w:val="0"/>
              <w:marRight w:val="0"/>
              <w:marTop w:val="0"/>
              <w:marBottom w:val="0"/>
              <w:divBdr>
                <w:top w:val="none" w:sz="0" w:space="0" w:color="auto"/>
                <w:left w:val="none" w:sz="0" w:space="0" w:color="auto"/>
                <w:bottom w:val="none" w:sz="0" w:space="0" w:color="auto"/>
                <w:right w:val="none" w:sz="0" w:space="0" w:color="auto"/>
              </w:divBdr>
            </w:div>
            <w:div w:id="791363700">
              <w:marLeft w:val="0"/>
              <w:marRight w:val="0"/>
              <w:marTop w:val="0"/>
              <w:marBottom w:val="0"/>
              <w:divBdr>
                <w:top w:val="none" w:sz="0" w:space="0" w:color="auto"/>
                <w:left w:val="none" w:sz="0" w:space="0" w:color="auto"/>
                <w:bottom w:val="none" w:sz="0" w:space="0" w:color="auto"/>
                <w:right w:val="none" w:sz="0" w:space="0" w:color="auto"/>
              </w:divBdr>
            </w:div>
            <w:div w:id="1016468696">
              <w:marLeft w:val="0"/>
              <w:marRight w:val="0"/>
              <w:marTop w:val="0"/>
              <w:marBottom w:val="0"/>
              <w:divBdr>
                <w:top w:val="none" w:sz="0" w:space="0" w:color="auto"/>
                <w:left w:val="none" w:sz="0" w:space="0" w:color="auto"/>
                <w:bottom w:val="none" w:sz="0" w:space="0" w:color="auto"/>
                <w:right w:val="none" w:sz="0" w:space="0" w:color="auto"/>
              </w:divBdr>
            </w:div>
            <w:div w:id="844899891">
              <w:marLeft w:val="0"/>
              <w:marRight w:val="0"/>
              <w:marTop w:val="0"/>
              <w:marBottom w:val="0"/>
              <w:divBdr>
                <w:top w:val="none" w:sz="0" w:space="0" w:color="auto"/>
                <w:left w:val="none" w:sz="0" w:space="0" w:color="auto"/>
                <w:bottom w:val="none" w:sz="0" w:space="0" w:color="auto"/>
                <w:right w:val="none" w:sz="0" w:space="0" w:color="auto"/>
              </w:divBdr>
            </w:div>
            <w:div w:id="1949853889">
              <w:marLeft w:val="0"/>
              <w:marRight w:val="0"/>
              <w:marTop w:val="0"/>
              <w:marBottom w:val="0"/>
              <w:divBdr>
                <w:top w:val="none" w:sz="0" w:space="0" w:color="auto"/>
                <w:left w:val="none" w:sz="0" w:space="0" w:color="auto"/>
                <w:bottom w:val="none" w:sz="0" w:space="0" w:color="auto"/>
                <w:right w:val="none" w:sz="0" w:space="0" w:color="auto"/>
              </w:divBdr>
            </w:div>
            <w:div w:id="1346712479">
              <w:marLeft w:val="0"/>
              <w:marRight w:val="0"/>
              <w:marTop w:val="0"/>
              <w:marBottom w:val="0"/>
              <w:divBdr>
                <w:top w:val="none" w:sz="0" w:space="0" w:color="auto"/>
                <w:left w:val="none" w:sz="0" w:space="0" w:color="auto"/>
                <w:bottom w:val="none" w:sz="0" w:space="0" w:color="auto"/>
                <w:right w:val="none" w:sz="0" w:space="0" w:color="auto"/>
              </w:divBdr>
            </w:div>
            <w:div w:id="1930775954">
              <w:marLeft w:val="0"/>
              <w:marRight w:val="0"/>
              <w:marTop w:val="0"/>
              <w:marBottom w:val="0"/>
              <w:divBdr>
                <w:top w:val="none" w:sz="0" w:space="0" w:color="auto"/>
                <w:left w:val="none" w:sz="0" w:space="0" w:color="auto"/>
                <w:bottom w:val="none" w:sz="0" w:space="0" w:color="auto"/>
                <w:right w:val="none" w:sz="0" w:space="0" w:color="auto"/>
              </w:divBdr>
            </w:div>
            <w:div w:id="1764373066">
              <w:marLeft w:val="0"/>
              <w:marRight w:val="0"/>
              <w:marTop w:val="0"/>
              <w:marBottom w:val="0"/>
              <w:divBdr>
                <w:top w:val="none" w:sz="0" w:space="0" w:color="auto"/>
                <w:left w:val="none" w:sz="0" w:space="0" w:color="auto"/>
                <w:bottom w:val="none" w:sz="0" w:space="0" w:color="auto"/>
                <w:right w:val="none" w:sz="0" w:space="0" w:color="auto"/>
              </w:divBdr>
            </w:div>
            <w:div w:id="1428309931">
              <w:marLeft w:val="0"/>
              <w:marRight w:val="0"/>
              <w:marTop w:val="0"/>
              <w:marBottom w:val="0"/>
              <w:divBdr>
                <w:top w:val="none" w:sz="0" w:space="0" w:color="auto"/>
                <w:left w:val="none" w:sz="0" w:space="0" w:color="auto"/>
                <w:bottom w:val="none" w:sz="0" w:space="0" w:color="auto"/>
                <w:right w:val="none" w:sz="0" w:space="0" w:color="auto"/>
              </w:divBdr>
            </w:div>
            <w:div w:id="434444727">
              <w:marLeft w:val="0"/>
              <w:marRight w:val="0"/>
              <w:marTop w:val="0"/>
              <w:marBottom w:val="0"/>
              <w:divBdr>
                <w:top w:val="none" w:sz="0" w:space="0" w:color="auto"/>
                <w:left w:val="none" w:sz="0" w:space="0" w:color="auto"/>
                <w:bottom w:val="none" w:sz="0" w:space="0" w:color="auto"/>
                <w:right w:val="none" w:sz="0" w:space="0" w:color="auto"/>
              </w:divBdr>
            </w:div>
            <w:div w:id="453837050">
              <w:marLeft w:val="0"/>
              <w:marRight w:val="0"/>
              <w:marTop w:val="0"/>
              <w:marBottom w:val="0"/>
              <w:divBdr>
                <w:top w:val="none" w:sz="0" w:space="0" w:color="auto"/>
                <w:left w:val="none" w:sz="0" w:space="0" w:color="auto"/>
                <w:bottom w:val="none" w:sz="0" w:space="0" w:color="auto"/>
                <w:right w:val="none" w:sz="0" w:space="0" w:color="auto"/>
              </w:divBdr>
            </w:div>
            <w:div w:id="226650260">
              <w:marLeft w:val="0"/>
              <w:marRight w:val="0"/>
              <w:marTop w:val="0"/>
              <w:marBottom w:val="0"/>
              <w:divBdr>
                <w:top w:val="none" w:sz="0" w:space="0" w:color="auto"/>
                <w:left w:val="none" w:sz="0" w:space="0" w:color="auto"/>
                <w:bottom w:val="none" w:sz="0" w:space="0" w:color="auto"/>
                <w:right w:val="none" w:sz="0" w:space="0" w:color="auto"/>
              </w:divBdr>
            </w:div>
            <w:div w:id="225071113">
              <w:marLeft w:val="0"/>
              <w:marRight w:val="0"/>
              <w:marTop w:val="0"/>
              <w:marBottom w:val="0"/>
              <w:divBdr>
                <w:top w:val="none" w:sz="0" w:space="0" w:color="auto"/>
                <w:left w:val="none" w:sz="0" w:space="0" w:color="auto"/>
                <w:bottom w:val="none" w:sz="0" w:space="0" w:color="auto"/>
                <w:right w:val="none" w:sz="0" w:space="0" w:color="auto"/>
              </w:divBdr>
            </w:div>
            <w:div w:id="311370385">
              <w:marLeft w:val="0"/>
              <w:marRight w:val="0"/>
              <w:marTop w:val="0"/>
              <w:marBottom w:val="0"/>
              <w:divBdr>
                <w:top w:val="none" w:sz="0" w:space="0" w:color="auto"/>
                <w:left w:val="none" w:sz="0" w:space="0" w:color="auto"/>
                <w:bottom w:val="none" w:sz="0" w:space="0" w:color="auto"/>
                <w:right w:val="none" w:sz="0" w:space="0" w:color="auto"/>
              </w:divBdr>
            </w:div>
            <w:div w:id="903376670">
              <w:marLeft w:val="0"/>
              <w:marRight w:val="0"/>
              <w:marTop w:val="0"/>
              <w:marBottom w:val="0"/>
              <w:divBdr>
                <w:top w:val="none" w:sz="0" w:space="0" w:color="auto"/>
                <w:left w:val="none" w:sz="0" w:space="0" w:color="auto"/>
                <w:bottom w:val="none" w:sz="0" w:space="0" w:color="auto"/>
                <w:right w:val="none" w:sz="0" w:space="0" w:color="auto"/>
              </w:divBdr>
            </w:div>
            <w:div w:id="58603555">
              <w:marLeft w:val="0"/>
              <w:marRight w:val="0"/>
              <w:marTop w:val="0"/>
              <w:marBottom w:val="0"/>
              <w:divBdr>
                <w:top w:val="none" w:sz="0" w:space="0" w:color="auto"/>
                <w:left w:val="none" w:sz="0" w:space="0" w:color="auto"/>
                <w:bottom w:val="none" w:sz="0" w:space="0" w:color="auto"/>
                <w:right w:val="none" w:sz="0" w:space="0" w:color="auto"/>
              </w:divBdr>
            </w:div>
            <w:div w:id="1002509638">
              <w:marLeft w:val="0"/>
              <w:marRight w:val="0"/>
              <w:marTop w:val="0"/>
              <w:marBottom w:val="0"/>
              <w:divBdr>
                <w:top w:val="none" w:sz="0" w:space="0" w:color="auto"/>
                <w:left w:val="none" w:sz="0" w:space="0" w:color="auto"/>
                <w:bottom w:val="none" w:sz="0" w:space="0" w:color="auto"/>
                <w:right w:val="none" w:sz="0" w:space="0" w:color="auto"/>
              </w:divBdr>
            </w:div>
            <w:div w:id="943849698">
              <w:marLeft w:val="0"/>
              <w:marRight w:val="0"/>
              <w:marTop w:val="0"/>
              <w:marBottom w:val="0"/>
              <w:divBdr>
                <w:top w:val="none" w:sz="0" w:space="0" w:color="auto"/>
                <w:left w:val="none" w:sz="0" w:space="0" w:color="auto"/>
                <w:bottom w:val="none" w:sz="0" w:space="0" w:color="auto"/>
                <w:right w:val="none" w:sz="0" w:space="0" w:color="auto"/>
              </w:divBdr>
            </w:div>
            <w:div w:id="1930389594">
              <w:marLeft w:val="0"/>
              <w:marRight w:val="0"/>
              <w:marTop w:val="0"/>
              <w:marBottom w:val="0"/>
              <w:divBdr>
                <w:top w:val="none" w:sz="0" w:space="0" w:color="auto"/>
                <w:left w:val="none" w:sz="0" w:space="0" w:color="auto"/>
                <w:bottom w:val="none" w:sz="0" w:space="0" w:color="auto"/>
                <w:right w:val="none" w:sz="0" w:space="0" w:color="auto"/>
              </w:divBdr>
            </w:div>
            <w:div w:id="1994288696">
              <w:marLeft w:val="0"/>
              <w:marRight w:val="0"/>
              <w:marTop w:val="0"/>
              <w:marBottom w:val="0"/>
              <w:divBdr>
                <w:top w:val="none" w:sz="0" w:space="0" w:color="auto"/>
                <w:left w:val="none" w:sz="0" w:space="0" w:color="auto"/>
                <w:bottom w:val="none" w:sz="0" w:space="0" w:color="auto"/>
                <w:right w:val="none" w:sz="0" w:space="0" w:color="auto"/>
              </w:divBdr>
            </w:div>
            <w:div w:id="2139177160">
              <w:marLeft w:val="0"/>
              <w:marRight w:val="0"/>
              <w:marTop w:val="0"/>
              <w:marBottom w:val="0"/>
              <w:divBdr>
                <w:top w:val="none" w:sz="0" w:space="0" w:color="auto"/>
                <w:left w:val="none" w:sz="0" w:space="0" w:color="auto"/>
                <w:bottom w:val="none" w:sz="0" w:space="0" w:color="auto"/>
                <w:right w:val="none" w:sz="0" w:space="0" w:color="auto"/>
              </w:divBdr>
            </w:div>
            <w:div w:id="1516076326">
              <w:marLeft w:val="0"/>
              <w:marRight w:val="0"/>
              <w:marTop w:val="0"/>
              <w:marBottom w:val="0"/>
              <w:divBdr>
                <w:top w:val="none" w:sz="0" w:space="0" w:color="auto"/>
                <w:left w:val="none" w:sz="0" w:space="0" w:color="auto"/>
                <w:bottom w:val="none" w:sz="0" w:space="0" w:color="auto"/>
                <w:right w:val="none" w:sz="0" w:space="0" w:color="auto"/>
              </w:divBdr>
            </w:div>
            <w:div w:id="982926299">
              <w:marLeft w:val="0"/>
              <w:marRight w:val="0"/>
              <w:marTop w:val="0"/>
              <w:marBottom w:val="0"/>
              <w:divBdr>
                <w:top w:val="none" w:sz="0" w:space="0" w:color="auto"/>
                <w:left w:val="none" w:sz="0" w:space="0" w:color="auto"/>
                <w:bottom w:val="none" w:sz="0" w:space="0" w:color="auto"/>
                <w:right w:val="none" w:sz="0" w:space="0" w:color="auto"/>
              </w:divBdr>
            </w:div>
            <w:div w:id="1397440083">
              <w:marLeft w:val="0"/>
              <w:marRight w:val="0"/>
              <w:marTop w:val="0"/>
              <w:marBottom w:val="0"/>
              <w:divBdr>
                <w:top w:val="none" w:sz="0" w:space="0" w:color="auto"/>
                <w:left w:val="none" w:sz="0" w:space="0" w:color="auto"/>
                <w:bottom w:val="none" w:sz="0" w:space="0" w:color="auto"/>
                <w:right w:val="none" w:sz="0" w:space="0" w:color="auto"/>
              </w:divBdr>
            </w:div>
            <w:div w:id="469443031">
              <w:marLeft w:val="0"/>
              <w:marRight w:val="0"/>
              <w:marTop w:val="0"/>
              <w:marBottom w:val="0"/>
              <w:divBdr>
                <w:top w:val="none" w:sz="0" w:space="0" w:color="auto"/>
                <w:left w:val="none" w:sz="0" w:space="0" w:color="auto"/>
                <w:bottom w:val="none" w:sz="0" w:space="0" w:color="auto"/>
                <w:right w:val="none" w:sz="0" w:space="0" w:color="auto"/>
              </w:divBdr>
            </w:div>
            <w:div w:id="1035736144">
              <w:marLeft w:val="0"/>
              <w:marRight w:val="0"/>
              <w:marTop w:val="0"/>
              <w:marBottom w:val="0"/>
              <w:divBdr>
                <w:top w:val="none" w:sz="0" w:space="0" w:color="auto"/>
                <w:left w:val="none" w:sz="0" w:space="0" w:color="auto"/>
                <w:bottom w:val="none" w:sz="0" w:space="0" w:color="auto"/>
                <w:right w:val="none" w:sz="0" w:space="0" w:color="auto"/>
              </w:divBdr>
            </w:div>
            <w:div w:id="1328941640">
              <w:marLeft w:val="0"/>
              <w:marRight w:val="0"/>
              <w:marTop w:val="0"/>
              <w:marBottom w:val="0"/>
              <w:divBdr>
                <w:top w:val="none" w:sz="0" w:space="0" w:color="auto"/>
                <w:left w:val="none" w:sz="0" w:space="0" w:color="auto"/>
                <w:bottom w:val="none" w:sz="0" w:space="0" w:color="auto"/>
                <w:right w:val="none" w:sz="0" w:space="0" w:color="auto"/>
              </w:divBdr>
            </w:div>
            <w:div w:id="1980765133">
              <w:marLeft w:val="0"/>
              <w:marRight w:val="0"/>
              <w:marTop w:val="0"/>
              <w:marBottom w:val="0"/>
              <w:divBdr>
                <w:top w:val="none" w:sz="0" w:space="0" w:color="auto"/>
                <w:left w:val="none" w:sz="0" w:space="0" w:color="auto"/>
                <w:bottom w:val="none" w:sz="0" w:space="0" w:color="auto"/>
                <w:right w:val="none" w:sz="0" w:space="0" w:color="auto"/>
              </w:divBdr>
            </w:div>
            <w:div w:id="981547160">
              <w:marLeft w:val="0"/>
              <w:marRight w:val="0"/>
              <w:marTop w:val="0"/>
              <w:marBottom w:val="0"/>
              <w:divBdr>
                <w:top w:val="none" w:sz="0" w:space="0" w:color="auto"/>
                <w:left w:val="none" w:sz="0" w:space="0" w:color="auto"/>
                <w:bottom w:val="none" w:sz="0" w:space="0" w:color="auto"/>
                <w:right w:val="none" w:sz="0" w:space="0" w:color="auto"/>
              </w:divBdr>
            </w:div>
            <w:div w:id="837772348">
              <w:marLeft w:val="0"/>
              <w:marRight w:val="0"/>
              <w:marTop w:val="0"/>
              <w:marBottom w:val="0"/>
              <w:divBdr>
                <w:top w:val="none" w:sz="0" w:space="0" w:color="auto"/>
                <w:left w:val="none" w:sz="0" w:space="0" w:color="auto"/>
                <w:bottom w:val="none" w:sz="0" w:space="0" w:color="auto"/>
                <w:right w:val="none" w:sz="0" w:space="0" w:color="auto"/>
              </w:divBdr>
            </w:div>
            <w:div w:id="120224543">
              <w:marLeft w:val="0"/>
              <w:marRight w:val="0"/>
              <w:marTop w:val="0"/>
              <w:marBottom w:val="0"/>
              <w:divBdr>
                <w:top w:val="none" w:sz="0" w:space="0" w:color="auto"/>
                <w:left w:val="none" w:sz="0" w:space="0" w:color="auto"/>
                <w:bottom w:val="none" w:sz="0" w:space="0" w:color="auto"/>
                <w:right w:val="none" w:sz="0" w:space="0" w:color="auto"/>
              </w:divBdr>
            </w:div>
            <w:div w:id="132455163">
              <w:marLeft w:val="0"/>
              <w:marRight w:val="0"/>
              <w:marTop w:val="0"/>
              <w:marBottom w:val="0"/>
              <w:divBdr>
                <w:top w:val="none" w:sz="0" w:space="0" w:color="auto"/>
                <w:left w:val="none" w:sz="0" w:space="0" w:color="auto"/>
                <w:bottom w:val="none" w:sz="0" w:space="0" w:color="auto"/>
                <w:right w:val="none" w:sz="0" w:space="0" w:color="auto"/>
              </w:divBdr>
            </w:div>
            <w:div w:id="429743272">
              <w:marLeft w:val="0"/>
              <w:marRight w:val="0"/>
              <w:marTop w:val="0"/>
              <w:marBottom w:val="0"/>
              <w:divBdr>
                <w:top w:val="none" w:sz="0" w:space="0" w:color="auto"/>
                <w:left w:val="none" w:sz="0" w:space="0" w:color="auto"/>
                <w:bottom w:val="none" w:sz="0" w:space="0" w:color="auto"/>
                <w:right w:val="none" w:sz="0" w:space="0" w:color="auto"/>
              </w:divBdr>
            </w:div>
            <w:div w:id="1136098483">
              <w:marLeft w:val="0"/>
              <w:marRight w:val="0"/>
              <w:marTop w:val="0"/>
              <w:marBottom w:val="0"/>
              <w:divBdr>
                <w:top w:val="none" w:sz="0" w:space="0" w:color="auto"/>
                <w:left w:val="none" w:sz="0" w:space="0" w:color="auto"/>
                <w:bottom w:val="none" w:sz="0" w:space="0" w:color="auto"/>
                <w:right w:val="none" w:sz="0" w:space="0" w:color="auto"/>
              </w:divBdr>
            </w:div>
            <w:div w:id="510292379">
              <w:marLeft w:val="0"/>
              <w:marRight w:val="0"/>
              <w:marTop w:val="0"/>
              <w:marBottom w:val="0"/>
              <w:divBdr>
                <w:top w:val="none" w:sz="0" w:space="0" w:color="auto"/>
                <w:left w:val="none" w:sz="0" w:space="0" w:color="auto"/>
                <w:bottom w:val="none" w:sz="0" w:space="0" w:color="auto"/>
                <w:right w:val="none" w:sz="0" w:space="0" w:color="auto"/>
              </w:divBdr>
            </w:div>
            <w:div w:id="2066759980">
              <w:marLeft w:val="0"/>
              <w:marRight w:val="0"/>
              <w:marTop w:val="0"/>
              <w:marBottom w:val="0"/>
              <w:divBdr>
                <w:top w:val="none" w:sz="0" w:space="0" w:color="auto"/>
                <w:left w:val="none" w:sz="0" w:space="0" w:color="auto"/>
                <w:bottom w:val="none" w:sz="0" w:space="0" w:color="auto"/>
                <w:right w:val="none" w:sz="0" w:space="0" w:color="auto"/>
              </w:divBdr>
            </w:div>
            <w:div w:id="1134979815">
              <w:marLeft w:val="0"/>
              <w:marRight w:val="0"/>
              <w:marTop w:val="0"/>
              <w:marBottom w:val="0"/>
              <w:divBdr>
                <w:top w:val="none" w:sz="0" w:space="0" w:color="auto"/>
                <w:left w:val="none" w:sz="0" w:space="0" w:color="auto"/>
                <w:bottom w:val="none" w:sz="0" w:space="0" w:color="auto"/>
                <w:right w:val="none" w:sz="0" w:space="0" w:color="auto"/>
              </w:divBdr>
            </w:div>
            <w:div w:id="1400903201">
              <w:marLeft w:val="0"/>
              <w:marRight w:val="0"/>
              <w:marTop w:val="0"/>
              <w:marBottom w:val="0"/>
              <w:divBdr>
                <w:top w:val="none" w:sz="0" w:space="0" w:color="auto"/>
                <w:left w:val="none" w:sz="0" w:space="0" w:color="auto"/>
                <w:bottom w:val="none" w:sz="0" w:space="0" w:color="auto"/>
                <w:right w:val="none" w:sz="0" w:space="0" w:color="auto"/>
              </w:divBdr>
            </w:div>
            <w:div w:id="1960606584">
              <w:marLeft w:val="0"/>
              <w:marRight w:val="0"/>
              <w:marTop w:val="0"/>
              <w:marBottom w:val="0"/>
              <w:divBdr>
                <w:top w:val="none" w:sz="0" w:space="0" w:color="auto"/>
                <w:left w:val="none" w:sz="0" w:space="0" w:color="auto"/>
                <w:bottom w:val="none" w:sz="0" w:space="0" w:color="auto"/>
                <w:right w:val="none" w:sz="0" w:space="0" w:color="auto"/>
              </w:divBdr>
            </w:div>
            <w:div w:id="1559394921">
              <w:marLeft w:val="0"/>
              <w:marRight w:val="0"/>
              <w:marTop w:val="0"/>
              <w:marBottom w:val="0"/>
              <w:divBdr>
                <w:top w:val="none" w:sz="0" w:space="0" w:color="auto"/>
                <w:left w:val="none" w:sz="0" w:space="0" w:color="auto"/>
                <w:bottom w:val="none" w:sz="0" w:space="0" w:color="auto"/>
                <w:right w:val="none" w:sz="0" w:space="0" w:color="auto"/>
              </w:divBdr>
            </w:div>
            <w:div w:id="959145551">
              <w:marLeft w:val="0"/>
              <w:marRight w:val="0"/>
              <w:marTop w:val="0"/>
              <w:marBottom w:val="0"/>
              <w:divBdr>
                <w:top w:val="none" w:sz="0" w:space="0" w:color="auto"/>
                <w:left w:val="none" w:sz="0" w:space="0" w:color="auto"/>
                <w:bottom w:val="none" w:sz="0" w:space="0" w:color="auto"/>
                <w:right w:val="none" w:sz="0" w:space="0" w:color="auto"/>
              </w:divBdr>
            </w:div>
            <w:div w:id="2140217218">
              <w:marLeft w:val="0"/>
              <w:marRight w:val="0"/>
              <w:marTop w:val="0"/>
              <w:marBottom w:val="0"/>
              <w:divBdr>
                <w:top w:val="none" w:sz="0" w:space="0" w:color="auto"/>
                <w:left w:val="none" w:sz="0" w:space="0" w:color="auto"/>
                <w:bottom w:val="none" w:sz="0" w:space="0" w:color="auto"/>
                <w:right w:val="none" w:sz="0" w:space="0" w:color="auto"/>
              </w:divBdr>
            </w:div>
            <w:div w:id="1571691774">
              <w:marLeft w:val="0"/>
              <w:marRight w:val="0"/>
              <w:marTop w:val="0"/>
              <w:marBottom w:val="0"/>
              <w:divBdr>
                <w:top w:val="none" w:sz="0" w:space="0" w:color="auto"/>
                <w:left w:val="none" w:sz="0" w:space="0" w:color="auto"/>
                <w:bottom w:val="none" w:sz="0" w:space="0" w:color="auto"/>
                <w:right w:val="none" w:sz="0" w:space="0" w:color="auto"/>
              </w:divBdr>
            </w:div>
            <w:div w:id="1123042918">
              <w:marLeft w:val="0"/>
              <w:marRight w:val="0"/>
              <w:marTop w:val="0"/>
              <w:marBottom w:val="0"/>
              <w:divBdr>
                <w:top w:val="none" w:sz="0" w:space="0" w:color="auto"/>
                <w:left w:val="none" w:sz="0" w:space="0" w:color="auto"/>
                <w:bottom w:val="none" w:sz="0" w:space="0" w:color="auto"/>
                <w:right w:val="none" w:sz="0" w:space="0" w:color="auto"/>
              </w:divBdr>
            </w:div>
            <w:div w:id="1677152966">
              <w:marLeft w:val="0"/>
              <w:marRight w:val="0"/>
              <w:marTop w:val="0"/>
              <w:marBottom w:val="0"/>
              <w:divBdr>
                <w:top w:val="none" w:sz="0" w:space="0" w:color="auto"/>
                <w:left w:val="none" w:sz="0" w:space="0" w:color="auto"/>
                <w:bottom w:val="none" w:sz="0" w:space="0" w:color="auto"/>
                <w:right w:val="none" w:sz="0" w:space="0" w:color="auto"/>
              </w:divBdr>
            </w:div>
            <w:div w:id="200023830">
              <w:marLeft w:val="0"/>
              <w:marRight w:val="0"/>
              <w:marTop w:val="0"/>
              <w:marBottom w:val="0"/>
              <w:divBdr>
                <w:top w:val="none" w:sz="0" w:space="0" w:color="auto"/>
                <w:left w:val="none" w:sz="0" w:space="0" w:color="auto"/>
                <w:bottom w:val="none" w:sz="0" w:space="0" w:color="auto"/>
                <w:right w:val="none" w:sz="0" w:space="0" w:color="auto"/>
              </w:divBdr>
            </w:div>
            <w:div w:id="710885201">
              <w:marLeft w:val="0"/>
              <w:marRight w:val="0"/>
              <w:marTop w:val="0"/>
              <w:marBottom w:val="0"/>
              <w:divBdr>
                <w:top w:val="none" w:sz="0" w:space="0" w:color="auto"/>
                <w:left w:val="none" w:sz="0" w:space="0" w:color="auto"/>
                <w:bottom w:val="none" w:sz="0" w:space="0" w:color="auto"/>
                <w:right w:val="none" w:sz="0" w:space="0" w:color="auto"/>
              </w:divBdr>
            </w:div>
            <w:div w:id="356125591">
              <w:marLeft w:val="0"/>
              <w:marRight w:val="0"/>
              <w:marTop w:val="0"/>
              <w:marBottom w:val="0"/>
              <w:divBdr>
                <w:top w:val="none" w:sz="0" w:space="0" w:color="auto"/>
                <w:left w:val="none" w:sz="0" w:space="0" w:color="auto"/>
                <w:bottom w:val="none" w:sz="0" w:space="0" w:color="auto"/>
                <w:right w:val="none" w:sz="0" w:space="0" w:color="auto"/>
              </w:divBdr>
            </w:div>
            <w:div w:id="642930018">
              <w:marLeft w:val="0"/>
              <w:marRight w:val="0"/>
              <w:marTop w:val="0"/>
              <w:marBottom w:val="0"/>
              <w:divBdr>
                <w:top w:val="none" w:sz="0" w:space="0" w:color="auto"/>
                <w:left w:val="none" w:sz="0" w:space="0" w:color="auto"/>
                <w:bottom w:val="none" w:sz="0" w:space="0" w:color="auto"/>
                <w:right w:val="none" w:sz="0" w:space="0" w:color="auto"/>
              </w:divBdr>
            </w:div>
            <w:div w:id="928004342">
              <w:marLeft w:val="0"/>
              <w:marRight w:val="0"/>
              <w:marTop w:val="0"/>
              <w:marBottom w:val="0"/>
              <w:divBdr>
                <w:top w:val="none" w:sz="0" w:space="0" w:color="auto"/>
                <w:left w:val="none" w:sz="0" w:space="0" w:color="auto"/>
                <w:bottom w:val="none" w:sz="0" w:space="0" w:color="auto"/>
                <w:right w:val="none" w:sz="0" w:space="0" w:color="auto"/>
              </w:divBdr>
            </w:div>
            <w:div w:id="1229463434">
              <w:marLeft w:val="0"/>
              <w:marRight w:val="0"/>
              <w:marTop w:val="0"/>
              <w:marBottom w:val="0"/>
              <w:divBdr>
                <w:top w:val="none" w:sz="0" w:space="0" w:color="auto"/>
                <w:left w:val="none" w:sz="0" w:space="0" w:color="auto"/>
                <w:bottom w:val="none" w:sz="0" w:space="0" w:color="auto"/>
                <w:right w:val="none" w:sz="0" w:space="0" w:color="auto"/>
              </w:divBdr>
            </w:div>
            <w:div w:id="1937976631">
              <w:marLeft w:val="0"/>
              <w:marRight w:val="0"/>
              <w:marTop w:val="0"/>
              <w:marBottom w:val="0"/>
              <w:divBdr>
                <w:top w:val="none" w:sz="0" w:space="0" w:color="auto"/>
                <w:left w:val="none" w:sz="0" w:space="0" w:color="auto"/>
                <w:bottom w:val="none" w:sz="0" w:space="0" w:color="auto"/>
                <w:right w:val="none" w:sz="0" w:space="0" w:color="auto"/>
              </w:divBdr>
            </w:div>
            <w:div w:id="600528187">
              <w:marLeft w:val="0"/>
              <w:marRight w:val="0"/>
              <w:marTop w:val="0"/>
              <w:marBottom w:val="0"/>
              <w:divBdr>
                <w:top w:val="none" w:sz="0" w:space="0" w:color="auto"/>
                <w:left w:val="none" w:sz="0" w:space="0" w:color="auto"/>
                <w:bottom w:val="none" w:sz="0" w:space="0" w:color="auto"/>
                <w:right w:val="none" w:sz="0" w:space="0" w:color="auto"/>
              </w:divBdr>
            </w:div>
            <w:div w:id="1279262934">
              <w:marLeft w:val="0"/>
              <w:marRight w:val="0"/>
              <w:marTop w:val="0"/>
              <w:marBottom w:val="0"/>
              <w:divBdr>
                <w:top w:val="none" w:sz="0" w:space="0" w:color="auto"/>
                <w:left w:val="none" w:sz="0" w:space="0" w:color="auto"/>
                <w:bottom w:val="none" w:sz="0" w:space="0" w:color="auto"/>
                <w:right w:val="none" w:sz="0" w:space="0" w:color="auto"/>
              </w:divBdr>
            </w:div>
            <w:div w:id="515073077">
              <w:marLeft w:val="0"/>
              <w:marRight w:val="0"/>
              <w:marTop w:val="0"/>
              <w:marBottom w:val="0"/>
              <w:divBdr>
                <w:top w:val="none" w:sz="0" w:space="0" w:color="auto"/>
                <w:left w:val="none" w:sz="0" w:space="0" w:color="auto"/>
                <w:bottom w:val="none" w:sz="0" w:space="0" w:color="auto"/>
                <w:right w:val="none" w:sz="0" w:space="0" w:color="auto"/>
              </w:divBdr>
            </w:div>
            <w:div w:id="2116517494">
              <w:marLeft w:val="0"/>
              <w:marRight w:val="0"/>
              <w:marTop w:val="0"/>
              <w:marBottom w:val="0"/>
              <w:divBdr>
                <w:top w:val="none" w:sz="0" w:space="0" w:color="auto"/>
                <w:left w:val="none" w:sz="0" w:space="0" w:color="auto"/>
                <w:bottom w:val="none" w:sz="0" w:space="0" w:color="auto"/>
                <w:right w:val="none" w:sz="0" w:space="0" w:color="auto"/>
              </w:divBdr>
            </w:div>
            <w:div w:id="736824735">
              <w:marLeft w:val="0"/>
              <w:marRight w:val="0"/>
              <w:marTop w:val="0"/>
              <w:marBottom w:val="0"/>
              <w:divBdr>
                <w:top w:val="none" w:sz="0" w:space="0" w:color="auto"/>
                <w:left w:val="none" w:sz="0" w:space="0" w:color="auto"/>
                <w:bottom w:val="none" w:sz="0" w:space="0" w:color="auto"/>
                <w:right w:val="none" w:sz="0" w:space="0" w:color="auto"/>
              </w:divBdr>
            </w:div>
            <w:div w:id="610015096">
              <w:marLeft w:val="0"/>
              <w:marRight w:val="0"/>
              <w:marTop w:val="0"/>
              <w:marBottom w:val="0"/>
              <w:divBdr>
                <w:top w:val="none" w:sz="0" w:space="0" w:color="auto"/>
                <w:left w:val="none" w:sz="0" w:space="0" w:color="auto"/>
                <w:bottom w:val="none" w:sz="0" w:space="0" w:color="auto"/>
                <w:right w:val="none" w:sz="0" w:space="0" w:color="auto"/>
              </w:divBdr>
            </w:div>
            <w:div w:id="1664119569">
              <w:marLeft w:val="0"/>
              <w:marRight w:val="0"/>
              <w:marTop w:val="0"/>
              <w:marBottom w:val="0"/>
              <w:divBdr>
                <w:top w:val="none" w:sz="0" w:space="0" w:color="auto"/>
                <w:left w:val="none" w:sz="0" w:space="0" w:color="auto"/>
                <w:bottom w:val="none" w:sz="0" w:space="0" w:color="auto"/>
                <w:right w:val="none" w:sz="0" w:space="0" w:color="auto"/>
              </w:divBdr>
            </w:div>
            <w:div w:id="188296159">
              <w:marLeft w:val="0"/>
              <w:marRight w:val="0"/>
              <w:marTop w:val="0"/>
              <w:marBottom w:val="0"/>
              <w:divBdr>
                <w:top w:val="none" w:sz="0" w:space="0" w:color="auto"/>
                <w:left w:val="none" w:sz="0" w:space="0" w:color="auto"/>
                <w:bottom w:val="none" w:sz="0" w:space="0" w:color="auto"/>
                <w:right w:val="none" w:sz="0" w:space="0" w:color="auto"/>
              </w:divBdr>
            </w:div>
            <w:div w:id="206841847">
              <w:marLeft w:val="0"/>
              <w:marRight w:val="0"/>
              <w:marTop w:val="0"/>
              <w:marBottom w:val="0"/>
              <w:divBdr>
                <w:top w:val="none" w:sz="0" w:space="0" w:color="auto"/>
                <w:left w:val="none" w:sz="0" w:space="0" w:color="auto"/>
                <w:bottom w:val="none" w:sz="0" w:space="0" w:color="auto"/>
                <w:right w:val="none" w:sz="0" w:space="0" w:color="auto"/>
              </w:divBdr>
            </w:div>
            <w:div w:id="1271622656">
              <w:marLeft w:val="0"/>
              <w:marRight w:val="0"/>
              <w:marTop w:val="0"/>
              <w:marBottom w:val="0"/>
              <w:divBdr>
                <w:top w:val="none" w:sz="0" w:space="0" w:color="auto"/>
                <w:left w:val="none" w:sz="0" w:space="0" w:color="auto"/>
                <w:bottom w:val="none" w:sz="0" w:space="0" w:color="auto"/>
                <w:right w:val="none" w:sz="0" w:space="0" w:color="auto"/>
              </w:divBdr>
            </w:div>
            <w:div w:id="1705905684">
              <w:marLeft w:val="0"/>
              <w:marRight w:val="0"/>
              <w:marTop w:val="0"/>
              <w:marBottom w:val="0"/>
              <w:divBdr>
                <w:top w:val="none" w:sz="0" w:space="0" w:color="auto"/>
                <w:left w:val="none" w:sz="0" w:space="0" w:color="auto"/>
                <w:bottom w:val="none" w:sz="0" w:space="0" w:color="auto"/>
                <w:right w:val="none" w:sz="0" w:space="0" w:color="auto"/>
              </w:divBdr>
            </w:div>
            <w:div w:id="668797022">
              <w:marLeft w:val="0"/>
              <w:marRight w:val="0"/>
              <w:marTop w:val="0"/>
              <w:marBottom w:val="0"/>
              <w:divBdr>
                <w:top w:val="none" w:sz="0" w:space="0" w:color="auto"/>
                <w:left w:val="none" w:sz="0" w:space="0" w:color="auto"/>
                <w:bottom w:val="none" w:sz="0" w:space="0" w:color="auto"/>
                <w:right w:val="none" w:sz="0" w:space="0" w:color="auto"/>
              </w:divBdr>
            </w:div>
            <w:div w:id="210845483">
              <w:marLeft w:val="0"/>
              <w:marRight w:val="0"/>
              <w:marTop w:val="0"/>
              <w:marBottom w:val="0"/>
              <w:divBdr>
                <w:top w:val="none" w:sz="0" w:space="0" w:color="auto"/>
                <w:left w:val="none" w:sz="0" w:space="0" w:color="auto"/>
                <w:bottom w:val="none" w:sz="0" w:space="0" w:color="auto"/>
                <w:right w:val="none" w:sz="0" w:space="0" w:color="auto"/>
              </w:divBdr>
            </w:div>
            <w:div w:id="2035615630">
              <w:marLeft w:val="0"/>
              <w:marRight w:val="0"/>
              <w:marTop w:val="0"/>
              <w:marBottom w:val="0"/>
              <w:divBdr>
                <w:top w:val="none" w:sz="0" w:space="0" w:color="auto"/>
                <w:left w:val="none" w:sz="0" w:space="0" w:color="auto"/>
                <w:bottom w:val="none" w:sz="0" w:space="0" w:color="auto"/>
                <w:right w:val="none" w:sz="0" w:space="0" w:color="auto"/>
              </w:divBdr>
            </w:div>
            <w:div w:id="1655185460">
              <w:marLeft w:val="0"/>
              <w:marRight w:val="0"/>
              <w:marTop w:val="0"/>
              <w:marBottom w:val="0"/>
              <w:divBdr>
                <w:top w:val="none" w:sz="0" w:space="0" w:color="auto"/>
                <w:left w:val="none" w:sz="0" w:space="0" w:color="auto"/>
                <w:bottom w:val="none" w:sz="0" w:space="0" w:color="auto"/>
                <w:right w:val="none" w:sz="0" w:space="0" w:color="auto"/>
              </w:divBdr>
            </w:div>
            <w:div w:id="1822890993">
              <w:marLeft w:val="0"/>
              <w:marRight w:val="0"/>
              <w:marTop w:val="0"/>
              <w:marBottom w:val="0"/>
              <w:divBdr>
                <w:top w:val="none" w:sz="0" w:space="0" w:color="auto"/>
                <w:left w:val="none" w:sz="0" w:space="0" w:color="auto"/>
                <w:bottom w:val="none" w:sz="0" w:space="0" w:color="auto"/>
                <w:right w:val="none" w:sz="0" w:space="0" w:color="auto"/>
              </w:divBdr>
            </w:div>
            <w:div w:id="1893421475">
              <w:marLeft w:val="0"/>
              <w:marRight w:val="0"/>
              <w:marTop w:val="0"/>
              <w:marBottom w:val="0"/>
              <w:divBdr>
                <w:top w:val="none" w:sz="0" w:space="0" w:color="auto"/>
                <w:left w:val="none" w:sz="0" w:space="0" w:color="auto"/>
                <w:bottom w:val="none" w:sz="0" w:space="0" w:color="auto"/>
                <w:right w:val="none" w:sz="0" w:space="0" w:color="auto"/>
              </w:divBdr>
            </w:div>
            <w:div w:id="1772895034">
              <w:marLeft w:val="0"/>
              <w:marRight w:val="0"/>
              <w:marTop w:val="0"/>
              <w:marBottom w:val="0"/>
              <w:divBdr>
                <w:top w:val="none" w:sz="0" w:space="0" w:color="auto"/>
                <w:left w:val="none" w:sz="0" w:space="0" w:color="auto"/>
                <w:bottom w:val="none" w:sz="0" w:space="0" w:color="auto"/>
                <w:right w:val="none" w:sz="0" w:space="0" w:color="auto"/>
              </w:divBdr>
            </w:div>
            <w:div w:id="667752371">
              <w:marLeft w:val="0"/>
              <w:marRight w:val="0"/>
              <w:marTop w:val="0"/>
              <w:marBottom w:val="0"/>
              <w:divBdr>
                <w:top w:val="none" w:sz="0" w:space="0" w:color="auto"/>
                <w:left w:val="none" w:sz="0" w:space="0" w:color="auto"/>
                <w:bottom w:val="none" w:sz="0" w:space="0" w:color="auto"/>
                <w:right w:val="none" w:sz="0" w:space="0" w:color="auto"/>
              </w:divBdr>
            </w:div>
            <w:div w:id="906190395">
              <w:marLeft w:val="0"/>
              <w:marRight w:val="0"/>
              <w:marTop w:val="0"/>
              <w:marBottom w:val="0"/>
              <w:divBdr>
                <w:top w:val="none" w:sz="0" w:space="0" w:color="auto"/>
                <w:left w:val="none" w:sz="0" w:space="0" w:color="auto"/>
                <w:bottom w:val="none" w:sz="0" w:space="0" w:color="auto"/>
                <w:right w:val="none" w:sz="0" w:space="0" w:color="auto"/>
              </w:divBdr>
            </w:div>
            <w:div w:id="373700859">
              <w:marLeft w:val="0"/>
              <w:marRight w:val="0"/>
              <w:marTop w:val="0"/>
              <w:marBottom w:val="0"/>
              <w:divBdr>
                <w:top w:val="none" w:sz="0" w:space="0" w:color="auto"/>
                <w:left w:val="none" w:sz="0" w:space="0" w:color="auto"/>
                <w:bottom w:val="none" w:sz="0" w:space="0" w:color="auto"/>
                <w:right w:val="none" w:sz="0" w:space="0" w:color="auto"/>
              </w:divBdr>
            </w:div>
            <w:div w:id="94789253">
              <w:marLeft w:val="0"/>
              <w:marRight w:val="0"/>
              <w:marTop w:val="0"/>
              <w:marBottom w:val="0"/>
              <w:divBdr>
                <w:top w:val="none" w:sz="0" w:space="0" w:color="auto"/>
                <w:left w:val="none" w:sz="0" w:space="0" w:color="auto"/>
                <w:bottom w:val="none" w:sz="0" w:space="0" w:color="auto"/>
                <w:right w:val="none" w:sz="0" w:space="0" w:color="auto"/>
              </w:divBdr>
            </w:div>
            <w:div w:id="629281513">
              <w:marLeft w:val="0"/>
              <w:marRight w:val="0"/>
              <w:marTop w:val="0"/>
              <w:marBottom w:val="0"/>
              <w:divBdr>
                <w:top w:val="none" w:sz="0" w:space="0" w:color="auto"/>
                <w:left w:val="none" w:sz="0" w:space="0" w:color="auto"/>
                <w:bottom w:val="none" w:sz="0" w:space="0" w:color="auto"/>
                <w:right w:val="none" w:sz="0" w:space="0" w:color="auto"/>
              </w:divBdr>
            </w:div>
            <w:div w:id="103505226">
              <w:marLeft w:val="0"/>
              <w:marRight w:val="0"/>
              <w:marTop w:val="0"/>
              <w:marBottom w:val="0"/>
              <w:divBdr>
                <w:top w:val="none" w:sz="0" w:space="0" w:color="auto"/>
                <w:left w:val="none" w:sz="0" w:space="0" w:color="auto"/>
                <w:bottom w:val="none" w:sz="0" w:space="0" w:color="auto"/>
                <w:right w:val="none" w:sz="0" w:space="0" w:color="auto"/>
              </w:divBdr>
            </w:div>
            <w:div w:id="1906649679">
              <w:marLeft w:val="0"/>
              <w:marRight w:val="0"/>
              <w:marTop w:val="0"/>
              <w:marBottom w:val="0"/>
              <w:divBdr>
                <w:top w:val="none" w:sz="0" w:space="0" w:color="auto"/>
                <w:left w:val="none" w:sz="0" w:space="0" w:color="auto"/>
                <w:bottom w:val="none" w:sz="0" w:space="0" w:color="auto"/>
                <w:right w:val="none" w:sz="0" w:space="0" w:color="auto"/>
              </w:divBdr>
            </w:div>
            <w:div w:id="563294434">
              <w:marLeft w:val="0"/>
              <w:marRight w:val="0"/>
              <w:marTop w:val="0"/>
              <w:marBottom w:val="0"/>
              <w:divBdr>
                <w:top w:val="none" w:sz="0" w:space="0" w:color="auto"/>
                <w:left w:val="none" w:sz="0" w:space="0" w:color="auto"/>
                <w:bottom w:val="none" w:sz="0" w:space="0" w:color="auto"/>
                <w:right w:val="none" w:sz="0" w:space="0" w:color="auto"/>
              </w:divBdr>
            </w:div>
            <w:div w:id="1368262058">
              <w:marLeft w:val="0"/>
              <w:marRight w:val="0"/>
              <w:marTop w:val="0"/>
              <w:marBottom w:val="0"/>
              <w:divBdr>
                <w:top w:val="none" w:sz="0" w:space="0" w:color="auto"/>
                <w:left w:val="none" w:sz="0" w:space="0" w:color="auto"/>
                <w:bottom w:val="none" w:sz="0" w:space="0" w:color="auto"/>
                <w:right w:val="none" w:sz="0" w:space="0" w:color="auto"/>
              </w:divBdr>
            </w:div>
            <w:div w:id="1173834199">
              <w:marLeft w:val="0"/>
              <w:marRight w:val="0"/>
              <w:marTop w:val="0"/>
              <w:marBottom w:val="0"/>
              <w:divBdr>
                <w:top w:val="none" w:sz="0" w:space="0" w:color="auto"/>
                <w:left w:val="none" w:sz="0" w:space="0" w:color="auto"/>
                <w:bottom w:val="none" w:sz="0" w:space="0" w:color="auto"/>
                <w:right w:val="none" w:sz="0" w:space="0" w:color="auto"/>
              </w:divBdr>
            </w:div>
            <w:div w:id="1320815610">
              <w:marLeft w:val="0"/>
              <w:marRight w:val="0"/>
              <w:marTop w:val="0"/>
              <w:marBottom w:val="0"/>
              <w:divBdr>
                <w:top w:val="none" w:sz="0" w:space="0" w:color="auto"/>
                <w:left w:val="none" w:sz="0" w:space="0" w:color="auto"/>
                <w:bottom w:val="none" w:sz="0" w:space="0" w:color="auto"/>
                <w:right w:val="none" w:sz="0" w:space="0" w:color="auto"/>
              </w:divBdr>
            </w:div>
            <w:div w:id="1944654191">
              <w:marLeft w:val="0"/>
              <w:marRight w:val="0"/>
              <w:marTop w:val="0"/>
              <w:marBottom w:val="0"/>
              <w:divBdr>
                <w:top w:val="none" w:sz="0" w:space="0" w:color="auto"/>
                <w:left w:val="none" w:sz="0" w:space="0" w:color="auto"/>
                <w:bottom w:val="none" w:sz="0" w:space="0" w:color="auto"/>
                <w:right w:val="none" w:sz="0" w:space="0" w:color="auto"/>
              </w:divBdr>
            </w:div>
            <w:div w:id="1494758884">
              <w:marLeft w:val="0"/>
              <w:marRight w:val="0"/>
              <w:marTop w:val="0"/>
              <w:marBottom w:val="0"/>
              <w:divBdr>
                <w:top w:val="none" w:sz="0" w:space="0" w:color="auto"/>
                <w:left w:val="none" w:sz="0" w:space="0" w:color="auto"/>
                <w:bottom w:val="none" w:sz="0" w:space="0" w:color="auto"/>
                <w:right w:val="none" w:sz="0" w:space="0" w:color="auto"/>
              </w:divBdr>
            </w:div>
            <w:div w:id="363868926">
              <w:marLeft w:val="0"/>
              <w:marRight w:val="0"/>
              <w:marTop w:val="0"/>
              <w:marBottom w:val="0"/>
              <w:divBdr>
                <w:top w:val="none" w:sz="0" w:space="0" w:color="auto"/>
                <w:left w:val="none" w:sz="0" w:space="0" w:color="auto"/>
                <w:bottom w:val="none" w:sz="0" w:space="0" w:color="auto"/>
                <w:right w:val="none" w:sz="0" w:space="0" w:color="auto"/>
              </w:divBdr>
            </w:div>
            <w:div w:id="1482698263">
              <w:marLeft w:val="0"/>
              <w:marRight w:val="0"/>
              <w:marTop w:val="0"/>
              <w:marBottom w:val="0"/>
              <w:divBdr>
                <w:top w:val="none" w:sz="0" w:space="0" w:color="auto"/>
                <w:left w:val="none" w:sz="0" w:space="0" w:color="auto"/>
                <w:bottom w:val="none" w:sz="0" w:space="0" w:color="auto"/>
                <w:right w:val="none" w:sz="0" w:space="0" w:color="auto"/>
              </w:divBdr>
            </w:div>
            <w:div w:id="862940776">
              <w:marLeft w:val="0"/>
              <w:marRight w:val="0"/>
              <w:marTop w:val="0"/>
              <w:marBottom w:val="0"/>
              <w:divBdr>
                <w:top w:val="none" w:sz="0" w:space="0" w:color="auto"/>
                <w:left w:val="none" w:sz="0" w:space="0" w:color="auto"/>
                <w:bottom w:val="none" w:sz="0" w:space="0" w:color="auto"/>
                <w:right w:val="none" w:sz="0" w:space="0" w:color="auto"/>
              </w:divBdr>
            </w:div>
            <w:div w:id="1016152174">
              <w:marLeft w:val="0"/>
              <w:marRight w:val="0"/>
              <w:marTop w:val="0"/>
              <w:marBottom w:val="0"/>
              <w:divBdr>
                <w:top w:val="none" w:sz="0" w:space="0" w:color="auto"/>
                <w:left w:val="none" w:sz="0" w:space="0" w:color="auto"/>
                <w:bottom w:val="none" w:sz="0" w:space="0" w:color="auto"/>
                <w:right w:val="none" w:sz="0" w:space="0" w:color="auto"/>
              </w:divBdr>
            </w:div>
            <w:div w:id="1327128432">
              <w:marLeft w:val="0"/>
              <w:marRight w:val="0"/>
              <w:marTop w:val="0"/>
              <w:marBottom w:val="0"/>
              <w:divBdr>
                <w:top w:val="none" w:sz="0" w:space="0" w:color="auto"/>
                <w:left w:val="none" w:sz="0" w:space="0" w:color="auto"/>
                <w:bottom w:val="none" w:sz="0" w:space="0" w:color="auto"/>
                <w:right w:val="none" w:sz="0" w:space="0" w:color="auto"/>
              </w:divBdr>
            </w:div>
            <w:div w:id="1660188674">
              <w:marLeft w:val="0"/>
              <w:marRight w:val="0"/>
              <w:marTop w:val="0"/>
              <w:marBottom w:val="0"/>
              <w:divBdr>
                <w:top w:val="none" w:sz="0" w:space="0" w:color="auto"/>
                <w:left w:val="none" w:sz="0" w:space="0" w:color="auto"/>
                <w:bottom w:val="none" w:sz="0" w:space="0" w:color="auto"/>
                <w:right w:val="none" w:sz="0" w:space="0" w:color="auto"/>
              </w:divBdr>
            </w:div>
            <w:div w:id="455415183">
              <w:marLeft w:val="0"/>
              <w:marRight w:val="0"/>
              <w:marTop w:val="0"/>
              <w:marBottom w:val="0"/>
              <w:divBdr>
                <w:top w:val="none" w:sz="0" w:space="0" w:color="auto"/>
                <w:left w:val="none" w:sz="0" w:space="0" w:color="auto"/>
                <w:bottom w:val="none" w:sz="0" w:space="0" w:color="auto"/>
                <w:right w:val="none" w:sz="0" w:space="0" w:color="auto"/>
              </w:divBdr>
            </w:div>
            <w:div w:id="365252142">
              <w:marLeft w:val="0"/>
              <w:marRight w:val="0"/>
              <w:marTop w:val="0"/>
              <w:marBottom w:val="0"/>
              <w:divBdr>
                <w:top w:val="none" w:sz="0" w:space="0" w:color="auto"/>
                <w:left w:val="none" w:sz="0" w:space="0" w:color="auto"/>
                <w:bottom w:val="none" w:sz="0" w:space="0" w:color="auto"/>
                <w:right w:val="none" w:sz="0" w:space="0" w:color="auto"/>
              </w:divBdr>
            </w:div>
            <w:div w:id="1504735730">
              <w:marLeft w:val="0"/>
              <w:marRight w:val="0"/>
              <w:marTop w:val="0"/>
              <w:marBottom w:val="0"/>
              <w:divBdr>
                <w:top w:val="none" w:sz="0" w:space="0" w:color="auto"/>
                <w:left w:val="none" w:sz="0" w:space="0" w:color="auto"/>
                <w:bottom w:val="none" w:sz="0" w:space="0" w:color="auto"/>
                <w:right w:val="none" w:sz="0" w:space="0" w:color="auto"/>
              </w:divBdr>
            </w:div>
            <w:div w:id="2026780321">
              <w:marLeft w:val="0"/>
              <w:marRight w:val="0"/>
              <w:marTop w:val="0"/>
              <w:marBottom w:val="0"/>
              <w:divBdr>
                <w:top w:val="none" w:sz="0" w:space="0" w:color="auto"/>
                <w:left w:val="none" w:sz="0" w:space="0" w:color="auto"/>
                <w:bottom w:val="none" w:sz="0" w:space="0" w:color="auto"/>
                <w:right w:val="none" w:sz="0" w:space="0" w:color="auto"/>
              </w:divBdr>
            </w:div>
            <w:div w:id="1655834538">
              <w:marLeft w:val="0"/>
              <w:marRight w:val="0"/>
              <w:marTop w:val="0"/>
              <w:marBottom w:val="0"/>
              <w:divBdr>
                <w:top w:val="none" w:sz="0" w:space="0" w:color="auto"/>
                <w:left w:val="none" w:sz="0" w:space="0" w:color="auto"/>
                <w:bottom w:val="none" w:sz="0" w:space="0" w:color="auto"/>
                <w:right w:val="none" w:sz="0" w:space="0" w:color="auto"/>
              </w:divBdr>
            </w:div>
            <w:div w:id="1130257">
              <w:marLeft w:val="0"/>
              <w:marRight w:val="0"/>
              <w:marTop w:val="0"/>
              <w:marBottom w:val="0"/>
              <w:divBdr>
                <w:top w:val="none" w:sz="0" w:space="0" w:color="auto"/>
                <w:left w:val="none" w:sz="0" w:space="0" w:color="auto"/>
                <w:bottom w:val="none" w:sz="0" w:space="0" w:color="auto"/>
                <w:right w:val="none" w:sz="0" w:space="0" w:color="auto"/>
              </w:divBdr>
            </w:div>
            <w:div w:id="2144080298">
              <w:marLeft w:val="0"/>
              <w:marRight w:val="0"/>
              <w:marTop w:val="0"/>
              <w:marBottom w:val="0"/>
              <w:divBdr>
                <w:top w:val="none" w:sz="0" w:space="0" w:color="auto"/>
                <w:left w:val="none" w:sz="0" w:space="0" w:color="auto"/>
                <w:bottom w:val="none" w:sz="0" w:space="0" w:color="auto"/>
                <w:right w:val="none" w:sz="0" w:space="0" w:color="auto"/>
              </w:divBdr>
            </w:div>
            <w:div w:id="863782679">
              <w:marLeft w:val="0"/>
              <w:marRight w:val="0"/>
              <w:marTop w:val="0"/>
              <w:marBottom w:val="0"/>
              <w:divBdr>
                <w:top w:val="none" w:sz="0" w:space="0" w:color="auto"/>
                <w:left w:val="none" w:sz="0" w:space="0" w:color="auto"/>
                <w:bottom w:val="none" w:sz="0" w:space="0" w:color="auto"/>
                <w:right w:val="none" w:sz="0" w:space="0" w:color="auto"/>
              </w:divBdr>
            </w:div>
            <w:div w:id="1237475196">
              <w:marLeft w:val="0"/>
              <w:marRight w:val="0"/>
              <w:marTop w:val="0"/>
              <w:marBottom w:val="0"/>
              <w:divBdr>
                <w:top w:val="none" w:sz="0" w:space="0" w:color="auto"/>
                <w:left w:val="none" w:sz="0" w:space="0" w:color="auto"/>
                <w:bottom w:val="none" w:sz="0" w:space="0" w:color="auto"/>
                <w:right w:val="none" w:sz="0" w:space="0" w:color="auto"/>
              </w:divBdr>
            </w:div>
            <w:div w:id="1064841551">
              <w:marLeft w:val="0"/>
              <w:marRight w:val="0"/>
              <w:marTop w:val="0"/>
              <w:marBottom w:val="0"/>
              <w:divBdr>
                <w:top w:val="none" w:sz="0" w:space="0" w:color="auto"/>
                <w:left w:val="none" w:sz="0" w:space="0" w:color="auto"/>
                <w:bottom w:val="none" w:sz="0" w:space="0" w:color="auto"/>
                <w:right w:val="none" w:sz="0" w:space="0" w:color="auto"/>
              </w:divBdr>
            </w:div>
            <w:div w:id="976376304">
              <w:marLeft w:val="0"/>
              <w:marRight w:val="0"/>
              <w:marTop w:val="0"/>
              <w:marBottom w:val="0"/>
              <w:divBdr>
                <w:top w:val="none" w:sz="0" w:space="0" w:color="auto"/>
                <w:left w:val="none" w:sz="0" w:space="0" w:color="auto"/>
                <w:bottom w:val="none" w:sz="0" w:space="0" w:color="auto"/>
                <w:right w:val="none" w:sz="0" w:space="0" w:color="auto"/>
              </w:divBdr>
            </w:div>
            <w:div w:id="71633747">
              <w:marLeft w:val="0"/>
              <w:marRight w:val="0"/>
              <w:marTop w:val="0"/>
              <w:marBottom w:val="0"/>
              <w:divBdr>
                <w:top w:val="none" w:sz="0" w:space="0" w:color="auto"/>
                <w:left w:val="none" w:sz="0" w:space="0" w:color="auto"/>
                <w:bottom w:val="none" w:sz="0" w:space="0" w:color="auto"/>
                <w:right w:val="none" w:sz="0" w:space="0" w:color="auto"/>
              </w:divBdr>
            </w:div>
            <w:div w:id="1904757835">
              <w:marLeft w:val="0"/>
              <w:marRight w:val="0"/>
              <w:marTop w:val="0"/>
              <w:marBottom w:val="0"/>
              <w:divBdr>
                <w:top w:val="none" w:sz="0" w:space="0" w:color="auto"/>
                <w:left w:val="none" w:sz="0" w:space="0" w:color="auto"/>
                <w:bottom w:val="none" w:sz="0" w:space="0" w:color="auto"/>
                <w:right w:val="none" w:sz="0" w:space="0" w:color="auto"/>
              </w:divBdr>
            </w:div>
            <w:div w:id="2106994695">
              <w:marLeft w:val="0"/>
              <w:marRight w:val="0"/>
              <w:marTop w:val="0"/>
              <w:marBottom w:val="0"/>
              <w:divBdr>
                <w:top w:val="none" w:sz="0" w:space="0" w:color="auto"/>
                <w:left w:val="none" w:sz="0" w:space="0" w:color="auto"/>
                <w:bottom w:val="none" w:sz="0" w:space="0" w:color="auto"/>
                <w:right w:val="none" w:sz="0" w:space="0" w:color="auto"/>
              </w:divBdr>
            </w:div>
            <w:div w:id="376316844">
              <w:marLeft w:val="0"/>
              <w:marRight w:val="0"/>
              <w:marTop w:val="0"/>
              <w:marBottom w:val="0"/>
              <w:divBdr>
                <w:top w:val="none" w:sz="0" w:space="0" w:color="auto"/>
                <w:left w:val="none" w:sz="0" w:space="0" w:color="auto"/>
                <w:bottom w:val="none" w:sz="0" w:space="0" w:color="auto"/>
                <w:right w:val="none" w:sz="0" w:space="0" w:color="auto"/>
              </w:divBdr>
            </w:div>
            <w:div w:id="282882864">
              <w:marLeft w:val="0"/>
              <w:marRight w:val="0"/>
              <w:marTop w:val="0"/>
              <w:marBottom w:val="0"/>
              <w:divBdr>
                <w:top w:val="none" w:sz="0" w:space="0" w:color="auto"/>
                <w:left w:val="none" w:sz="0" w:space="0" w:color="auto"/>
                <w:bottom w:val="none" w:sz="0" w:space="0" w:color="auto"/>
                <w:right w:val="none" w:sz="0" w:space="0" w:color="auto"/>
              </w:divBdr>
            </w:div>
            <w:div w:id="786506159">
              <w:marLeft w:val="0"/>
              <w:marRight w:val="0"/>
              <w:marTop w:val="0"/>
              <w:marBottom w:val="0"/>
              <w:divBdr>
                <w:top w:val="none" w:sz="0" w:space="0" w:color="auto"/>
                <w:left w:val="none" w:sz="0" w:space="0" w:color="auto"/>
                <w:bottom w:val="none" w:sz="0" w:space="0" w:color="auto"/>
                <w:right w:val="none" w:sz="0" w:space="0" w:color="auto"/>
              </w:divBdr>
            </w:div>
            <w:div w:id="1249726976">
              <w:marLeft w:val="0"/>
              <w:marRight w:val="0"/>
              <w:marTop w:val="0"/>
              <w:marBottom w:val="0"/>
              <w:divBdr>
                <w:top w:val="none" w:sz="0" w:space="0" w:color="auto"/>
                <w:left w:val="none" w:sz="0" w:space="0" w:color="auto"/>
                <w:bottom w:val="none" w:sz="0" w:space="0" w:color="auto"/>
                <w:right w:val="none" w:sz="0" w:space="0" w:color="auto"/>
              </w:divBdr>
            </w:div>
            <w:div w:id="1683896436">
              <w:marLeft w:val="0"/>
              <w:marRight w:val="0"/>
              <w:marTop w:val="0"/>
              <w:marBottom w:val="0"/>
              <w:divBdr>
                <w:top w:val="none" w:sz="0" w:space="0" w:color="auto"/>
                <w:left w:val="none" w:sz="0" w:space="0" w:color="auto"/>
                <w:bottom w:val="none" w:sz="0" w:space="0" w:color="auto"/>
                <w:right w:val="none" w:sz="0" w:space="0" w:color="auto"/>
              </w:divBdr>
            </w:div>
            <w:div w:id="1577937565">
              <w:marLeft w:val="0"/>
              <w:marRight w:val="0"/>
              <w:marTop w:val="0"/>
              <w:marBottom w:val="0"/>
              <w:divBdr>
                <w:top w:val="none" w:sz="0" w:space="0" w:color="auto"/>
                <w:left w:val="none" w:sz="0" w:space="0" w:color="auto"/>
                <w:bottom w:val="none" w:sz="0" w:space="0" w:color="auto"/>
                <w:right w:val="none" w:sz="0" w:space="0" w:color="auto"/>
              </w:divBdr>
            </w:div>
            <w:div w:id="742604297">
              <w:marLeft w:val="0"/>
              <w:marRight w:val="0"/>
              <w:marTop w:val="0"/>
              <w:marBottom w:val="0"/>
              <w:divBdr>
                <w:top w:val="none" w:sz="0" w:space="0" w:color="auto"/>
                <w:left w:val="none" w:sz="0" w:space="0" w:color="auto"/>
                <w:bottom w:val="none" w:sz="0" w:space="0" w:color="auto"/>
                <w:right w:val="none" w:sz="0" w:space="0" w:color="auto"/>
              </w:divBdr>
            </w:div>
            <w:div w:id="27604040">
              <w:marLeft w:val="0"/>
              <w:marRight w:val="0"/>
              <w:marTop w:val="0"/>
              <w:marBottom w:val="0"/>
              <w:divBdr>
                <w:top w:val="none" w:sz="0" w:space="0" w:color="auto"/>
                <w:left w:val="none" w:sz="0" w:space="0" w:color="auto"/>
                <w:bottom w:val="none" w:sz="0" w:space="0" w:color="auto"/>
                <w:right w:val="none" w:sz="0" w:space="0" w:color="auto"/>
              </w:divBdr>
            </w:div>
            <w:div w:id="1481531435">
              <w:marLeft w:val="0"/>
              <w:marRight w:val="0"/>
              <w:marTop w:val="0"/>
              <w:marBottom w:val="0"/>
              <w:divBdr>
                <w:top w:val="none" w:sz="0" w:space="0" w:color="auto"/>
                <w:left w:val="none" w:sz="0" w:space="0" w:color="auto"/>
                <w:bottom w:val="none" w:sz="0" w:space="0" w:color="auto"/>
                <w:right w:val="none" w:sz="0" w:space="0" w:color="auto"/>
              </w:divBdr>
            </w:div>
            <w:div w:id="1994331955">
              <w:marLeft w:val="0"/>
              <w:marRight w:val="0"/>
              <w:marTop w:val="0"/>
              <w:marBottom w:val="0"/>
              <w:divBdr>
                <w:top w:val="none" w:sz="0" w:space="0" w:color="auto"/>
                <w:left w:val="none" w:sz="0" w:space="0" w:color="auto"/>
                <w:bottom w:val="none" w:sz="0" w:space="0" w:color="auto"/>
                <w:right w:val="none" w:sz="0" w:space="0" w:color="auto"/>
              </w:divBdr>
            </w:div>
            <w:div w:id="357976389">
              <w:marLeft w:val="0"/>
              <w:marRight w:val="0"/>
              <w:marTop w:val="0"/>
              <w:marBottom w:val="0"/>
              <w:divBdr>
                <w:top w:val="none" w:sz="0" w:space="0" w:color="auto"/>
                <w:left w:val="none" w:sz="0" w:space="0" w:color="auto"/>
                <w:bottom w:val="none" w:sz="0" w:space="0" w:color="auto"/>
                <w:right w:val="none" w:sz="0" w:space="0" w:color="auto"/>
              </w:divBdr>
            </w:div>
            <w:div w:id="1843937164">
              <w:marLeft w:val="0"/>
              <w:marRight w:val="0"/>
              <w:marTop w:val="0"/>
              <w:marBottom w:val="0"/>
              <w:divBdr>
                <w:top w:val="none" w:sz="0" w:space="0" w:color="auto"/>
                <w:left w:val="none" w:sz="0" w:space="0" w:color="auto"/>
                <w:bottom w:val="none" w:sz="0" w:space="0" w:color="auto"/>
                <w:right w:val="none" w:sz="0" w:space="0" w:color="auto"/>
              </w:divBdr>
            </w:div>
            <w:div w:id="1903519819">
              <w:marLeft w:val="0"/>
              <w:marRight w:val="0"/>
              <w:marTop w:val="0"/>
              <w:marBottom w:val="0"/>
              <w:divBdr>
                <w:top w:val="none" w:sz="0" w:space="0" w:color="auto"/>
                <w:left w:val="none" w:sz="0" w:space="0" w:color="auto"/>
                <w:bottom w:val="none" w:sz="0" w:space="0" w:color="auto"/>
                <w:right w:val="none" w:sz="0" w:space="0" w:color="auto"/>
              </w:divBdr>
            </w:div>
            <w:div w:id="737628272">
              <w:marLeft w:val="0"/>
              <w:marRight w:val="0"/>
              <w:marTop w:val="0"/>
              <w:marBottom w:val="0"/>
              <w:divBdr>
                <w:top w:val="none" w:sz="0" w:space="0" w:color="auto"/>
                <w:left w:val="none" w:sz="0" w:space="0" w:color="auto"/>
                <w:bottom w:val="none" w:sz="0" w:space="0" w:color="auto"/>
                <w:right w:val="none" w:sz="0" w:space="0" w:color="auto"/>
              </w:divBdr>
            </w:div>
            <w:div w:id="1765102136">
              <w:marLeft w:val="0"/>
              <w:marRight w:val="0"/>
              <w:marTop w:val="0"/>
              <w:marBottom w:val="0"/>
              <w:divBdr>
                <w:top w:val="none" w:sz="0" w:space="0" w:color="auto"/>
                <w:left w:val="none" w:sz="0" w:space="0" w:color="auto"/>
                <w:bottom w:val="none" w:sz="0" w:space="0" w:color="auto"/>
                <w:right w:val="none" w:sz="0" w:space="0" w:color="auto"/>
              </w:divBdr>
            </w:div>
            <w:div w:id="1016034506">
              <w:marLeft w:val="0"/>
              <w:marRight w:val="0"/>
              <w:marTop w:val="0"/>
              <w:marBottom w:val="0"/>
              <w:divBdr>
                <w:top w:val="none" w:sz="0" w:space="0" w:color="auto"/>
                <w:left w:val="none" w:sz="0" w:space="0" w:color="auto"/>
                <w:bottom w:val="none" w:sz="0" w:space="0" w:color="auto"/>
                <w:right w:val="none" w:sz="0" w:space="0" w:color="auto"/>
              </w:divBdr>
            </w:div>
            <w:div w:id="591279999">
              <w:marLeft w:val="0"/>
              <w:marRight w:val="0"/>
              <w:marTop w:val="0"/>
              <w:marBottom w:val="0"/>
              <w:divBdr>
                <w:top w:val="none" w:sz="0" w:space="0" w:color="auto"/>
                <w:left w:val="none" w:sz="0" w:space="0" w:color="auto"/>
                <w:bottom w:val="none" w:sz="0" w:space="0" w:color="auto"/>
                <w:right w:val="none" w:sz="0" w:space="0" w:color="auto"/>
              </w:divBdr>
            </w:div>
            <w:div w:id="652415101">
              <w:marLeft w:val="0"/>
              <w:marRight w:val="0"/>
              <w:marTop w:val="0"/>
              <w:marBottom w:val="0"/>
              <w:divBdr>
                <w:top w:val="none" w:sz="0" w:space="0" w:color="auto"/>
                <w:left w:val="none" w:sz="0" w:space="0" w:color="auto"/>
                <w:bottom w:val="none" w:sz="0" w:space="0" w:color="auto"/>
                <w:right w:val="none" w:sz="0" w:space="0" w:color="auto"/>
              </w:divBdr>
            </w:div>
            <w:div w:id="724330419">
              <w:marLeft w:val="0"/>
              <w:marRight w:val="0"/>
              <w:marTop w:val="0"/>
              <w:marBottom w:val="0"/>
              <w:divBdr>
                <w:top w:val="none" w:sz="0" w:space="0" w:color="auto"/>
                <w:left w:val="none" w:sz="0" w:space="0" w:color="auto"/>
                <w:bottom w:val="none" w:sz="0" w:space="0" w:color="auto"/>
                <w:right w:val="none" w:sz="0" w:space="0" w:color="auto"/>
              </w:divBdr>
            </w:div>
            <w:div w:id="1953129774">
              <w:marLeft w:val="0"/>
              <w:marRight w:val="0"/>
              <w:marTop w:val="0"/>
              <w:marBottom w:val="0"/>
              <w:divBdr>
                <w:top w:val="none" w:sz="0" w:space="0" w:color="auto"/>
                <w:left w:val="none" w:sz="0" w:space="0" w:color="auto"/>
                <w:bottom w:val="none" w:sz="0" w:space="0" w:color="auto"/>
                <w:right w:val="none" w:sz="0" w:space="0" w:color="auto"/>
              </w:divBdr>
            </w:div>
            <w:div w:id="1094976075">
              <w:marLeft w:val="0"/>
              <w:marRight w:val="0"/>
              <w:marTop w:val="0"/>
              <w:marBottom w:val="0"/>
              <w:divBdr>
                <w:top w:val="none" w:sz="0" w:space="0" w:color="auto"/>
                <w:left w:val="none" w:sz="0" w:space="0" w:color="auto"/>
                <w:bottom w:val="none" w:sz="0" w:space="0" w:color="auto"/>
                <w:right w:val="none" w:sz="0" w:space="0" w:color="auto"/>
              </w:divBdr>
            </w:div>
            <w:div w:id="1896889078">
              <w:marLeft w:val="0"/>
              <w:marRight w:val="0"/>
              <w:marTop w:val="0"/>
              <w:marBottom w:val="0"/>
              <w:divBdr>
                <w:top w:val="none" w:sz="0" w:space="0" w:color="auto"/>
                <w:left w:val="none" w:sz="0" w:space="0" w:color="auto"/>
                <w:bottom w:val="none" w:sz="0" w:space="0" w:color="auto"/>
                <w:right w:val="none" w:sz="0" w:space="0" w:color="auto"/>
              </w:divBdr>
            </w:div>
            <w:div w:id="240482534">
              <w:marLeft w:val="0"/>
              <w:marRight w:val="0"/>
              <w:marTop w:val="0"/>
              <w:marBottom w:val="0"/>
              <w:divBdr>
                <w:top w:val="none" w:sz="0" w:space="0" w:color="auto"/>
                <w:left w:val="none" w:sz="0" w:space="0" w:color="auto"/>
                <w:bottom w:val="none" w:sz="0" w:space="0" w:color="auto"/>
                <w:right w:val="none" w:sz="0" w:space="0" w:color="auto"/>
              </w:divBdr>
            </w:div>
            <w:div w:id="1147212081">
              <w:marLeft w:val="0"/>
              <w:marRight w:val="0"/>
              <w:marTop w:val="0"/>
              <w:marBottom w:val="0"/>
              <w:divBdr>
                <w:top w:val="none" w:sz="0" w:space="0" w:color="auto"/>
                <w:left w:val="none" w:sz="0" w:space="0" w:color="auto"/>
                <w:bottom w:val="none" w:sz="0" w:space="0" w:color="auto"/>
                <w:right w:val="none" w:sz="0" w:space="0" w:color="auto"/>
              </w:divBdr>
            </w:div>
            <w:div w:id="332267717">
              <w:marLeft w:val="0"/>
              <w:marRight w:val="0"/>
              <w:marTop w:val="0"/>
              <w:marBottom w:val="0"/>
              <w:divBdr>
                <w:top w:val="none" w:sz="0" w:space="0" w:color="auto"/>
                <w:left w:val="none" w:sz="0" w:space="0" w:color="auto"/>
                <w:bottom w:val="none" w:sz="0" w:space="0" w:color="auto"/>
                <w:right w:val="none" w:sz="0" w:space="0" w:color="auto"/>
              </w:divBdr>
            </w:div>
            <w:div w:id="2065910514">
              <w:marLeft w:val="0"/>
              <w:marRight w:val="0"/>
              <w:marTop w:val="0"/>
              <w:marBottom w:val="0"/>
              <w:divBdr>
                <w:top w:val="none" w:sz="0" w:space="0" w:color="auto"/>
                <w:left w:val="none" w:sz="0" w:space="0" w:color="auto"/>
                <w:bottom w:val="none" w:sz="0" w:space="0" w:color="auto"/>
                <w:right w:val="none" w:sz="0" w:space="0" w:color="auto"/>
              </w:divBdr>
            </w:div>
            <w:div w:id="1209224419">
              <w:marLeft w:val="0"/>
              <w:marRight w:val="0"/>
              <w:marTop w:val="0"/>
              <w:marBottom w:val="0"/>
              <w:divBdr>
                <w:top w:val="none" w:sz="0" w:space="0" w:color="auto"/>
                <w:left w:val="none" w:sz="0" w:space="0" w:color="auto"/>
                <w:bottom w:val="none" w:sz="0" w:space="0" w:color="auto"/>
                <w:right w:val="none" w:sz="0" w:space="0" w:color="auto"/>
              </w:divBdr>
            </w:div>
            <w:div w:id="1062748686">
              <w:marLeft w:val="0"/>
              <w:marRight w:val="0"/>
              <w:marTop w:val="0"/>
              <w:marBottom w:val="0"/>
              <w:divBdr>
                <w:top w:val="none" w:sz="0" w:space="0" w:color="auto"/>
                <w:left w:val="none" w:sz="0" w:space="0" w:color="auto"/>
                <w:bottom w:val="none" w:sz="0" w:space="0" w:color="auto"/>
                <w:right w:val="none" w:sz="0" w:space="0" w:color="auto"/>
              </w:divBdr>
            </w:div>
            <w:div w:id="765073062">
              <w:marLeft w:val="0"/>
              <w:marRight w:val="0"/>
              <w:marTop w:val="0"/>
              <w:marBottom w:val="0"/>
              <w:divBdr>
                <w:top w:val="none" w:sz="0" w:space="0" w:color="auto"/>
                <w:left w:val="none" w:sz="0" w:space="0" w:color="auto"/>
                <w:bottom w:val="none" w:sz="0" w:space="0" w:color="auto"/>
                <w:right w:val="none" w:sz="0" w:space="0" w:color="auto"/>
              </w:divBdr>
            </w:div>
            <w:div w:id="1981230005">
              <w:marLeft w:val="0"/>
              <w:marRight w:val="0"/>
              <w:marTop w:val="0"/>
              <w:marBottom w:val="0"/>
              <w:divBdr>
                <w:top w:val="none" w:sz="0" w:space="0" w:color="auto"/>
                <w:left w:val="none" w:sz="0" w:space="0" w:color="auto"/>
                <w:bottom w:val="none" w:sz="0" w:space="0" w:color="auto"/>
                <w:right w:val="none" w:sz="0" w:space="0" w:color="auto"/>
              </w:divBdr>
            </w:div>
            <w:div w:id="1443571521">
              <w:marLeft w:val="0"/>
              <w:marRight w:val="0"/>
              <w:marTop w:val="0"/>
              <w:marBottom w:val="0"/>
              <w:divBdr>
                <w:top w:val="none" w:sz="0" w:space="0" w:color="auto"/>
                <w:left w:val="none" w:sz="0" w:space="0" w:color="auto"/>
                <w:bottom w:val="none" w:sz="0" w:space="0" w:color="auto"/>
                <w:right w:val="none" w:sz="0" w:space="0" w:color="auto"/>
              </w:divBdr>
            </w:div>
            <w:div w:id="21175380">
              <w:marLeft w:val="0"/>
              <w:marRight w:val="0"/>
              <w:marTop w:val="0"/>
              <w:marBottom w:val="0"/>
              <w:divBdr>
                <w:top w:val="none" w:sz="0" w:space="0" w:color="auto"/>
                <w:left w:val="none" w:sz="0" w:space="0" w:color="auto"/>
                <w:bottom w:val="none" w:sz="0" w:space="0" w:color="auto"/>
                <w:right w:val="none" w:sz="0" w:space="0" w:color="auto"/>
              </w:divBdr>
            </w:div>
            <w:div w:id="1365786971">
              <w:marLeft w:val="0"/>
              <w:marRight w:val="0"/>
              <w:marTop w:val="0"/>
              <w:marBottom w:val="0"/>
              <w:divBdr>
                <w:top w:val="none" w:sz="0" w:space="0" w:color="auto"/>
                <w:left w:val="none" w:sz="0" w:space="0" w:color="auto"/>
                <w:bottom w:val="none" w:sz="0" w:space="0" w:color="auto"/>
                <w:right w:val="none" w:sz="0" w:space="0" w:color="auto"/>
              </w:divBdr>
            </w:div>
            <w:div w:id="1260144740">
              <w:marLeft w:val="0"/>
              <w:marRight w:val="0"/>
              <w:marTop w:val="0"/>
              <w:marBottom w:val="0"/>
              <w:divBdr>
                <w:top w:val="none" w:sz="0" w:space="0" w:color="auto"/>
                <w:left w:val="none" w:sz="0" w:space="0" w:color="auto"/>
                <w:bottom w:val="none" w:sz="0" w:space="0" w:color="auto"/>
                <w:right w:val="none" w:sz="0" w:space="0" w:color="auto"/>
              </w:divBdr>
            </w:div>
            <w:div w:id="1357776908">
              <w:marLeft w:val="0"/>
              <w:marRight w:val="0"/>
              <w:marTop w:val="0"/>
              <w:marBottom w:val="0"/>
              <w:divBdr>
                <w:top w:val="none" w:sz="0" w:space="0" w:color="auto"/>
                <w:left w:val="none" w:sz="0" w:space="0" w:color="auto"/>
                <w:bottom w:val="none" w:sz="0" w:space="0" w:color="auto"/>
                <w:right w:val="none" w:sz="0" w:space="0" w:color="auto"/>
              </w:divBdr>
            </w:div>
            <w:div w:id="732044923">
              <w:marLeft w:val="0"/>
              <w:marRight w:val="0"/>
              <w:marTop w:val="0"/>
              <w:marBottom w:val="0"/>
              <w:divBdr>
                <w:top w:val="none" w:sz="0" w:space="0" w:color="auto"/>
                <w:left w:val="none" w:sz="0" w:space="0" w:color="auto"/>
                <w:bottom w:val="none" w:sz="0" w:space="0" w:color="auto"/>
                <w:right w:val="none" w:sz="0" w:space="0" w:color="auto"/>
              </w:divBdr>
            </w:div>
            <w:div w:id="1905531547">
              <w:marLeft w:val="0"/>
              <w:marRight w:val="0"/>
              <w:marTop w:val="0"/>
              <w:marBottom w:val="0"/>
              <w:divBdr>
                <w:top w:val="none" w:sz="0" w:space="0" w:color="auto"/>
                <w:left w:val="none" w:sz="0" w:space="0" w:color="auto"/>
                <w:bottom w:val="none" w:sz="0" w:space="0" w:color="auto"/>
                <w:right w:val="none" w:sz="0" w:space="0" w:color="auto"/>
              </w:divBdr>
            </w:div>
            <w:div w:id="1179929341">
              <w:marLeft w:val="0"/>
              <w:marRight w:val="0"/>
              <w:marTop w:val="0"/>
              <w:marBottom w:val="0"/>
              <w:divBdr>
                <w:top w:val="none" w:sz="0" w:space="0" w:color="auto"/>
                <w:left w:val="none" w:sz="0" w:space="0" w:color="auto"/>
                <w:bottom w:val="none" w:sz="0" w:space="0" w:color="auto"/>
                <w:right w:val="none" w:sz="0" w:space="0" w:color="auto"/>
              </w:divBdr>
            </w:div>
          </w:divsChild>
        </w:div>
        <w:div w:id="1802308318">
          <w:marLeft w:val="0"/>
          <w:marRight w:val="0"/>
          <w:marTop w:val="0"/>
          <w:marBottom w:val="0"/>
          <w:divBdr>
            <w:top w:val="none" w:sz="0" w:space="0" w:color="auto"/>
            <w:left w:val="none" w:sz="0" w:space="0" w:color="auto"/>
            <w:bottom w:val="none" w:sz="0" w:space="0" w:color="auto"/>
            <w:right w:val="none" w:sz="0" w:space="0" w:color="auto"/>
          </w:divBdr>
        </w:div>
        <w:div w:id="1627395639">
          <w:marLeft w:val="0"/>
          <w:marRight w:val="0"/>
          <w:marTop w:val="0"/>
          <w:marBottom w:val="0"/>
          <w:divBdr>
            <w:top w:val="none" w:sz="0" w:space="0" w:color="auto"/>
            <w:left w:val="none" w:sz="0" w:space="0" w:color="auto"/>
            <w:bottom w:val="none" w:sz="0" w:space="0" w:color="auto"/>
            <w:right w:val="none" w:sz="0" w:space="0" w:color="auto"/>
          </w:divBdr>
        </w:div>
        <w:div w:id="1217427932">
          <w:marLeft w:val="0"/>
          <w:marRight w:val="0"/>
          <w:marTop w:val="0"/>
          <w:marBottom w:val="0"/>
          <w:divBdr>
            <w:top w:val="none" w:sz="0" w:space="0" w:color="auto"/>
            <w:left w:val="none" w:sz="0" w:space="0" w:color="auto"/>
            <w:bottom w:val="none" w:sz="0" w:space="0" w:color="auto"/>
            <w:right w:val="none" w:sz="0" w:space="0" w:color="auto"/>
          </w:divBdr>
        </w:div>
        <w:div w:id="389574401">
          <w:marLeft w:val="0"/>
          <w:marRight w:val="0"/>
          <w:marTop w:val="0"/>
          <w:marBottom w:val="0"/>
          <w:divBdr>
            <w:top w:val="none" w:sz="0" w:space="0" w:color="auto"/>
            <w:left w:val="none" w:sz="0" w:space="0" w:color="auto"/>
            <w:bottom w:val="none" w:sz="0" w:space="0" w:color="auto"/>
            <w:right w:val="none" w:sz="0" w:space="0" w:color="auto"/>
          </w:divBdr>
        </w:div>
        <w:div w:id="423690887">
          <w:marLeft w:val="0"/>
          <w:marRight w:val="0"/>
          <w:marTop w:val="0"/>
          <w:marBottom w:val="0"/>
          <w:divBdr>
            <w:top w:val="none" w:sz="0" w:space="0" w:color="auto"/>
            <w:left w:val="none" w:sz="0" w:space="0" w:color="auto"/>
            <w:bottom w:val="none" w:sz="0" w:space="0" w:color="auto"/>
            <w:right w:val="none" w:sz="0" w:space="0" w:color="auto"/>
          </w:divBdr>
        </w:div>
        <w:div w:id="1961568276">
          <w:marLeft w:val="0"/>
          <w:marRight w:val="0"/>
          <w:marTop w:val="0"/>
          <w:marBottom w:val="0"/>
          <w:divBdr>
            <w:top w:val="none" w:sz="0" w:space="0" w:color="auto"/>
            <w:left w:val="none" w:sz="0" w:space="0" w:color="auto"/>
            <w:bottom w:val="none" w:sz="0" w:space="0" w:color="auto"/>
            <w:right w:val="none" w:sz="0" w:space="0" w:color="auto"/>
          </w:divBdr>
        </w:div>
        <w:div w:id="416907071">
          <w:marLeft w:val="0"/>
          <w:marRight w:val="0"/>
          <w:marTop w:val="0"/>
          <w:marBottom w:val="0"/>
          <w:divBdr>
            <w:top w:val="none" w:sz="0" w:space="0" w:color="auto"/>
            <w:left w:val="none" w:sz="0" w:space="0" w:color="auto"/>
            <w:bottom w:val="none" w:sz="0" w:space="0" w:color="auto"/>
            <w:right w:val="none" w:sz="0" w:space="0" w:color="auto"/>
          </w:divBdr>
        </w:div>
        <w:div w:id="1208644294">
          <w:marLeft w:val="0"/>
          <w:marRight w:val="0"/>
          <w:marTop w:val="0"/>
          <w:marBottom w:val="0"/>
          <w:divBdr>
            <w:top w:val="none" w:sz="0" w:space="0" w:color="auto"/>
            <w:left w:val="none" w:sz="0" w:space="0" w:color="auto"/>
            <w:bottom w:val="none" w:sz="0" w:space="0" w:color="auto"/>
            <w:right w:val="none" w:sz="0" w:space="0" w:color="auto"/>
          </w:divBdr>
        </w:div>
        <w:div w:id="791871788">
          <w:marLeft w:val="0"/>
          <w:marRight w:val="0"/>
          <w:marTop w:val="0"/>
          <w:marBottom w:val="0"/>
          <w:divBdr>
            <w:top w:val="none" w:sz="0" w:space="0" w:color="auto"/>
            <w:left w:val="none" w:sz="0" w:space="0" w:color="auto"/>
            <w:bottom w:val="none" w:sz="0" w:space="0" w:color="auto"/>
            <w:right w:val="none" w:sz="0" w:space="0" w:color="auto"/>
          </w:divBdr>
        </w:div>
        <w:div w:id="2059552852">
          <w:marLeft w:val="0"/>
          <w:marRight w:val="0"/>
          <w:marTop w:val="0"/>
          <w:marBottom w:val="0"/>
          <w:divBdr>
            <w:top w:val="none" w:sz="0" w:space="0" w:color="auto"/>
            <w:left w:val="none" w:sz="0" w:space="0" w:color="auto"/>
            <w:bottom w:val="none" w:sz="0" w:space="0" w:color="auto"/>
            <w:right w:val="none" w:sz="0" w:space="0" w:color="auto"/>
          </w:divBdr>
        </w:div>
        <w:div w:id="1797987148">
          <w:marLeft w:val="0"/>
          <w:marRight w:val="0"/>
          <w:marTop w:val="0"/>
          <w:marBottom w:val="0"/>
          <w:divBdr>
            <w:top w:val="none" w:sz="0" w:space="0" w:color="auto"/>
            <w:left w:val="none" w:sz="0" w:space="0" w:color="auto"/>
            <w:bottom w:val="none" w:sz="0" w:space="0" w:color="auto"/>
            <w:right w:val="none" w:sz="0" w:space="0" w:color="auto"/>
          </w:divBdr>
        </w:div>
        <w:div w:id="1284386438">
          <w:marLeft w:val="0"/>
          <w:marRight w:val="0"/>
          <w:marTop w:val="0"/>
          <w:marBottom w:val="0"/>
          <w:divBdr>
            <w:top w:val="none" w:sz="0" w:space="0" w:color="auto"/>
            <w:left w:val="none" w:sz="0" w:space="0" w:color="auto"/>
            <w:bottom w:val="none" w:sz="0" w:space="0" w:color="auto"/>
            <w:right w:val="none" w:sz="0" w:space="0" w:color="auto"/>
          </w:divBdr>
        </w:div>
        <w:div w:id="965550102">
          <w:marLeft w:val="0"/>
          <w:marRight w:val="0"/>
          <w:marTop w:val="0"/>
          <w:marBottom w:val="0"/>
          <w:divBdr>
            <w:top w:val="none" w:sz="0" w:space="0" w:color="auto"/>
            <w:left w:val="none" w:sz="0" w:space="0" w:color="auto"/>
            <w:bottom w:val="none" w:sz="0" w:space="0" w:color="auto"/>
            <w:right w:val="none" w:sz="0" w:space="0" w:color="auto"/>
          </w:divBdr>
        </w:div>
        <w:div w:id="1937860642">
          <w:marLeft w:val="0"/>
          <w:marRight w:val="0"/>
          <w:marTop w:val="0"/>
          <w:marBottom w:val="0"/>
          <w:divBdr>
            <w:top w:val="none" w:sz="0" w:space="0" w:color="auto"/>
            <w:left w:val="none" w:sz="0" w:space="0" w:color="auto"/>
            <w:bottom w:val="none" w:sz="0" w:space="0" w:color="auto"/>
            <w:right w:val="none" w:sz="0" w:space="0" w:color="auto"/>
          </w:divBdr>
        </w:div>
        <w:div w:id="784931993">
          <w:marLeft w:val="0"/>
          <w:marRight w:val="0"/>
          <w:marTop w:val="0"/>
          <w:marBottom w:val="0"/>
          <w:divBdr>
            <w:top w:val="none" w:sz="0" w:space="0" w:color="auto"/>
            <w:left w:val="none" w:sz="0" w:space="0" w:color="auto"/>
            <w:bottom w:val="none" w:sz="0" w:space="0" w:color="auto"/>
            <w:right w:val="none" w:sz="0" w:space="0" w:color="auto"/>
          </w:divBdr>
        </w:div>
        <w:div w:id="464353368">
          <w:marLeft w:val="0"/>
          <w:marRight w:val="0"/>
          <w:marTop w:val="0"/>
          <w:marBottom w:val="0"/>
          <w:divBdr>
            <w:top w:val="none" w:sz="0" w:space="0" w:color="auto"/>
            <w:left w:val="none" w:sz="0" w:space="0" w:color="auto"/>
            <w:bottom w:val="none" w:sz="0" w:space="0" w:color="auto"/>
            <w:right w:val="none" w:sz="0" w:space="0" w:color="auto"/>
          </w:divBdr>
        </w:div>
        <w:div w:id="734159847">
          <w:marLeft w:val="0"/>
          <w:marRight w:val="0"/>
          <w:marTop w:val="0"/>
          <w:marBottom w:val="0"/>
          <w:divBdr>
            <w:top w:val="none" w:sz="0" w:space="0" w:color="auto"/>
            <w:left w:val="none" w:sz="0" w:space="0" w:color="auto"/>
            <w:bottom w:val="none" w:sz="0" w:space="0" w:color="auto"/>
            <w:right w:val="none" w:sz="0" w:space="0" w:color="auto"/>
          </w:divBdr>
        </w:div>
        <w:div w:id="1933246860">
          <w:marLeft w:val="0"/>
          <w:marRight w:val="0"/>
          <w:marTop w:val="0"/>
          <w:marBottom w:val="0"/>
          <w:divBdr>
            <w:top w:val="none" w:sz="0" w:space="0" w:color="auto"/>
            <w:left w:val="none" w:sz="0" w:space="0" w:color="auto"/>
            <w:bottom w:val="none" w:sz="0" w:space="0" w:color="auto"/>
            <w:right w:val="none" w:sz="0" w:space="0" w:color="auto"/>
          </w:divBdr>
        </w:div>
        <w:div w:id="2025326285">
          <w:marLeft w:val="0"/>
          <w:marRight w:val="0"/>
          <w:marTop w:val="0"/>
          <w:marBottom w:val="0"/>
          <w:divBdr>
            <w:top w:val="none" w:sz="0" w:space="0" w:color="auto"/>
            <w:left w:val="none" w:sz="0" w:space="0" w:color="auto"/>
            <w:bottom w:val="none" w:sz="0" w:space="0" w:color="auto"/>
            <w:right w:val="none" w:sz="0" w:space="0" w:color="auto"/>
          </w:divBdr>
        </w:div>
        <w:div w:id="239875254">
          <w:marLeft w:val="0"/>
          <w:marRight w:val="0"/>
          <w:marTop w:val="0"/>
          <w:marBottom w:val="0"/>
          <w:divBdr>
            <w:top w:val="none" w:sz="0" w:space="0" w:color="auto"/>
            <w:left w:val="none" w:sz="0" w:space="0" w:color="auto"/>
            <w:bottom w:val="none" w:sz="0" w:space="0" w:color="auto"/>
            <w:right w:val="none" w:sz="0" w:space="0" w:color="auto"/>
          </w:divBdr>
        </w:div>
        <w:div w:id="806972527">
          <w:marLeft w:val="0"/>
          <w:marRight w:val="0"/>
          <w:marTop w:val="0"/>
          <w:marBottom w:val="0"/>
          <w:divBdr>
            <w:top w:val="none" w:sz="0" w:space="0" w:color="auto"/>
            <w:left w:val="none" w:sz="0" w:space="0" w:color="auto"/>
            <w:bottom w:val="none" w:sz="0" w:space="0" w:color="auto"/>
            <w:right w:val="none" w:sz="0" w:space="0" w:color="auto"/>
          </w:divBdr>
        </w:div>
        <w:div w:id="1319774029">
          <w:marLeft w:val="0"/>
          <w:marRight w:val="0"/>
          <w:marTop w:val="0"/>
          <w:marBottom w:val="0"/>
          <w:divBdr>
            <w:top w:val="none" w:sz="0" w:space="0" w:color="auto"/>
            <w:left w:val="none" w:sz="0" w:space="0" w:color="auto"/>
            <w:bottom w:val="none" w:sz="0" w:space="0" w:color="auto"/>
            <w:right w:val="none" w:sz="0" w:space="0" w:color="auto"/>
          </w:divBdr>
        </w:div>
        <w:div w:id="1454908442">
          <w:marLeft w:val="0"/>
          <w:marRight w:val="0"/>
          <w:marTop w:val="0"/>
          <w:marBottom w:val="0"/>
          <w:divBdr>
            <w:top w:val="none" w:sz="0" w:space="0" w:color="auto"/>
            <w:left w:val="none" w:sz="0" w:space="0" w:color="auto"/>
            <w:bottom w:val="none" w:sz="0" w:space="0" w:color="auto"/>
            <w:right w:val="none" w:sz="0" w:space="0" w:color="auto"/>
          </w:divBdr>
        </w:div>
        <w:div w:id="800196366">
          <w:marLeft w:val="0"/>
          <w:marRight w:val="0"/>
          <w:marTop w:val="0"/>
          <w:marBottom w:val="0"/>
          <w:divBdr>
            <w:top w:val="none" w:sz="0" w:space="0" w:color="auto"/>
            <w:left w:val="none" w:sz="0" w:space="0" w:color="auto"/>
            <w:bottom w:val="none" w:sz="0" w:space="0" w:color="auto"/>
            <w:right w:val="none" w:sz="0" w:space="0" w:color="auto"/>
          </w:divBdr>
        </w:div>
        <w:div w:id="2060274863">
          <w:marLeft w:val="0"/>
          <w:marRight w:val="0"/>
          <w:marTop w:val="0"/>
          <w:marBottom w:val="0"/>
          <w:divBdr>
            <w:top w:val="none" w:sz="0" w:space="0" w:color="auto"/>
            <w:left w:val="none" w:sz="0" w:space="0" w:color="auto"/>
            <w:bottom w:val="none" w:sz="0" w:space="0" w:color="auto"/>
            <w:right w:val="none" w:sz="0" w:space="0" w:color="auto"/>
          </w:divBdr>
        </w:div>
        <w:div w:id="2040933859">
          <w:marLeft w:val="0"/>
          <w:marRight w:val="0"/>
          <w:marTop w:val="0"/>
          <w:marBottom w:val="0"/>
          <w:divBdr>
            <w:top w:val="none" w:sz="0" w:space="0" w:color="auto"/>
            <w:left w:val="none" w:sz="0" w:space="0" w:color="auto"/>
            <w:bottom w:val="none" w:sz="0" w:space="0" w:color="auto"/>
            <w:right w:val="none" w:sz="0" w:space="0" w:color="auto"/>
          </w:divBdr>
        </w:div>
        <w:div w:id="1047995347">
          <w:marLeft w:val="0"/>
          <w:marRight w:val="0"/>
          <w:marTop w:val="0"/>
          <w:marBottom w:val="0"/>
          <w:divBdr>
            <w:top w:val="none" w:sz="0" w:space="0" w:color="auto"/>
            <w:left w:val="none" w:sz="0" w:space="0" w:color="auto"/>
            <w:bottom w:val="none" w:sz="0" w:space="0" w:color="auto"/>
            <w:right w:val="none" w:sz="0" w:space="0" w:color="auto"/>
          </w:divBdr>
        </w:div>
        <w:div w:id="1510827962">
          <w:marLeft w:val="0"/>
          <w:marRight w:val="0"/>
          <w:marTop w:val="0"/>
          <w:marBottom w:val="0"/>
          <w:divBdr>
            <w:top w:val="none" w:sz="0" w:space="0" w:color="auto"/>
            <w:left w:val="none" w:sz="0" w:space="0" w:color="auto"/>
            <w:bottom w:val="none" w:sz="0" w:space="0" w:color="auto"/>
            <w:right w:val="none" w:sz="0" w:space="0" w:color="auto"/>
          </w:divBdr>
        </w:div>
        <w:div w:id="1676957003">
          <w:marLeft w:val="0"/>
          <w:marRight w:val="0"/>
          <w:marTop w:val="0"/>
          <w:marBottom w:val="0"/>
          <w:divBdr>
            <w:top w:val="none" w:sz="0" w:space="0" w:color="auto"/>
            <w:left w:val="none" w:sz="0" w:space="0" w:color="auto"/>
            <w:bottom w:val="none" w:sz="0" w:space="0" w:color="auto"/>
            <w:right w:val="none" w:sz="0" w:space="0" w:color="auto"/>
          </w:divBdr>
        </w:div>
        <w:div w:id="266275689">
          <w:marLeft w:val="0"/>
          <w:marRight w:val="0"/>
          <w:marTop w:val="0"/>
          <w:marBottom w:val="0"/>
          <w:divBdr>
            <w:top w:val="none" w:sz="0" w:space="0" w:color="auto"/>
            <w:left w:val="none" w:sz="0" w:space="0" w:color="auto"/>
            <w:bottom w:val="none" w:sz="0" w:space="0" w:color="auto"/>
            <w:right w:val="none" w:sz="0" w:space="0" w:color="auto"/>
          </w:divBdr>
        </w:div>
        <w:div w:id="1244295077">
          <w:marLeft w:val="0"/>
          <w:marRight w:val="0"/>
          <w:marTop w:val="0"/>
          <w:marBottom w:val="0"/>
          <w:divBdr>
            <w:top w:val="none" w:sz="0" w:space="0" w:color="auto"/>
            <w:left w:val="none" w:sz="0" w:space="0" w:color="auto"/>
            <w:bottom w:val="none" w:sz="0" w:space="0" w:color="auto"/>
            <w:right w:val="none" w:sz="0" w:space="0" w:color="auto"/>
          </w:divBdr>
        </w:div>
        <w:div w:id="698118085">
          <w:marLeft w:val="0"/>
          <w:marRight w:val="0"/>
          <w:marTop w:val="0"/>
          <w:marBottom w:val="0"/>
          <w:divBdr>
            <w:top w:val="none" w:sz="0" w:space="0" w:color="auto"/>
            <w:left w:val="none" w:sz="0" w:space="0" w:color="auto"/>
            <w:bottom w:val="none" w:sz="0" w:space="0" w:color="auto"/>
            <w:right w:val="none" w:sz="0" w:space="0" w:color="auto"/>
          </w:divBdr>
        </w:div>
        <w:div w:id="2019573936">
          <w:marLeft w:val="0"/>
          <w:marRight w:val="0"/>
          <w:marTop w:val="0"/>
          <w:marBottom w:val="0"/>
          <w:divBdr>
            <w:top w:val="none" w:sz="0" w:space="0" w:color="auto"/>
            <w:left w:val="none" w:sz="0" w:space="0" w:color="auto"/>
            <w:bottom w:val="none" w:sz="0" w:space="0" w:color="auto"/>
            <w:right w:val="none" w:sz="0" w:space="0" w:color="auto"/>
          </w:divBdr>
        </w:div>
        <w:div w:id="1183780571">
          <w:marLeft w:val="0"/>
          <w:marRight w:val="0"/>
          <w:marTop w:val="0"/>
          <w:marBottom w:val="0"/>
          <w:divBdr>
            <w:top w:val="none" w:sz="0" w:space="0" w:color="auto"/>
            <w:left w:val="none" w:sz="0" w:space="0" w:color="auto"/>
            <w:bottom w:val="none" w:sz="0" w:space="0" w:color="auto"/>
            <w:right w:val="none" w:sz="0" w:space="0" w:color="auto"/>
          </w:divBdr>
        </w:div>
        <w:div w:id="1960455062">
          <w:marLeft w:val="0"/>
          <w:marRight w:val="0"/>
          <w:marTop w:val="0"/>
          <w:marBottom w:val="0"/>
          <w:divBdr>
            <w:top w:val="none" w:sz="0" w:space="0" w:color="auto"/>
            <w:left w:val="none" w:sz="0" w:space="0" w:color="auto"/>
            <w:bottom w:val="none" w:sz="0" w:space="0" w:color="auto"/>
            <w:right w:val="none" w:sz="0" w:space="0" w:color="auto"/>
          </w:divBdr>
        </w:div>
        <w:div w:id="1620143412">
          <w:marLeft w:val="0"/>
          <w:marRight w:val="0"/>
          <w:marTop w:val="0"/>
          <w:marBottom w:val="0"/>
          <w:divBdr>
            <w:top w:val="none" w:sz="0" w:space="0" w:color="auto"/>
            <w:left w:val="none" w:sz="0" w:space="0" w:color="auto"/>
            <w:bottom w:val="none" w:sz="0" w:space="0" w:color="auto"/>
            <w:right w:val="none" w:sz="0" w:space="0" w:color="auto"/>
          </w:divBdr>
        </w:div>
        <w:div w:id="638806039">
          <w:marLeft w:val="0"/>
          <w:marRight w:val="0"/>
          <w:marTop w:val="0"/>
          <w:marBottom w:val="0"/>
          <w:divBdr>
            <w:top w:val="none" w:sz="0" w:space="0" w:color="auto"/>
            <w:left w:val="none" w:sz="0" w:space="0" w:color="auto"/>
            <w:bottom w:val="none" w:sz="0" w:space="0" w:color="auto"/>
            <w:right w:val="none" w:sz="0" w:space="0" w:color="auto"/>
          </w:divBdr>
        </w:div>
        <w:div w:id="903494006">
          <w:marLeft w:val="0"/>
          <w:marRight w:val="0"/>
          <w:marTop w:val="0"/>
          <w:marBottom w:val="0"/>
          <w:divBdr>
            <w:top w:val="none" w:sz="0" w:space="0" w:color="auto"/>
            <w:left w:val="none" w:sz="0" w:space="0" w:color="auto"/>
            <w:bottom w:val="none" w:sz="0" w:space="0" w:color="auto"/>
            <w:right w:val="none" w:sz="0" w:space="0" w:color="auto"/>
          </w:divBdr>
        </w:div>
        <w:div w:id="633340065">
          <w:marLeft w:val="0"/>
          <w:marRight w:val="0"/>
          <w:marTop w:val="0"/>
          <w:marBottom w:val="0"/>
          <w:divBdr>
            <w:top w:val="none" w:sz="0" w:space="0" w:color="auto"/>
            <w:left w:val="none" w:sz="0" w:space="0" w:color="auto"/>
            <w:bottom w:val="none" w:sz="0" w:space="0" w:color="auto"/>
            <w:right w:val="none" w:sz="0" w:space="0" w:color="auto"/>
          </w:divBdr>
        </w:div>
        <w:div w:id="334724211">
          <w:marLeft w:val="0"/>
          <w:marRight w:val="0"/>
          <w:marTop w:val="0"/>
          <w:marBottom w:val="0"/>
          <w:divBdr>
            <w:top w:val="none" w:sz="0" w:space="0" w:color="auto"/>
            <w:left w:val="none" w:sz="0" w:space="0" w:color="auto"/>
            <w:bottom w:val="none" w:sz="0" w:space="0" w:color="auto"/>
            <w:right w:val="none" w:sz="0" w:space="0" w:color="auto"/>
          </w:divBdr>
        </w:div>
        <w:div w:id="1677271705">
          <w:marLeft w:val="0"/>
          <w:marRight w:val="0"/>
          <w:marTop w:val="0"/>
          <w:marBottom w:val="0"/>
          <w:divBdr>
            <w:top w:val="none" w:sz="0" w:space="0" w:color="auto"/>
            <w:left w:val="none" w:sz="0" w:space="0" w:color="auto"/>
            <w:bottom w:val="none" w:sz="0" w:space="0" w:color="auto"/>
            <w:right w:val="none" w:sz="0" w:space="0" w:color="auto"/>
          </w:divBdr>
        </w:div>
        <w:div w:id="1474983991">
          <w:marLeft w:val="0"/>
          <w:marRight w:val="0"/>
          <w:marTop w:val="0"/>
          <w:marBottom w:val="0"/>
          <w:divBdr>
            <w:top w:val="none" w:sz="0" w:space="0" w:color="auto"/>
            <w:left w:val="none" w:sz="0" w:space="0" w:color="auto"/>
            <w:bottom w:val="none" w:sz="0" w:space="0" w:color="auto"/>
            <w:right w:val="none" w:sz="0" w:space="0" w:color="auto"/>
          </w:divBdr>
        </w:div>
        <w:div w:id="1715084738">
          <w:marLeft w:val="0"/>
          <w:marRight w:val="0"/>
          <w:marTop w:val="0"/>
          <w:marBottom w:val="0"/>
          <w:divBdr>
            <w:top w:val="none" w:sz="0" w:space="0" w:color="auto"/>
            <w:left w:val="none" w:sz="0" w:space="0" w:color="auto"/>
            <w:bottom w:val="none" w:sz="0" w:space="0" w:color="auto"/>
            <w:right w:val="none" w:sz="0" w:space="0" w:color="auto"/>
          </w:divBdr>
        </w:div>
        <w:div w:id="1100298695">
          <w:marLeft w:val="0"/>
          <w:marRight w:val="0"/>
          <w:marTop w:val="0"/>
          <w:marBottom w:val="0"/>
          <w:divBdr>
            <w:top w:val="none" w:sz="0" w:space="0" w:color="auto"/>
            <w:left w:val="none" w:sz="0" w:space="0" w:color="auto"/>
            <w:bottom w:val="none" w:sz="0" w:space="0" w:color="auto"/>
            <w:right w:val="none" w:sz="0" w:space="0" w:color="auto"/>
          </w:divBdr>
        </w:div>
        <w:div w:id="1487283556">
          <w:marLeft w:val="0"/>
          <w:marRight w:val="0"/>
          <w:marTop w:val="0"/>
          <w:marBottom w:val="0"/>
          <w:divBdr>
            <w:top w:val="none" w:sz="0" w:space="0" w:color="auto"/>
            <w:left w:val="none" w:sz="0" w:space="0" w:color="auto"/>
            <w:bottom w:val="none" w:sz="0" w:space="0" w:color="auto"/>
            <w:right w:val="none" w:sz="0" w:space="0" w:color="auto"/>
          </w:divBdr>
        </w:div>
        <w:div w:id="608507636">
          <w:marLeft w:val="0"/>
          <w:marRight w:val="0"/>
          <w:marTop w:val="0"/>
          <w:marBottom w:val="0"/>
          <w:divBdr>
            <w:top w:val="none" w:sz="0" w:space="0" w:color="auto"/>
            <w:left w:val="none" w:sz="0" w:space="0" w:color="auto"/>
            <w:bottom w:val="none" w:sz="0" w:space="0" w:color="auto"/>
            <w:right w:val="none" w:sz="0" w:space="0" w:color="auto"/>
          </w:divBdr>
        </w:div>
        <w:div w:id="868109919">
          <w:marLeft w:val="0"/>
          <w:marRight w:val="0"/>
          <w:marTop w:val="0"/>
          <w:marBottom w:val="0"/>
          <w:divBdr>
            <w:top w:val="none" w:sz="0" w:space="0" w:color="auto"/>
            <w:left w:val="none" w:sz="0" w:space="0" w:color="auto"/>
            <w:bottom w:val="none" w:sz="0" w:space="0" w:color="auto"/>
            <w:right w:val="none" w:sz="0" w:space="0" w:color="auto"/>
          </w:divBdr>
        </w:div>
        <w:div w:id="1979608669">
          <w:marLeft w:val="0"/>
          <w:marRight w:val="0"/>
          <w:marTop w:val="0"/>
          <w:marBottom w:val="0"/>
          <w:divBdr>
            <w:top w:val="none" w:sz="0" w:space="0" w:color="auto"/>
            <w:left w:val="none" w:sz="0" w:space="0" w:color="auto"/>
            <w:bottom w:val="none" w:sz="0" w:space="0" w:color="auto"/>
            <w:right w:val="none" w:sz="0" w:space="0" w:color="auto"/>
          </w:divBdr>
        </w:div>
        <w:div w:id="336157863">
          <w:marLeft w:val="0"/>
          <w:marRight w:val="0"/>
          <w:marTop w:val="0"/>
          <w:marBottom w:val="0"/>
          <w:divBdr>
            <w:top w:val="none" w:sz="0" w:space="0" w:color="auto"/>
            <w:left w:val="none" w:sz="0" w:space="0" w:color="auto"/>
            <w:bottom w:val="none" w:sz="0" w:space="0" w:color="auto"/>
            <w:right w:val="none" w:sz="0" w:space="0" w:color="auto"/>
          </w:divBdr>
        </w:div>
        <w:div w:id="378018501">
          <w:marLeft w:val="0"/>
          <w:marRight w:val="0"/>
          <w:marTop w:val="0"/>
          <w:marBottom w:val="0"/>
          <w:divBdr>
            <w:top w:val="none" w:sz="0" w:space="0" w:color="auto"/>
            <w:left w:val="none" w:sz="0" w:space="0" w:color="auto"/>
            <w:bottom w:val="none" w:sz="0" w:space="0" w:color="auto"/>
            <w:right w:val="none" w:sz="0" w:space="0" w:color="auto"/>
          </w:divBdr>
        </w:div>
        <w:div w:id="421487403">
          <w:marLeft w:val="0"/>
          <w:marRight w:val="0"/>
          <w:marTop w:val="0"/>
          <w:marBottom w:val="0"/>
          <w:divBdr>
            <w:top w:val="none" w:sz="0" w:space="0" w:color="auto"/>
            <w:left w:val="none" w:sz="0" w:space="0" w:color="auto"/>
            <w:bottom w:val="none" w:sz="0" w:space="0" w:color="auto"/>
            <w:right w:val="none" w:sz="0" w:space="0" w:color="auto"/>
          </w:divBdr>
        </w:div>
        <w:div w:id="1320497432">
          <w:marLeft w:val="0"/>
          <w:marRight w:val="0"/>
          <w:marTop w:val="0"/>
          <w:marBottom w:val="0"/>
          <w:divBdr>
            <w:top w:val="none" w:sz="0" w:space="0" w:color="auto"/>
            <w:left w:val="none" w:sz="0" w:space="0" w:color="auto"/>
            <w:bottom w:val="none" w:sz="0" w:space="0" w:color="auto"/>
            <w:right w:val="none" w:sz="0" w:space="0" w:color="auto"/>
          </w:divBdr>
        </w:div>
        <w:div w:id="726148308">
          <w:marLeft w:val="0"/>
          <w:marRight w:val="0"/>
          <w:marTop w:val="0"/>
          <w:marBottom w:val="0"/>
          <w:divBdr>
            <w:top w:val="none" w:sz="0" w:space="0" w:color="auto"/>
            <w:left w:val="none" w:sz="0" w:space="0" w:color="auto"/>
            <w:bottom w:val="none" w:sz="0" w:space="0" w:color="auto"/>
            <w:right w:val="none" w:sz="0" w:space="0" w:color="auto"/>
          </w:divBdr>
        </w:div>
        <w:div w:id="1256283028">
          <w:marLeft w:val="0"/>
          <w:marRight w:val="0"/>
          <w:marTop w:val="0"/>
          <w:marBottom w:val="0"/>
          <w:divBdr>
            <w:top w:val="none" w:sz="0" w:space="0" w:color="auto"/>
            <w:left w:val="none" w:sz="0" w:space="0" w:color="auto"/>
            <w:bottom w:val="none" w:sz="0" w:space="0" w:color="auto"/>
            <w:right w:val="none" w:sz="0" w:space="0" w:color="auto"/>
          </w:divBdr>
        </w:div>
        <w:div w:id="14621407">
          <w:marLeft w:val="0"/>
          <w:marRight w:val="0"/>
          <w:marTop w:val="0"/>
          <w:marBottom w:val="0"/>
          <w:divBdr>
            <w:top w:val="none" w:sz="0" w:space="0" w:color="auto"/>
            <w:left w:val="none" w:sz="0" w:space="0" w:color="auto"/>
            <w:bottom w:val="none" w:sz="0" w:space="0" w:color="auto"/>
            <w:right w:val="none" w:sz="0" w:space="0" w:color="auto"/>
          </w:divBdr>
        </w:div>
        <w:div w:id="1731226634">
          <w:marLeft w:val="0"/>
          <w:marRight w:val="0"/>
          <w:marTop w:val="0"/>
          <w:marBottom w:val="0"/>
          <w:divBdr>
            <w:top w:val="none" w:sz="0" w:space="0" w:color="auto"/>
            <w:left w:val="none" w:sz="0" w:space="0" w:color="auto"/>
            <w:bottom w:val="none" w:sz="0" w:space="0" w:color="auto"/>
            <w:right w:val="none" w:sz="0" w:space="0" w:color="auto"/>
          </w:divBdr>
        </w:div>
        <w:div w:id="1514297917">
          <w:marLeft w:val="0"/>
          <w:marRight w:val="0"/>
          <w:marTop w:val="0"/>
          <w:marBottom w:val="0"/>
          <w:divBdr>
            <w:top w:val="none" w:sz="0" w:space="0" w:color="auto"/>
            <w:left w:val="none" w:sz="0" w:space="0" w:color="auto"/>
            <w:bottom w:val="none" w:sz="0" w:space="0" w:color="auto"/>
            <w:right w:val="none" w:sz="0" w:space="0" w:color="auto"/>
          </w:divBdr>
        </w:div>
        <w:div w:id="2123263032">
          <w:marLeft w:val="0"/>
          <w:marRight w:val="0"/>
          <w:marTop w:val="0"/>
          <w:marBottom w:val="0"/>
          <w:divBdr>
            <w:top w:val="none" w:sz="0" w:space="0" w:color="auto"/>
            <w:left w:val="none" w:sz="0" w:space="0" w:color="auto"/>
            <w:bottom w:val="none" w:sz="0" w:space="0" w:color="auto"/>
            <w:right w:val="none" w:sz="0" w:space="0" w:color="auto"/>
          </w:divBdr>
        </w:div>
        <w:div w:id="1123420309">
          <w:marLeft w:val="0"/>
          <w:marRight w:val="0"/>
          <w:marTop w:val="0"/>
          <w:marBottom w:val="0"/>
          <w:divBdr>
            <w:top w:val="none" w:sz="0" w:space="0" w:color="auto"/>
            <w:left w:val="none" w:sz="0" w:space="0" w:color="auto"/>
            <w:bottom w:val="none" w:sz="0" w:space="0" w:color="auto"/>
            <w:right w:val="none" w:sz="0" w:space="0" w:color="auto"/>
          </w:divBdr>
        </w:div>
        <w:div w:id="826750236">
          <w:marLeft w:val="0"/>
          <w:marRight w:val="0"/>
          <w:marTop w:val="0"/>
          <w:marBottom w:val="0"/>
          <w:divBdr>
            <w:top w:val="none" w:sz="0" w:space="0" w:color="auto"/>
            <w:left w:val="none" w:sz="0" w:space="0" w:color="auto"/>
            <w:bottom w:val="none" w:sz="0" w:space="0" w:color="auto"/>
            <w:right w:val="none" w:sz="0" w:space="0" w:color="auto"/>
          </w:divBdr>
        </w:div>
        <w:div w:id="35737719">
          <w:marLeft w:val="0"/>
          <w:marRight w:val="0"/>
          <w:marTop w:val="0"/>
          <w:marBottom w:val="0"/>
          <w:divBdr>
            <w:top w:val="none" w:sz="0" w:space="0" w:color="auto"/>
            <w:left w:val="none" w:sz="0" w:space="0" w:color="auto"/>
            <w:bottom w:val="none" w:sz="0" w:space="0" w:color="auto"/>
            <w:right w:val="none" w:sz="0" w:space="0" w:color="auto"/>
          </w:divBdr>
        </w:div>
        <w:div w:id="883491066">
          <w:marLeft w:val="0"/>
          <w:marRight w:val="0"/>
          <w:marTop w:val="0"/>
          <w:marBottom w:val="0"/>
          <w:divBdr>
            <w:top w:val="none" w:sz="0" w:space="0" w:color="auto"/>
            <w:left w:val="none" w:sz="0" w:space="0" w:color="auto"/>
            <w:bottom w:val="none" w:sz="0" w:space="0" w:color="auto"/>
            <w:right w:val="none" w:sz="0" w:space="0" w:color="auto"/>
          </w:divBdr>
        </w:div>
        <w:div w:id="214587745">
          <w:marLeft w:val="0"/>
          <w:marRight w:val="0"/>
          <w:marTop w:val="0"/>
          <w:marBottom w:val="0"/>
          <w:divBdr>
            <w:top w:val="none" w:sz="0" w:space="0" w:color="auto"/>
            <w:left w:val="none" w:sz="0" w:space="0" w:color="auto"/>
            <w:bottom w:val="none" w:sz="0" w:space="0" w:color="auto"/>
            <w:right w:val="none" w:sz="0" w:space="0" w:color="auto"/>
          </w:divBdr>
        </w:div>
        <w:div w:id="2029869122">
          <w:marLeft w:val="0"/>
          <w:marRight w:val="0"/>
          <w:marTop w:val="0"/>
          <w:marBottom w:val="0"/>
          <w:divBdr>
            <w:top w:val="none" w:sz="0" w:space="0" w:color="auto"/>
            <w:left w:val="none" w:sz="0" w:space="0" w:color="auto"/>
            <w:bottom w:val="none" w:sz="0" w:space="0" w:color="auto"/>
            <w:right w:val="none" w:sz="0" w:space="0" w:color="auto"/>
          </w:divBdr>
        </w:div>
        <w:div w:id="1404178784">
          <w:marLeft w:val="0"/>
          <w:marRight w:val="0"/>
          <w:marTop w:val="0"/>
          <w:marBottom w:val="0"/>
          <w:divBdr>
            <w:top w:val="none" w:sz="0" w:space="0" w:color="auto"/>
            <w:left w:val="none" w:sz="0" w:space="0" w:color="auto"/>
            <w:bottom w:val="none" w:sz="0" w:space="0" w:color="auto"/>
            <w:right w:val="none" w:sz="0" w:space="0" w:color="auto"/>
          </w:divBdr>
        </w:div>
        <w:div w:id="2085688516">
          <w:marLeft w:val="0"/>
          <w:marRight w:val="0"/>
          <w:marTop w:val="0"/>
          <w:marBottom w:val="0"/>
          <w:divBdr>
            <w:top w:val="none" w:sz="0" w:space="0" w:color="auto"/>
            <w:left w:val="none" w:sz="0" w:space="0" w:color="auto"/>
            <w:bottom w:val="none" w:sz="0" w:space="0" w:color="auto"/>
            <w:right w:val="none" w:sz="0" w:space="0" w:color="auto"/>
          </w:divBdr>
        </w:div>
        <w:div w:id="1578859683">
          <w:marLeft w:val="0"/>
          <w:marRight w:val="0"/>
          <w:marTop w:val="0"/>
          <w:marBottom w:val="0"/>
          <w:divBdr>
            <w:top w:val="none" w:sz="0" w:space="0" w:color="auto"/>
            <w:left w:val="none" w:sz="0" w:space="0" w:color="auto"/>
            <w:bottom w:val="none" w:sz="0" w:space="0" w:color="auto"/>
            <w:right w:val="none" w:sz="0" w:space="0" w:color="auto"/>
          </w:divBdr>
        </w:div>
        <w:div w:id="2098747091">
          <w:marLeft w:val="0"/>
          <w:marRight w:val="0"/>
          <w:marTop w:val="0"/>
          <w:marBottom w:val="0"/>
          <w:divBdr>
            <w:top w:val="none" w:sz="0" w:space="0" w:color="auto"/>
            <w:left w:val="none" w:sz="0" w:space="0" w:color="auto"/>
            <w:bottom w:val="none" w:sz="0" w:space="0" w:color="auto"/>
            <w:right w:val="none" w:sz="0" w:space="0" w:color="auto"/>
          </w:divBdr>
        </w:div>
        <w:div w:id="1842887512">
          <w:marLeft w:val="0"/>
          <w:marRight w:val="0"/>
          <w:marTop w:val="0"/>
          <w:marBottom w:val="0"/>
          <w:divBdr>
            <w:top w:val="none" w:sz="0" w:space="0" w:color="auto"/>
            <w:left w:val="none" w:sz="0" w:space="0" w:color="auto"/>
            <w:bottom w:val="none" w:sz="0" w:space="0" w:color="auto"/>
            <w:right w:val="none" w:sz="0" w:space="0" w:color="auto"/>
          </w:divBdr>
        </w:div>
        <w:div w:id="439223147">
          <w:marLeft w:val="0"/>
          <w:marRight w:val="0"/>
          <w:marTop w:val="0"/>
          <w:marBottom w:val="0"/>
          <w:divBdr>
            <w:top w:val="none" w:sz="0" w:space="0" w:color="auto"/>
            <w:left w:val="none" w:sz="0" w:space="0" w:color="auto"/>
            <w:bottom w:val="none" w:sz="0" w:space="0" w:color="auto"/>
            <w:right w:val="none" w:sz="0" w:space="0" w:color="auto"/>
          </w:divBdr>
          <w:divsChild>
            <w:div w:id="1255437830">
              <w:marLeft w:val="0"/>
              <w:marRight w:val="0"/>
              <w:marTop w:val="0"/>
              <w:marBottom w:val="0"/>
              <w:divBdr>
                <w:top w:val="none" w:sz="0" w:space="0" w:color="auto"/>
                <w:left w:val="none" w:sz="0" w:space="0" w:color="auto"/>
                <w:bottom w:val="none" w:sz="0" w:space="0" w:color="auto"/>
                <w:right w:val="none" w:sz="0" w:space="0" w:color="auto"/>
              </w:divBdr>
            </w:div>
            <w:div w:id="1801918596">
              <w:marLeft w:val="0"/>
              <w:marRight w:val="0"/>
              <w:marTop w:val="0"/>
              <w:marBottom w:val="0"/>
              <w:divBdr>
                <w:top w:val="none" w:sz="0" w:space="0" w:color="auto"/>
                <w:left w:val="none" w:sz="0" w:space="0" w:color="auto"/>
                <w:bottom w:val="none" w:sz="0" w:space="0" w:color="auto"/>
                <w:right w:val="none" w:sz="0" w:space="0" w:color="auto"/>
              </w:divBdr>
            </w:div>
          </w:divsChild>
        </w:div>
        <w:div w:id="868302969">
          <w:marLeft w:val="0"/>
          <w:marRight w:val="0"/>
          <w:marTop w:val="0"/>
          <w:marBottom w:val="0"/>
          <w:divBdr>
            <w:top w:val="none" w:sz="0" w:space="0" w:color="auto"/>
            <w:left w:val="none" w:sz="0" w:space="0" w:color="auto"/>
            <w:bottom w:val="none" w:sz="0" w:space="0" w:color="auto"/>
            <w:right w:val="none" w:sz="0" w:space="0" w:color="auto"/>
          </w:divBdr>
        </w:div>
        <w:div w:id="1808232348">
          <w:marLeft w:val="0"/>
          <w:marRight w:val="0"/>
          <w:marTop w:val="0"/>
          <w:marBottom w:val="0"/>
          <w:divBdr>
            <w:top w:val="none" w:sz="0" w:space="0" w:color="auto"/>
            <w:left w:val="none" w:sz="0" w:space="0" w:color="auto"/>
            <w:bottom w:val="none" w:sz="0" w:space="0" w:color="auto"/>
            <w:right w:val="none" w:sz="0" w:space="0" w:color="auto"/>
          </w:divBdr>
        </w:div>
        <w:div w:id="1411778761">
          <w:marLeft w:val="0"/>
          <w:marRight w:val="0"/>
          <w:marTop w:val="0"/>
          <w:marBottom w:val="0"/>
          <w:divBdr>
            <w:top w:val="none" w:sz="0" w:space="0" w:color="auto"/>
            <w:left w:val="none" w:sz="0" w:space="0" w:color="auto"/>
            <w:bottom w:val="none" w:sz="0" w:space="0" w:color="auto"/>
            <w:right w:val="none" w:sz="0" w:space="0" w:color="auto"/>
          </w:divBdr>
        </w:div>
        <w:div w:id="49959926">
          <w:marLeft w:val="0"/>
          <w:marRight w:val="0"/>
          <w:marTop w:val="0"/>
          <w:marBottom w:val="0"/>
          <w:divBdr>
            <w:top w:val="none" w:sz="0" w:space="0" w:color="auto"/>
            <w:left w:val="none" w:sz="0" w:space="0" w:color="auto"/>
            <w:bottom w:val="none" w:sz="0" w:space="0" w:color="auto"/>
            <w:right w:val="none" w:sz="0" w:space="0" w:color="auto"/>
          </w:divBdr>
        </w:div>
        <w:div w:id="396175939">
          <w:marLeft w:val="0"/>
          <w:marRight w:val="0"/>
          <w:marTop w:val="0"/>
          <w:marBottom w:val="0"/>
          <w:divBdr>
            <w:top w:val="none" w:sz="0" w:space="0" w:color="auto"/>
            <w:left w:val="none" w:sz="0" w:space="0" w:color="auto"/>
            <w:bottom w:val="none" w:sz="0" w:space="0" w:color="auto"/>
            <w:right w:val="none" w:sz="0" w:space="0" w:color="auto"/>
          </w:divBdr>
        </w:div>
        <w:div w:id="1466777163">
          <w:marLeft w:val="0"/>
          <w:marRight w:val="0"/>
          <w:marTop w:val="0"/>
          <w:marBottom w:val="0"/>
          <w:divBdr>
            <w:top w:val="none" w:sz="0" w:space="0" w:color="auto"/>
            <w:left w:val="none" w:sz="0" w:space="0" w:color="auto"/>
            <w:bottom w:val="none" w:sz="0" w:space="0" w:color="auto"/>
            <w:right w:val="none" w:sz="0" w:space="0" w:color="auto"/>
          </w:divBdr>
        </w:div>
        <w:div w:id="1406418407">
          <w:marLeft w:val="0"/>
          <w:marRight w:val="0"/>
          <w:marTop w:val="0"/>
          <w:marBottom w:val="0"/>
          <w:divBdr>
            <w:top w:val="none" w:sz="0" w:space="0" w:color="auto"/>
            <w:left w:val="none" w:sz="0" w:space="0" w:color="auto"/>
            <w:bottom w:val="none" w:sz="0" w:space="0" w:color="auto"/>
            <w:right w:val="none" w:sz="0" w:space="0" w:color="auto"/>
          </w:divBdr>
        </w:div>
        <w:div w:id="1523395928">
          <w:marLeft w:val="0"/>
          <w:marRight w:val="0"/>
          <w:marTop w:val="0"/>
          <w:marBottom w:val="0"/>
          <w:divBdr>
            <w:top w:val="none" w:sz="0" w:space="0" w:color="auto"/>
            <w:left w:val="none" w:sz="0" w:space="0" w:color="auto"/>
            <w:bottom w:val="none" w:sz="0" w:space="0" w:color="auto"/>
            <w:right w:val="none" w:sz="0" w:space="0" w:color="auto"/>
          </w:divBdr>
        </w:div>
        <w:div w:id="458033772">
          <w:marLeft w:val="0"/>
          <w:marRight w:val="0"/>
          <w:marTop w:val="0"/>
          <w:marBottom w:val="0"/>
          <w:divBdr>
            <w:top w:val="none" w:sz="0" w:space="0" w:color="auto"/>
            <w:left w:val="none" w:sz="0" w:space="0" w:color="auto"/>
            <w:bottom w:val="none" w:sz="0" w:space="0" w:color="auto"/>
            <w:right w:val="none" w:sz="0" w:space="0" w:color="auto"/>
          </w:divBdr>
        </w:div>
        <w:div w:id="1512069580">
          <w:marLeft w:val="0"/>
          <w:marRight w:val="0"/>
          <w:marTop w:val="0"/>
          <w:marBottom w:val="0"/>
          <w:divBdr>
            <w:top w:val="none" w:sz="0" w:space="0" w:color="auto"/>
            <w:left w:val="none" w:sz="0" w:space="0" w:color="auto"/>
            <w:bottom w:val="none" w:sz="0" w:space="0" w:color="auto"/>
            <w:right w:val="none" w:sz="0" w:space="0" w:color="auto"/>
          </w:divBdr>
        </w:div>
        <w:div w:id="91124346">
          <w:marLeft w:val="0"/>
          <w:marRight w:val="0"/>
          <w:marTop w:val="0"/>
          <w:marBottom w:val="0"/>
          <w:divBdr>
            <w:top w:val="none" w:sz="0" w:space="0" w:color="auto"/>
            <w:left w:val="none" w:sz="0" w:space="0" w:color="auto"/>
            <w:bottom w:val="none" w:sz="0" w:space="0" w:color="auto"/>
            <w:right w:val="none" w:sz="0" w:space="0" w:color="auto"/>
          </w:divBdr>
        </w:div>
        <w:div w:id="1609433234">
          <w:marLeft w:val="0"/>
          <w:marRight w:val="0"/>
          <w:marTop w:val="0"/>
          <w:marBottom w:val="0"/>
          <w:divBdr>
            <w:top w:val="none" w:sz="0" w:space="0" w:color="auto"/>
            <w:left w:val="none" w:sz="0" w:space="0" w:color="auto"/>
            <w:bottom w:val="none" w:sz="0" w:space="0" w:color="auto"/>
            <w:right w:val="none" w:sz="0" w:space="0" w:color="auto"/>
          </w:divBdr>
        </w:div>
        <w:div w:id="1848404839">
          <w:marLeft w:val="0"/>
          <w:marRight w:val="0"/>
          <w:marTop w:val="0"/>
          <w:marBottom w:val="0"/>
          <w:divBdr>
            <w:top w:val="none" w:sz="0" w:space="0" w:color="auto"/>
            <w:left w:val="none" w:sz="0" w:space="0" w:color="auto"/>
            <w:bottom w:val="none" w:sz="0" w:space="0" w:color="auto"/>
            <w:right w:val="none" w:sz="0" w:space="0" w:color="auto"/>
          </w:divBdr>
        </w:div>
        <w:div w:id="1913081716">
          <w:marLeft w:val="0"/>
          <w:marRight w:val="0"/>
          <w:marTop w:val="0"/>
          <w:marBottom w:val="0"/>
          <w:divBdr>
            <w:top w:val="none" w:sz="0" w:space="0" w:color="auto"/>
            <w:left w:val="none" w:sz="0" w:space="0" w:color="auto"/>
            <w:bottom w:val="none" w:sz="0" w:space="0" w:color="auto"/>
            <w:right w:val="none" w:sz="0" w:space="0" w:color="auto"/>
          </w:divBdr>
        </w:div>
        <w:div w:id="1081560521">
          <w:marLeft w:val="0"/>
          <w:marRight w:val="0"/>
          <w:marTop w:val="0"/>
          <w:marBottom w:val="0"/>
          <w:divBdr>
            <w:top w:val="none" w:sz="0" w:space="0" w:color="auto"/>
            <w:left w:val="none" w:sz="0" w:space="0" w:color="auto"/>
            <w:bottom w:val="none" w:sz="0" w:space="0" w:color="auto"/>
            <w:right w:val="none" w:sz="0" w:space="0" w:color="auto"/>
          </w:divBdr>
        </w:div>
        <w:div w:id="881866978">
          <w:marLeft w:val="0"/>
          <w:marRight w:val="0"/>
          <w:marTop w:val="0"/>
          <w:marBottom w:val="0"/>
          <w:divBdr>
            <w:top w:val="none" w:sz="0" w:space="0" w:color="auto"/>
            <w:left w:val="none" w:sz="0" w:space="0" w:color="auto"/>
            <w:bottom w:val="none" w:sz="0" w:space="0" w:color="auto"/>
            <w:right w:val="none" w:sz="0" w:space="0" w:color="auto"/>
          </w:divBdr>
        </w:div>
        <w:div w:id="1100638428">
          <w:marLeft w:val="0"/>
          <w:marRight w:val="0"/>
          <w:marTop w:val="0"/>
          <w:marBottom w:val="0"/>
          <w:divBdr>
            <w:top w:val="none" w:sz="0" w:space="0" w:color="auto"/>
            <w:left w:val="none" w:sz="0" w:space="0" w:color="auto"/>
            <w:bottom w:val="none" w:sz="0" w:space="0" w:color="auto"/>
            <w:right w:val="none" w:sz="0" w:space="0" w:color="auto"/>
          </w:divBdr>
        </w:div>
        <w:div w:id="1688170460">
          <w:marLeft w:val="0"/>
          <w:marRight w:val="0"/>
          <w:marTop w:val="0"/>
          <w:marBottom w:val="0"/>
          <w:divBdr>
            <w:top w:val="none" w:sz="0" w:space="0" w:color="auto"/>
            <w:left w:val="none" w:sz="0" w:space="0" w:color="auto"/>
            <w:bottom w:val="none" w:sz="0" w:space="0" w:color="auto"/>
            <w:right w:val="none" w:sz="0" w:space="0" w:color="auto"/>
          </w:divBdr>
        </w:div>
        <w:div w:id="1632124871">
          <w:marLeft w:val="0"/>
          <w:marRight w:val="0"/>
          <w:marTop w:val="0"/>
          <w:marBottom w:val="0"/>
          <w:divBdr>
            <w:top w:val="none" w:sz="0" w:space="0" w:color="auto"/>
            <w:left w:val="none" w:sz="0" w:space="0" w:color="auto"/>
            <w:bottom w:val="none" w:sz="0" w:space="0" w:color="auto"/>
            <w:right w:val="none" w:sz="0" w:space="0" w:color="auto"/>
          </w:divBdr>
        </w:div>
        <w:div w:id="456027685">
          <w:marLeft w:val="0"/>
          <w:marRight w:val="0"/>
          <w:marTop w:val="0"/>
          <w:marBottom w:val="0"/>
          <w:divBdr>
            <w:top w:val="none" w:sz="0" w:space="0" w:color="auto"/>
            <w:left w:val="none" w:sz="0" w:space="0" w:color="auto"/>
            <w:bottom w:val="none" w:sz="0" w:space="0" w:color="auto"/>
            <w:right w:val="none" w:sz="0" w:space="0" w:color="auto"/>
          </w:divBdr>
          <w:divsChild>
            <w:div w:id="1639526351">
              <w:marLeft w:val="0"/>
              <w:marRight w:val="0"/>
              <w:marTop w:val="0"/>
              <w:marBottom w:val="0"/>
              <w:divBdr>
                <w:top w:val="none" w:sz="0" w:space="0" w:color="auto"/>
                <w:left w:val="none" w:sz="0" w:space="0" w:color="auto"/>
                <w:bottom w:val="none" w:sz="0" w:space="0" w:color="auto"/>
                <w:right w:val="none" w:sz="0" w:space="0" w:color="auto"/>
              </w:divBdr>
            </w:div>
            <w:div w:id="641155455">
              <w:marLeft w:val="0"/>
              <w:marRight w:val="0"/>
              <w:marTop w:val="0"/>
              <w:marBottom w:val="0"/>
              <w:divBdr>
                <w:top w:val="none" w:sz="0" w:space="0" w:color="auto"/>
                <w:left w:val="none" w:sz="0" w:space="0" w:color="auto"/>
                <w:bottom w:val="none" w:sz="0" w:space="0" w:color="auto"/>
                <w:right w:val="none" w:sz="0" w:space="0" w:color="auto"/>
              </w:divBdr>
            </w:div>
            <w:div w:id="1201432999">
              <w:marLeft w:val="0"/>
              <w:marRight w:val="0"/>
              <w:marTop w:val="0"/>
              <w:marBottom w:val="0"/>
              <w:divBdr>
                <w:top w:val="none" w:sz="0" w:space="0" w:color="auto"/>
                <w:left w:val="none" w:sz="0" w:space="0" w:color="auto"/>
                <w:bottom w:val="none" w:sz="0" w:space="0" w:color="auto"/>
                <w:right w:val="none" w:sz="0" w:space="0" w:color="auto"/>
              </w:divBdr>
            </w:div>
            <w:div w:id="1524436016">
              <w:marLeft w:val="0"/>
              <w:marRight w:val="0"/>
              <w:marTop w:val="0"/>
              <w:marBottom w:val="0"/>
              <w:divBdr>
                <w:top w:val="none" w:sz="0" w:space="0" w:color="auto"/>
                <w:left w:val="none" w:sz="0" w:space="0" w:color="auto"/>
                <w:bottom w:val="none" w:sz="0" w:space="0" w:color="auto"/>
                <w:right w:val="none" w:sz="0" w:space="0" w:color="auto"/>
              </w:divBdr>
            </w:div>
            <w:div w:id="551817079">
              <w:marLeft w:val="0"/>
              <w:marRight w:val="0"/>
              <w:marTop w:val="0"/>
              <w:marBottom w:val="0"/>
              <w:divBdr>
                <w:top w:val="none" w:sz="0" w:space="0" w:color="auto"/>
                <w:left w:val="none" w:sz="0" w:space="0" w:color="auto"/>
                <w:bottom w:val="none" w:sz="0" w:space="0" w:color="auto"/>
                <w:right w:val="none" w:sz="0" w:space="0" w:color="auto"/>
              </w:divBdr>
            </w:div>
            <w:div w:id="1136525707">
              <w:marLeft w:val="0"/>
              <w:marRight w:val="0"/>
              <w:marTop w:val="0"/>
              <w:marBottom w:val="0"/>
              <w:divBdr>
                <w:top w:val="none" w:sz="0" w:space="0" w:color="auto"/>
                <w:left w:val="none" w:sz="0" w:space="0" w:color="auto"/>
                <w:bottom w:val="none" w:sz="0" w:space="0" w:color="auto"/>
                <w:right w:val="none" w:sz="0" w:space="0" w:color="auto"/>
              </w:divBdr>
            </w:div>
            <w:div w:id="906573513">
              <w:marLeft w:val="0"/>
              <w:marRight w:val="0"/>
              <w:marTop w:val="0"/>
              <w:marBottom w:val="0"/>
              <w:divBdr>
                <w:top w:val="none" w:sz="0" w:space="0" w:color="auto"/>
                <w:left w:val="none" w:sz="0" w:space="0" w:color="auto"/>
                <w:bottom w:val="none" w:sz="0" w:space="0" w:color="auto"/>
                <w:right w:val="none" w:sz="0" w:space="0" w:color="auto"/>
              </w:divBdr>
            </w:div>
            <w:div w:id="1322001923">
              <w:marLeft w:val="0"/>
              <w:marRight w:val="0"/>
              <w:marTop w:val="0"/>
              <w:marBottom w:val="0"/>
              <w:divBdr>
                <w:top w:val="none" w:sz="0" w:space="0" w:color="auto"/>
                <w:left w:val="none" w:sz="0" w:space="0" w:color="auto"/>
                <w:bottom w:val="none" w:sz="0" w:space="0" w:color="auto"/>
                <w:right w:val="none" w:sz="0" w:space="0" w:color="auto"/>
              </w:divBdr>
            </w:div>
            <w:div w:id="1582985196">
              <w:marLeft w:val="0"/>
              <w:marRight w:val="0"/>
              <w:marTop w:val="0"/>
              <w:marBottom w:val="0"/>
              <w:divBdr>
                <w:top w:val="none" w:sz="0" w:space="0" w:color="auto"/>
                <w:left w:val="none" w:sz="0" w:space="0" w:color="auto"/>
                <w:bottom w:val="none" w:sz="0" w:space="0" w:color="auto"/>
                <w:right w:val="none" w:sz="0" w:space="0" w:color="auto"/>
              </w:divBdr>
            </w:div>
            <w:div w:id="1716806008">
              <w:marLeft w:val="0"/>
              <w:marRight w:val="0"/>
              <w:marTop w:val="0"/>
              <w:marBottom w:val="0"/>
              <w:divBdr>
                <w:top w:val="none" w:sz="0" w:space="0" w:color="auto"/>
                <w:left w:val="none" w:sz="0" w:space="0" w:color="auto"/>
                <w:bottom w:val="none" w:sz="0" w:space="0" w:color="auto"/>
                <w:right w:val="none" w:sz="0" w:space="0" w:color="auto"/>
              </w:divBdr>
            </w:div>
            <w:div w:id="1370914691">
              <w:marLeft w:val="0"/>
              <w:marRight w:val="0"/>
              <w:marTop w:val="0"/>
              <w:marBottom w:val="0"/>
              <w:divBdr>
                <w:top w:val="none" w:sz="0" w:space="0" w:color="auto"/>
                <w:left w:val="none" w:sz="0" w:space="0" w:color="auto"/>
                <w:bottom w:val="none" w:sz="0" w:space="0" w:color="auto"/>
                <w:right w:val="none" w:sz="0" w:space="0" w:color="auto"/>
              </w:divBdr>
            </w:div>
            <w:div w:id="26953706">
              <w:marLeft w:val="0"/>
              <w:marRight w:val="0"/>
              <w:marTop w:val="0"/>
              <w:marBottom w:val="0"/>
              <w:divBdr>
                <w:top w:val="none" w:sz="0" w:space="0" w:color="auto"/>
                <w:left w:val="none" w:sz="0" w:space="0" w:color="auto"/>
                <w:bottom w:val="none" w:sz="0" w:space="0" w:color="auto"/>
                <w:right w:val="none" w:sz="0" w:space="0" w:color="auto"/>
              </w:divBdr>
            </w:div>
            <w:div w:id="1990209580">
              <w:marLeft w:val="0"/>
              <w:marRight w:val="0"/>
              <w:marTop w:val="0"/>
              <w:marBottom w:val="0"/>
              <w:divBdr>
                <w:top w:val="none" w:sz="0" w:space="0" w:color="auto"/>
                <w:left w:val="none" w:sz="0" w:space="0" w:color="auto"/>
                <w:bottom w:val="none" w:sz="0" w:space="0" w:color="auto"/>
                <w:right w:val="none" w:sz="0" w:space="0" w:color="auto"/>
              </w:divBdr>
            </w:div>
            <w:div w:id="667516003">
              <w:marLeft w:val="0"/>
              <w:marRight w:val="0"/>
              <w:marTop w:val="0"/>
              <w:marBottom w:val="0"/>
              <w:divBdr>
                <w:top w:val="none" w:sz="0" w:space="0" w:color="auto"/>
                <w:left w:val="none" w:sz="0" w:space="0" w:color="auto"/>
                <w:bottom w:val="none" w:sz="0" w:space="0" w:color="auto"/>
                <w:right w:val="none" w:sz="0" w:space="0" w:color="auto"/>
              </w:divBdr>
            </w:div>
            <w:div w:id="113064887">
              <w:marLeft w:val="0"/>
              <w:marRight w:val="0"/>
              <w:marTop w:val="0"/>
              <w:marBottom w:val="0"/>
              <w:divBdr>
                <w:top w:val="none" w:sz="0" w:space="0" w:color="auto"/>
                <w:left w:val="none" w:sz="0" w:space="0" w:color="auto"/>
                <w:bottom w:val="none" w:sz="0" w:space="0" w:color="auto"/>
                <w:right w:val="none" w:sz="0" w:space="0" w:color="auto"/>
              </w:divBdr>
            </w:div>
            <w:div w:id="112020290">
              <w:marLeft w:val="0"/>
              <w:marRight w:val="0"/>
              <w:marTop w:val="0"/>
              <w:marBottom w:val="0"/>
              <w:divBdr>
                <w:top w:val="none" w:sz="0" w:space="0" w:color="auto"/>
                <w:left w:val="none" w:sz="0" w:space="0" w:color="auto"/>
                <w:bottom w:val="none" w:sz="0" w:space="0" w:color="auto"/>
                <w:right w:val="none" w:sz="0" w:space="0" w:color="auto"/>
              </w:divBdr>
            </w:div>
            <w:div w:id="1354771307">
              <w:marLeft w:val="0"/>
              <w:marRight w:val="0"/>
              <w:marTop w:val="0"/>
              <w:marBottom w:val="0"/>
              <w:divBdr>
                <w:top w:val="none" w:sz="0" w:space="0" w:color="auto"/>
                <w:left w:val="none" w:sz="0" w:space="0" w:color="auto"/>
                <w:bottom w:val="none" w:sz="0" w:space="0" w:color="auto"/>
                <w:right w:val="none" w:sz="0" w:space="0" w:color="auto"/>
              </w:divBdr>
            </w:div>
            <w:div w:id="739906473">
              <w:marLeft w:val="0"/>
              <w:marRight w:val="0"/>
              <w:marTop w:val="0"/>
              <w:marBottom w:val="0"/>
              <w:divBdr>
                <w:top w:val="none" w:sz="0" w:space="0" w:color="auto"/>
                <w:left w:val="none" w:sz="0" w:space="0" w:color="auto"/>
                <w:bottom w:val="none" w:sz="0" w:space="0" w:color="auto"/>
                <w:right w:val="none" w:sz="0" w:space="0" w:color="auto"/>
              </w:divBdr>
            </w:div>
            <w:div w:id="1247108807">
              <w:marLeft w:val="0"/>
              <w:marRight w:val="0"/>
              <w:marTop w:val="0"/>
              <w:marBottom w:val="0"/>
              <w:divBdr>
                <w:top w:val="none" w:sz="0" w:space="0" w:color="auto"/>
                <w:left w:val="none" w:sz="0" w:space="0" w:color="auto"/>
                <w:bottom w:val="none" w:sz="0" w:space="0" w:color="auto"/>
                <w:right w:val="none" w:sz="0" w:space="0" w:color="auto"/>
              </w:divBdr>
            </w:div>
            <w:div w:id="348146333">
              <w:marLeft w:val="0"/>
              <w:marRight w:val="0"/>
              <w:marTop w:val="0"/>
              <w:marBottom w:val="0"/>
              <w:divBdr>
                <w:top w:val="none" w:sz="0" w:space="0" w:color="auto"/>
                <w:left w:val="none" w:sz="0" w:space="0" w:color="auto"/>
                <w:bottom w:val="none" w:sz="0" w:space="0" w:color="auto"/>
                <w:right w:val="none" w:sz="0" w:space="0" w:color="auto"/>
              </w:divBdr>
            </w:div>
            <w:div w:id="22442593">
              <w:marLeft w:val="0"/>
              <w:marRight w:val="0"/>
              <w:marTop w:val="0"/>
              <w:marBottom w:val="0"/>
              <w:divBdr>
                <w:top w:val="none" w:sz="0" w:space="0" w:color="auto"/>
                <w:left w:val="none" w:sz="0" w:space="0" w:color="auto"/>
                <w:bottom w:val="none" w:sz="0" w:space="0" w:color="auto"/>
                <w:right w:val="none" w:sz="0" w:space="0" w:color="auto"/>
              </w:divBdr>
            </w:div>
            <w:div w:id="754475458">
              <w:marLeft w:val="0"/>
              <w:marRight w:val="0"/>
              <w:marTop w:val="0"/>
              <w:marBottom w:val="0"/>
              <w:divBdr>
                <w:top w:val="none" w:sz="0" w:space="0" w:color="auto"/>
                <w:left w:val="none" w:sz="0" w:space="0" w:color="auto"/>
                <w:bottom w:val="none" w:sz="0" w:space="0" w:color="auto"/>
                <w:right w:val="none" w:sz="0" w:space="0" w:color="auto"/>
              </w:divBdr>
            </w:div>
            <w:div w:id="1850489841">
              <w:marLeft w:val="0"/>
              <w:marRight w:val="0"/>
              <w:marTop w:val="0"/>
              <w:marBottom w:val="0"/>
              <w:divBdr>
                <w:top w:val="none" w:sz="0" w:space="0" w:color="auto"/>
                <w:left w:val="none" w:sz="0" w:space="0" w:color="auto"/>
                <w:bottom w:val="none" w:sz="0" w:space="0" w:color="auto"/>
                <w:right w:val="none" w:sz="0" w:space="0" w:color="auto"/>
              </w:divBdr>
            </w:div>
            <w:div w:id="790128121">
              <w:marLeft w:val="0"/>
              <w:marRight w:val="0"/>
              <w:marTop w:val="0"/>
              <w:marBottom w:val="0"/>
              <w:divBdr>
                <w:top w:val="none" w:sz="0" w:space="0" w:color="auto"/>
                <w:left w:val="none" w:sz="0" w:space="0" w:color="auto"/>
                <w:bottom w:val="none" w:sz="0" w:space="0" w:color="auto"/>
                <w:right w:val="none" w:sz="0" w:space="0" w:color="auto"/>
              </w:divBdr>
            </w:div>
          </w:divsChild>
        </w:div>
        <w:div w:id="823006695">
          <w:marLeft w:val="0"/>
          <w:marRight w:val="0"/>
          <w:marTop w:val="0"/>
          <w:marBottom w:val="0"/>
          <w:divBdr>
            <w:top w:val="none" w:sz="0" w:space="0" w:color="auto"/>
            <w:left w:val="none" w:sz="0" w:space="0" w:color="auto"/>
            <w:bottom w:val="none" w:sz="0" w:space="0" w:color="auto"/>
            <w:right w:val="none" w:sz="0" w:space="0" w:color="auto"/>
          </w:divBdr>
        </w:div>
        <w:div w:id="1615476196">
          <w:marLeft w:val="0"/>
          <w:marRight w:val="0"/>
          <w:marTop w:val="0"/>
          <w:marBottom w:val="0"/>
          <w:divBdr>
            <w:top w:val="none" w:sz="0" w:space="0" w:color="auto"/>
            <w:left w:val="none" w:sz="0" w:space="0" w:color="auto"/>
            <w:bottom w:val="none" w:sz="0" w:space="0" w:color="auto"/>
            <w:right w:val="none" w:sz="0" w:space="0" w:color="auto"/>
          </w:divBdr>
        </w:div>
        <w:div w:id="89473457">
          <w:marLeft w:val="0"/>
          <w:marRight w:val="0"/>
          <w:marTop w:val="0"/>
          <w:marBottom w:val="0"/>
          <w:divBdr>
            <w:top w:val="none" w:sz="0" w:space="0" w:color="auto"/>
            <w:left w:val="none" w:sz="0" w:space="0" w:color="auto"/>
            <w:bottom w:val="none" w:sz="0" w:space="0" w:color="auto"/>
            <w:right w:val="none" w:sz="0" w:space="0" w:color="auto"/>
          </w:divBdr>
        </w:div>
        <w:div w:id="1282808673">
          <w:marLeft w:val="0"/>
          <w:marRight w:val="0"/>
          <w:marTop w:val="0"/>
          <w:marBottom w:val="0"/>
          <w:divBdr>
            <w:top w:val="none" w:sz="0" w:space="0" w:color="auto"/>
            <w:left w:val="none" w:sz="0" w:space="0" w:color="auto"/>
            <w:bottom w:val="none" w:sz="0" w:space="0" w:color="auto"/>
            <w:right w:val="none" w:sz="0" w:space="0" w:color="auto"/>
          </w:divBdr>
        </w:div>
        <w:div w:id="1958297169">
          <w:marLeft w:val="0"/>
          <w:marRight w:val="0"/>
          <w:marTop w:val="0"/>
          <w:marBottom w:val="0"/>
          <w:divBdr>
            <w:top w:val="none" w:sz="0" w:space="0" w:color="auto"/>
            <w:left w:val="none" w:sz="0" w:space="0" w:color="auto"/>
            <w:bottom w:val="none" w:sz="0" w:space="0" w:color="auto"/>
            <w:right w:val="none" w:sz="0" w:space="0" w:color="auto"/>
          </w:divBdr>
        </w:div>
        <w:div w:id="1081638807">
          <w:marLeft w:val="0"/>
          <w:marRight w:val="0"/>
          <w:marTop w:val="0"/>
          <w:marBottom w:val="0"/>
          <w:divBdr>
            <w:top w:val="none" w:sz="0" w:space="0" w:color="auto"/>
            <w:left w:val="none" w:sz="0" w:space="0" w:color="auto"/>
            <w:bottom w:val="none" w:sz="0" w:space="0" w:color="auto"/>
            <w:right w:val="none" w:sz="0" w:space="0" w:color="auto"/>
          </w:divBdr>
        </w:div>
        <w:div w:id="1683512521">
          <w:marLeft w:val="0"/>
          <w:marRight w:val="0"/>
          <w:marTop w:val="0"/>
          <w:marBottom w:val="0"/>
          <w:divBdr>
            <w:top w:val="none" w:sz="0" w:space="0" w:color="auto"/>
            <w:left w:val="none" w:sz="0" w:space="0" w:color="auto"/>
            <w:bottom w:val="none" w:sz="0" w:space="0" w:color="auto"/>
            <w:right w:val="none" w:sz="0" w:space="0" w:color="auto"/>
          </w:divBdr>
        </w:div>
        <w:div w:id="959651175">
          <w:marLeft w:val="0"/>
          <w:marRight w:val="0"/>
          <w:marTop w:val="0"/>
          <w:marBottom w:val="0"/>
          <w:divBdr>
            <w:top w:val="none" w:sz="0" w:space="0" w:color="auto"/>
            <w:left w:val="none" w:sz="0" w:space="0" w:color="auto"/>
            <w:bottom w:val="none" w:sz="0" w:space="0" w:color="auto"/>
            <w:right w:val="none" w:sz="0" w:space="0" w:color="auto"/>
          </w:divBdr>
        </w:div>
        <w:div w:id="895237320">
          <w:marLeft w:val="0"/>
          <w:marRight w:val="0"/>
          <w:marTop w:val="0"/>
          <w:marBottom w:val="0"/>
          <w:divBdr>
            <w:top w:val="none" w:sz="0" w:space="0" w:color="auto"/>
            <w:left w:val="none" w:sz="0" w:space="0" w:color="auto"/>
            <w:bottom w:val="none" w:sz="0" w:space="0" w:color="auto"/>
            <w:right w:val="none" w:sz="0" w:space="0" w:color="auto"/>
          </w:divBdr>
          <w:divsChild>
            <w:div w:id="295766001">
              <w:marLeft w:val="0"/>
              <w:marRight w:val="0"/>
              <w:marTop w:val="0"/>
              <w:marBottom w:val="0"/>
              <w:divBdr>
                <w:top w:val="none" w:sz="0" w:space="0" w:color="auto"/>
                <w:left w:val="none" w:sz="0" w:space="0" w:color="auto"/>
                <w:bottom w:val="none" w:sz="0" w:space="0" w:color="auto"/>
                <w:right w:val="none" w:sz="0" w:space="0" w:color="auto"/>
              </w:divBdr>
            </w:div>
            <w:div w:id="663629358">
              <w:marLeft w:val="0"/>
              <w:marRight w:val="0"/>
              <w:marTop w:val="0"/>
              <w:marBottom w:val="0"/>
              <w:divBdr>
                <w:top w:val="none" w:sz="0" w:space="0" w:color="auto"/>
                <w:left w:val="none" w:sz="0" w:space="0" w:color="auto"/>
                <w:bottom w:val="none" w:sz="0" w:space="0" w:color="auto"/>
                <w:right w:val="none" w:sz="0" w:space="0" w:color="auto"/>
              </w:divBdr>
            </w:div>
            <w:div w:id="689647352">
              <w:marLeft w:val="0"/>
              <w:marRight w:val="0"/>
              <w:marTop w:val="0"/>
              <w:marBottom w:val="0"/>
              <w:divBdr>
                <w:top w:val="none" w:sz="0" w:space="0" w:color="auto"/>
                <w:left w:val="none" w:sz="0" w:space="0" w:color="auto"/>
                <w:bottom w:val="none" w:sz="0" w:space="0" w:color="auto"/>
                <w:right w:val="none" w:sz="0" w:space="0" w:color="auto"/>
              </w:divBdr>
            </w:div>
            <w:div w:id="1990744236">
              <w:marLeft w:val="0"/>
              <w:marRight w:val="0"/>
              <w:marTop w:val="0"/>
              <w:marBottom w:val="0"/>
              <w:divBdr>
                <w:top w:val="none" w:sz="0" w:space="0" w:color="auto"/>
                <w:left w:val="none" w:sz="0" w:space="0" w:color="auto"/>
                <w:bottom w:val="none" w:sz="0" w:space="0" w:color="auto"/>
                <w:right w:val="none" w:sz="0" w:space="0" w:color="auto"/>
              </w:divBdr>
            </w:div>
            <w:div w:id="1425147794">
              <w:marLeft w:val="0"/>
              <w:marRight w:val="0"/>
              <w:marTop w:val="0"/>
              <w:marBottom w:val="0"/>
              <w:divBdr>
                <w:top w:val="none" w:sz="0" w:space="0" w:color="auto"/>
                <w:left w:val="none" w:sz="0" w:space="0" w:color="auto"/>
                <w:bottom w:val="none" w:sz="0" w:space="0" w:color="auto"/>
                <w:right w:val="none" w:sz="0" w:space="0" w:color="auto"/>
              </w:divBdr>
            </w:div>
            <w:div w:id="125633707">
              <w:marLeft w:val="0"/>
              <w:marRight w:val="0"/>
              <w:marTop w:val="0"/>
              <w:marBottom w:val="0"/>
              <w:divBdr>
                <w:top w:val="none" w:sz="0" w:space="0" w:color="auto"/>
                <w:left w:val="none" w:sz="0" w:space="0" w:color="auto"/>
                <w:bottom w:val="none" w:sz="0" w:space="0" w:color="auto"/>
                <w:right w:val="none" w:sz="0" w:space="0" w:color="auto"/>
              </w:divBdr>
            </w:div>
            <w:div w:id="615914991">
              <w:marLeft w:val="0"/>
              <w:marRight w:val="0"/>
              <w:marTop w:val="0"/>
              <w:marBottom w:val="0"/>
              <w:divBdr>
                <w:top w:val="none" w:sz="0" w:space="0" w:color="auto"/>
                <w:left w:val="none" w:sz="0" w:space="0" w:color="auto"/>
                <w:bottom w:val="none" w:sz="0" w:space="0" w:color="auto"/>
                <w:right w:val="none" w:sz="0" w:space="0" w:color="auto"/>
              </w:divBdr>
            </w:div>
            <w:div w:id="1635329308">
              <w:marLeft w:val="0"/>
              <w:marRight w:val="0"/>
              <w:marTop w:val="0"/>
              <w:marBottom w:val="0"/>
              <w:divBdr>
                <w:top w:val="none" w:sz="0" w:space="0" w:color="auto"/>
                <w:left w:val="none" w:sz="0" w:space="0" w:color="auto"/>
                <w:bottom w:val="none" w:sz="0" w:space="0" w:color="auto"/>
                <w:right w:val="none" w:sz="0" w:space="0" w:color="auto"/>
              </w:divBdr>
            </w:div>
          </w:divsChild>
        </w:div>
        <w:div w:id="1647736650">
          <w:marLeft w:val="0"/>
          <w:marRight w:val="0"/>
          <w:marTop w:val="0"/>
          <w:marBottom w:val="0"/>
          <w:divBdr>
            <w:top w:val="none" w:sz="0" w:space="0" w:color="auto"/>
            <w:left w:val="none" w:sz="0" w:space="0" w:color="auto"/>
            <w:bottom w:val="none" w:sz="0" w:space="0" w:color="auto"/>
            <w:right w:val="none" w:sz="0" w:space="0" w:color="auto"/>
          </w:divBdr>
        </w:div>
        <w:div w:id="1880510721">
          <w:marLeft w:val="0"/>
          <w:marRight w:val="0"/>
          <w:marTop w:val="0"/>
          <w:marBottom w:val="0"/>
          <w:divBdr>
            <w:top w:val="none" w:sz="0" w:space="0" w:color="auto"/>
            <w:left w:val="none" w:sz="0" w:space="0" w:color="auto"/>
            <w:bottom w:val="none" w:sz="0" w:space="0" w:color="auto"/>
            <w:right w:val="none" w:sz="0" w:space="0" w:color="auto"/>
          </w:divBdr>
        </w:div>
        <w:div w:id="1182282534">
          <w:marLeft w:val="0"/>
          <w:marRight w:val="0"/>
          <w:marTop w:val="0"/>
          <w:marBottom w:val="0"/>
          <w:divBdr>
            <w:top w:val="none" w:sz="0" w:space="0" w:color="auto"/>
            <w:left w:val="none" w:sz="0" w:space="0" w:color="auto"/>
            <w:bottom w:val="none" w:sz="0" w:space="0" w:color="auto"/>
            <w:right w:val="none" w:sz="0" w:space="0" w:color="auto"/>
          </w:divBdr>
        </w:div>
        <w:div w:id="1626542690">
          <w:marLeft w:val="0"/>
          <w:marRight w:val="0"/>
          <w:marTop w:val="0"/>
          <w:marBottom w:val="0"/>
          <w:divBdr>
            <w:top w:val="none" w:sz="0" w:space="0" w:color="auto"/>
            <w:left w:val="none" w:sz="0" w:space="0" w:color="auto"/>
            <w:bottom w:val="none" w:sz="0" w:space="0" w:color="auto"/>
            <w:right w:val="none" w:sz="0" w:space="0" w:color="auto"/>
          </w:divBdr>
        </w:div>
        <w:div w:id="969437601">
          <w:marLeft w:val="0"/>
          <w:marRight w:val="0"/>
          <w:marTop w:val="0"/>
          <w:marBottom w:val="0"/>
          <w:divBdr>
            <w:top w:val="none" w:sz="0" w:space="0" w:color="auto"/>
            <w:left w:val="none" w:sz="0" w:space="0" w:color="auto"/>
            <w:bottom w:val="none" w:sz="0" w:space="0" w:color="auto"/>
            <w:right w:val="none" w:sz="0" w:space="0" w:color="auto"/>
          </w:divBdr>
        </w:div>
        <w:div w:id="1148474243">
          <w:marLeft w:val="0"/>
          <w:marRight w:val="0"/>
          <w:marTop w:val="0"/>
          <w:marBottom w:val="0"/>
          <w:divBdr>
            <w:top w:val="none" w:sz="0" w:space="0" w:color="auto"/>
            <w:left w:val="none" w:sz="0" w:space="0" w:color="auto"/>
            <w:bottom w:val="none" w:sz="0" w:space="0" w:color="auto"/>
            <w:right w:val="none" w:sz="0" w:space="0" w:color="auto"/>
          </w:divBdr>
        </w:div>
        <w:div w:id="1806921679">
          <w:marLeft w:val="0"/>
          <w:marRight w:val="0"/>
          <w:marTop w:val="0"/>
          <w:marBottom w:val="0"/>
          <w:divBdr>
            <w:top w:val="none" w:sz="0" w:space="0" w:color="auto"/>
            <w:left w:val="none" w:sz="0" w:space="0" w:color="auto"/>
            <w:bottom w:val="none" w:sz="0" w:space="0" w:color="auto"/>
            <w:right w:val="none" w:sz="0" w:space="0" w:color="auto"/>
          </w:divBdr>
        </w:div>
        <w:div w:id="2060279067">
          <w:marLeft w:val="0"/>
          <w:marRight w:val="0"/>
          <w:marTop w:val="0"/>
          <w:marBottom w:val="0"/>
          <w:divBdr>
            <w:top w:val="none" w:sz="0" w:space="0" w:color="auto"/>
            <w:left w:val="none" w:sz="0" w:space="0" w:color="auto"/>
            <w:bottom w:val="none" w:sz="0" w:space="0" w:color="auto"/>
            <w:right w:val="none" w:sz="0" w:space="0" w:color="auto"/>
          </w:divBdr>
        </w:div>
        <w:div w:id="2046245128">
          <w:marLeft w:val="0"/>
          <w:marRight w:val="0"/>
          <w:marTop w:val="0"/>
          <w:marBottom w:val="0"/>
          <w:divBdr>
            <w:top w:val="none" w:sz="0" w:space="0" w:color="auto"/>
            <w:left w:val="none" w:sz="0" w:space="0" w:color="auto"/>
            <w:bottom w:val="none" w:sz="0" w:space="0" w:color="auto"/>
            <w:right w:val="none" w:sz="0" w:space="0" w:color="auto"/>
          </w:divBdr>
        </w:div>
        <w:div w:id="234357751">
          <w:marLeft w:val="0"/>
          <w:marRight w:val="0"/>
          <w:marTop w:val="0"/>
          <w:marBottom w:val="0"/>
          <w:divBdr>
            <w:top w:val="none" w:sz="0" w:space="0" w:color="auto"/>
            <w:left w:val="none" w:sz="0" w:space="0" w:color="auto"/>
            <w:bottom w:val="none" w:sz="0" w:space="0" w:color="auto"/>
            <w:right w:val="none" w:sz="0" w:space="0" w:color="auto"/>
          </w:divBdr>
        </w:div>
        <w:div w:id="705719420">
          <w:marLeft w:val="0"/>
          <w:marRight w:val="0"/>
          <w:marTop w:val="0"/>
          <w:marBottom w:val="0"/>
          <w:divBdr>
            <w:top w:val="none" w:sz="0" w:space="0" w:color="auto"/>
            <w:left w:val="none" w:sz="0" w:space="0" w:color="auto"/>
            <w:bottom w:val="none" w:sz="0" w:space="0" w:color="auto"/>
            <w:right w:val="none" w:sz="0" w:space="0" w:color="auto"/>
          </w:divBdr>
          <w:divsChild>
            <w:div w:id="754400604">
              <w:marLeft w:val="0"/>
              <w:marRight w:val="0"/>
              <w:marTop w:val="0"/>
              <w:marBottom w:val="0"/>
              <w:divBdr>
                <w:top w:val="none" w:sz="0" w:space="0" w:color="auto"/>
                <w:left w:val="none" w:sz="0" w:space="0" w:color="auto"/>
                <w:bottom w:val="none" w:sz="0" w:space="0" w:color="auto"/>
                <w:right w:val="none" w:sz="0" w:space="0" w:color="auto"/>
              </w:divBdr>
            </w:div>
            <w:div w:id="469637615">
              <w:marLeft w:val="0"/>
              <w:marRight w:val="0"/>
              <w:marTop w:val="0"/>
              <w:marBottom w:val="0"/>
              <w:divBdr>
                <w:top w:val="none" w:sz="0" w:space="0" w:color="auto"/>
                <w:left w:val="none" w:sz="0" w:space="0" w:color="auto"/>
                <w:bottom w:val="none" w:sz="0" w:space="0" w:color="auto"/>
                <w:right w:val="none" w:sz="0" w:space="0" w:color="auto"/>
              </w:divBdr>
            </w:div>
            <w:div w:id="121581998">
              <w:marLeft w:val="0"/>
              <w:marRight w:val="0"/>
              <w:marTop w:val="0"/>
              <w:marBottom w:val="0"/>
              <w:divBdr>
                <w:top w:val="none" w:sz="0" w:space="0" w:color="auto"/>
                <w:left w:val="none" w:sz="0" w:space="0" w:color="auto"/>
                <w:bottom w:val="none" w:sz="0" w:space="0" w:color="auto"/>
                <w:right w:val="none" w:sz="0" w:space="0" w:color="auto"/>
              </w:divBdr>
            </w:div>
            <w:div w:id="1785686231">
              <w:marLeft w:val="0"/>
              <w:marRight w:val="0"/>
              <w:marTop w:val="0"/>
              <w:marBottom w:val="0"/>
              <w:divBdr>
                <w:top w:val="none" w:sz="0" w:space="0" w:color="auto"/>
                <w:left w:val="none" w:sz="0" w:space="0" w:color="auto"/>
                <w:bottom w:val="none" w:sz="0" w:space="0" w:color="auto"/>
                <w:right w:val="none" w:sz="0" w:space="0" w:color="auto"/>
              </w:divBdr>
            </w:div>
            <w:div w:id="671227533">
              <w:marLeft w:val="0"/>
              <w:marRight w:val="0"/>
              <w:marTop w:val="0"/>
              <w:marBottom w:val="0"/>
              <w:divBdr>
                <w:top w:val="none" w:sz="0" w:space="0" w:color="auto"/>
                <w:left w:val="none" w:sz="0" w:space="0" w:color="auto"/>
                <w:bottom w:val="none" w:sz="0" w:space="0" w:color="auto"/>
                <w:right w:val="none" w:sz="0" w:space="0" w:color="auto"/>
              </w:divBdr>
            </w:div>
            <w:div w:id="403795397">
              <w:marLeft w:val="0"/>
              <w:marRight w:val="0"/>
              <w:marTop w:val="0"/>
              <w:marBottom w:val="0"/>
              <w:divBdr>
                <w:top w:val="none" w:sz="0" w:space="0" w:color="auto"/>
                <w:left w:val="none" w:sz="0" w:space="0" w:color="auto"/>
                <w:bottom w:val="none" w:sz="0" w:space="0" w:color="auto"/>
                <w:right w:val="none" w:sz="0" w:space="0" w:color="auto"/>
              </w:divBdr>
            </w:div>
            <w:div w:id="1278293514">
              <w:marLeft w:val="0"/>
              <w:marRight w:val="0"/>
              <w:marTop w:val="0"/>
              <w:marBottom w:val="0"/>
              <w:divBdr>
                <w:top w:val="none" w:sz="0" w:space="0" w:color="auto"/>
                <w:left w:val="none" w:sz="0" w:space="0" w:color="auto"/>
                <w:bottom w:val="none" w:sz="0" w:space="0" w:color="auto"/>
                <w:right w:val="none" w:sz="0" w:space="0" w:color="auto"/>
              </w:divBdr>
            </w:div>
            <w:div w:id="946042549">
              <w:marLeft w:val="0"/>
              <w:marRight w:val="0"/>
              <w:marTop w:val="0"/>
              <w:marBottom w:val="0"/>
              <w:divBdr>
                <w:top w:val="none" w:sz="0" w:space="0" w:color="auto"/>
                <w:left w:val="none" w:sz="0" w:space="0" w:color="auto"/>
                <w:bottom w:val="none" w:sz="0" w:space="0" w:color="auto"/>
                <w:right w:val="none" w:sz="0" w:space="0" w:color="auto"/>
              </w:divBdr>
            </w:div>
            <w:div w:id="485516045">
              <w:marLeft w:val="0"/>
              <w:marRight w:val="0"/>
              <w:marTop w:val="0"/>
              <w:marBottom w:val="0"/>
              <w:divBdr>
                <w:top w:val="none" w:sz="0" w:space="0" w:color="auto"/>
                <w:left w:val="none" w:sz="0" w:space="0" w:color="auto"/>
                <w:bottom w:val="none" w:sz="0" w:space="0" w:color="auto"/>
                <w:right w:val="none" w:sz="0" w:space="0" w:color="auto"/>
              </w:divBdr>
            </w:div>
            <w:div w:id="66659288">
              <w:marLeft w:val="0"/>
              <w:marRight w:val="0"/>
              <w:marTop w:val="0"/>
              <w:marBottom w:val="0"/>
              <w:divBdr>
                <w:top w:val="none" w:sz="0" w:space="0" w:color="auto"/>
                <w:left w:val="none" w:sz="0" w:space="0" w:color="auto"/>
                <w:bottom w:val="none" w:sz="0" w:space="0" w:color="auto"/>
                <w:right w:val="none" w:sz="0" w:space="0" w:color="auto"/>
              </w:divBdr>
            </w:div>
            <w:div w:id="535429359">
              <w:marLeft w:val="0"/>
              <w:marRight w:val="0"/>
              <w:marTop w:val="0"/>
              <w:marBottom w:val="0"/>
              <w:divBdr>
                <w:top w:val="none" w:sz="0" w:space="0" w:color="auto"/>
                <w:left w:val="none" w:sz="0" w:space="0" w:color="auto"/>
                <w:bottom w:val="none" w:sz="0" w:space="0" w:color="auto"/>
                <w:right w:val="none" w:sz="0" w:space="0" w:color="auto"/>
              </w:divBdr>
            </w:div>
            <w:div w:id="1417091861">
              <w:marLeft w:val="0"/>
              <w:marRight w:val="0"/>
              <w:marTop w:val="0"/>
              <w:marBottom w:val="0"/>
              <w:divBdr>
                <w:top w:val="none" w:sz="0" w:space="0" w:color="auto"/>
                <w:left w:val="none" w:sz="0" w:space="0" w:color="auto"/>
                <w:bottom w:val="none" w:sz="0" w:space="0" w:color="auto"/>
                <w:right w:val="none" w:sz="0" w:space="0" w:color="auto"/>
              </w:divBdr>
            </w:div>
            <w:div w:id="187184962">
              <w:marLeft w:val="0"/>
              <w:marRight w:val="0"/>
              <w:marTop w:val="0"/>
              <w:marBottom w:val="0"/>
              <w:divBdr>
                <w:top w:val="none" w:sz="0" w:space="0" w:color="auto"/>
                <w:left w:val="none" w:sz="0" w:space="0" w:color="auto"/>
                <w:bottom w:val="none" w:sz="0" w:space="0" w:color="auto"/>
                <w:right w:val="none" w:sz="0" w:space="0" w:color="auto"/>
              </w:divBdr>
            </w:div>
            <w:div w:id="1844737579">
              <w:marLeft w:val="0"/>
              <w:marRight w:val="0"/>
              <w:marTop w:val="0"/>
              <w:marBottom w:val="0"/>
              <w:divBdr>
                <w:top w:val="none" w:sz="0" w:space="0" w:color="auto"/>
                <w:left w:val="none" w:sz="0" w:space="0" w:color="auto"/>
                <w:bottom w:val="none" w:sz="0" w:space="0" w:color="auto"/>
                <w:right w:val="none" w:sz="0" w:space="0" w:color="auto"/>
              </w:divBdr>
            </w:div>
            <w:div w:id="1749960867">
              <w:marLeft w:val="0"/>
              <w:marRight w:val="0"/>
              <w:marTop w:val="0"/>
              <w:marBottom w:val="0"/>
              <w:divBdr>
                <w:top w:val="none" w:sz="0" w:space="0" w:color="auto"/>
                <w:left w:val="none" w:sz="0" w:space="0" w:color="auto"/>
                <w:bottom w:val="none" w:sz="0" w:space="0" w:color="auto"/>
                <w:right w:val="none" w:sz="0" w:space="0" w:color="auto"/>
              </w:divBdr>
            </w:div>
            <w:div w:id="919486511">
              <w:marLeft w:val="0"/>
              <w:marRight w:val="0"/>
              <w:marTop w:val="0"/>
              <w:marBottom w:val="0"/>
              <w:divBdr>
                <w:top w:val="none" w:sz="0" w:space="0" w:color="auto"/>
                <w:left w:val="none" w:sz="0" w:space="0" w:color="auto"/>
                <w:bottom w:val="none" w:sz="0" w:space="0" w:color="auto"/>
                <w:right w:val="none" w:sz="0" w:space="0" w:color="auto"/>
              </w:divBdr>
            </w:div>
            <w:div w:id="1461533565">
              <w:marLeft w:val="0"/>
              <w:marRight w:val="0"/>
              <w:marTop w:val="0"/>
              <w:marBottom w:val="0"/>
              <w:divBdr>
                <w:top w:val="none" w:sz="0" w:space="0" w:color="auto"/>
                <w:left w:val="none" w:sz="0" w:space="0" w:color="auto"/>
                <w:bottom w:val="none" w:sz="0" w:space="0" w:color="auto"/>
                <w:right w:val="none" w:sz="0" w:space="0" w:color="auto"/>
              </w:divBdr>
            </w:div>
            <w:div w:id="822744655">
              <w:marLeft w:val="0"/>
              <w:marRight w:val="0"/>
              <w:marTop w:val="0"/>
              <w:marBottom w:val="0"/>
              <w:divBdr>
                <w:top w:val="none" w:sz="0" w:space="0" w:color="auto"/>
                <w:left w:val="none" w:sz="0" w:space="0" w:color="auto"/>
                <w:bottom w:val="none" w:sz="0" w:space="0" w:color="auto"/>
                <w:right w:val="none" w:sz="0" w:space="0" w:color="auto"/>
              </w:divBdr>
            </w:div>
            <w:div w:id="1645505989">
              <w:marLeft w:val="0"/>
              <w:marRight w:val="0"/>
              <w:marTop w:val="0"/>
              <w:marBottom w:val="0"/>
              <w:divBdr>
                <w:top w:val="none" w:sz="0" w:space="0" w:color="auto"/>
                <w:left w:val="none" w:sz="0" w:space="0" w:color="auto"/>
                <w:bottom w:val="none" w:sz="0" w:space="0" w:color="auto"/>
                <w:right w:val="none" w:sz="0" w:space="0" w:color="auto"/>
              </w:divBdr>
            </w:div>
            <w:div w:id="1215392742">
              <w:marLeft w:val="0"/>
              <w:marRight w:val="0"/>
              <w:marTop w:val="0"/>
              <w:marBottom w:val="0"/>
              <w:divBdr>
                <w:top w:val="none" w:sz="0" w:space="0" w:color="auto"/>
                <w:left w:val="none" w:sz="0" w:space="0" w:color="auto"/>
                <w:bottom w:val="none" w:sz="0" w:space="0" w:color="auto"/>
                <w:right w:val="none" w:sz="0" w:space="0" w:color="auto"/>
              </w:divBdr>
            </w:div>
          </w:divsChild>
        </w:div>
        <w:div w:id="1820075332">
          <w:marLeft w:val="0"/>
          <w:marRight w:val="0"/>
          <w:marTop w:val="0"/>
          <w:marBottom w:val="0"/>
          <w:divBdr>
            <w:top w:val="none" w:sz="0" w:space="0" w:color="auto"/>
            <w:left w:val="none" w:sz="0" w:space="0" w:color="auto"/>
            <w:bottom w:val="none" w:sz="0" w:space="0" w:color="auto"/>
            <w:right w:val="none" w:sz="0" w:space="0" w:color="auto"/>
          </w:divBdr>
        </w:div>
        <w:div w:id="805321427">
          <w:marLeft w:val="0"/>
          <w:marRight w:val="0"/>
          <w:marTop w:val="0"/>
          <w:marBottom w:val="0"/>
          <w:divBdr>
            <w:top w:val="none" w:sz="0" w:space="0" w:color="auto"/>
            <w:left w:val="none" w:sz="0" w:space="0" w:color="auto"/>
            <w:bottom w:val="none" w:sz="0" w:space="0" w:color="auto"/>
            <w:right w:val="none" w:sz="0" w:space="0" w:color="auto"/>
          </w:divBdr>
        </w:div>
        <w:div w:id="1710377870">
          <w:marLeft w:val="0"/>
          <w:marRight w:val="0"/>
          <w:marTop w:val="0"/>
          <w:marBottom w:val="0"/>
          <w:divBdr>
            <w:top w:val="none" w:sz="0" w:space="0" w:color="auto"/>
            <w:left w:val="none" w:sz="0" w:space="0" w:color="auto"/>
            <w:bottom w:val="none" w:sz="0" w:space="0" w:color="auto"/>
            <w:right w:val="none" w:sz="0" w:space="0" w:color="auto"/>
          </w:divBdr>
        </w:div>
        <w:div w:id="1906524846">
          <w:marLeft w:val="0"/>
          <w:marRight w:val="0"/>
          <w:marTop w:val="0"/>
          <w:marBottom w:val="0"/>
          <w:divBdr>
            <w:top w:val="none" w:sz="0" w:space="0" w:color="auto"/>
            <w:left w:val="none" w:sz="0" w:space="0" w:color="auto"/>
            <w:bottom w:val="none" w:sz="0" w:space="0" w:color="auto"/>
            <w:right w:val="none" w:sz="0" w:space="0" w:color="auto"/>
          </w:divBdr>
        </w:div>
        <w:div w:id="279803717">
          <w:marLeft w:val="0"/>
          <w:marRight w:val="0"/>
          <w:marTop w:val="0"/>
          <w:marBottom w:val="0"/>
          <w:divBdr>
            <w:top w:val="none" w:sz="0" w:space="0" w:color="auto"/>
            <w:left w:val="none" w:sz="0" w:space="0" w:color="auto"/>
            <w:bottom w:val="none" w:sz="0" w:space="0" w:color="auto"/>
            <w:right w:val="none" w:sz="0" w:space="0" w:color="auto"/>
          </w:divBdr>
        </w:div>
        <w:div w:id="2031252490">
          <w:marLeft w:val="0"/>
          <w:marRight w:val="0"/>
          <w:marTop w:val="0"/>
          <w:marBottom w:val="0"/>
          <w:divBdr>
            <w:top w:val="none" w:sz="0" w:space="0" w:color="auto"/>
            <w:left w:val="none" w:sz="0" w:space="0" w:color="auto"/>
            <w:bottom w:val="none" w:sz="0" w:space="0" w:color="auto"/>
            <w:right w:val="none" w:sz="0" w:space="0" w:color="auto"/>
          </w:divBdr>
        </w:div>
        <w:div w:id="1293945070">
          <w:marLeft w:val="0"/>
          <w:marRight w:val="0"/>
          <w:marTop w:val="0"/>
          <w:marBottom w:val="0"/>
          <w:divBdr>
            <w:top w:val="none" w:sz="0" w:space="0" w:color="auto"/>
            <w:left w:val="none" w:sz="0" w:space="0" w:color="auto"/>
            <w:bottom w:val="none" w:sz="0" w:space="0" w:color="auto"/>
            <w:right w:val="none" w:sz="0" w:space="0" w:color="auto"/>
          </w:divBdr>
        </w:div>
        <w:div w:id="738557889">
          <w:marLeft w:val="0"/>
          <w:marRight w:val="0"/>
          <w:marTop w:val="0"/>
          <w:marBottom w:val="0"/>
          <w:divBdr>
            <w:top w:val="none" w:sz="0" w:space="0" w:color="auto"/>
            <w:left w:val="none" w:sz="0" w:space="0" w:color="auto"/>
            <w:bottom w:val="none" w:sz="0" w:space="0" w:color="auto"/>
            <w:right w:val="none" w:sz="0" w:space="0" w:color="auto"/>
          </w:divBdr>
        </w:div>
        <w:div w:id="671879803">
          <w:marLeft w:val="0"/>
          <w:marRight w:val="0"/>
          <w:marTop w:val="0"/>
          <w:marBottom w:val="0"/>
          <w:divBdr>
            <w:top w:val="none" w:sz="0" w:space="0" w:color="auto"/>
            <w:left w:val="none" w:sz="0" w:space="0" w:color="auto"/>
            <w:bottom w:val="none" w:sz="0" w:space="0" w:color="auto"/>
            <w:right w:val="none" w:sz="0" w:space="0" w:color="auto"/>
          </w:divBdr>
        </w:div>
        <w:div w:id="1480608936">
          <w:marLeft w:val="0"/>
          <w:marRight w:val="0"/>
          <w:marTop w:val="0"/>
          <w:marBottom w:val="0"/>
          <w:divBdr>
            <w:top w:val="none" w:sz="0" w:space="0" w:color="auto"/>
            <w:left w:val="none" w:sz="0" w:space="0" w:color="auto"/>
            <w:bottom w:val="none" w:sz="0" w:space="0" w:color="auto"/>
            <w:right w:val="none" w:sz="0" w:space="0" w:color="auto"/>
          </w:divBdr>
        </w:div>
        <w:div w:id="1181698435">
          <w:marLeft w:val="0"/>
          <w:marRight w:val="0"/>
          <w:marTop w:val="0"/>
          <w:marBottom w:val="0"/>
          <w:divBdr>
            <w:top w:val="none" w:sz="0" w:space="0" w:color="auto"/>
            <w:left w:val="none" w:sz="0" w:space="0" w:color="auto"/>
            <w:bottom w:val="none" w:sz="0" w:space="0" w:color="auto"/>
            <w:right w:val="none" w:sz="0" w:space="0" w:color="auto"/>
          </w:divBdr>
        </w:div>
        <w:div w:id="1770616532">
          <w:marLeft w:val="0"/>
          <w:marRight w:val="0"/>
          <w:marTop w:val="0"/>
          <w:marBottom w:val="0"/>
          <w:divBdr>
            <w:top w:val="none" w:sz="0" w:space="0" w:color="auto"/>
            <w:left w:val="none" w:sz="0" w:space="0" w:color="auto"/>
            <w:bottom w:val="none" w:sz="0" w:space="0" w:color="auto"/>
            <w:right w:val="none" w:sz="0" w:space="0" w:color="auto"/>
          </w:divBdr>
        </w:div>
        <w:div w:id="1905943014">
          <w:marLeft w:val="0"/>
          <w:marRight w:val="0"/>
          <w:marTop w:val="0"/>
          <w:marBottom w:val="0"/>
          <w:divBdr>
            <w:top w:val="none" w:sz="0" w:space="0" w:color="auto"/>
            <w:left w:val="none" w:sz="0" w:space="0" w:color="auto"/>
            <w:bottom w:val="none" w:sz="0" w:space="0" w:color="auto"/>
            <w:right w:val="none" w:sz="0" w:space="0" w:color="auto"/>
          </w:divBdr>
        </w:div>
        <w:div w:id="756287738">
          <w:marLeft w:val="0"/>
          <w:marRight w:val="0"/>
          <w:marTop w:val="0"/>
          <w:marBottom w:val="0"/>
          <w:divBdr>
            <w:top w:val="none" w:sz="0" w:space="0" w:color="auto"/>
            <w:left w:val="none" w:sz="0" w:space="0" w:color="auto"/>
            <w:bottom w:val="none" w:sz="0" w:space="0" w:color="auto"/>
            <w:right w:val="none" w:sz="0" w:space="0" w:color="auto"/>
          </w:divBdr>
        </w:div>
        <w:div w:id="218249259">
          <w:marLeft w:val="0"/>
          <w:marRight w:val="0"/>
          <w:marTop w:val="0"/>
          <w:marBottom w:val="0"/>
          <w:divBdr>
            <w:top w:val="none" w:sz="0" w:space="0" w:color="auto"/>
            <w:left w:val="none" w:sz="0" w:space="0" w:color="auto"/>
            <w:bottom w:val="none" w:sz="0" w:space="0" w:color="auto"/>
            <w:right w:val="none" w:sz="0" w:space="0" w:color="auto"/>
          </w:divBdr>
        </w:div>
        <w:div w:id="1728802567">
          <w:marLeft w:val="0"/>
          <w:marRight w:val="0"/>
          <w:marTop w:val="0"/>
          <w:marBottom w:val="0"/>
          <w:divBdr>
            <w:top w:val="none" w:sz="0" w:space="0" w:color="auto"/>
            <w:left w:val="none" w:sz="0" w:space="0" w:color="auto"/>
            <w:bottom w:val="none" w:sz="0" w:space="0" w:color="auto"/>
            <w:right w:val="none" w:sz="0" w:space="0" w:color="auto"/>
          </w:divBdr>
        </w:div>
        <w:div w:id="2085831439">
          <w:marLeft w:val="0"/>
          <w:marRight w:val="0"/>
          <w:marTop w:val="0"/>
          <w:marBottom w:val="0"/>
          <w:divBdr>
            <w:top w:val="none" w:sz="0" w:space="0" w:color="auto"/>
            <w:left w:val="none" w:sz="0" w:space="0" w:color="auto"/>
            <w:bottom w:val="none" w:sz="0" w:space="0" w:color="auto"/>
            <w:right w:val="none" w:sz="0" w:space="0" w:color="auto"/>
          </w:divBdr>
        </w:div>
        <w:div w:id="765348168">
          <w:marLeft w:val="0"/>
          <w:marRight w:val="0"/>
          <w:marTop w:val="0"/>
          <w:marBottom w:val="0"/>
          <w:divBdr>
            <w:top w:val="none" w:sz="0" w:space="0" w:color="auto"/>
            <w:left w:val="none" w:sz="0" w:space="0" w:color="auto"/>
            <w:bottom w:val="none" w:sz="0" w:space="0" w:color="auto"/>
            <w:right w:val="none" w:sz="0" w:space="0" w:color="auto"/>
          </w:divBdr>
        </w:div>
        <w:div w:id="1756196821">
          <w:marLeft w:val="0"/>
          <w:marRight w:val="0"/>
          <w:marTop w:val="0"/>
          <w:marBottom w:val="0"/>
          <w:divBdr>
            <w:top w:val="none" w:sz="0" w:space="0" w:color="auto"/>
            <w:left w:val="none" w:sz="0" w:space="0" w:color="auto"/>
            <w:bottom w:val="none" w:sz="0" w:space="0" w:color="auto"/>
            <w:right w:val="none" w:sz="0" w:space="0" w:color="auto"/>
          </w:divBdr>
        </w:div>
        <w:div w:id="972254108">
          <w:marLeft w:val="0"/>
          <w:marRight w:val="0"/>
          <w:marTop w:val="0"/>
          <w:marBottom w:val="0"/>
          <w:divBdr>
            <w:top w:val="none" w:sz="0" w:space="0" w:color="auto"/>
            <w:left w:val="none" w:sz="0" w:space="0" w:color="auto"/>
            <w:bottom w:val="none" w:sz="0" w:space="0" w:color="auto"/>
            <w:right w:val="none" w:sz="0" w:space="0" w:color="auto"/>
          </w:divBdr>
        </w:div>
        <w:div w:id="2079284097">
          <w:marLeft w:val="0"/>
          <w:marRight w:val="0"/>
          <w:marTop w:val="0"/>
          <w:marBottom w:val="0"/>
          <w:divBdr>
            <w:top w:val="none" w:sz="0" w:space="0" w:color="auto"/>
            <w:left w:val="none" w:sz="0" w:space="0" w:color="auto"/>
            <w:bottom w:val="none" w:sz="0" w:space="0" w:color="auto"/>
            <w:right w:val="none" w:sz="0" w:space="0" w:color="auto"/>
          </w:divBdr>
        </w:div>
        <w:div w:id="1642616938">
          <w:marLeft w:val="0"/>
          <w:marRight w:val="0"/>
          <w:marTop w:val="0"/>
          <w:marBottom w:val="0"/>
          <w:divBdr>
            <w:top w:val="none" w:sz="0" w:space="0" w:color="auto"/>
            <w:left w:val="none" w:sz="0" w:space="0" w:color="auto"/>
            <w:bottom w:val="none" w:sz="0" w:space="0" w:color="auto"/>
            <w:right w:val="none" w:sz="0" w:space="0" w:color="auto"/>
          </w:divBdr>
        </w:div>
        <w:div w:id="1250889426">
          <w:marLeft w:val="0"/>
          <w:marRight w:val="0"/>
          <w:marTop w:val="0"/>
          <w:marBottom w:val="0"/>
          <w:divBdr>
            <w:top w:val="none" w:sz="0" w:space="0" w:color="auto"/>
            <w:left w:val="none" w:sz="0" w:space="0" w:color="auto"/>
            <w:bottom w:val="none" w:sz="0" w:space="0" w:color="auto"/>
            <w:right w:val="none" w:sz="0" w:space="0" w:color="auto"/>
          </w:divBdr>
        </w:div>
        <w:div w:id="378016333">
          <w:marLeft w:val="0"/>
          <w:marRight w:val="0"/>
          <w:marTop w:val="0"/>
          <w:marBottom w:val="0"/>
          <w:divBdr>
            <w:top w:val="none" w:sz="0" w:space="0" w:color="auto"/>
            <w:left w:val="none" w:sz="0" w:space="0" w:color="auto"/>
            <w:bottom w:val="none" w:sz="0" w:space="0" w:color="auto"/>
            <w:right w:val="none" w:sz="0" w:space="0" w:color="auto"/>
          </w:divBdr>
        </w:div>
        <w:div w:id="1130898202">
          <w:marLeft w:val="0"/>
          <w:marRight w:val="0"/>
          <w:marTop w:val="0"/>
          <w:marBottom w:val="0"/>
          <w:divBdr>
            <w:top w:val="none" w:sz="0" w:space="0" w:color="auto"/>
            <w:left w:val="none" w:sz="0" w:space="0" w:color="auto"/>
            <w:bottom w:val="none" w:sz="0" w:space="0" w:color="auto"/>
            <w:right w:val="none" w:sz="0" w:space="0" w:color="auto"/>
          </w:divBdr>
        </w:div>
        <w:div w:id="1099066062">
          <w:marLeft w:val="0"/>
          <w:marRight w:val="0"/>
          <w:marTop w:val="0"/>
          <w:marBottom w:val="0"/>
          <w:divBdr>
            <w:top w:val="none" w:sz="0" w:space="0" w:color="auto"/>
            <w:left w:val="none" w:sz="0" w:space="0" w:color="auto"/>
            <w:bottom w:val="none" w:sz="0" w:space="0" w:color="auto"/>
            <w:right w:val="none" w:sz="0" w:space="0" w:color="auto"/>
          </w:divBdr>
        </w:div>
        <w:div w:id="90317826">
          <w:marLeft w:val="0"/>
          <w:marRight w:val="0"/>
          <w:marTop w:val="0"/>
          <w:marBottom w:val="0"/>
          <w:divBdr>
            <w:top w:val="none" w:sz="0" w:space="0" w:color="auto"/>
            <w:left w:val="none" w:sz="0" w:space="0" w:color="auto"/>
            <w:bottom w:val="none" w:sz="0" w:space="0" w:color="auto"/>
            <w:right w:val="none" w:sz="0" w:space="0" w:color="auto"/>
          </w:divBdr>
        </w:div>
        <w:div w:id="1848328838">
          <w:marLeft w:val="0"/>
          <w:marRight w:val="0"/>
          <w:marTop w:val="0"/>
          <w:marBottom w:val="0"/>
          <w:divBdr>
            <w:top w:val="none" w:sz="0" w:space="0" w:color="auto"/>
            <w:left w:val="none" w:sz="0" w:space="0" w:color="auto"/>
            <w:bottom w:val="none" w:sz="0" w:space="0" w:color="auto"/>
            <w:right w:val="none" w:sz="0" w:space="0" w:color="auto"/>
          </w:divBdr>
        </w:div>
        <w:div w:id="1490515436">
          <w:marLeft w:val="0"/>
          <w:marRight w:val="0"/>
          <w:marTop w:val="0"/>
          <w:marBottom w:val="0"/>
          <w:divBdr>
            <w:top w:val="none" w:sz="0" w:space="0" w:color="auto"/>
            <w:left w:val="none" w:sz="0" w:space="0" w:color="auto"/>
            <w:bottom w:val="none" w:sz="0" w:space="0" w:color="auto"/>
            <w:right w:val="none" w:sz="0" w:space="0" w:color="auto"/>
          </w:divBdr>
        </w:div>
        <w:div w:id="2119834937">
          <w:marLeft w:val="0"/>
          <w:marRight w:val="0"/>
          <w:marTop w:val="0"/>
          <w:marBottom w:val="0"/>
          <w:divBdr>
            <w:top w:val="none" w:sz="0" w:space="0" w:color="auto"/>
            <w:left w:val="none" w:sz="0" w:space="0" w:color="auto"/>
            <w:bottom w:val="none" w:sz="0" w:space="0" w:color="auto"/>
            <w:right w:val="none" w:sz="0" w:space="0" w:color="auto"/>
          </w:divBdr>
        </w:div>
        <w:div w:id="1951815253">
          <w:marLeft w:val="0"/>
          <w:marRight w:val="0"/>
          <w:marTop w:val="0"/>
          <w:marBottom w:val="0"/>
          <w:divBdr>
            <w:top w:val="none" w:sz="0" w:space="0" w:color="auto"/>
            <w:left w:val="none" w:sz="0" w:space="0" w:color="auto"/>
            <w:bottom w:val="none" w:sz="0" w:space="0" w:color="auto"/>
            <w:right w:val="none" w:sz="0" w:space="0" w:color="auto"/>
          </w:divBdr>
        </w:div>
        <w:div w:id="1635406359">
          <w:marLeft w:val="0"/>
          <w:marRight w:val="0"/>
          <w:marTop w:val="0"/>
          <w:marBottom w:val="0"/>
          <w:divBdr>
            <w:top w:val="none" w:sz="0" w:space="0" w:color="auto"/>
            <w:left w:val="none" w:sz="0" w:space="0" w:color="auto"/>
            <w:bottom w:val="none" w:sz="0" w:space="0" w:color="auto"/>
            <w:right w:val="none" w:sz="0" w:space="0" w:color="auto"/>
          </w:divBdr>
        </w:div>
        <w:div w:id="204870578">
          <w:marLeft w:val="0"/>
          <w:marRight w:val="0"/>
          <w:marTop w:val="0"/>
          <w:marBottom w:val="0"/>
          <w:divBdr>
            <w:top w:val="none" w:sz="0" w:space="0" w:color="auto"/>
            <w:left w:val="none" w:sz="0" w:space="0" w:color="auto"/>
            <w:bottom w:val="none" w:sz="0" w:space="0" w:color="auto"/>
            <w:right w:val="none" w:sz="0" w:space="0" w:color="auto"/>
          </w:divBdr>
        </w:div>
        <w:div w:id="28534637">
          <w:marLeft w:val="0"/>
          <w:marRight w:val="0"/>
          <w:marTop w:val="0"/>
          <w:marBottom w:val="0"/>
          <w:divBdr>
            <w:top w:val="none" w:sz="0" w:space="0" w:color="auto"/>
            <w:left w:val="none" w:sz="0" w:space="0" w:color="auto"/>
            <w:bottom w:val="none" w:sz="0" w:space="0" w:color="auto"/>
            <w:right w:val="none" w:sz="0" w:space="0" w:color="auto"/>
          </w:divBdr>
        </w:div>
        <w:div w:id="2111125754">
          <w:marLeft w:val="0"/>
          <w:marRight w:val="0"/>
          <w:marTop w:val="0"/>
          <w:marBottom w:val="0"/>
          <w:divBdr>
            <w:top w:val="none" w:sz="0" w:space="0" w:color="auto"/>
            <w:left w:val="none" w:sz="0" w:space="0" w:color="auto"/>
            <w:bottom w:val="none" w:sz="0" w:space="0" w:color="auto"/>
            <w:right w:val="none" w:sz="0" w:space="0" w:color="auto"/>
          </w:divBdr>
        </w:div>
        <w:div w:id="1254168855">
          <w:marLeft w:val="0"/>
          <w:marRight w:val="0"/>
          <w:marTop w:val="0"/>
          <w:marBottom w:val="0"/>
          <w:divBdr>
            <w:top w:val="none" w:sz="0" w:space="0" w:color="auto"/>
            <w:left w:val="none" w:sz="0" w:space="0" w:color="auto"/>
            <w:bottom w:val="none" w:sz="0" w:space="0" w:color="auto"/>
            <w:right w:val="none" w:sz="0" w:space="0" w:color="auto"/>
          </w:divBdr>
        </w:div>
        <w:div w:id="1482037096">
          <w:marLeft w:val="0"/>
          <w:marRight w:val="0"/>
          <w:marTop w:val="0"/>
          <w:marBottom w:val="0"/>
          <w:divBdr>
            <w:top w:val="none" w:sz="0" w:space="0" w:color="auto"/>
            <w:left w:val="none" w:sz="0" w:space="0" w:color="auto"/>
            <w:bottom w:val="none" w:sz="0" w:space="0" w:color="auto"/>
            <w:right w:val="none" w:sz="0" w:space="0" w:color="auto"/>
          </w:divBdr>
        </w:div>
        <w:div w:id="1996906737">
          <w:marLeft w:val="0"/>
          <w:marRight w:val="0"/>
          <w:marTop w:val="0"/>
          <w:marBottom w:val="0"/>
          <w:divBdr>
            <w:top w:val="none" w:sz="0" w:space="0" w:color="auto"/>
            <w:left w:val="none" w:sz="0" w:space="0" w:color="auto"/>
            <w:bottom w:val="none" w:sz="0" w:space="0" w:color="auto"/>
            <w:right w:val="none" w:sz="0" w:space="0" w:color="auto"/>
          </w:divBdr>
        </w:div>
        <w:div w:id="471169484">
          <w:marLeft w:val="0"/>
          <w:marRight w:val="0"/>
          <w:marTop w:val="0"/>
          <w:marBottom w:val="0"/>
          <w:divBdr>
            <w:top w:val="none" w:sz="0" w:space="0" w:color="auto"/>
            <w:left w:val="none" w:sz="0" w:space="0" w:color="auto"/>
            <w:bottom w:val="none" w:sz="0" w:space="0" w:color="auto"/>
            <w:right w:val="none" w:sz="0" w:space="0" w:color="auto"/>
          </w:divBdr>
        </w:div>
        <w:div w:id="1920865143">
          <w:marLeft w:val="0"/>
          <w:marRight w:val="0"/>
          <w:marTop w:val="0"/>
          <w:marBottom w:val="0"/>
          <w:divBdr>
            <w:top w:val="none" w:sz="0" w:space="0" w:color="auto"/>
            <w:left w:val="none" w:sz="0" w:space="0" w:color="auto"/>
            <w:bottom w:val="none" w:sz="0" w:space="0" w:color="auto"/>
            <w:right w:val="none" w:sz="0" w:space="0" w:color="auto"/>
          </w:divBdr>
        </w:div>
        <w:div w:id="748698585">
          <w:marLeft w:val="0"/>
          <w:marRight w:val="0"/>
          <w:marTop w:val="0"/>
          <w:marBottom w:val="0"/>
          <w:divBdr>
            <w:top w:val="none" w:sz="0" w:space="0" w:color="auto"/>
            <w:left w:val="none" w:sz="0" w:space="0" w:color="auto"/>
            <w:bottom w:val="none" w:sz="0" w:space="0" w:color="auto"/>
            <w:right w:val="none" w:sz="0" w:space="0" w:color="auto"/>
          </w:divBdr>
        </w:div>
        <w:div w:id="1631813559">
          <w:marLeft w:val="0"/>
          <w:marRight w:val="0"/>
          <w:marTop w:val="0"/>
          <w:marBottom w:val="0"/>
          <w:divBdr>
            <w:top w:val="none" w:sz="0" w:space="0" w:color="auto"/>
            <w:left w:val="none" w:sz="0" w:space="0" w:color="auto"/>
            <w:bottom w:val="none" w:sz="0" w:space="0" w:color="auto"/>
            <w:right w:val="none" w:sz="0" w:space="0" w:color="auto"/>
          </w:divBdr>
        </w:div>
        <w:div w:id="1854832590">
          <w:marLeft w:val="0"/>
          <w:marRight w:val="0"/>
          <w:marTop w:val="0"/>
          <w:marBottom w:val="0"/>
          <w:divBdr>
            <w:top w:val="none" w:sz="0" w:space="0" w:color="auto"/>
            <w:left w:val="none" w:sz="0" w:space="0" w:color="auto"/>
            <w:bottom w:val="none" w:sz="0" w:space="0" w:color="auto"/>
            <w:right w:val="none" w:sz="0" w:space="0" w:color="auto"/>
          </w:divBdr>
        </w:div>
        <w:div w:id="1513565067">
          <w:marLeft w:val="0"/>
          <w:marRight w:val="0"/>
          <w:marTop w:val="0"/>
          <w:marBottom w:val="0"/>
          <w:divBdr>
            <w:top w:val="none" w:sz="0" w:space="0" w:color="auto"/>
            <w:left w:val="none" w:sz="0" w:space="0" w:color="auto"/>
            <w:bottom w:val="none" w:sz="0" w:space="0" w:color="auto"/>
            <w:right w:val="none" w:sz="0" w:space="0" w:color="auto"/>
          </w:divBdr>
        </w:div>
        <w:div w:id="1313755469">
          <w:marLeft w:val="0"/>
          <w:marRight w:val="0"/>
          <w:marTop w:val="0"/>
          <w:marBottom w:val="0"/>
          <w:divBdr>
            <w:top w:val="none" w:sz="0" w:space="0" w:color="auto"/>
            <w:left w:val="none" w:sz="0" w:space="0" w:color="auto"/>
            <w:bottom w:val="none" w:sz="0" w:space="0" w:color="auto"/>
            <w:right w:val="none" w:sz="0" w:space="0" w:color="auto"/>
          </w:divBdr>
        </w:div>
        <w:div w:id="1313215904">
          <w:marLeft w:val="0"/>
          <w:marRight w:val="0"/>
          <w:marTop w:val="0"/>
          <w:marBottom w:val="0"/>
          <w:divBdr>
            <w:top w:val="none" w:sz="0" w:space="0" w:color="auto"/>
            <w:left w:val="none" w:sz="0" w:space="0" w:color="auto"/>
            <w:bottom w:val="none" w:sz="0" w:space="0" w:color="auto"/>
            <w:right w:val="none" w:sz="0" w:space="0" w:color="auto"/>
          </w:divBdr>
        </w:div>
        <w:div w:id="773554036">
          <w:marLeft w:val="0"/>
          <w:marRight w:val="0"/>
          <w:marTop w:val="0"/>
          <w:marBottom w:val="0"/>
          <w:divBdr>
            <w:top w:val="none" w:sz="0" w:space="0" w:color="auto"/>
            <w:left w:val="none" w:sz="0" w:space="0" w:color="auto"/>
            <w:bottom w:val="none" w:sz="0" w:space="0" w:color="auto"/>
            <w:right w:val="none" w:sz="0" w:space="0" w:color="auto"/>
          </w:divBdr>
        </w:div>
        <w:div w:id="677001942">
          <w:marLeft w:val="0"/>
          <w:marRight w:val="0"/>
          <w:marTop w:val="0"/>
          <w:marBottom w:val="0"/>
          <w:divBdr>
            <w:top w:val="none" w:sz="0" w:space="0" w:color="auto"/>
            <w:left w:val="none" w:sz="0" w:space="0" w:color="auto"/>
            <w:bottom w:val="none" w:sz="0" w:space="0" w:color="auto"/>
            <w:right w:val="none" w:sz="0" w:space="0" w:color="auto"/>
          </w:divBdr>
        </w:div>
        <w:div w:id="918441173">
          <w:marLeft w:val="0"/>
          <w:marRight w:val="0"/>
          <w:marTop w:val="0"/>
          <w:marBottom w:val="0"/>
          <w:divBdr>
            <w:top w:val="none" w:sz="0" w:space="0" w:color="auto"/>
            <w:left w:val="none" w:sz="0" w:space="0" w:color="auto"/>
            <w:bottom w:val="none" w:sz="0" w:space="0" w:color="auto"/>
            <w:right w:val="none" w:sz="0" w:space="0" w:color="auto"/>
          </w:divBdr>
        </w:div>
        <w:div w:id="455568709">
          <w:marLeft w:val="0"/>
          <w:marRight w:val="0"/>
          <w:marTop w:val="0"/>
          <w:marBottom w:val="0"/>
          <w:divBdr>
            <w:top w:val="none" w:sz="0" w:space="0" w:color="auto"/>
            <w:left w:val="none" w:sz="0" w:space="0" w:color="auto"/>
            <w:bottom w:val="none" w:sz="0" w:space="0" w:color="auto"/>
            <w:right w:val="none" w:sz="0" w:space="0" w:color="auto"/>
          </w:divBdr>
        </w:div>
        <w:div w:id="2053992561">
          <w:marLeft w:val="0"/>
          <w:marRight w:val="0"/>
          <w:marTop w:val="0"/>
          <w:marBottom w:val="0"/>
          <w:divBdr>
            <w:top w:val="none" w:sz="0" w:space="0" w:color="auto"/>
            <w:left w:val="none" w:sz="0" w:space="0" w:color="auto"/>
            <w:bottom w:val="none" w:sz="0" w:space="0" w:color="auto"/>
            <w:right w:val="none" w:sz="0" w:space="0" w:color="auto"/>
          </w:divBdr>
        </w:div>
        <w:div w:id="783236428">
          <w:marLeft w:val="0"/>
          <w:marRight w:val="0"/>
          <w:marTop w:val="0"/>
          <w:marBottom w:val="0"/>
          <w:divBdr>
            <w:top w:val="none" w:sz="0" w:space="0" w:color="auto"/>
            <w:left w:val="none" w:sz="0" w:space="0" w:color="auto"/>
            <w:bottom w:val="none" w:sz="0" w:space="0" w:color="auto"/>
            <w:right w:val="none" w:sz="0" w:space="0" w:color="auto"/>
          </w:divBdr>
        </w:div>
        <w:div w:id="1776167087">
          <w:marLeft w:val="0"/>
          <w:marRight w:val="0"/>
          <w:marTop w:val="0"/>
          <w:marBottom w:val="0"/>
          <w:divBdr>
            <w:top w:val="none" w:sz="0" w:space="0" w:color="auto"/>
            <w:left w:val="none" w:sz="0" w:space="0" w:color="auto"/>
            <w:bottom w:val="none" w:sz="0" w:space="0" w:color="auto"/>
            <w:right w:val="none" w:sz="0" w:space="0" w:color="auto"/>
          </w:divBdr>
        </w:div>
        <w:div w:id="1245264229">
          <w:marLeft w:val="0"/>
          <w:marRight w:val="0"/>
          <w:marTop w:val="0"/>
          <w:marBottom w:val="0"/>
          <w:divBdr>
            <w:top w:val="none" w:sz="0" w:space="0" w:color="auto"/>
            <w:left w:val="none" w:sz="0" w:space="0" w:color="auto"/>
            <w:bottom w:val="none" w:sz="0" w:space="0" w:color="auto"/>
            <w:right w:val="none" w:sz="0" w:space="0" w:color="auto"/>
          </w:divBdr>
        </w:div>
        <w:div w:id="1387875492">
          <w:marLeft w:val="0"/>
          <w:marRight w:val="0"/>
          <w:marTop w:val="0"/>
          <w:marBottom w:val="0"/>
          <w:divBdr>
            <w:top w:val="none" w:sz="0" w:space="0" w:color="auto"/>
            <w:left w:val="none" w:sz="0" w:space="0" w:color="auto"/>
            <w:bottom w:val="none" w:sz="0" w:space="0" w:color="auto"/>
            <w:right w:val="none" w:sz="0" w:space="0" w:color="auto"/>
          </w:divBdr>
        </w:div>
        <w:div w:id="374739841">
          <w:marLeft w:val="0"/>
          <w:marRight w:val="0"/>
          <w:marTop w:val="0"/>
          <w:marBottom w:val="0"/>
          <w:divBdr>
            <w:top w:val="none" w:sz="0" w:space="0" w:color="auto"/>
            <w:left w:val="none" w:sz="0" w:space="0" w:color="auto"/>
            <w:bottom w:val="none" w:sz="0" w:space="0" w:color="auto"/>
            <w:right w:val="none" w:sz="0" w:space="0" w:color="auto"/>
          </w:divBdr>
        </w:div>
        <w:div w:id="483742135">
          <w:marLeft w:val="0"/>
          <w:marRight w:val="0"/>
          <w:marTop w:val="0"/>
          <w:marBottom w:val="0"/>
          <w:divBdr>
            <w:top w:val="none" w:sz="0" w:space="0" w:color="auto"/>
            <w:left w:val="none" w:sz="0" w:space="0" w:color="auto"/>
            <w:bottom w:val="none" w:sz="0" w:space="0" w:color="auto"/>
            <w:right w:val="none" w:sz="0" w:space="0" w:color="auto"/>
          </w:divBdr>
        </w:div>
        <w:div w:id="554242164">
          <w:marLeft w:val="0"/>
          <w:marRight w:val="0"/>
          <w:marTop w:val="0"/>
          <w:marBottom w:val="0"/>
          <w:divBdr>
            <w:top w:val="none" w:sz="0" w:space="0" w:color="auto"/>
            <w:left w:val="none" w:sz="0" w:space="0" w:color="auto"/>
            <w:bottom w:val="none" w:sz="0" w:space="0" w:color="auto"/>
            <w:right w:val="none" w:sz="0" w:space="0" w:color="auto"/>
          </w:divBdr>
        </w:div>
        <w:div w:id="725297491">
          <w:marLeft w:val="0"/>
          <w:marRight w:val="0"/>
          <w:marTop w:val="0"/>
          <w:marBottom w:val="0"/>
          <w:divBdr>
            <w:top w:val="none" w:sz="0" w:space="0" w:color="auto"/>
            <w:left w:val="none" w:sz="0" w:space="0" w:color="auto"/>
            <w:bottom w:val="none" w:sz="0" w:space="0" w:color="auto"/>
            <w:right w:val="none" w:sz="0" w:space="0" w:color="auto"/>
          </w:divBdr>
        </w:div>
        <w:div w:id="181554224">
          <w:marLeft w:val="0"/>
          <w:marRight w:val="0"/>
          <w:marTop w:val="0"/>
          <w:marBottom w:val="0"/>
          <w:divBdr>
            <w:top w:val="none" w:sz="0" w:space="0" w:color="auto"/>
            <w:left w:val="none" w:sz="0" w:space="0" w:color="auto"/>
            <w:bottom w:val="none" w:sz="0" w:space="0" w:color="auto"/>
            <w:right w:val="none" w:sz="0" w:space="0" w:color="auto"/>
          </w:divBdr>
        </w:div>
        <w:div w:id="2011057990">
          <w:marLeft w:val="0"/>
          <w:marRight w:val="0"/>
          <w:marTop w:val="0"/>
          <w:marBottom w:val="0"/>
          <w:divBdr>
            <w:top w:val="none" w:sz="0" w:space="0" w:color="auto"/>
            <w:left w:val="none" w:sz="0" w:space="0" w:color="auto"/>
            <w:bottom w:val="none" w:sz="0" w:space="0" w:color="auto"/>
            <w:right w:val="none" w:sz="0" w:space="0" w:color="auto"/>
          </w:divBdr>
        </w:div>
        <w:div w:id="139427137">
          <w:marLeft w:val="0"/>
          <w:marRight w:val="0"/>
          <w:marTop w:val="0"/>
          <w:marBottom w:val="0"/>
          <w:divBdr>
            <w:top w:val="none" w:sz="0" w:space="0" w:color="auto"/>
            <w:left w:val="none" w:sz="0" w:space="0" w:color="auto"/>
            <w:bottom w:val="none" w:sz="0" w:space="0" w:color="auto"/>
            <w:right w:val="none" w:sz="0" w:space="0" w:color="auto"/>
          </w:divBdr>
        </w:div>
        <w:div w:id="1643073834">
          <w:marLeft w:val="0"/>
          <w:marRight w:val="0"/>
          <w:marTop w:val="0"/>
          <w:marBottom w:val="0"/>
          <w:divBdr>
            <w:top w:val="none" w:sz="0" w:space="0" w:color="auto"/>
            <w:left w:val="none" w:sz="0" w:space="0" w:color="auto"/>
            <w:bottom w:val="none" w:sz="0" w:space="0" w:color="auto"/>
            <w:right w:val="none" w:sz="0" w:space="0" w:color="auto"/>
          </w:divBdr>
        </w:div>
        <w:div w:id="640772337">
          <w:marLeft w:val="0"/>
          <w:marRight w:val="0"/>
          <w:marTop w:val="0"/>
          <w:marBottom w:val="0"/>
          <w:divBdr>
            <w:top w:val="none" w:sz="0" w:space="0" w:color="auto"/>
            <w:left w:val="none" w:sz="0" w:space="0" w:color="auto"/>
            <w:bottom w:val="none" w:sz="0" w:space="0" w:color="auto"/>
            <w:right w:val="none" w:sz="0" w:space="0" w:color="auto"/>
          </w:divBdr>
        </w:div>
        <w:div w:id="1584099852">
          <w:marLeft w:val="0"/>
          <w:marRight w:val="0"/>
          <w:marTop w:val="0"/>
          <w:marBottom w:val="0"/>
          <w:divBdr>
            <w:top w:val="none" w:sz="0" w:space="0" w:color="auto"/>
            <w:left w:val="none" w:sz="0" w:space="0" w:color="auto"/>
            <w:bottom w:val="none" w:sz="0" w:space="0" w:color="auto"/>
            <w:right w:val="none" w:sz="0" w:space="0" w:color="auto"/>
          </w:divBdr>
        </w:div>
        <w:div w:id="1328556726">
          <w:marLeft w:val="0"/>
          <w:marRight w:val="0"/>
          <w:marTop w:val="0"/>
          <w:marBottom w:val="0"/>
          <w:divBdr>
            <w:top w:val="none" w:sz="0" w:space="0" w:color="auto"/>
            <w:left w:val="none" w:sz="0" w:space="0" w:color="auto"/>
            <w:bottom w:val="none" w:sz="0" w:space="0" w:color="auto"/>
            <w:right w:val="none" w:sz="0" w:space="0" w:color="auto"/>
          </w:divBdr>
        </w:div>
        <w:div w:id="1579557297">
          <w:marLeft w:val="0"/>
          <w:marRight w:val="0"/>
          <w:marTop w:val="0"/>
          <w:marBottom w:val="0"/>
          <w:divBdr>
            <w:top w:val="none" w:sz="0" w:space="0" w:color="auto"/>
            <w:left w:val="none" w:sz="0" w:space="0" w:color="auto"/>
            <w:bottom w:val="none" w:sz="0" w:space="0" w:color="auto"/>
            <w:right w:val="none" w:sz="0" w:space="0" w:color="auto"/>
          </w:divBdr>
        </w:div>
        <w:div w:id="1430927611">
          <w:marLeft w:val="0"/>
          <w:marRight w:val="0"/>
          <w:marTop w:val="0"/>
          <w:marBottom w:val="0"/>
          <w:divBdr>
            <w:top w:val="none" w:sz="0" w:space="0" w:color="auto"/>
            <w:left w:val="none" w:sz="0" w:space="0" w:color="auto"/>
            <w:bottom w:val="none" w:sz="0" w:space="0" w:color="auto"/>
            <w:right w:val="none" w:sz="0" w:space="0" w:color="auto"/>
          </w:divBdr>
        </w:div>
        <w:div w:id="1393695669">
          <w:marLeft w:val="0"/>
          <w:marRight w:val="0"/>
          <w:marTop w:val="0"/>
          <w:marBottom w:val="0"/>
          <w:divBdr>
            <w:top w:val="none" w:sz="0" w:space="0" w:color="auto"/>
            <w:left w:val="none" w:sz="0" w:space="0" w:color="auto"/>
            <w:bottom w:val="none" w:sz="0" w:space="0" w:color="auto"/>
            <w:right w:val="none" w:sz="0" w:space="0" w:color="auto"/>
          </w:divBdr>
        </w:div>
        <w:div w:id="1833764113">
          <w:marLeft w:val="0"/>
          <w:marRight w:val="0"/>
          <w:marTop w:val="0"/>
          <w:marBottom w:val="0"/>
          <w:divBdr>
            <w:top w:val="none" w:sz="0" w:space="0" w:color="auto"/>
            <w:left w:val="none" w:sz="0" w:space="0" w:color="auto"/>
            <w:bottom w:val="none" w:sz="0" w:space="0" w:color="auto"/>
            <w:right w:val="none" w:sz="0" w:space="0" w:color="auto"/>
          </w:divBdr>
        </w:div>
        <w:div w:id="703410957">
          <w:marLeft w:val="0"/>
          <w:marRight w:val="0"/>
          <w:marTop w:val="0"/>
          <w:marBottom w:val="0"/>
          <w:divBdr>
            <w:top w:val="none" w:sz="0" w:space="0" w:color="auto"/>
            <w:left w:val="none" w:sz="0" w:space="0" w:color="auto"/>
            <w:bottom w:val="none" w:sz="0" w:space="0" w:color="auto"/>
            <w:right w:val="none" w:sz="0" w:space="0" w:color="auto"/>
          </w:divBdr>
        </w:div>
        <w:div w:id="225996702">
          <w:marLeft w:val="0"/>
          <w:marRight w:val="0"/>
          <w:marTop w:val="0"/>
          <w:marBottom w:val="0"/>
          <w:divBdr>
            <w:top w:val="none" w:sz="0" w:space="0" w:color="auto"/>
            <w:left w:val="none" w:sz="0" w:space="0" w:color="auto"/>
            <w:bottom w:val="none" w:sz="0" w:space="0" w:color="auto"/>
            <w:right w:val="none" w:sz="0" w:space="0" w:color="auto"/>
          </w:divBdr>
        </w:div>
        <w:div w:id="262686281">
          <w:marLeft w:val="0"/>
          <w:marRight w:val="0"/>
          <w:marTop w:val="0"/>
          <w:marBottom w:val="0"/>
          <w:divBdr>
            <w:top w:val="none" w:sz="0" w:space="0" w:color="auto"/>
            <w:left w:val="none" w:sz="0" w:space="0" w:color="auto"/>
            <w:bottom w:val="none" w:sz="0" w:space="0" w:color="auto"/>
            <w:right w:val="none" w:sz="0" w:space="0" w:color="auto"/>
          </w:divBdr>
        </w:div>
        <w:div w:id="1568875261">
          <w:marLeft w:val="0"/>
          <w:marRight w:val="0"/>
          <w:marTop w:val="0"/>
          <w:marBottom w:val="0"/>
          <w:divBdr>
            <w:top w:val="none" w:sz="0" w:space="0" w:color="auto"/>
            <w:left w:val="none" w:sz="0" w:space="0" w:color="auto"/>
            <w:bottom w:val="none" w:sz="0" w:space="0" w:color="auto"/>
            <w:right w:val="none" w:sz="0" w:space="0" w:color="auto"/>
          </w:divBdr>
        </w:div>
        <w:div w:id="880433254">
          <w:marLeft w:val="0"/>
          <w:marRight w:val="0"/>
          <w:marTop w:val="0"/>
          <w:marBottom w:val="0"/>
          <w:divBdr>
            <w:top w:val="none" w:sz="0" w:space="0" w:color="auto"/>
            <w:left w:val="none" w:sz="0" w:space="0" w:color="auto"/>
            <w:bottom w:val="none" w:sz="0" w:space="0" w:color="auto"/>
            <w:right w:val="none" w:sz="0" w:space="0" w:color="auto"/>
          </w:divBdr>
        </w:div>
        <w:div w:id="1404179657">
          <w:marLeft w:val="0"/>
          <w:marRight w:val="0"/>
          <w:marTop w:val="0"/>
          <w:marBottom w:val="0"/>
          <w:divBdr>
            <w:top w:val="none" w:sz="0" w:space="0" w:color="auto"/>
            <w:left w:val="none" w:sz="0" w:space="0" w:color="auto"/>
            <w:bottom w:val="none" w:sz="0" w:space="0" w:color="auto"/>
            <w:right w:val="none" w:sz="0" w:space="0" w:color="auto"/>
          </w:divBdr>
        </w:div>
        <w:div w:id="1337421035">
          <w:marLeft w:val="0"/>
          <w:marRight w:val="0"/>
          <w:marTop w:val="0"/>
          <w:marBottom w:val="0"/>
          <w:divBdr>
            <w:top w:val="none" w:sz="0" w:space="0" w:color="auto"/>
            <w:left w:val="none" w:sz="0" w:space="0" w:color="auto"/>
            <w:bottom w:val="none" w:sz="0" w:space="0" w:color="auto"/>
            <w:right w:val="none" w:sz="0" w:space="0" w:color="auto"/>
          </w:divBdr>
        </w:div>
        <w:div w:id="1048842978">
          <w:marLeft w:val="0"/>
          <w:marRight w:val="0"/>
          <w:marTop w:val="0"/>
          <w:marBottom w:val="0"/>
          <w:divBdr>
            <w:top w:val="none" w:sz="0" w:space="0" w:color="auto"/>
            <w:left w:val="none" w:sz="0" w:space="0" w:color="auto"/>
            <w:bottom w:val="none" w:sz="0" w:space="0" w:color="auto"/>
            <w:right w:val="none" w:sz="0" w:space="0" w:color="auto"/>
          </w:divBdr>
        </w:div>
        <w:div w:id="67114252">
          <w:marLeft w:val="0"/>
          <w:marRight w:val="0"/>
          <w:marTop w:val="0"/>
          <w:marBottom w:val="0"/>
          <w:divBdr>
            <w:top w:val="none" w:sz="0" w:space="0" w:color="auto"/>
            <w:left w:val="none" w:sz="0" w:space="0" w:color="auto"/>
            <w:bottom w:val="none" w:sz="0" w:space="0" w:color="auto"/>
            <w:right w:val="none" w:sz="0" w:space="0" w:color="auto"/>
          </w:divBdr>
        </w:div>
        <w:div w:id="191961680">
          <w:marLeft w:val="0"/>
          <w:marRight w:val="0"/>
          <w:marTop w:val="0"/>
          <w:marBottom w:val="0"/>
          <w:divBdr>
            <w:top w:val="none" w:sz="0" w:space="0" w:color="auto"/>
            <w:left w:val="none" w:sz="0" w:space="0" w:color="auto"/>
            <w:bottom w:val="none" w:sz="0" w:space="0" w:color="auto"/>
            <w:right w:val="none" w:sz="0" w:space="0" w:color="auto"/>
          </w:divBdr>
        </w:div>
        <w:div w:id="147871568">
          <w:marLeft w:val="0"/>
          <w:marRight w:val="0"/>
          <w:marTop w:val="0"/>
          <w:marBottom w:val="0"/>
          <w:divBdr>
            <w:top w:val="none" w:sz="0" w:space="0" w:color="auto"/>
            <w:left w:val="none" w:sz="0" w:space="0" w:color="auto"/>
            <w:bottom w:val="none" w:sz="0" w:space="0" w:color="auto"/>
            <w:right w:val="none" w:sz="0" w:space="0" w:color="auto"/>
          </w:divBdr>
        </w:div>
        <w:div w:id="721248800">
          <w:marLeft w:val="0"/>
          <w:marRight w:val="0"/>
          <w:marTop w:val="0"/>
          <w:marBottom w:val="0"/>
          <w:divBdr>
            <w:top w:val="none" w:sz="0" w:space="0" w:color="auto"/>
            <w:left w:val="none" w:sz="0" w:space="0" w:color="auto"/>
            <w:bottom w:val="none" w:sz="0" w:space="0" w:color="auto"/>
            <w:right w:val="none" w:sz="0" w:space="0" w:color="auto"/>
          </w:divBdr>
        </w:div>
        <w:div w:id="307980677">
          <w:marLeft w:val="0"/>
          <w:marRight w:val="0"/>
          <w:marTop w:val="0"/>
          <w:marBottom w:val="0"/>
          <w:divBdr>
            <w:top w:val="none" w:sz="0" w:space="0" w:color="auto"/>
            <w:left w:val="none" w:sz="0" w:space="0" w:color="auto"/>
            <w:bottom w:val="none" w:sz="0" w:space="0" w:color="auto"/>
            <w:right w:val="none" w:sz="0" w:space="0" w:color="auto"/>
          </w:divBdr>
        </w:div>
        <w:div w:id="377709293">
          <w:marLeft w:val="0"/>
          <w:marRight w:val="0"/>
          <w:marTop w:val="0"/>
          <w:marBottom w:val="0"/>
          <w:divBdr>
            <w:top w:val="none" w:sz="0" w:space="0" w:color="auto"/>
            <w:left w:val="none" w:sz="0" w:space="0" w:color="auto"/>
            <w:bottom w:val="none" w:sz="0" w:space="0" w:color="auto"/>
            <w:right w:val="none" w:sz="0" w:space="0" w:color="auto"/>
          </w:divBdr>
        </w:div>
        <w:div w:id="2097241786">
          <w:marLeft w:val="0"/>
          <w:marRight w:val="0"/>
          <w:marTop w:val="0"/>
          <w:marBottom w:val="0"/>
          <w:divBdr>
            <w:top w:val="none" w:sz="0" w:space="0" w:color="auto"/>
            <w:left w:val="none" w:sz="0" w:space="0" w:color="auto"/>
            <w:bottom w:val="none" w:sz="0" w:space="0" w:color="auto"/>
            <w:right w:val="none" w:sz="0" w:space="0" w:color="auto"/>
          </w:divBdr>
        </w:div>
        <w:div w:id="991761197">
          <w:marLeft w:val="0"/>
          <w:marRight w:val="0"/>
          <w:marTop w:val="0"/>
          <w:marBottom w:val="0"/>
          <w:divBdr>
            <w:top w:val="none" w:sz="0" w:space="0" w:color="auto"/>
            <w:left w:val="none" w:sz="0" w:space="0" w:color="auto"/>
            <w:bottom w:val="none" w:sz="0" w:space="0" w:color="auto"/>
            <w:right w:val="none" w:sz="0" w:space="0" w:color="auto"/>
          </w:divBdr>
        </w:div>
        <w:div w:id="582683386">
          <w:marLeft w:val="0"/>
          <w:marRight w:val="0"/>
          <w:marTop w:val="0"/>
          <w:marBottom w:val="0"/>
          <w:divBdr>
            <w:top w:val="none" w:sz="0" w:space="0" w:color="auto"/>
            <w:left w:val="none" w:sz="0" w:space="0" w:color="auto"/>
            <w:bottom w:val="none" w:sz="0" w:space="0" w:color="auto"/>
            <w:right w:val="none" w:sz="0" w:space="0" w:color="auto"/>
          </w:divBdr>
        </w:div>
        <w:div w:id="920260493">
          <w:marLeft w:val="0"/>
          <w:marRight w:val="0"/>
          <w:marTop w:val="0"/>
          <w:marBottom w:val="0"/>
          <w:divBdr>
            <w:top w:val="none" w:sz="0" w:space="0" w:color="auto"/>
            <w:left w:val="none" w:sz="0" w:space="0" w:color="auto"/>
            <w:bottom w:val="none" w:sz="0" w:space="0" w:color="auto"/>
            <w:right w:val="none" w:sz="0" w:space="0" w:color="auto"/>
          </w:divBdr>
        </w:div>
        <w:div w:id="619452683">
          <w:marLeft w:val="0"/>
          <w:marRight w:val="0"/>
          <w:marTop w:val="0"/>
          <w:marBottom w:val="0"/>
          <w:divBdr>
            <w:top w:val="none" w:sz="0" w:space="0" w:color="auto"/>
            <w:left w:val="none" w:sz="0" w:space="0" w:color="auto"/>
            <w:bottom w:val="none" w:sz="0" w:space="0" w:color="auto"/>
            <w:right w:val="none" w:sz="0" w:space="0" w:color="auto"/>
          </w:divBdr>
        </w:div>
        <w:div w:id="1249851486">
          <w:marLeft w:val="0"/>
          <w:marRight w:val="0"/>
          <w:marTop w:val="0"/>
          <w:marBottom w:val="0"/>
          <w:divBdr>
            <w:top w:val="none" w:sz="0" w:space="0" w:color="auto"/>
            <w:left w:val="none" w:sz="0" w:space="0" w:color="auto"/>
            <w:bottom w:val="none" w:sz="0" w:space="0" w:color="auto"/>
            <w:right w:val="none" w:sz="0" w:space="0" w:color="auto"/>
          </w:divBdr>
        </w:div>
        <w:div w:id="2030448335">
          <w:marLeft w:val="0"/>
          <w:marRight w:val="0"/>
          <w:marTop w:val="0"/>
          <w:marBottom w:val="0"/>
          <w:divBdr>
            <w:top w:val="none" w:sz="0" w:space="0" w:color="auto"/>
            <w:left w:val="none" w:sz="0" w:space="0" w:color="auto"/>
            <w:bottom w:val="none" w:sz="0" w:space="0" w:color="auto"/>
            <w:right w:val="none" w:sz="0" w:space="0" w:color="auto"/>
          </w:divBdr>
        </w:div>
        <w:div w:id="1230767695">
          <w:marLeft w:val="0"/>
          <w:marRight w:val="0"/>
          <w:marTop w:val="0"/>
          <w:marBottom w:val="0"/>
          <w:divBdr>
            <w:top w:val="none" w:sz="0" w:space="0" w:color="auto"/>
            <w:left w:val="none" w:sz="0" w:space="0" w:color="auto"/>
            <w:bottom w:val="none" w:sz="0" w:space="0" w:color="auto"/>
            <w:right w:val="none" w:sz="0" w:space="0" w:color="auto"/>
          </w:divBdr>
        </w:div>
        <w:div w:id="2100981354">
          <w:marLeft w:val="0"/>
          <w:marRight w:val="0"/>
          <w:marTop w:val="0"/>
          <w:marBottom w:val="0"/>
          <w:divBdr>
            <w:top w:val="none" w:sz="0" w:space="0" w:color="auto"/>
            <w:left w:val="none" w:sz="0" w:space="0" w:color="auto"/>
            <w:bottom w:val="none" w:sz="0" w:space="0" w:color="auto"/>
            <w:right w:val="none" w:sz="0" w:space="0" w:color="auto"/>
          </w:divBdr>
        </w:div>
        <w:div w:id="2023510172">
          <w:marLeft w:val="0"/>
          <w:marRight w:val="0"/>
          <w:marTop w:val="0"/>
          <w:marBottom w:val="0"/>
          <w:divBdr>
            <w:top w:val="none" w:sz="0" w:space="0" w:color="auto"/>
            <w:left w:val="none" w:sz="0" w:space="0" w:color="auto"/>
            <w:bottom w:val="none" w:sz="0" w:space="0" w:color="auto"/>
            <w:right w:val="none" w:sz="0" w:space="0" w:color="auto"/>
          </w:divBdr>
        </w:div>
        <w:div w:id="2126532939">
          <w:marLeft w:val="0"/>
          <w:marRight w:val="0"/>
          <w:marTop w:val="0"/>
          <w:marBottom w:val="0"/>
          <w:divBdr>
            <w:top w:val="none" w:sz="0" w:space="0" w:color="auto"/>
            <w:left w:val="none" w:sz="0" w:space="0" w:color="auto"/>
            <w:bottom w:val="none" w:sz="0" w:space="0" w:color="auto"/>
            <w:right w:val="none" w:sz="0" w:space="0" w:color="auto"/>
          </w:divBdr>
        </w:div>
        <w:div w:id="1311593548">
          <w:marLeft w:val="0"/>
          <w:marRight w:val="0"/>
          <w:marTop w:val="0"/>
          <w:marBottom w:val="0"/>
          <w:divBdr>
            <w:top w:val="none" w:sz="0" w:space="0" w:color="auto"/>
            <w:left w:val="none" w:sz="0" w:space="0" w:color="auto"/>
            <w:bottom w:val="none" w:sz="0" w:space="0" w:color="auto"/>
            <w:right w:val="none" w:sz="0" w:space="0" w:color="auto"/>
          </w:divBdr>
        </w:div>
        <w:div w:id="2041054624">
          <w:marLeft w:val="0"/>
          <w:marRight w:val="0"/>
          <w:marTop w:val="0"/>
          <w:marBottom w:val="0"/>
          <w:divBdr>
            <w:top w:val="none" w:sz="0" w:space="0" w:color="auto"/>
            <w:left w:val="none" w:sz="0" w:space="0" w:color="auto"/>
            <w:bottom w:val="none" w:sz="0" w:space="0" w:color="auto"/>
            <w:right w:val="none" w:sz="0" w:space="0" w:color="auto"/>
          </w:divBdr>
        </w:div>
        <w:div w:id="1404183269">
          <w:marLeft w:val="0"/>
          <w:marRight w:val="0"/>
          <w:marTop w:val="0"/>
          <w:marBottom w:val="0"/>
          <w:divBdr>
            <w:top w:val="none" w:sz="0" w:space="0" w:color="auto"/>
            <w:left w:val="none" w:sz="0" w:space="0" w:color="auto"/>
            <w:bottom w:val="none" w:sz="0" w:space="0" w:color="auto"/>
            <w:right w:val="none" w:sz="0" w:space="0" w:color="auto"/>
          </w:divBdr>
        </w:div>
        <w:div w:id="823933585">
          <w:marLeft w:val="0"/>
          <w:marRight w:val="0"/>
          <w:marTop w:val="0"/>
          <w:marBottom w:val="0"/>
          <w:divBdr>
            <w:top w:val="none" w:sz="0" w:space="0" w:color="auto"/>
            <w:left w:val="none" w:sz="0" w:space="0" w:color="auto"/>
            <w:bottom w:val="none" w:sz="0" w:space="0" w:color="auto"/>
            <w:right w:val="none" w:sz="0" w:space="0" w:color="auto"/>
          </w:divBdr>
        </w:div>
        <w:div w:id="1767457639">
          <w:marLeft w:val="0"/>
          <w:marRight w:val="0"/>
          <w:marTop w:val="0"/>
          <w:marBottom w:val="0"/>
          <w:divBdr>
            <w:top w:val="none" w:sz="0" w:space="0" w:color="auto"/>
            <w:left w:val="none" w:sz="0" w:space="0" w:color="auto"/>
            <w:bottom w:val="none" w:sz="0" w:space="0" w:color="auto"/>
            <w:right w:val="none" w:sz="0" w:space="0" w:color="auto"/>
          </w:divBdr>
        </w:div>
        <w:div w:id="1827821904">
          <w:marLeft w:val="0"/>
          <w:marRight w:val="0"/>
          <w:marTop w:val="0"/>
          <w:marBottom w:val="0"/>
          <w:divBdr>
            <w:top w:val="none" w:sz="0" w:space="0" w:color="auto"/>
            <w:left w:val="none" w:sz="0" w:space="0" w:color="auto"/>
            <w:bottom w:val="none" w:sz="0" w:space="0" w:color="auto"/>
            <w:right w:val="none" w:sz="0" w:space="0" w:color="auto"/>
          </w:divBdr>
        </w:div>
        <w:div w:id="58673245">
          <w:marLeft w:val="0"/>
          <w:marRight w:val="0"/>
          <w:marTop w:val="0"/>
          <w:marBottom w:val="0"/>
          <w:divBdr>
            <w:top w:val="none" w:sz="0" w:space="0" w:color="auto"/>
            <w:left w:val="none" w:sz="0" w:space="0" w:color="auto"/>
            <w:bottom w:val="none" w:sz="0" w:space="0" w:color="auto"/>
            <w:right w:val="none" w:sz="0" w:space="0" w:color="auto"/>
          </w:divBdr>
        </w:div>
        <w:div w:id="1188717130">
          <w:marLeft w:val="0"/>
          <w:marRight w:val="0"/>
          <w:marTop w:val="0"/>
          <w:marBottom w:val="0"/>
          <w:divBdr>
            <w:top w:val="none" w:sz="0" w:space="0" w:color="auto"/>
            <w:left w:val="none" w:sz="0" w:space="0" w:color="auto"/>
            <w:bottom w:val="none" w:sz="0" w:space="0" w:color="auto"/>
            <w:right w:val="none" w:sz="0" w:space="0" w:color="auto"/>
          </w:divBdr>
        </w:div>
        <w:div w:id="1139683653">
          <w:marLeft w:val="0"/>
          <w:marRight w:val="0"/>
          <w:marTop w:val="0"/>
          <w:marBottom w:val="0"/>
          <w:divBdr>
            <w:top w:val="none" w:sz="0" w:space="0" w:color="auto"/>
            <w:left w:val="none" w:sz="0" w:space="0" w:color="auto"/>
            <w:bottom w:val="none" w:sz="0" w:space="0" w:color="auto"/>
            <w:right w:val="none" w:sz="0" w:space="0" w:color="auto"/>
          </w:divBdr>
        </w:div>
        <w:div w:id="1215504523">
          <w:marLeft w:val="0"/>
          <w:marRight w:val="0"/>
          <w:marTop w:val="0"/>
          <w:marBottom w:val="0"/>
          <w:divBdr>
            <w:top w:val="none" w:sz="0" w:space="0" w:color="auto"/>
            <w:left w:val="none" w:sz="0" w:space="0" w:color="auto"/>
            <w:bottom w:val="none" w:sz="0" w:space="0" w:color="auto"/>
            <w:right w:val="none" w:sz="0" w:space="0" w:color="auto"/>
          </w:divBdr>
        </w:div>
        <w:div w:id="2049917022">
          <w:marLeft w:val="0"/>
          <w:marRight w:val="0"/>
          <w:marTop w:val="0"/>
          <w:marBottom w:val="0"/>
          <w:divBdr>
            <w:top w:val="none" w:sz="0" w:space="0" w:color="auto"/>
            <w:left w:val="none" w:sz="0" w:space="0" w:color="auto"/>
            <w:bottom w:val="none" w:sz="0" w:space="0" w:color="auto"/>
            <w:right w:val="none" w:sz="0" w:space="0" w:color="auto"/>
          </w:divBdr>
        </w:div>
        <w:div w:id="2112122019">
          <w:marLeft w:val="0"/>
          <w:marRight w:val="0"/>
          <w:marTop w:val="0"/>
          <w:marBottom w:val="0"/>
          <w:divBdr>
            <w:top w:val="none" w:sz="0" w:space="0" w:color="auto"/>
            <w:left w:val="none" w:sz="0" w:space="0" w:color="auto"/>
            <w:bottom w:val="none" w:sz="0" w:space="0" w:color="auto"/>
            <w:right w:val="none" w:sz="0" w:space="0" w:color="auto"/>
          </w:divBdr>
        </w:div>
        <w:div w:id="1193883134">
          <w:marLeft w:val="0"/>
          <w:marRight w:val="0"/>
          <w:marTop w:val="0"/>
          <w:marBottom w:val="0"/>
          <w:divBdr>
            <w:top w:val="none" w:sz="0" w:space="0" w:color="auto"/>
            <w:left w:val="none" w:sz="0" w:space="0" w:color="auto"/>
            <w:bottom w:val="none" w:sz="0" w:space="0" w:color="auto"/>
            <w:right w:val="none" w:sz="0" w:space="0" w:color="auto"/>
          </w:divBdr>
        </w:div>
        <w:div w:id="1954944983">
          <w:marLeft w:val="0"/>
          <w:marRight w:val="0"/>
          <w:marTop w:val="0"/>
          <w:marBottom w:val="0"/>
          <w:divBdr>
            <w:top w:val="none" w:sz="0" w:space="0" w:color="auto"/>
            <w:left w:val="none" w:sz="0" w:space="0" w:color="auto"/>
            <w:bottom w:val="none" w:sz="0" w:space="0" w:color="auto"/>
            <w:right w:val="none" w:sz="0" w:space="0" w:color="auto"/>
          </w:divBdr>
        </w:div>
        <w:div w:id="329917960">
          <w:marLeft w:val="0"/>
          <w:marRight w:val="0"/>
          <w:marTop w:val="0"/>
          <w:marBottom w:val="0"/>
          <w:divBdr>
            <w:top w:val="none" w:sz="0" w:space="0" w:color="auto"/>
            <w:left w:val="none" w:sz="0" w:space="0" w:color="auto"/>
            <w:bottom w:val="none" w:sz="0" w:space="0" w:color="auto"/>
            <w:right w:val="none" w:sz="0" w:space="0" w:color="auto"/>
          </w:divBdr>
        </w:div>
        <w:div w:id="252475528">
          <w:marLeft w:val="0"/>
          <w:marRight w:val="0"/>
          <w:marTop w:val="0"/>
          <w:marBottom w:val="0"/>
          <w:divBdr>
            <w:top w:val="none" w:sz="0" w:space="0" w:color="auto"/>
            <w:left w:val="none" w:sz="0" w:space="0" w:color="auto"/>
            <w:bottom w:val="none" w:sz="0" w:space="0" w:color="auto"/>
            <w:right w:val="none" w:sz="0" w:space="0" w:color="auto"/>
          </w:divBdr>
        </w:div>
        <w:div w:id="775755983">
          <w:marLeft w:val="0"/>
          <w:marRight w:val="0"/>
          <w:marTop w:val="0"/>
          <w:marBottom w:val="0"/>
          <w:divBdr>
            <w:top w:val="none" w:sz="0" w:space="0" w:color="auto"/>
            <w:left w:val="none" w:sz="0" w:space="0" w:color="auto"/>
            <w:bottom w:val="none" w:sz="0" w:space="0" w:color="auto"/>
            <w:right w:val="none" w:sz="0" w:space="0" w:color="auto"/>
          </w:divBdr>
        </w:div>
        <w:div w:id="1767265662">
          <w:marLeft w:val="0"/>
          <w:marRight w:val="0"/>
          <w:marTop w:val="0"/>
          <w:marBottom w:val="0"/>
          <w:divBdr>
            <w:top w:val="none" w:sz="0" w:space="0" w:color="auto"/>
            <w:left w:val="none" w:sz="0" w:space="0" w:color="auto"/>
            <w:bottom w:val="none" w:sz="0" w:space="0" w:color="auto"/>
            <w:right w:val="none" w:sz="0" w:space="0" w:color="auto"/>
          </w:divBdr>
        </w:div>
        <w:div w:id="1719427794">
          <w:marLeft w:val="0"/>
          <w:marRight w:val="0"/>
          <w:marTop w:val="0"/>
          <w:marBottom w:val="0"/>
          <w:divBdr>
            <w:top w:val="none" w:sz="0" w:space="0" w:color="auto"/>
            <w:left w:val="none" w:sz="0" w:space="0" w:color="auto"/>
            <w:bottom w:val="none" w:sz="0" w:space="0" w:color="auto"/>
            <w:right w:val="none" w:sz="0" w:space="0" w:color="auto"/>
          </w:divBdr>
        </w:div>
        <w:div w:id="1117214091">
          <w:marLeft w:val="0"/>
          <w:marRight w:val="0"/>
          <w:marTop w:val="0"/>
          <w:marBottom w:val="0"/>
          <w:divBdr>
            <w:top w:val="none" w:sz="0" w:space="0" w:color="auto"/>
            <w:left w:val="none" w:sz="0" w:space="0" w:color="auto"/>
            <w:bottom w:val="none" w:sz="0" w:space="0" w:color="auto"/>
            <w:right w:val="none" w:sz="0" w:space="0" w:color="auto"/>
          </w:divBdr>
        </w:div>
        <w:div w:id="1769546113">
          <w:marLeft w:val="0"/>
          <w:marRight w:val="0"/>
          <w:marTop w:val="0"/>
          <w:marBottom w:val="0"/>
          <w:divBdr>
            <w:top w:val="none" w:sz="0" w:space="0" w:color="auto"/>
            <w:left w:val="none" w:sz="0" w:space="0" w:color="auto"/>
            <w:bottom w:val="none" w:sz="0" w:space="0" w:color="auto"/>
            <w:right w:val="none" w:sz="0" w:space="0" w:color="auto"/>
          </w:divBdr>
        </w:div>
        <w:div w:id="1701709604">
          <w:marLeft w:val="0"/>
          <w:marRight w:val="0"/>
          <w:marTop w:val="0"/>
          <w:marBottom w:val="0"/>
          <w:divBdr>
            <w:top w:val="none" w:sz="0" w:space="0" w:color="auto"/>
            <w:left w:val="none" w:sz="0" w:space="0" w:color="auto"/>
            <w:bottom w:val="none" w:sz="0" w:space="0" w:color="auto"/>
            <w:right w:val="none" w:sz="0" w:space="0" w:color="auto"/>
          </w:divBdr>
        </w:div>
        <w:div w:id="1790129062">
          <w:marLeft w:val="0"/>
          <w:marRight w:val="0"/>
          <w:marTop w:val="0"/>
          <w:marBottom w:val="0"/>
          <w:divBdr>
            <w:top w:val="none" w:sz="0" w:space="0" w:color="auto"/>
            <w:left w:val="none" w:sz="0" w:space="0" w:color="auto"/>
            <w:bottom w:val="none" w:sz="0" w:space="0" w:color="auto"/>
            <w:right w:val="none" w:sz="0" w:space="0" w:color="auto"/>
          </w:divBdr>
        </w:div>
        <w:div w:id="2129622270">
          <w:marLeft w:val="0"/>
          <w:marRight w:val="0"/>
          <w:marTop w:val="0"/>
          <w:marBottom w:val="0"/>
          <w:divBdr>
            <w:top w:val="none" w:sz="0" w:space="0" w:color="auto"/>
            <w:left w:val="none" w:sz="0" w:space="0" w:color="auto"/>
            <w:bottom w:val="none" w:sz="0" w:space="0" w:color="auto"/>
            <w:right w:val="none" w:sz="0" w:space="0" w:color="auto"/>
          </w:divBdr>
        </w:div>
        <w:div w:id="1614046390">
          <w:marLeft w:val="0"/>
          <w:marRight w:val="0"/>
          <w:marTop w:val="0"/>
          <w:marBottom w:val="0"/>
          <w:divBdr>
            <w:top w:val="none" w:sz="0" w:space="0" w:color="auto"/>
            <w:left w:val="none" w:sz="0" w:space="0" w:color="auto"/>
            <w:bottom w:val="none" w:sz="0" w:space="0" w:color="auto"/>
            <w:right w:val="none" w:sz="0" w:space="0" w:color="auto"/>
          </w:divBdr>
        </w:div>
        <w:div w:id="1344429972">
          <w:marLeft w:val="0"/>
          <w:marRight w:val="0"/>
          <w:marTop w:val="0"/>
          <w:marBottom w:val="0"/>
          <w:divBdr>
            <w:top w:val="none" w:sz="0" w:space="0" w:color="auto"/>
            <w:left w:val="none" w:sz="0" w:space="0" w:color="auto"/>
            <w:bottom w:val="none" w:sz="0" w:space="0" w:color="auto"/>
            <w:right w:val="none" w:sz="0" w:space="0" w:color="auto"/>
          </w:divBdr>
        </w:div>
        <w:div w:id="1545170302">
          <w:marLeft w:val="0"/>
          <w:marRight w:val="0"/>
          <w:marTop w:val="0"/>
          <w:marBottom w:val="0"/>
          <w:divBdr>
            <w:top w:val="none" w:sz="0" w:space="0" w:color="auto"/>
            <w:left w:val="none" w:sz="0" w:space="0" w:color="auto"/>
            <w:bottom w:val="none" w:sz="0" w:space="0" w:color="auto"/>
            <w:right w:val="none" w:sz="0" w:space="0" w:color="auto"/>
          </w:divBdr>
        </w:div>
        <w:div w:id="538974886">
          <w:marLeft w:val="0"/>
          <w:marRight w:val="0"/>
          <w:marTop w:val="0"/>
          <w:marBottom w:val="0"/>
          <w:divBdr>
            <w:top w:val="none" w:sz="0" w:space="0" w:color="auto"/>
            <w:left w:val="none" w:sz="0" w:space="0" w:color="auto"/>
            <w:bottom w:val="none" w:sz="0" w:space="0" w:color="auto"/>
            <w:right w:val="none" w:sz="0" w:space="0" w:color="auto"/>
          </w:divBdr>
        </w:div>
        <w:div w:id="1442191555">
          <w:marLeft w:val="0"/>
          <w:marRight w:val="0"/>
          <w:marTop w:val="0"/>
          <w:marBottom w:val="0"/>
          <w:divBdr>
            <w:top w:val="none" w:sz="0" w:space="0" w:color="auto"/>
            <w:left w:val="none" w:sz="0" w:space="0" w:color="auto"/>
            <w:bottom w:val="none" w:sz="0" w:space="0" w:color="auto"/>
            <w:right w:val="none" w:sz="0" w:space="0" w:color="auto"/>
          </w:divBdr>
        </w:div>
        <w:div w:id="1943998056">
          <w:marLeft w:val="0"/>
          <w:marRight w:val="0"/>
          <w:marTop w:val="0"/>
          <w:marBottom w:val="0"/>
          <w:divBdr>
            <w:top w:val="none" w:sz="0" w:space="0" w:color="auto"/>
            <w:left w:val="none" w:sz="0" w:space="0" w:color="auto"/>
            <w:bottom w:val="none" w:sz="0" w:space="0" w:color="auto"/>
            <w:right w:val="none" w:sz="0" w:space="0" w:color="auto"/>
          </w:divBdr>
        </w:div>
        <w:div w:id="669142184">
          <w:marLeft w:val="0"/>
          <w:marRight w:val="0"/>
          <w:marTop w:val="0"/>
          <w:marBottom w:val="0"/>
          <w:divBdr>
            <w:top w:val="none" w:sz="0" w:space="0" w:color="auto"/>
            <w:left w:val="none" w:sz="0" w:space="0" w:color="auto"/>
            <w:bottom w:val="none" w:sz="0" w:space="0" w:color="auto"/>
            <w:right w:val="none" w:sz="0" w:space="0" w:color="auto"/>
          </w:divBdr>
        </w:div>
        <w:div w:id="1583417739">
          <w:marLeft w:val="0"/>
          <w:marRight w:val="0"/>
          <w:marTop w:val="0"/>
          <w:marBottom w:val="0"/>
          <w:divBdr>
            <w:top w:val="none" w:sz="0" w:space="0" w:color="auto"/>
            <w:left w:val="none" w:sz="0" w:space="0" w:color="auto"/>
            <w:bottom w:val="none" w:sz="0" w:space="0" w:color="auto"/>
            <w:right w:val="none" w:sz="0" w:space="0" w:color="auto"/>
          </w:divBdr>
        </w:div>
        <w:div w:id="1847398507">
          <w:marLeft w:val="0"/>
          <w:marRight w:val="0"/>
          <w:marTop w:val="0"/>
          <w:marBottom w:val="0"/>
          <w:divBdr>
            <w:top w:val="none" w:sz="0" w:space="0" w:color="auto"/>
            <w:left w:val="none" w:sz="0" w:space="0" w:color="auto"/>
            <w:bottom w:val="none" w:sz="0" w:space="0" w:color="auto"/>
            <w:right w:val="none" w:sz="0" w:space="0" w:color="auto"/>
          </w:divBdr>
        </w:div>
        <w:div w:id="1874613776">
          <w:marLeft w:val="0"/>
          <w:marRight w:val="0"/>
          <w:marTop w:val="0"/>
          <w:marBottom w:val="0"/>
          <w:divBdr>
            <w:top w:val="none" w:sz="0" w:space="0" w:color="auto"/>
            <w:left w:val="none" w:sz="0" w:space="0" w:color="auto"/>
            <w:bottom w:val="none" w:sz="0" w:space="0" w:color="auto"/>
            <w:right w:val="none" w:sz="0" w:space="0" w:color="auto"/>
          </w:divBdr>
        </w:div>
        <w:div w:id="978459053">
          <w:marLeft w:val="0"/>
          <w:marRight w:val="0"/>
          <w:marTop w:val="0"/>
          <w:marBottom w:val="0"/>
          <w:divBdr>
            <w:top w:val="none" w:sz="0" w:space="0" w:color="auto"/>
            <w:left w:val="none" w:sz="0" w:space="0" w:color="auto"/>
            <w:bottom w:val="none" w:sz="0" w:space="0" w:color="auto"/>
            <w:right w:val="none" w:sz="0" w:space="0" w:color="auto"/>
          </w:divBdr>
        </w:div>
        <w:div w:id="369108818">
          <w:marLeft w:val="0"/>
          <w:marRight w:val="0"/>
          <w:marTop w:val="0"/>
          <w:marBottom w:val="0"/>
          <w:divBdr>
            <w:top w:val="none" w:sz="0" w:space="0" w:color="auto"/>
            <w:left w:val="none" w:sz="0" w:space="0" w:color="auto"/>
            <w:bottom w:val="none" w:sz="0" w:space="0" w:color="auto"/>
            <w:right w:val="none" w:sz="0" w:space="0" w:color="auto"/>
          </w:divBdr>
        </w:div>
        <w:div w:id="711880112">
          <w:marLeft w:val="0"/>
          <w:marRight w:val="0"/>
          <w:marTop w:val="0"/>
          <w:marBottom w:val="0"/>
          <w:divBdr>
            <w:top w:val="none" w:sz="0" w:space="0" w:color="auto"/>
            <w:left w:val="none" w:sz="0" w:space="0" w:color="auto"/>
            <w:bottom w:val="none" w:sz="0" w:space="0" w:color="auto"/>
            <w:right w:val="none" w:sz="0" w:space="0" w:color="auto"/>
          </w:divBdr>
        </w:div>
        <w:div w:id="487746097">
          <w:marLeft w:val="0"/>
          <w:marRight w:val="0"/>
          <w:marTop w:val="0"/>
          <w:marBottom w:val="0"/>
          <w:divBdr>
            <w:top w:val="none" w:sz="0" w:space="0" w:color="auto"/>
            <w:left w:val="none" w:sz="0" w:space="0" w:color="auto"/>
            <w:bottom w:val="none" w:sz="0" w:space="0" w:color="auto"/>
            <w:right w:val="none" w:sz="0" w:space="0" w:color="auto"/>
          </w:divBdr>
        </w:div>
        <w:div w:id="1903521747">
          <w:marLeft w:val="0"/>
          <w:marRight w:val="0"/>
          <w:marTop w:val="0"/>
          <w:marBottom w:val="0"/>
          <w:divBdr>
            <w:top w:val="none" w:sz="0" w:space="0" w:color="auto"/>
            <w:left w:val="none" w:sz="0" w:space="0" w:color="auto"/>
            <w:bottom w:val="none" w:sz="0" w:space="0" w:color="auto"/>
            <w:right w:val="none" w:sz="0" w:space="0" w:color="auto"/>
          </w:divBdr>
        </w:div>
        <w:div w:id="506752431">
          <w:marLeft w:val="0"/>
          <w:marRight w:val="0"/>
          <w:marTop w:val="0"/>
          <w:marBottom w:val="0"/>
          <w:divBdr>
            <w:top w:val="none" w:sz="0" w:space="0" w:color="auto"/>
            <w:left w:val="none" w:sz="0" w:space="0" w:color="auto"/>
            <w:bottom w:val="none" w:sz="0" w:space="0" w:color="auto"/>
            <w:right w:val="none" w:sz="0" w:space="0" w:color="auto"/>
          </w:divBdr>
        </w:div>
        <w:div w:id="1926720605">
          <w:marLeft w:val="0"/>
          <w:marRight w:val="0"/>
          <w:marTop w:val="0"/>
          <w:marBottom w:val="0"/>
          <w:divBdr>
            <w:top w:val="none" w:sz="0" w:space="0" w:color="auto"/>
            <w:left w:val="none" w:sz="0" w:space="0" w:color="auto"/>
            <w:bottom w:val="none" w:sz="0" w:space="0" w:color="auto"/>
            <w:right w:val="none" w:sz="0" w:space="0" w:color="auto"/>
          </w:divBdr>
        </w:div>
        <w:div w:id="1131047961">
          <w:marLeft w:val="0"/>
          <w:marRight w:val="0"/>
          <w:marTop w:val="0"/>
          <w:marBottom w:val="0"/>
          <w:divBdr>
            <w:top w:val="none" w:sz="0" w:space="0" w:color="auto"/>
            <w:left w:val="none" w:sz="0" w:space="0" w:color="auto"/>
            <w:bottom w:val="none" w:sz="0" w:space="0" w:color="auto"/>
            <w:right w:val="none" w:sz="0" w:space="0" w:color="auto"/>
          </w:divBdr>
        </w:div>
        <w:div w:id="709837173">
          <w:marLeft w:val="0"/>
          <w:marRight w:val="0"/>
          <w:marTop w:val="0"/>
          <w:marBottom w:val="0"/>
          <w:divBdr>
            <w:top w:val="none" w:sz="0" w:space="0" w:color="auto"/>
            <w:left w:val="none" w:sz="0" w:space="0" w:color="auto"/>
            <w:bottom w:val="none" w:sz="0" w:space="0" w:color="auto"/>
            <w:right w:val="none" w:sz="0" w:space="0" w:color="auto"/>
          </w:divBdr>
        </w:div>
        <w:div w:id="1312060610">
          <w:marLeft w:val="0"/>
          <w:marRight w:val="0"/>
          <w:marTop w:val="0"/>
          <w:marBottom w:val="0"/>
          <w:divBdr>
            <w:top w:val="none" w:sz="0" w:space="0" w:color="auto"/>
            <w:left w:val="none" w:sz="0" w:space="0" w:color="auto"/>
            <w:bottom w:val="none" w:sz="0" w:space="0" w:color="auto"/>
            <w:right w:val="none" w:sz="0" w:space="0" w:color="auto"/>
          </w:divBdr>
        </w:div>
        <w:div w:id="1402554688">
          <w:marLeft w:val="0"/>
          <w:marRight w:val="0"/>
          <w:marTop w:val="0"/>
          <w:marBottom w:val="0"/>
          <w:divBdr>
            <w:top w:val="none" w:sz="0" w:space="0" w:color="auto"/>
            <w:left w:val="none" w:sz="0" w:space="0" w:color="auto"/>
            <w:bottom w:val="none" w:sz="0" w:space="0" w:color="auto"/>
            <w:right w:val="none" w:sz="0" w:space="0" w:color="auto"/>
          </w:divBdr>
        </w:div>
        <w:div w:id="1619946209">
          <w:marLeft w:val="0"/>
          <w:marRight w:val="0"/>
          <w:marTop w:val="0"/>
          <w:marBottom w:val="0"/>
          <w:divBdr>
            <w:top w:val="none" w:sz="0" w:space="0" w:color="auto"/>
            <w:left w:val="none" w:sz="0" w:space="0" w:color="auto"/>
            <w:bottom w:val="none" w:sz="0" w:space="0" w:color="auto"/>
            <w:right w:val="none" w:sz="0" w:space="0" w:color="auto"/>
          </w:divBdr>
          <w:divsChild>
            <w:div w:id="964967400">
              <w:marLeft w:val="0"/>
              <w:marRight w:val="0"/>
              <w:marTop w:val="0"/>
              <w:marBottom w:val="0"/>
              <w:divBdr>
                <w:top w:val="none" w:sz="0" w:space="0" w:color="auto"/>
                <w:left w:val="none" w:sz="0" w:space="0" w:color="auto"/>
                <w:bottom w:val="none" w:sz="0" w:space="0" w:color="auto"/>
                <w:right w:val="none" w:sz="0" w:space="0" w:color="auto"/>
              </w:divBdr>
            </w:div>
            <w:div w:id="981619633">
              <w:marLeft w:val="0"/>
              <w:marRight w:val="0"/>
              <w:marTop w:val="0"/>
              <w:marBottom w:val="0"/>
              <w:divBdr>
                <w:top w:val="none" w:sz="0" w:space="0" w:color="auto"/>
                <w:left w:val="none" w:sz="0" w:space="0" w:color="auto"/>
                <w:bottom w:val="none" w:sz="0" w:space="0" w:color="auto"/>
                <w:right w:val="none" w:sz="0" w:space="0" w:color="auto"/>
              </w:divBdr>
            </w:div>
            <w:div w:id="1188639497">
              <w:marLeft w:val="0"/>
              <w:marRight w:val="0"/>
              <w:marTop w:val="0"/>
              <w:marBottom w:val="0"/>
              <w:divBdr>
                <w:top w:val="none" w:sz="0" w:space="0" w:color="auto"/>
                <w:left w:val="none" w:sz="0" w:space="0" w:color="auto"/>
                <w:bottom w:val="none" w:sz="0" w:space="0" w:color="auto"/>
                <w:right w:val="none" w:sz="0" w:space="0" w:color="auto"/>
              </w:divBdr>
            </w:div>
            <w:div w:id="2116899070">
              <w:marLeft w:val="0"/>
              <w:marRight w:val="0"/>
              <w:marTop w:val="0"/>
              <w:marBottom w:val="0"/>
              <w:divBdr>
                <w:top w:val="none" w:sz="0" w:space="0" w:color="auto"/>
                <w:left w:val="none" w:sz="0" w:space="0" w:color="auto"/>
                <w:bottom w:val="none" w:sz="0" w:space="0" w:color="auto"/>
                <w:right w:val="none" w:sz="0" w:space="0" w:color="auto"/>
              </w:divBdr>
            </w:div>
            <w:div w:id="1030030540">
              <w:marLeft w:val="0"/>
              <w:marRight w:val="0"/>
              <w:marTop w:val="0"/>
              <w:marBottom w:val="0"/>
              <w:divBdr>
                <w:top w:val="none" w:sz="0" w:space="0" w:color="auto"/>
                <w:left w:val="none" w:sz="0" w:space="0" w:color="auto"/>
                <w:bottom w:val="none" w:sz="0" w:space="0" w:color="auto"/>
                <w:right w:val="none" w:sz="0" w:space="0" w:color="auto"/>
              </w:divBdr>
            </w:div>
            <w:div w:id="223757219">
              <w:marLeft w:val="0"/>
              <w:marRight w:val="0"/>
              <w:marTop w:val="0"/>
              <w:marBottom w:val="0"/>
              <w:divBdr>
                <w:top w:val="none" w:sz="0" w:space="0" w:color="auto"/>
                <w:left w:val="none" w:sz="0" w:space="0" w:color="auto"/>
                <w:bottom w:val="none" w:sz="0" w:space="0" w:color="auto"/>
                <w:right w:val="none" w:sz="0" w:space="0" w:color="auto"/>
              </w:divBdr>
            </w:div>
            <w:div w:id="1748650838">
              <w:marLeft w:val="0"/>
              <w:marRight w:val="0"/>
              <w:marTop w:val="0"/>
              <w:marBottom w:val="0"/>
              <w:divBdr>
                <w:top w:val="none" w:sz="0" w:space="0" w:color="auto"/>
                <w:left w:val="none" w:sz="0" w:space="0" w:color="auto"/>
                <w:bottom w:val="none" w:sz="0" w:space="0" w:color="auto"/>
                <w:right w:val="none" w:sz="0" w:space="0" w:color="auto"/>
              </w:divBdr>
            </w:div>
            <w:div w:id="1154033141">
              <w:marLeft w:val="0"/>
              <w:marRight w:val="0"/>
              <w:marTop w:val="0"/>
              <w:marBottom w:val="0"/>
              <w:divBdr>
                <w:top w:val="none" w:sz="0" w:space="0" w:color="auto"/>
                <w:left w:val="none" w:sz="0" w:space="0" w:color="auto"/>
                <w:bottom w:val="none" w:sz="0" w:space="0" w:color="auto"/>
                <w:right w:val="none" w:sz="0" w:space="0" w:color="auto"/>
              </w:divBdr>
            </w:div>
            <w:div w:id="1053846974">
              <w:marLeft w:val="0"/>
              <w:marRight w:val="0"/>
              <w:marTop w:val="0"/>
              <w:marBottom w:val="0"/>
              <w:divBdr>
                <w:top w:val="none" w:sz="0" w:space="0" w:color="auto"/>
                <w:left w:val="none" w:sz="0" w:space="0" w:color="auto"/>
                <w:bottom w:val="none" w:sz="0" w:space="0" w:color="auto"/>
                <w:right w:val="none" w:sz="0" w:space="0" w:color="auto"/>
              </w:divBdr>
            </w:div>
            <w:div w:id="1112243491">
              <w:marLeft w:val="0"/>
              <w:marRight w:val="0"/>
              <w:marTop w:val="0"/>
              <w:marBottom w:val="0"/>
              <w:divBdr>
                <w:top w:val="none" w:sz="0" w:space="0" w:color="auto"/>
                <w:left w:val="none" w:sz="0" w:space="0" w:color="auto"/>
                <w:bottom w:val="none" w:sz="0" w:space="0" w:color="auto"/>
                <w:right w:val="none" w:sz="0" w:space="0" w:color="auto"/>
              </w:divBdr>
            </w:div>
            <w:div w:id="1653679877">
              <w:marLeft w:val="0"/>
              <w:marRight w:val="0"/>
              <w:marTop w:val="0"/>
              <w:marBottom w:val="0"/>
              <w:divBdr>
                <w:top w:val="none" w:sz="0" w:space="0" w:color="auto"/>
                <w:left w:val="none" w:sz="0" w:space="0" w:color="auto"/>
                <w:bottom w:val="none" w:sz="0" w:space="0" w:color="auto"/>
                <w:right w:val="none" w:sz="0" w:space="0" w:color="auto"/>
              </w:divBdr>
            </w:div>
            <w:div w:id="2034962196">
              <w:marLeft w:val="0"/>
              <w:marRight w:val="0"/>
              <w:marTop w:val="0"/>
              <w:marBottom w:val="0"/>
              <w:divBdr>
                <w:top w:val="none" w:sz="0" w:space="0" w:color="auto"/>
                <w:left w:val="none" w:sz="0" w:space="0" w:color="auto"/>
                <w:bottom w:val="none" w:sz="0" w:space="0" w:color="auto"/>
                <w:right w:val="none" w:sz="0" w:space="0" w:color="auto"/>
              </w:divBdr>
            </w:div>
            <w:div w:id="1892879260">
              <w:marLeft w:val="0"/>
              <w:marRight w:val="0"/>
              <w:marTop w:val="0"/>
              <w:marBottom w:val="0"/>
              <w:divBdr>
                <w:top w:val="none" w:sz="0" w:space="0" w:color="auto"/>
                <w:left w:val="none" w:sz="0" w:space="0" w:color="auto"/>
                <w:bottom w:val="none" w:sz="0" w:space="0" w:color="auto"/>
                <w:right w:val="none" w:sz="0" w:space="0" w:color="auto"/>
              </w:divBdr>
            </w:div>
            <w:div w:id="1896234884">
              <w:marLeft w:val="0"/>
              <w:marRight w:val="0"/>
              <w:marTop w:val="0"/>
              <w:marBottom w:val="0"/>
              <w:divBdr>
                <w:top w:val="none" w:sz="0" w:space="0" w:color="auto"/>
                <w:left w:val="none" w:sz="0" w:space="0" w:color="auto"/>
                <w:bottom w:val="none" w:sz="0" w:space="0" w:color="auto"/>
                <w:right w:val="none" w:sz="0" w:space="0" w:color="auto"/>
              </w:divBdr>
            </w:div>
            <w:div w:id="1201361303">
              <w:marLeft w:val="0"/>
              <w:marRight w:val="0"/>
              <w:marTop w:val="0"/>
              <w:marBottom w:val="0"/>
              <w:divBdr>
                <w:top w:val="none" w:sz="0" w:space="0" w:color="auto"/>
                <w:left w:val="none" w:sz="0" w:space="0" w:color="auto"/>
                <w:bottom w:val="none" w:sz="0" w:space="0" w:color="auto"/>
                <w:right w:val="none" w:sz="0" w:space="0" w:color="auto"/>
              </w:divBdr>
            </w:div>
            <w:div w:id="840656913">
              <w:marLeft w:val="0"/>
              <w:marRight w:val="0"/>
              <w:marTop w:val="0"/>
              <w:marBottom w:val="0"/>
              <w:divBdr>
                <w:top w:val="none" w:sz="0" w:space="0" w:color="auto"/>
                <w:left w:val="none" w:sz="0" w:space="0" w:color="auto"/>
                <w:bottom w:val="none" w:sz="0" w:space="0" w:color="auto"/>
                <w:right w:val="none" w:sz="0" w:space="0" w:color="auto"/>
              </w:divBdr>
            </w:div>
            <w:div w:id="1930232306">
              <w:marLeft w:val="0"/>
              <w:marRight w:val="0"/>
              <w:marTop w:val="0"/>
              <w:marBottom w:val="0"/>
              <w:divBdr>
                <w:top w:val="none" w:sz="0" w:space="0" w:color="auto"/>
                <w:left w:val="none" w:sz="0" w:space="0" w:color="auto"/>
                <w:bottom w:val="none" w:sz="0" w:space="0" w:color="auto"/>
                <w:right w:val="none" w:sz="0" w:space="0" w:color="auto"/>
              </w:divBdr>
            </w:div>
            <w:div w:id="897326097">
              <w:marLeft w:val="0"/>
              <w:marRight w:val="0"/>
              <w:marTop w:val="0"/>
              <w:marBottom w:val="0"/>
              <w:divBdr>
                <w:top w:val="none" w:sz="0" w:space="0" w:color="auto"/>
                <w:left w:val="none" w:sz="0" w:space="0" w:color="auto"/>
                <w:bottom w:val="none" w:sz="0" w:space="0" w:color="auto"/>
                <w:right w:val="none" w:sz="0" w:space="0" w:color="auto"/>
              </w:divBdr>
            </w:div>
            <w:div w:id="1142691502">
              <w:marLeft w:val="0"/>
              <w:marRight w:val="0"/>
              <w:marTop w:val="0"/>
              <w:marBottom w:val="0"/>
              <w:divBdr>
                <w:top w:val="none" w:sz="0" w:space="0" w:color="auto"/>
                <w:left w:val="none" w:sz="0" w:space="0" w:color="auto"/>
                <w:bottom w:val="none" w:sz="0" w:space="0" w:color="auto"/>
                <w:right w:val="none" w:sz="0" w:space="0" w:color="auto"/>
              </w:divBdr>
            </w:div>
            <w:div w:id="822619742">
              <w:marLeft w:val="0"/>
              <w:marRight w:val="0"/>
              <w:marTop w:val="0"/>
              <w:marBottom w:val="0"/>
              <w:divBdr>
                <w:top w:val="none" w:sz="0" w:space="0" w:color="auto"/>
                <w:left w:val="none" w:sz="0" w:space="0" w:color="auto"/>
                <w:bottom w:val="none" w:sz="0" w:space="0" w:color="auto"/>
                <w:right w:val="none" w:sz="0" w:space="0" w:color="auto"/>
              </w:divBdr>
            </w:div>
            <w:div w:id="1682658184">
              <w:marLeft w:val="0"/>
              <w:marRight w:val="0"/>
              <w:marTop w:val="0"/>
              <w:marBottom w:val="0"/>
              <w:divBdr>
                <w:top w:val="none" w:sz="0" w:space="0" w:color="auto"/>
                <w:left w:val="none" w:sz="0" w:space="0" w:color="auto"/>
                <w:bottom w:val="none" w:sz="0" w:space="0" w:color="auto"/>
                <w:right w:val="none" w:sz="0" w:space="0" w:color="auto"/>
              </w:divBdr>
            </w:div>
            <w:div w:id="828593310">
              <w:marLeft w:val="0"/>
              <w:marRight w:val="0"/>
              <w:marTop w:val="0"/>
              <w:marBottom w:val="0"/>
              <w:divBdr>
                <w:top w:val="none" w:sz="0" w:space="0" w:color="auto"/>
                <w:left w:val="none" w:sz="0" w:space="0" w:color="auto"/>
                <w:bottom w:val="none" w:sz="0" w:space="0" w:color="auto"/>
                <w:right w:val="none" w:sz="0" w:space="0" w:color="auto"/>
              </w:divBdr>
            </w:div>
            <w:div w:id="1167860293">
              <w:marLeft w:val="0"/>
              <w:marRight w:val="0"/>
              <w:marTop w:val="0"/>
              <w:marBottom w:val="0"/>
              <w:divBdr>
                <w:top w:val="none" w:sz="0" w:space="0" w:color="auto"/>
                <w:left w:val="none" w:sz="0" w:space="0" w:color="auto"/>
                <w:bottom w:val="none" w:sz="0" w:space="0" w:color="auto"/>
                <w:right w:val="none" w:sz="0" w:space="0" w:color="auto"/>
              </w:divBdr>
            </w:div>
            <w:div w:id="1107240802">
              <w:marLeft w:val="0"/>
              <w:marRight w:val="0"/>
              <w:marTop w:val="0"/>
              <w:marBottom w:val="0"/>
              <w:divBdr>
                <w:top w:val="none" w:sz="0" w:space="0" w:color="auto"/>
                <w:left w:val="none" w:sz="0" w:space="0" w:color="auto"/>
                <w:bottom w:val="none" w:sz="0" w:space="0" w:color="auto"/>
                <w:right w:val="none" w:sz="0" w:space="0" w:color="auto"/>
              </w:divBdr>
            </w:div>
            <w:div w:id="1807090155">
              <w:marLeft w:val="0"/>
              <w:marRight w:val="0"/>
              <w:marTop w:val="0"/>
              <w:marBottom w:val="0"/>
              <w:divBdr>
                <w:top w:val="none" w:sz="0" w:space="0" w:color="auto"/>
                <w:left w:val="none" w:sz="0" w:space="0" w:color="auto"/>
                <w:bottom w:val="none" w:sz="0" w:space="0" w:color="auto"/>
                <w:right w:val="none" w:sz="0" w:space="0" w:color="auto"/>
              </w:divBdr>
            </w:div>
            <w:div w:id="594674246">
              <w:marLeft w:val="0"/>
              <w:marRight w:val="0"/>
              <w:marTop w:val="0"/>
              <w:marBottom w:val="0"/>
              <w:divBdr>
                <w:top w:val="none" w:sz="0" w:space="0" w:color="auto"/>
                <w:left w:val="none" w:sz="0" w:space="0" w:color="auto"/>
                <w:bottom w:val="none" w:sz="0" w:space="0" w:color="auto"/>
                <w:right w:val="none" w:sz="0" w:space="0" w:color="auto"/>
              </w:divBdr>
            </w:div>
            <w:div w:id="938682184">
              <w:marLeft w:val="0"/>
              <w:marRight w:val="0"/>
              <w:marTop w:val="0"/>
              <w:marBottom w:val="0"/>
              <w:divBdr>
                <w:top w:val="none" w:sz="0" w:space="0" w:color="auto"/>
                <w:left w:val="none" w:sz="0" w:space="0" w:color="auto"/>
                <w:bottom w:val="none" w:sz="0" w:space="0" w:color="auto"/>
                <w:right w:val="none" w:sz="0" w:space="0" w:color="auto"/>
              </w:divBdr>
            </w:div>
            <w:div w:id="397745923">
              <w:marLeft w:val="0"/>
              <w:marRight w:val="0"/>
              <w:marTop w:val="0"/>
              <w:marBottom w:val="0"/>
              <w:divBdr>
                <w:top w:val="none" w:sz="0" w:space="0" w:color="auto"/>
                <w:left w:val="none" w:sz="0" w:space="0" w:color="auto"/>
                <w:bottom w:val="none" w:sz="0" w:space="0" w:color="auto"/>
                <w:right w:val="none" w:sz="0" w:space="0" w:color="auto"/>
              </w:divBdr>
            </w:div>
            <w:div w:id="1385518599">
              <w:marLeft w:val="0"/>
              <w:marRight w:val="0"/>
              <w:marTop w:val="0"/>
              <w:marBottom w:val="0"/>
              <w:divBdr>
                <w:top w:val="none" w:sz="0" w:space="0" w:color="auto"/>
                <w:left w:val="none" w:sz="0" w:space="0" w:color="auto"/>
                <w:bottom w:val="none" w:sz="0" w:space="0" w:color="auto"/>
                <w:right w:val="none" w:sz="0" w:space="0" w:color="auto"/>
              </w:divBdr>
            </w:div>
            <w:div w:id="1654678713">
              <w:marLeft w:val="0"/>
              <w:marRight w:val="0"/>
              <w:marTop w:val="0"/>
              <w:marBottom w:val="0"/>
              <w:divBdr>
                <w:top w:val="none" w:sz="0" w:space="0" w:color="auto"/>
                <w:left w:val="none" w:sz="0" w:space="0" w:color="auto"/>
                <w:bottom w:val="none" w:sz="0" w:space="0" w:color="auto"/>
                <w:right w:val="none" w:sz="0" w:space="0" w:color="auto"/>
              </w:divBdr>
            </w:div>
            <w:div w:id="810638284">
              <w:marLeft w:val="0"/>
              <w:marRight w:val="0"/>
              <w:marTop w:val="0"/>
              <w:marBottom w:val="0"/>
              <w:divBdr>
                <w:top w:val="none" w:sz="0" w:space="0" w:color="auto"/>
                <w:left w:val="none" w:sz="0" w:space="0" w:color="auto"/>
                <w:bottom w:val="none" w:sz="0" w:space="0" w:color="auto"/>
                <w:right w:val="none" w:sz="0" w:space="0" w:color="auto"/>
              </w:divBdr>
            </w:div>
            <w:div w:id="909920842">
              <w:marLeft w:val="0"/>
              <w:marRight w:val="0"/>
              <w:marTop w:val="0"/>
              <w:marBottom w:val="0"/>
              <w:divBdr>
                <w:top w:val="none" w:sz="0" w:space="0" w:color="auto"/>
                <w:left w:val="none" w:sz="0" w:space="0" w:color="auto"/>
                <w:bottom w:val="none" w:sz="0" w:space="0" w:color="auto"/>
                <w:right w:val="none" w:sz="0" w:space="0" w:color="auto"/>
              </w:divBdr>
            </w:div>
            <w:div w:id="220530282">
              <w:marLeft w:val="0"/>
              <w:marRight w:val="0"/>
              <w:marTop w:val="0"/>
              <w:marBottom w:val="0"/>
              <w:divBdr>
                <w:top w:val="none" w:sz="0" w:space="0" w:color="auto"/>
                <w:left w:val="none" w:sz="0" w:space="0" w:color="auto"/>
                <w:bottom w:val="none" w:sz="0" w:space="0" w:color="auto"/>
                <w:right w:val="none" w:sz="0" w:space="0" w:color="auto"/>
              </w:divBdr>
            </w:div>
            <w:div w:id="178393938">
              <w:marLeft w:val="0"/>
              <w:marRight w:val="0"/>
              <w:marTop w:val="0"/>
              <w:marBottom w:val="0"/>
              <w:divBdr>
                <w:top w:val="none" w:sz="0" w:space="0" w:color="auto"/>
                <w:left w:val="none" w:sz="0" w:space="0" w:color="auto"/>
                <w:bottom w:val="none" w:sz="0" w:space="0" w:color="auto"/>
                <w:right w:val="none" w:sz="0" w:space="0" w:color="auto"/>
              </w:divBdr>
            </w:div>
            <w:div w:id="1004474374">
              <w:marLeft w:val="0"/>
              <w:marRight w:val="0"/>
              <w:marTop w:val="0"/>
              <w:marBottom w:val="0"/>
              <w:divBdr>
                <w:top w:val="none" w:sz="0" w:space="0" w:color="auto"/>
                <w:left w:val="none" w:sz="0" w:space="0" w:color="auto"/>
                <w:bottom w:val="none" w:sz="0" w:space="0" w:color="auto"/>
                <w:right w:val="none" w:sz="0" w:space="0" w:color="auto"/>
              </w:divBdr>
            </w:div>
            <w:div w:id="892230362">
              <w:marLeft w:val="0"/>
              <w:marRight w:val="0"/>
              <w:marTop w:val="0"/>
              <w:marBottom w:val="0"/>
              <w:divBdr>
                <w:top w:val="none" w:sz="0" w:space="0" w:color="auto"/>
                <w:left w:val="none" w:sz="0" w:space="0" w:color="auto"/>
                <w:bottom w:val="none" w:sz="0" w:space="0" w:color="auto"/>
                <w:right w:val="none" w:sz="0" w:space="0" w:color="auto"/>
              </w:divBdr>
            </w:div>
            <w:div w:id="231166054">
              <w:marLeft w:val="0"/>
              <w:marRight w:val="0"/>
              <w:marTop w:val="0"/>
              <w:marBottom w:val="0"/>
              <w:divBdr>
                <w:top w:val="none" w:sz="0" w:space="0" w:color="auto"/>
                <w:left w:val="none" w:sz="0" w:space="0" w:color="auto"/>
                <w:bottom w:val="none" w:sz="0" w:space="0" w:color="auto"/>
                <w:right w:val="none" w:sz="0" w:space="0" w:color="auto"/>
              </w:divBdr>
            </w:div>
            <w:div w:id="144441468">
              <w:marLeft w:val="0"/>
              <w:marRight w:val="0"/>
              <w:marTop w:val="0"/>
              <w:marBottom w:val="0"/>
              <w:divBdr>
                <w:top w:val="none" w:sz="0" w:space="0" w:color="auto"/>
                <w:left w:val="none" w:sz="0" w:space="0" w:color="auto"/>
                <w:bottom w:val="none" w:sz="0" w:space="0" w:color="auto"/>
                <w:right w:val="none" w:sz="0" w:space="0" w:color="auto"/>
              </w:divBdr>
            </w:div>
            <w:div w:id="690692964">
              <w:marLeft w:val="0"/>
              <w:marRight w:val="0"/>
              <w:marTop w:val="0"/>
              <w:marBottom w:val="0"/>
              <w:divBdr>
                <w:top w:val="none" w:sz="0" w:space="0" w:color="auto"/>
                <w:left w:val="none" w:sz="0" w:space="0" w:color="auto"/>
                <w:bottom w:val="none" w:sz="0" w:space="0" w:color="auto"/>
                <w:right w:val="none" w:sz="0" w:space="0" w:color="auto"/>
              </w:divBdr>
            </w:div>
            <w:div w:id="859126548">
              <w:marLeft w:val="0"/>
              <w:marRight w:val="0"/>
              <w:marTop w:val="0"/>
              <w:marBottom w:val="0"/>
              <w:divBdr>
                <w:top w:val="none" w:sz="0" w:space="0" w:color="auto"/>
                <w:left w:val="none" w:sz="0" w:space="0" w:color="auto"/>
                <w:bottom w:val="none" w:sz="0" w:space="0" w:color="auto"/>
                <w:right w:val="none" w:sz="0" w:space="0" w:color="auto"/>
              </w:divBdr>
            </w:div>
            <w:div w:id="97986779">
              <w:marLeft w:val="0"/>
              <w:marRight w:val="0"/>
              <w:marTop w:val="0"/>
              <w:marBottom w:val="0"/>
              <w:divBdr>
                <w:top w:val="none" w:sz="0" w:space="0" w:color="auto"/>
                <w:left w:val="none" w:sz="0" w:space="0" w:color="auto"/>
                <w:bottom w:val="none" w:sz="0" w:space="0" w:color="auto"/>
                <w:right w:val="none" w:sz="0" w:space="0" w:color="auto"/>
              </w:divBdr>
            </w:div>
            <w:div w:id="1859736628">
              <w:marLeft w:val="0"/>
              <w:marRight w:val="0"/>
              <w:marTop w:val="0"/>
              <w:marBottom w:val="0"/>
              <w:divBdr>
                <w:top w:val="none" w:sz="0" w:space="0" w:color="auto"/>
                <w:left w:val="none" w:sz="0" w:space="0" w:color="auto"/>
                <w:bottom w:val="none" w:sz="0" w:space="0" w:color="auto"/>
                <w:right w:val="none" w:sz="0" w:space="0" w:color="auto"/>
              </w:divBdr>
            </w:div>
            <w:div w:id="1714380641">
              <w:marLeft w:val="0"/>
              <w:marRight w:val="0"/>
              <w:marTop w:val="0"/>
              <w:marBottom w:val="0"/>
              <w:divBdr>
                <w:top w:val="none" w:sz="0" w:space="0" w:color="auto"/>
                <w:left w:val="none" w:sz="0" w:space="0" w:color="auto"/>
                <w:bottom w:val="none" w:sz="0" w:space="0" w:color="auto"/>
                <w:right w:val="none" w:sz="0" w:space="0" w:color="auto"/>
              </w:divBdr>
            </w:div>
            <w:div w:id="706955366">
              <w:marLeft w:val="0"/>
              <w:marRight w:val="0"/>
              <w:marTop w:val="0"/>
              <w:marBottom w:val="0"/>
              <w:divBdr>
                <w:top w:val="none" w:sz="0" w:space="0" w:color="auto"/>
                <w:left w:val="none" w:sz="0" w:space="0" w:color="auto"/>
                <w:bottom w:val="none" w:sz="0" w:space="0" w:color="auto"/>
                <w:right w:val="none" w:sz="0" w:space="0" w:color="auto"/>
              </w:divBdr>
            </w:div>
            <w:div w:id="270165749">
              <w:marLeft w:val="0"/>
              <w:marRight w:val="0"/>
              <w:marTop w:val="0"/>
              <w:marBottom w:val="0"/>
              <w:divBdr>
                <w:top w:val="none" w:sz="0" w:space="0" w:color="auto"/>
                <w:left w:val="none" w:sz="0" w:space="0" w:color="auto"/>
                <w:bottom w:val="none" w:sz="0" w:space="0" w:color="auto"/>
                <w:right w:val="none" w:sz="0" w:space="0" w:color="auto"/>
              </w:divBdr>
            </w:div>
            <w:div w:id="1874731744">
              <w:marLeft w:val="0"/>
              <w:marRight w:val="0"/>
              <w:marTop w:val="0"/>
              <w:marBottom w:val="0"/>
              <w:divBdr>
                <w:top w:val="none" w:sz="0" w:space="0" w:color="auto"/>
                <w:left w:val="none" w:sz="0" w:space="0" w:color="auto"/>
                <w:bottom w:val="none" w:sz="0" w:space="0" w:color="auto"/>
                <w:right w:val="none" w:sz="0" w:space="0" w:color="auto"/>
              </w:divBdr>
            </w:div>
            <w:div w:id="1981878225">
              <w:marLeft w:val="0"/>
              <w:marRight w:val="0"/>
              <w:marTop w:val="0"/>
              <w:marBottom w:val="0"/>
              <w:divBdr>
                <w:top w:val="none" w:sz="0" w:space="0" w:color="auto"/>
                <w:left w:val="none" w:sz="0" w:space="0" w:color="auto"/>
                <w:bottom w:val="none" w:sz="0" w:space="0" w:color="auto"/>
                <w:right w:val="none" w:sz="0" w:space="0" w:color="auto"/>
              </w:divBdr>
            </w:div>
            <w:div w:id="1488325576">
              <w:marLeft w:val="0"/>
              <w:marRight w:val="0"/>
              <w:marTop w:val="0"/>
              <w:marBottom w:val="0"/>
              <w:divBdr>
                <w:top w:val="none" w:sz="0" w:space="0" w:color="auto"/>
                <w:left w:val="none" w:sz="0" w:space="0" w:color="auto"/>
                <w:bottom w:val="none" w:sz="0" w:space="0" w:color="auto"/>
                <w:right w:val="none" w:sz="0" w:space="0" w:color="auto"/>
              </w:divBdr>
            </w:div>
            <w:div w:id="1938097875">
              <w:marLeft w:val="0"/>
              <w:marRight w:val="0"/>
              <w:marTop w:val="0"/>
              <w:marBottom w:val="0"/>
              <w:divBdr>
                <w:top w:val="none" w:sz="0" w:space="0" w:color="auto"/>
                <w:left w:val="none" w:sz="0" w:space="0" w:color="auto"/>
                <w:bottom w:val="none" w:sz="0" w:space="0" w:color="auto"/>
                <w:right w:val="none" w:sz="0" w:space="0" w:color="auto"/>
              </w:divBdr>
            </w:div>
            <w:div w:id="1584988618">
              <w:marLeft w:val="0"/>
              <w:marRight w:val="0"/>
              <w:marTop w:val="0"/>
              <w:marBottom w:val="0"/>
              <w:divBdr>
                <w:top w:val="none" w:sz="0" w:space="0" w:color="auto"/>
                <w:left w:val="none" w:sz="0" w:space="0" w:color="auto"/>
                <w:bottom w:val="none" w:sz="0" w:space="0" w:color="auto"/>
                <w:right w:val="none" w:sz="0" w:space="0" w:color="auto"/>
              </w:divBdr>
            </w:div>
            <w:div w:id="872960339">
              <w:marLeft w:val="0"/>
              <w:marRight w:val="0"/>
              <w:marTop w:val="0"/>
              <w:marBottom w:val="0"/>
              <w:divBdr>
                <w:top w:val="none" w:sz="0" w:space="0" w:color="auto"/>
                <w:left w:val="none" w:sz="0" w:space="0" w:color="auto"/>
                <w:bottom w:val="none" w:sz="0" w:space="0" w:color="auto"/>
                <w:right w:val="none" w:sz="0" w:space="0" w:color="auto"/>
              </w:divBdr>
            </w:div>
            <w:div w:id="140970428">
              <w:marLeft w:val="0"/>
              <w:marRight w:val="0"/>
              <w:marTop w:val="0"/>
              <w:marBottom w:val="0"/>
              <w:divBdr>
                <w:top w:val="none" w:sz="0" w:space="0" w:color="auto"/>
                <w:left w:val="none" w:sz="0" w:space="0" w:color="auto"/>
                <w:bottom w:val="none" w:sz="0" w:space="0" w:color="auto"/>
                <w:right w:val="none" w:sz="0" w:space="0" w:color="auto"/>
              </w:divBdr>
            </w:div>
            <w:div w:id="199786269">
              <w:marLeft w:val="0"/>
              <w:marRight w:val="0"/>
              <w:marTop w:val="0"/>
              <w:marBottom w:val="0"/>
              <w:divBdr>
                <w:top w:val="none" w:sz="0" w:space="0" w:color="auto"/>
                <w:left w:val="none" w:sz="0" w:space="0" w:color="auto"/>
                <w:bottom w:val="none" w:sz="0" w:space="0" w:color="auto"/>
                <w:right w:val="none" w:sz="0" w:space="0" w:color="auto"/>
              </w:divBdr>
            </w:div>
            <w:div w:id="411395762">
              <w:marLeft w:val="0"/>
              <w:marRight w:val="0"/>
              <w:marTop w:val="0"/>
              <w:marBottom w:val="0"/>
              <w:divBdr>
                <w:top w:val="none" w:sz="0" w:space="0" w:color="auto"/>
                <w:left w:val="none" w:sz="0" w:space="0" w:color="auto"/>
                <w:bottom w:val="none" w:sz="0" w:space="0" w:color="auto"/>
                <w:right w:val="none" w:sz="0" w:space="0" w:color="auto"/>
              </w:divBdr>
            </w:div>
            <w:div w:id="1561134007">
              <w:marLeft w:val="0"/>
              <w:marRight w:val="0"/>
              <w:marTop w:val="0"/>
              <w:marBottom w:val="0"/>
              <w:divBdr>
                <w:top w:val="none" w:sz="0" w:space="0" w:color="auto"/>
                <w:left w:val="none" w:sz="0" w:space="0" w:color="auto"/>
                <w:bottom w:val="none" w:sz="0" w:space="0" w:color="auto"/>
                <w:right w:val="none" w:sz="0" w:space="0" w:color="auto"/>
              </w:divBdr>
            </w:div>
            <w:div w:id="59641046">
              <w:marLeft w:val="0"/>
              <w:marRight w:val="0"/>
              <w:marTop w:val="0"/>
              <w:marBottom w:val="0"/>
              <w:divBdr>
                <w:top w:val="none" w:sz="0" w:space="0" w:color="auto"/>
                <w:left w:val="none" w:sz="0" w:space="0" w:color="auto"/>
                <w:bottom w:val="none" w:sz="0" w:space="0" w:color="auto"/>
                <w:right w:val="none" w:sz="0" w:space="0" w:color="auto"/>
              </w:divBdr>
            </w:div>
            <w:div w:id="1875192850">
              <w:marLeft w:val="0"/>
              <w:marRight w:val="0"/>
              <w:marTop w:val="0"/>
              <w:marBottom w:val="0"/>
              <w:divBdr>
                <w:top w:val="none" w:sz="0" w:space="0" w:color="auto"/>
                <w:left w:val="none" w:sz="0" w:space="0" w:color="auto"/>
                <w:bottom w:val="none" w:sz="0" w:space="0" w:color="auto"/>
                <w:right w:val="none" w:sz="0" w:space="0" w:color="auto"/>
              </w:divBdr>
            </w:div>
            <w:div w:id="863909032">
              <w:marLeft w:val="0"/>
              <w:marRight w:val="0"/>
              <w:marTop w:val="0"/>
              <w:marBottom w:val="0"/>
              <w:divBdr>
                <w:top w:val="none" w:sz="0" w:space="0" w:color="auto"/>
                <w:left w:val="none" w:sz="0" w:space="0" w:color="auto"/>
                <w:bottom w:val="none" w:sz="0" w:space="0" w:color="auto"/>
                <w:right w:val="none" w:sz="0" w:space="0" w:color="auto"/>
              </w:divBdr>
            </w:div>
            <w:div w:id="495920173">
              <w:marLeft w:val="0"/>
              <w:marRight w:val="0"/>
              <w:marTop w:val="0"/>
              <w:marBottom w:val="0"/>
              <w:divBdr>
                <w:top w:val="none" w:sz="0" w:space="0" w:color="auto"/>
                <w:left w:val="none" w:sz="0" w:space="0" w:color="auto"/>
                <w:bottom w:val="none" w:sz="0" w:space="0" w:color="auto"/>
                <w:right w:val="none" w:sz="0" w:space="0" w:color="auto"/>
              </w:divBdr>
            </w:div>
            <w:div w:id="1864780329">
              <w:marLeft w:val="0"/>
              <w:marRight w:val="0"/>
              <w:marTop w:val="0"/>
              <w:marBottom w:val="0"/>
              <w:divBdr>
                <w:top w:val="none" w:sz="0" w:space="0" w:color="auto"/>
                <w:left w:val="none" w:sz="0" w:space="0" w:color="auto"/>
                <w:bottom w:val="none" w:sz="0" w:space="0" w:color="auto"/>
                <w:right w:val="none" w:sz="0" w:space="0" w:color="auto"/>
              </w:divBdr>
            </w:div>
            <w:div w:id="706954644">
              <w:marLeft w:val="0"/>
              <w:marRight w:val="0"/>
              <w:marTop w:val="0"/>
              <w:marBottom w:val="0"/>
              <w:divBdr>
                <w:top w:val="none" w:sz="0" w:space="0" w:color="auto"/>
                <w:left w:val="none" w:sz="0" w:space="0" w:color="auto"/>
                <w:bottom w:val="none" w:sz="0" w:space="0" w:color="auto"/>
                <w:right w:val="none" w:sz="0" w:space="0" w:color="auto"/>
              </w:divBdr>
            </w:div>
            <w:div w:id="1390687761">
              <w:marLeft w:val="0"/>
              <w:marRight w:val="0"/>
              <w:marTop w:val="0"/>
              <w:marBottom w:val="0"/>
              <w:divBdr>
                <w:top w:val="none" w:sz="0" w:space="0" w:color="auto"/>
                <w:left w:val="none" w:sz="0" w:space="0" w:color="auto"/>
                <w:bottom w:val="none" w:sz="0" w:space="0" w:color="auto"/>
                <w:right w:val="none" w:sz="0" w:space="0" w:color="auto"/>
              </w:divBdr>
            </w:div>
            <w:div w:id="1376588904">
              <w:marLeft w:val="0"/>
              <w:marRight w:val="0"/>
              <w:marTop w:val="0"/>
              <w:marBottom w:val="0"/>
              <w:divBdr>
                <w:top w:val="none" w:sz="0" w:space="0" w:color="auto"/>
                <w:left w:val="none" w:sz="0" w:space="0" w:color="auto"/>
                <w:bottom w:val="none" w:sz="0" w:space="0" w:color="auto"/>
                <w:right w:val="none" w:sz="0" w:space="0" w:color="auto"/>
              </w:divBdr>
            </w:div>
            <w:div w:id="1601181862">
              <w:marLeft w:val="0"/>
              <w:marRight w:val="0"/>
              <w:marTop w:val="0"/>
              <w:marBottom w:val="0"/>
              <w:divBdr>
                <w:top w:val="none" w:sz="0" w:space="0" w:color="auto"/>
                <w:left w:val="none" w:sz="0" w:space="0" w:color="auto"/>
                <w:bottom w:val="none" w:sz="0" w:space="0" w:color="auto"/>
                <w:right w:val="none" w:sz="0" w:space="0" w:color="auto"/>
              </w:divBdr>
            </w:div>
            <w:div w:id="471411760">
              <w:marLeft w:val="0"/>
              <w:marRight w:val="0"/>
              <w:marTop w:val="0"/>
              <w:marBottom w:val="0"/>
              <w:divBdr>
                <w:top w:val="none" w:sz="0" w:space="0" w:color="auto"/>
                <w:left w:val="none" w:sz="0" w:space="0" w:color="auto"/>
                <w:bottom w:val="none" w:sz="0" w:space="0" w:color="auto"/>
                <w:right w:val="none" w:sz="0" w:space="0" w:color="auto"/>
              </w:divBdr>
            </w:div>
            <w:div w:id="1201241865">
              <w:marLeft w:val="0"/>
              <w:marRight w:val="0"/>
              <w:marTop w:val="0"/>
              <w:marBottom w:val="0"/>
              <w:divBdr>
                <w:top w:val="none" w:sz="0" w:space="0" w:color="auto"/>
                <w:left w:val="none" w:sz="0" w:space="0" w:color="auto"/>
                <w:bottom w:val="none" w:sz="0" w:space="0" w:color="auto"/>
                <w:right w:val="none" w:sz="0" w:space="0" w:color="auto"/>
              </w:divBdr>
            </w:div>
            <w:div w:id="672495283">
              <w:marLeft w:val="0"/>
              <w:marRight w:val="0"/>
              <w:marTop w:val="0"/>
              <w:marBottom w:val="0"/>
              <w:divBdr>
                <w:top w:val="none" w:sz="0" w:space="0" w:color="auto"/>
                <w:left w:val="none" w:sz="0" w:space="0" w:color="auto"/>
                <w:bottom w:val="none" w:sz="0" w:space="0" w:color="auto"/>
                <w:right w:val="none" w:sz="0" w:space="0" w:color="auto"/>
              </w:divBdr>
            </w:div>
            <w:div w:id="1467317721">
              <w:marLeft w:val="0"/>
              <w:marRight w:val="0"/>
              <w:marTop w:val="0"/>
              <w:marBottom w:val="0"/>
              <w:divBdr>
                <w:top w:val="none" w:sz="0" w:space="0" w:color="auto"/>
                <w:left w:val="none" w:sz="0" w:space="0" w:color="auto"/>
                <w:bottom w:val="none" w:sz="0" w:space="0" w:color="auto"/>
                <w:right w:val="none" w:sz="0" w:space="0" w:color="auto"/>
              </w:divBdr>
            </w:div>
            <w:div w:id="191841253">
              <w:marLeft w:val="0"/>
              <w:marRight w:val="0"/>
              <w:marTop w:val="0"/>
              <w:marBottom w:val="0"/>
              <w:divBdr>
                <w:top w:val="none" w:sz="0" w:space="0" w:color="auto"/>
                <w:left w:val="none" w:sz="0" w:space="0" w:color="auto"/>
                <w:bottom w:val="none" w:sz="0" w:space="0" w:color="auto"/>
                <w:right w:val="none" w:sz="0" w:space="0" w:color="auto"/>
              </w:divBdr>
            </w:div>
            <w:div w:id="1015615573">
              <w:marLeft w:val="0"/>
              <w:marRight w:val="0"/>
              <w:marTop w:val="0"/>
              <w:marBottom w:val="0"/>
              <w:divBdr>
                <w:top w:val="none" w:sz="0" w:space="0" w:color="auto"/>
                <w:left w:val="none" w:sz="0" w:space="0" w:color="auto"/>
                <w:bottom w:val="none" w:sz="0" w:space="0" w:color="auto"/>
                <w:right w:val="none" w:sz="0" w:space="0" w:color="auto"/>
              </w:divBdr>
            </w:div>
            <w:div w:id="518086008">
              <w:marLeft w:val="0"/>
              <w:marRight w:val="0"/>
              <w:marTop w:val="0"/>
              <w:marBottom w:val="0"/>
              <w:divBdr>
                <w:top w:val="none" w:sz="0" w:space="0" w:color="auto"/>
                <w:left w:val="none" w:sz="0" w:space="0" w:color="auto"/>
                <w:bottom w:val="none" w:sz="0" w:space="0" w:color="auto"/>
                <w:right w:val="none" w:sz="0" w:space="0" w:color="auto"/>
              </w:divBdr>
            </w:div>
          </w:divsChild>
        </w:div>
        <w:div w:id="1754355713">
          <w:marLeft w:val="0"/>
          <w:marRight w:val="0"/>
          <w:marTop w:val="0"/>
          <w:marBottom w:val="0"/>
          <w:divBdr>
            <w:top w:val="none" w:sz="0" w:space="0" w:color="auto"/>
            <w:left w:val="none" w:sz="0" w:space="0" w:color="auto"/>
            <w:bottom w:val="none" w:sz="0" w:space="0" w:color="auto"/>
            <w:right w:val="none" w:sz="0" w:space="0" w:color="auto"/>
          </w:divBdr>
        </w:div>
        <w:div w:id="900291545">
          <w:marLeft w:val="0"/>
          <w:marRight w:val="0"/>
          <w:marTop w:val="0"/>
          <w:marBottom w:val="0"/>
          <w:divBdr>
            <w:top w:val="none" w:sz="0" w:space="0" w:color="auto"/>
            <w:left w:val="none" w:sz="0" w:space="0" w:color="auto"/>
            <w:bottom w:val="none" w:sz="0" w:space="0" w:color="auto"/>
            <w:right w:val="none" w:sz="0" w:space="0" w:color="auto"/>
          </w:divBdr>
        </w:div>
        <w:div w:id="1057895366">
          <w:marLeft w:val="0"/>
          <w:marRight w:val="0"/>
          <w:marTop w:val="0"/>
          <w:marBottom w:val="0"/>
          <w:divBdr>
            <w:top w:val="none" w:sz="0" w:space="0" w:color="auto"/>
            <w:left w:val="none" w:sz="0" w:space="0" w:color="auto"/>
            <w:bottom w:val="none" w:sz="0" w:space="0" w:color="auto"/>
            <w:right w:val="none" w:sz="0" w:space="0" w:color="auto"/>
          </w:divBdr>
        </w:div>
        <w:div w:id="1037241261">
          <w:marLeft w:val="0"/>
          <w:marRight w:val="0"/>
          <w:marTop w:val="0"/>
          <w:marBottom w:val="0"/>
          <w:divBdr>
            <w:top w:val="none" w:sz="0" w:space="0" w:color="auto"/>
            <w:left w:val="none" w:sz="0" w:space="0" w:color="auto"/>
            <w:bottom w:val="none" w:sz="0" w:space="0" w:color="auto"/>
            <w:right w:val="none" w:sz="0" w:space="0" w:color="auto"/>
          </w:divBdr>
        </w:div>
        <w:div w:id="76052803">
          <w:marLeft w:val="0"/>
          <w:marRight w:val="0"/>
          <w:marTop w:val="0"/>
          <w:marBottom w:val="0"/>
          <w:divBdr>
            <w:top w:val="none" w:sz="0" w:space="0" w:color="auto"/>
            <w:left w:val="none" w:sz="0" w:space="0" w:color="auto"/>
            <w:bottom w:val="none" w:sz="0" w:space="0" w:color="auto"/>
            <w:right w:val="none" w:sz="0" w:space="0" w:color="auto"/>
          </w:divBdr>
          <w:divsChild>
            <w:div w:id="1691175751">
              <w:marLeft w:val="0"/>
              <w:marRight w:val="0"/>
              <w:marTop w:val="0"/>
              <w:marBottom w:val="0"/>
              <w:divBdr>
                <w:top w:val="none" w:sz="0" w:space="0" w:color="auto"/>
                <w:left w:val="none" w:sz="0" w:space="0" w:color="auto"/>
                <w:bottom w:val="none" w:sz="0" w:space="0" w:color="auto"/>
                <w:right w:val="none" w:sz="0" w:space="0" w:color="auto"/>
              </w:divBdr>
            </w:div>
            <w:div w:id="1848909894">
              <w:marLeft w:val="0"/>
              <w:marRight w:val="0"/>
              <w:marTop w:val="0"/>
              <w:marBottom w:val="0"/>
              <w:divBdr>
                <w:top w:val="none" w:sz="0" w:space="0" w:color="auto"/>
                <w:left w:val="none" w:sz="0" w:space="0" w:color="auto"/>
                <w:bottom w:val="none" w:sz="0" w:space="0" w:color="auto"/>
                <w:right w:val="none" w:sz="0" w:space="0" w:color="auto"/>
              </w:divBdr>
            </w:div>
            <w:div w:id="657226993">
              <w:marLeft w:val="0"/>
              <w:marRight w:val="0"/>
              <w:marTop w:val="0"/>
              <w:marBottom w:val="0"/>
              <w:divBdr>
                <w:top w:val="none" w:sz="0" w:space="0" w:color="auto"/>
                <w:left w:val="none" w:sz="0" w:space="0" w:color="auto"/>
                <w:bottom w:val="none" w:sz="0" w:space="0" w:color="auto"/>
                <w:right w:val="none" w:sz="0" w:space="0" w:color="auto"/>
              </w:divBdr>
            </w:div>
            <w:div w:id="1702782155">
              <w:marLeft w:val="0"/>
              <w:marRight w:val="0"/>
              <w:marTop w:val="0"/>
              <w:marBottom w:val="0"/>
              <w:divBdr>
                <w:top w:val="none" w:sz="0" w:space="0" w:color="auto"/>
                <w:left w:val="none" w:sz="0" w:space="0" w:color="auto"/>
                <w:bottom w:val="none" w:sz="0" w:space="0" w:color="auto"/>
                <w:right w:val="none" w:sz="0" w:space="0" w:color="auto"/>
              </w:divBdr>
            </w:div>
            <w:div w:id="2012021811">
              <w:marLeft w:val="0"/>
              <w:marRight w:val="0"/>
              <w:marTop w:val="0"/>
              <w:marBottom w:val="0"/>
              <w:divBdr>
                <w:top w:val="none" w:sz="0" w:space="0" w:color="auto"/>
                <w:left w:val="none" w:sz="0" w:space="0" w:color="auto"/>
                <w:bottom w:val="none" w:sz="0" w:space="0" w:color="auto"/>
                <w:right w:val="none" w:sz="0" w:space="0" w:color="auto"/>
              </w:divBdr>
            </w:div>
            <w:div w:id="607199824">
              <w:marLeft w:val="0"/>
              <w:marRight w:val="0"/>
              <w:marTop w:val="0"/>
              <w:marBottom w:val="0"/>
              <w:divBdr>
                <w:top w:val="none" w:sz="0" w:space="0" w:color="auto"/>
                <w:left w:val="none" w:sz="0" w:space="0" w:color="auto"/>
                <w:bottom w:val="none" w:sz="0" w:space="0" w:color="auto"/>
                <w:right w:val="none" w:sz="0" w:space="0" w:color="auto"/>
              </w:divBdr>
            </w:div>
            <w:div w:id="1478761218">
              <w:marLeft w:val="0"/>
              <w:marRight w:val="0"/>
              <w:marTop w:val="0"/>
              <w:marBottom w:val="0"/>
              <w:divBdr>
                <w:top w:val="none" w:sz="0" w:space="0" w:color="auto"/>
                <w:left w:val="none" w:sz="0" w:space="0" w:color="auto"/>
                <w:bottom w:val="none" w:sz="0" w:space="0" w:color="auto"/>
                <w:right w:val="none" w:sz="0" w:space="0" w:color="auto"/>
              </w:divBdr>
            </w:div>
            <w:div w:id="1039008216">
              <w:marLeft w:val="0"/>
              <w:marRight w:val="0"/>
              <w:marTop w:val="0"/>
              <w:marBottom w:val="0"/>
              <w:divBdr>
                <w:top w:val="none" w:sz="0" w:space="0" w:color="auto"/>
                <w:left w:val="none" w:sz="0" w:space="0" w:color="auto"/>
                <w:bottom w:val="none" w:sz="0" w:space="0" w:color="auto"/>
                <w:right w:val="none" w:sz="0" w:space="0" w:color="auto"/>
              </w:divBdr>
            </w:div>
            <w:div w:id="933906042">
              <w:marLeft w:val="0"/>
              <w:marRight w:val="0"/>
              <w:marTop w:val="0"/>
              <w:marBottom w:val="0"/>
              <w:divBdr>
                <w:top w:val="none" w:sz="0" w:space="0" w:color="auto"/>
                <w:left w:val="none" w:sz="0" w:space="0" w:color="auto"/>
                <w:bottom w:val="none" w:sz="0" w:space="0" w:color="auto"/>
                <w:right w:val="none" w:sz="0" w:space="0" w:color="auto"/>
              </w:divBdr>
            </w:div>
            <w:div w:id="1551958818">
              <w:marLeft w:val="0"/>
              <w:marRight w:val="0"/>
              <w:marTop w:val="0"/>
              <w:marBottom w:val="0"/>
              <w:divBdr>
                <w:top w:val="none" w:sz="0" w:space="0" w:color="auto"/>
                <w:left w:val="none" w:sz="0" w:space="0" w:color="auto"/>
                <w:bottom w:val="none" w:sz="0" w:space="0" w:color="auto"/>
                <w:right w:val="none" w:sz="0" w:space="0" w:color="auto"/>
              </w:divBdr>
            </w:div>
            <w:div w:id="1014459420">
              <w:marLeft w:val="0"/>
              <w:marRight w:val="0"/>
              <w:marTop w:val="0"/>
              <w:marBottom w:val="0"/>
              <w:divBdr>
                <w:top w:val="none" w:sz="0" w:space="0" w:color="auto"/>
                <w:left w:val="none" w:sz="0" w:space="0" w:color="auto"/>
                <w:bottom w:val="none" w:sz="0" w:space="0" w:color="auto"/>
                <w:right w:val="none" w:sz="0" w:space="0" w:color="auto"/>
              </w:divBdr>
            </w:div>
            <w:div w:id="436174372">
              <w:marLeft w:val="0"/>
              <w:marRight w:val="0"/>
              <w:marTop w:val="0"/>
              <w:marBottom w:val="0"/>
              <w:divBdr>
                <w:top w:val="none" w:sz="0" w:space="0" w:color="auto"/>
                <w:left w:val="none" w:sz="0" w:space="0" w:color="auto"/>
                <w:bottom w:val="none" w:sz="0" w:space="0" w:color="auto"/>
                <w:right w:val="none" w:sz="0" w:space="0" w:color="auto"/>
              </w:divBdr>
            </w:div>
            <w:div w:id="1262835633">
              <w:marLeft w:val="0"/>
              <w:marRight w:val="0"/>
              <w:marTop w:val="0"/>
              <w:marBottom w:val="0"/>
              <w:divBdr>
                <w:top w:val="none" w:sz="0" w:space="0" w:color="auto"/>
                <w:left w:val="none" w:sz="0" w:space="0" w:color="auto"/>
                <w:bottom w:val="none" w:sz="0" w:space="0" w:color="auto"/>
                <w:right w:val="none" w:sz="0" w:space="0" w:color="auto"/>
              </w:divBdr>
            </w:div>
            <w:div w:id="1394161225">
              <w:marLeft w:val="0"/>
              <w:marRight w:val="0"/>
              <w:marTop w:val="0"/>
              <w:marBottom w:val="0"/>
              <w:divBdr>
                <w:top w:val="none" w:sz="0" w:space="0" w:color="auto"/>
                <w:left w:val="none" w:sz="0" w:space="0" w:color="auto"/>
                <w:bottom w:val="none" w:sz="0" w:space="0" w:color="auto"/>
                <w:right w:val="none" w:sz="0" w:space="0" w:color="auto"/>
              </w:divBdr>
            </w:div>
            <w:div w:id="939220297">
              <w:marLeft w:val="0"/>
              <w:marRight w:val="0"/>
              <w:marTop w:val="0"/>
              <w:marBottom w:val="0"/>
              <w:divBdr>
                <w:top w:val="none" w:sz="0" w:space="0" w:color="auto"/>
                <w:left w:val="none" w:sz="0" w:space="0" w:color="auto"/>
                <w:bottom w:val="none" w:sz="0" w:space="0" w:color="auto"/>
                <w:right w:val="none" w:sz="0" w:space="0" w:color="auto"/>
              </w:divBdr>
            </w:div>
            <w:div w:id="1353992391">
              <w:marLeft w:val="0"/>
              <w:marRight w:val="0"/>
              <w:marTop w:val="0"/>
              <w:marBottom w:val="0"/>
              <w:divBdr>
                <w:top w:val="none" w:sz="0" w:space="0" w:color="auto"/>
                <w:left w:val="none" w:sz="0" w:space="0" w:color="auto"/>
                <w:bottom w:val="none" w:sz="0" w:space="0" w:color="auto"/>
                <w:right w:val="none" w:sz="0" w:space="0" w:color="auto"/>
              </w:divBdr>
            </w:div>
            <w:div w:id="254098763">
              <w:marLeft w:val="0"/>
              <w:marRight w:val="0"/>
              <w:marTop w:val="0"/>
              <w:marBottom w:val="0"/>
              <w:divBdr>
                <w:top w:val="none" w:sz="0" w:space="0" w:color="auto"/>
                <w:left w:val="none" w:sz="0" w:space="0" w:color="auto"/>
                <w:bottom w:val="none" w:sz="0" w:space="0" w:color="auto"/>
                <w:right w:val="none" w:sz="0" w:space="0" w:color="auto"/>
              </w:divBdr>
            </w:div>
            <w:div w:id="42145217">
              <w:marLeft w:val="0"/>
              <w:marRight w:val="0"/>
              <w:marTop w:val="0"/>
              <w:marBottom w:val="0"/>
              <w:divBdr>
                <w:top w:val="none" w:sz="0" w:space="0" w:color="auto"/>
                <w:left w:val="none" w:sz="0" w:space="0" w:color="auto"/>
                <w:bottom w:val="none" w:sz="0" w:space="0" w:color="auto"/>
                <w:right w:val="none" w:sz="0" w:space="0" w:color="auto"/>
              </w:divBdr>
            </w:div>
            <w:div w:id="708261522">
              <w:marLeft w:val="0"/>
              <w:marRight w:val="0"/>
              <w:marTop w:val="0"/>
              <w:marBottom w:val="0"/>
              <w:divBdr>
                <w:top w:val="none" w:sz="0" w:space="0" w:color="auto"/>
                <w:left w:val="none" w:sz="0" w:space="0" w:color="auto"/>
                <w:bottom w:val="none" w:sz="0" w:space="0" w:color="auto"/>
                <w:right w:val="none" w:sz="0" w:space="0" w:color="auto"/>
              </w:divBdr>
            </w:div>
            <w:div w:id="238952981">
              <w:marLeft w:val="0"/>
              <w:marRight w:val="0"/>
              <w:marTop w:val="0"/>
              <w:marBottom w:val="0"/>
              <w:divBdr>
                <w:top w:val="none" w:sz="0" w:space="0" w:color="auto"/>
                <w:left w:val="none" w:sz="0" w:space="0" w:color="auto"/>
                <w:bottom w:val="none" w:sz="0" w:space="0" w:color="auto"/>
                <w:right w:val="none" w:sz="0" w:space="0" w:color="auto"/>
              </w:divBdr>
            </w:div>
            <w:div w:id="495340502">
              <w:marLeft w:val="0"/>
              <w:marRight w:val="0"/>
              <w:marTop w:val="0"/>
              <w:marBottom w:val="0"/>
              <w:divBdr>
                <w:top w:val="none" w:sz="0" w:space="0" w:color="auto"/>
                <w:left w:val="none" w:sz="0" w:space="0" w:color="auto"/>
                <w:bottom w:val="none" w:sz="0" w:space="0" w:color="auto"/>
                <w:right w:val="none" w:sz="0" w:space="0" w:color="auto"/>
              </w:divBdr>
            </w:div>
            <w:div w:id="1955625402">
              <w:marLeft w:val="0"/>
              <w:marRight w:val="0"/>
              <w:marTop w:val="0"/>
              <w:marBottom w:val="0"/>
              <w:divBdr>
                <w:top w:val="none" w:sz="0" w:space="0" w:color="auto"/>
                <w:left w:val="none" w:sz="0" w:space="0" w:color="auto"/>
                <w:bottom w:val="none" w:sz="0" w:space="0" w:color="auto"/>
                <w:right w:val="none" w:sz="0" w:space="0" w:color="auto"/>
              </w:divBdr>
            </w:div>
            <w:div w:id="225457545">
              <w:marLeft w:val="0"/>
              <w:marRight w:val="0"/>
              <w:marTop w:val="0"/>
              <w:marBottom w:val="0"/>
              <w:divBdr>
                <w:top w:val="none" w:sz="0" w:space="0" w:color="auto"/>
                <w:left w:val="none" w:sz="0" w:space="0" w:color="auto"/>
                <w:bottom w:val="none" w:sz="0" w:space="0" w:color="auto"/>
                <w:right w:val="none" w:sz="0" w:space="0" w:color="auto"/>
              </w:divBdr>
            </w:div>
            <w:div w:id="1337030369">
              <w:marLeft w:val="0"/>
              <w:marRight w:val="0"/>
              <w:marTop w:val="0"/>
              <w:marBottom w:val="0"/>
              <w:divBdr>
                <w:top w:val="none" w:sz="0" w:space="0" w:color="auto"/>
                <w:left w:val="none" w:sz="0" w:space="0" w:color="auto"/>
                <w:bottom w:val="none" w:sz="0" w:space="0" w:color="auto"/>
                <w:right w:val="none" w:sz="0" w:space="0" w:color="auto"/>
              </w:divBdr>
            </w:div>
            <w:div w:id="1293633239">
              <w:marLeft w:val="0"/>
              <w:marRight w:val="0"/>
              <w:marTop w:val="0"/>
              <w:marBottom w:val="0"/>
              <w:divBdr>
                <w:top w:val="none" w:sz="0" w:space="0" w:color="auto"/>
                <w:left w:val="none" w:sz="0" w:space="0" w:color="auto"/>
                <w:bottom w:val="none" w:sz="0" w:space="0" w:color="auto"/>
                <w:right w:val="none" w:sz="0" w:space="0" w:color="auto"/>
              </w:divBdr>
            </w:div>
            <w:div w:id="1411006483">
              <w:marLeft w:val="0"/>
              <w:marRight w:val="0"/>
              <w:marTop w:val="0"/>
              <w:marBottom w:val="0"/>
              <w:divBdr>
                <w:top w:val="none" w:sz="0" w:space="0" w:color="auto"/>
                <w:left w:val="none" w:sz="0" w:space="0" w:color="auto"/>
                <w:bottom w:val="none" w:sz="0" w:space="0" w:color="auto"/>
                <w:right w:val="none" w:sz="0" w:space="0" w:color="auto"/>
              </w:divBdr>
            </w:div>
            <w:div w:id="858815101">
              <w:marLeft w:val="0"/>
              <w:marRight w:val="0"/>
              <w:marTop w:val="0"/>
              <w:marBottom w:val="0"/>
              <w:divBdr>
                <w:top w:val="none" w:sz="0" w:space="0" w:color="auto"/>
                <w:left w:val="none" w:sz="0" w:space="0" w:color="auto"/>
                <w:bottom w:val="none" w:sz="0" w:space="0" w:color="auto"/>
                <w:right w:val="none" w:sz="0" w:space="0" w:color="auto"/>
              </w:divBdr>
            </w:div>
            <w:div w:id="696976284">
              <w:marLeft w:val="0"/>
              <w:marRight w:val="0"/>
              <w:marTop w:val="0"/>
              <w:marBottom w:val="0"/>
              <w:divBdr>
                <w:top w:val="none" w:sz="0" w:space="0" w:color="auto"/>
                <w:left w:val="none" w:sz="0" w:space="0" w:color="auto"/>
                <w:bottom w:val="none" w:sz="0" w:space="0" w:color="auto"/>
                <w:right w:val="none" w:sz="0" w:space="0" w:color="auto"/>
              </w:divBdr>
            </w:div>
            <w:div w:id="327246308">
              <w:marLeft w:val="0"/>
              <w:marRight w:val="0"/>
              <w:marTop w:val="0"/>
              <w:marBottom w:val="0"/>
              <w:divBdr>
                <w:top w:val="none" w:sz="0" w:space="0" w:color="auto"/>
                <w:left w:val="none" w:sz="0" w:space="0" w:color="auto"/>
                <w:bottom w:val="none" w:sz="0" w:space="0" w:color="auto"/>
                <w:right w:val="none" w:sz="0" w:space="0" w:color="auto"/>
              </w:divBdr>
            </w:div>
            <w:div w:id="77217619">
              <w:marLeft w:val="0"/>
              <w:marRight w:val="0"/>
              <w:marTop w:val="0"/>
              <w:marBottom w:val="0"/>
              <w:divBdr>
                <w:top w:val="none" w:sz="0" w:space="0" w:color="auto"/>
                <w:left w:val="none" w:sz="0" w:space="0" w:color="auto"/>
                <w:bottom w:val="none" w:sz="0" w:space="0" w:color="auto"/>
                <w:right w:val="none" w:sz="0" w:space="0" w:color="auto"/>
              </w:divBdr>
            </w:div>
            <w:div w:id="1880629636">
              <w:marLeft w:val="0"/>
              <w:marRight w:val="0"/>
              <w:marTop w:val="0"/>
              <w:marBottom w:val="0"/>
              <w:divBdr>
                <w:top w:val="none" w:sz="0" w:space="0" w:color="auto"/>
                <w:left w:val="none" w:sz="0" w:space="0" w:color="auto"/>
                <w:bottom w:val="none" w:sz="0" w:space="0" w:color="auto"/>
                <w:right w:val="none" w:sz="0" w:space="0" w:color="auto"/>
              </w:divBdr>
            </w:div>
            <w:div w:id="1660887598">
              <w:marLeft w:val="0"/>
              <w:marRight w:val="0"/>
              <w:marTop w:val="0"/>
              <w:marBottom w:val="0"/>
              <w:divBdr>
                <w:top w:val="none" w:sz="0" w:space="0" w:color="auto"/>
                <w:left w:val="none" w:sz="0" w:space="0" w:color="auto"/>
                <w:bottom w:val="none" w:sz="0" w:space="0" w:color="auto"/>
                <w:right w:val="none" w:sz="0" w:space="0" w:color="auto"/>
              </w:divBdr>
            </w:div>
            <w:div w:id="1054697504">
              <w:marLeft w:val="0"/>
              <w:marRight w:val="0"/>
              <w:marTop w:val="0"/>
              <w:marBottom w:val="0"/>
              <w:divBdr>
                <w:top w:val="none" w:sz="0" w:space="0" w:color="auto"/>
                <w:left w:val="none" w:sz="0" w:space="0" w:color="auto"/>
                <w:bottom w:val="none" w:sz="0" w:space="0" w:color="auto"/>
                <w:right w:val="none" w:sz="0" w:space="0" w:color="auto"/>
              </w:divBdr>
            </w:div>
            <w:div w:id="771164199">
              <w:marLeft w:val="0"/>
              <w:marRight w:val="0"/>
              <w:marTop w:val="0"/>
              <w:marBottom w:val="0"/>
              <w:divBdr>
                <w:top w:val="none" w:sz="0" w:space="0" w:color="auto"/>
                <w:left w:val="none" w:sz="0" w:space="0" w:color="auto"/>
                <w:bottom w:val="none" w:sz="0" w:space="0" w:color="auto"/>
                <w:right w:val="none" w:sz="0" w:space="0" w:color="auto"/>
              </w:divBdr>
            </w:div>
            <w:div w:id="1374303799">
              <w:marLeft w:val="0"/>
              <w:marRight w:val="0"/>
              <w:marTop w:val="0"/>
              <w:marBottom w:val="0"/>
              <w:divBdr>
                <w:top w:val="none" w:sz="0" w:space="0" w:color="auto"/>
                <w:left w:val="none" w:sz="0" w:space="0" w:color="auto"/>
                <w:bottom w:val="none" w:sz="0" w:space="0" w:color="auto"/>
                <w:right w:val="none" w:sz="0" w:space="0" w:color="auto"/>
              </w:divBdr>
            </w:div>
            <w:div w:id="2075395225">
              <w:marLeft w:val="0"/>
              <w:marRight w:val="0"/>
              <w:marTop w:val="0"/>
              <w:marBottom w:val="0"/>
              <w:divBdr>
                <w:top w:val="none" w:sz="0" w:space="0" w:color="auto"/>
                <w:left w:val="none" w:sz="0" w:space="0" w:color="auto"/>
                <w:bottom w:val="none" w:sz="0" w:space="0" w:color="auto"/>
                <w:right w:val="none" w:sz="0" w:space="0" w:color="auto"/>
              </w:divBdr>
            </w:div>
            <w:div w:id="1859928762">
              <w:marLeft w:val="0"/>
              <w:marRight w:val="0"/>
              <w:marTop w:val="0"/>
              <w:marBottom w:val="0"/>
              <w:divBdr>
                <w:top w:val="none" w:sz="0" w:space="0" w:color="auto"/>
                <w:left w:val="none" w:sz="0" w:space="0" w:color="auto"/>
                <w:bottom w:val="none" w:sz="0" w:space="0" w:color="auto"/>
                <w:right w:val="none" w:sz="0" w:space="0" w:color="auto"/>
              </w:divBdr>
            </w:div>
            <w:div w:id="1875387564">
              <w:marLeft w:val="0"/>
              <w:marRight w:val="0"/>
              <w:marTop w:val="0"/>
              <w:marBottom w:val="0"/>
              <w:divBdr>
                <w:top w:val="none" w:sz="0" w:space="0" w:color="auto"/>
                <w:left w:val="none" w:sz="0" w:space="0" w:color="auto"/>
                <w:bottom w:val="none" w:sz="0" w:space="0" w:color="auto"/>
                <w:right w:val="none" w:sz="0" w:space="0" w:color="auto"/>
              </w:divBdr>
            </w:div>
            <w:div w:id="1864516185">
              <w:marLeft w:val="0"/>
              <w:marRight w:val="0"/>
              <w:marTop w:val="0"/>
              <w:marBottom w:val="0"/>
              <w:divBdr>
                <w:top w:val="none" w:sz="0" w:space="0" w:color="auto"/>
                <w:left w:val="none" w:sz="0" w:space="0" w:color="auto"/>
                <w:bottom w:val="none" w:sz="0" w:space="0" w:color="auto"/>
                <w:right w:val="none" w:sz="0" w:space="0" w:color="auto"/>
              </w:divBdr>
            </w:div>
            <w:div w:id="1687098245">
              <w:marLeft w:val="0"/>
              <w:marRight w:val="0"/>
              <w:marTop w:val="0"/>
              <w:marBottom w:val="0"/>
              <w:divBdr>
                <w:top w:val="none" w:sz="0" w:space="0" w:color="auto"/>
                <w:left w:val="none" w:sz="0" w:space="0" w:color="auto"/>
                <w:bottom w:val="none" w:sz="0" w:space="0" w:color="auto"/>
                <w:right w:val="none" w:sz="0" w:space="0" w:color="auto"/>
              </w:divBdr>
            </w:div>
            <w:div w:id="1868324962">
              <w:marLeft w:val="0"/>
              <w:marRight w:val="0"/>
              <w:marTop w:val="0"/>
              <w:marBottom w:val="0"/>
              <w:divBdr>
                <w:top w:val="none" w:sz="0" w:space="0" w:color="auto"/>
                <w:left w:val="none" w:sz="0" w:space="0" w:color="auto"/>
                <w:bottom w:val="none" w:sz="0" w:space="0" w:color="auto"/>
                <w:right w:val="none" w:sz="0" w:space="0" w:color="auto"/>
              </w:divBdr>
            </w:div>
            <w:div w:id="927344995">
              <w:marLeft w:val="0"/>
              <w:marRight w:val="0"/>
              <w:marTop w:val="0"/>
              <w:marBottom w:val="0"/>
              <w:divBdr>
                <w:top w:val="none" w:sz="0" w:space="0" w:color="auto"/>
                <w:left w:val="none" w:sz="0" w:space="0" w:color="auto"/>
                <w:bottom w:val="none" w:sz="0" w:space="0" w:color="auto"/>
                <w:right w:val="none" w:sz="0" w:space="0" w:color="auto"/>
              </w:divBdr>
            </w:div>
            <w:div w:id="1402171009">
              <w:marLeft w:val="0"/>
              <w:marRight w:val="0"/>
              <w:marTop w:val="0"/>
              <w:marBottom w:val="0"/>
              <w:divBdr>
                <w:top w:val="none" w:sz="0" w:space="0" w:color="auto"/>
                <w:left w:val="none" w:sz="0" w:space="0" w:color="auto"/>
                <w:bottom w:val="none" w:sz="0" w:space="0" w:color="auto"/>
                <w:right w:val="none" w:sz="0" w:space="0" w:color="auto"/>
              </w:divBdr>
            </w:div>
            <w:div w:id="1994867555">
              <w:marLeft w:val="0"/>
              <w:marRight w:val="0"/>
              <w:marTop w:val="0"/>
              <w:marBottom w:val="0"/>
              <w:divBdr>
                <w:top w:val="none" w:sz="0" w:space="0" w:color="auto"/>
                <w:left w:val="none" w:sz="0" w:space="0" w:color="auto"/>
                <w:bottom w:val="none" w:sz="0" w:space="0" w:color="auto"/>
                <w:right w:val="none" w:sz="0" w:space="0" w:color="auto"/>
              </w:divBdr>
            </w:div>
            <w:div w:id="1054500954">
              <w:marLeft w:val="0"/>
              <w:marRight w:val="0"/>
              <w:marTop w:val="0"/>
              <w:marBottom w:val="0"/>
              <w:divBdr>
                <w:top w:val="none" w:sz="0" w:space="0" w:color="auto"/>
                <w:left w:val="none" w:sz="0" w:space="0" w:color="auto"/>
                <w:bottom w:val="none" w:sz="0" w:space="0" w:color="auto"/>
                <w:right w:val="none" w:sz="0" w:space="0" w:color="auto"/>
              </w:divBdr>
            </w:div>
            <w:div w:id="1627810333">
              <w:marLeft w:val="0"/>
              <w:marRight w:val="0"/>
              <w:marTop w:val="0"/>
              <w:marBottom w:val="0"/>
              <w:divBdr>
                <w:top w:val="none" w:sz="0" w:space="0" w:color="auto"/>
                <w:left w:val="none" w:sz="0" w:space="0" w:color="auto"/>
                <w:bottom w:val="none" w:sz="0" w:space="0" w:color="auto"/>
                <w:right w:val="none" w:sz="0" w:space="0" w:color="auto"/>
              </w:divBdr>
            </w:div>
            <w:div w:id="139350687">
              <w:marLeft w:val="0"/>
              <w:marRight w:val="0"/>
              <w:marTop w:val="0"/>
              <w:marBottom w:val="0"/>
              <w:divBdr>
                <w:top w:val="none" w:sz="0" w:space="0" w:color="auto"/>
                <w:left w:val="none" w:sz="0" w:space="0" w:color="auto"/>
                <w:bottom w:val="none" w:sz="0" w:space="0" w:color="auto"/>
                <w:right w:val="none" w:sz="0" w:space="0" w:color="auto"/>
              </w:divBdr>
            </w:div>
            <w:div w:id="1106342677">
              <w:marLeft w:val="0"/>
              <w:marRight w:val="0"/>
              <w:marTop w:val="0"/>
              <w:marBottom w:val="0"/>
              <w:divBdr>
                <w:top w:val="none" w:sz="0" w:space="0" w:color="auto"/>
                <w:left w:val="none" w:sz="0" w:space="0" w:color="auto"/>
                <w:bottom w:val="none" w:sz="0" w:space="0" w:color="auto"/>
                <w:right w:val="none" w:sz="0" w:space="0" w:color="auto"/>
              </w:divBdr>
            </w:div>
            <w:div w:id="376928085">
              <w:marLeft w:val="0"/>
              <w:marRight w:val="0"/>
              <w:marTop w:val="0"/>
              <w:marBottom w:val="0"/>
              <w:divBdr>
                <w:top w:val="none" w:sz="0" w:space="0" w:color="auto"/>
                <w:left w:val="none" w:sz="0" w:space="0" w:color="auto"/>
                <w:bottom w:val="none" w:sz="0" w:space="0" w:color="auto"/>
                <w:right w:val="none" w:sz="0" w:space="0" w:color="auto"/>
              </w:divBdr>
            </w:div>
            <w:div w:id="841166107">
              <w:marLeft w:val="0"/>
              <w:marRight w:val="0"/>
              <w:marTop w:val="0"/>
              <w:marBottom w:val="0"/>
              <w:divBdr>
                <w:top w:val="none" w:sz="0" w:space="0" w:color="auto"/>
                <w:left w:val="none" w:sz="0" w:space="0" w:color="auto"/>
                <w:bottom w:val="none" w:sz="0" w:space="0" w:color="auto"/>
                <w:right w:val="none" w:sz="0" w:space="0" w:color="auto"/>
              </w:divBdr>
            </w:div>
            <w:div w:id="1760247385">
              <w:marLeft w:val="0"/>
              <w:marRight w:val="0"/>
              <w:marTop w:val="0"/>
              <w:marBottom w:val="0"/>
              <w:divBdr>
                <w:top w:val="none" w:sz="0" w:space="0" w:color="auto"/>
                <w:left w:val="none" w:sz="0" w:space="0" w:color="auto"/>
                <w:bottom w:val="none" w:sz="0" w:space="0" w:color="auto"/>
                <w:right w:val="none" w:sz="0" w:space="0" w:color="auto"/>
              </w:divBdr>
            </w:div>
            <w:div w:id="1933389637">
              <w:marLeft w:val="0"/>
              <w:marRight w:val="0"/>
              <w:marTop w:val="0"/>
              <w:marBottom w:val="0"/>
              <w:divBdr>
                <w:top w:val="none" w:sz="0" w:space="0" w:color="auto"/>
                <w:left w:val="none" w:sz="0" w:space="0" w:color="auto"/>
                <w:bottom w:val="none" w:sz="0" w:space="0" w:color="auto"/>
                <w:right w:val="none" w:sz="0" w:space="0" w:color="auto"/>
              </w:divBdr>
            </w:div>
            <w:div w:id="35399260">
              <w:marLeft w:val="0"/>
              <w:marRight w:val="0"/>
              <w:marTop w:val="0"/>
              <w:marBottom w:val="0"/>
              <w:divBdr>
                <w:top w:val="none" w:sz="0" w:space="0" w:color="auto"/>
                <w:left w:val="none" w:sz="0" w:space="0" w:color="auto"/>
                <w:bottom w:val="none" w:sz="0" w:space="0" w:color="auto"/>
                <w:right w:val="none" w:sz="0" w:space="0" w:color="auto"/>
              </w:divBdr>
            </w:div>
          </w:divsChild>
        </w:div>
        <w:div w:id="504244894">
          <w:marLeft w:val="0"/>
          <w:marRight w:val="0"/>
          <w:marTop w:val="0"/>
          <w:marBottom w:val="0"/>
          <w:divBdr>
            <w:top w:val="none" w:sz="0" w:space="0" w:color="auto"/>
            <w:left w:val="none" w:sz="0" w:space="0" w:color="auto"/>
            <w:bottom w:val="none" w:sz="0" w:space="0" w:color="auto"/>
            <w:right w:val="none" w:sz="0" w:space="0" w:color="auto"/>
          </w:divBdr>
        </w:div>
        <w:div w:id="1928926853">
          <w:marLeft w:val="0"/>
          <w:marRight w:val="0"/>
          <w:marTop w:val="0"/>
          <w:marBottom w:val="0"/>
          <w:divBdr>
            <w:top w:val="none" w:sz="0" w:space="0" w:color="auto"/>
            <w:left w:val="none" w:sz="0" w:space="0" w:color="auto"/>
            <w:bottom w:val="none" w:sz="0" w:space="0" w:color="auto"/>
            <w:right w:val="none" w:sz="0" w:space="0" w:color="auto"/>
          </w:divBdr>
        </w:div>
        <w:div w:id="1978101762">
          <w:marLeft w:val="0"/>
          <w:marRight w:val="0"/>
          <w:marTop w:val="0"/>
          <w:marBottom w:val="0"/>
          <w:divBdr>
            <w:top w:val="none" w:sz="0" w:space="0" w:color="auto"/>
            <w:left w:val="none" w:sz="0" w:space="0" w:color="auto"/>
            <w:bottom w:val="none" w:sz="0" w:space="0" w:color="auto"/>
            <w:right w:val="none" w:sz="0" w:space="0" w:color="auto"/>
          </w:divBdr>
        </w:div>
        <w:div w:id="628434417">
          <w:marLeft w:val="0"/>
          <w:marRight w:val="0"/>
          <w:marTop w:val="0"/>
          <w:marBottom w:val="0"/>
          <w:divBdr>
            <w:top w:val="none" w:sz="0" w:space="0" w:color="auto"/>
            <w:left w:val="none" w:sz="0" w:space="0" w:color="auto"/>
            <w:bottom w:val="none" w:sz="0" w:space="0" w:color="auto"/>
            <w:right w:val="none" w:sz="0" w:space="0" w:color="auto"/>
          </w:divBdr>
        </w:div>
        <w:div w:id="733623770">
          <w:marLeft w:val="0"/>
          <w:marRight w:val="0"/>
          <w:marTop w:val="0"/>
          <w:marBottom w:val="0"/>
          <w:divBdr>
            <w:top w:val="none" w:sz="0" w:space="0" w:color="auto"/>
            <w:left w:val="none" w:sz="0" w:space="0" w:color="auto"/>
            <w:bottom w:val="none" w:sz="0" w:space="0" w:color="auto"/>
            <w:right w:val="none" w:sz="0" w:space="0" w:color="auto"/>
          </w:divBdr>
          <w:divsChild>
            <w:div w:id="308828070">
              <w:marLeft w:val="0"/>
              <w:marRight w:val="0"/>
              <w:marTop w:val="0"/>
              <w:marBottom w:val="0"/>
              <w:divBdr>
                <w:top w:val="none" w:sz="0" w:space="0" w:color="auto"/>
                <w:left w:val="none" w:sz="0" w:space="0" w:color="auto"/>
                <w:bottom w:val="none" w:sz="0" w:space="0" w:color="auto"/>
                <w:right w:val="none" w:sz="0" w:space="0" w:color="auto"/>
              </w:divBdr>
            </w:div>
            <w:div w:id="633483725">
              <w:marLeft w:val="0"/>
              <w:marRight w:val="0"/>
              <w:marTop w:val="0"/>
              <w:marBottom w:val="0"/>
              <w:divBdr>
                <w:top w:val="none" w:sz="0" w:space="0" w:color="auto"/>
                <w:left w:val="none" w:sz="0" w:space="0" w:color="auto"/>
                <w:bottom w:val="none" w:sz="0" w:space="0" w:color="auto"/>
                <w:right w:val="none" w:sz="0" w:space="0" w:color="auto"/>
              </w:divBdr>
            </w:div>
            <w:div w:id="559288081">
              <w:marLeft w:val="0"/>
              <w:marRight w:val="0"/>
              <w:marTop w:val="0"/>
              <w:marBottom w:val="0"/>
              <w:divBdr>
                <w:top w:val="none" w:sz="0" w:space="0" w:color="auto"/>
                <w:left w:val="none" w:sz="0" w:space="0" w:color="auto"/>
                <w:bottom w:val="none" w:sz="0" w:space="0" w:color="auto"/>
                <w:right w:val="none" w:sz="0" w:space="0" w:color="auto"/>
              </w:divBdr>
            </w:div>
            <w:div w:id="16082348">
              <w:marLeft w:val="0"/>
              <w:marRight w:val="0"/>
              <w:marTop w:val="0"/>
              <w:marBottom w:val="0"/>
              <w:divBdr>
                <w:top w:val="none" w:sz="0" w:space="0" w:color="auto"/>
                <w:left w:val="none" w:sz="0" w:space="0" w:color="auto"/>
                <w:bottom w:val="none" w:sz="0" w:space="0" w:color="auto"/>
                <w:right w:val="none" w:sz="0" w:space="0" w:color="auto"/>
              </w:divBdr>
            </w:div>
            <w:div w:id="677081977">
              <w:marLeft w:val="0"/>
              <w:marRight w:val="0"/>
              <w:marTop w:val="0"/>
              <w:marBottom w:val="0"/>
              <w:divBdr>
                <w:top w:val="none" w:sz="0" w:space="0" w:color="auto"/>
                <w:left w:val="none" w:sz="0" w:space="0" w:color="auto"/>
                <w:bottom w:val="none" w:sz="0" w:space="0" w:color="auto"/>
                <w:right w:val="none" w:sz="0" w:space="0" w:color="auto"/>
              </w:divBdr>
            </w:div>
            <w:div w:id="280839340">
              <w:marLeft w:val="0"/>
              <w:marRight w:val="0"/>
              <w:marTop w:val="0"/>
              <w:marBottom w:val="0"/>
              <w:divBdr>
                <w:top w:val="none" w:sz="0" w:space="0" w:color="auto"/>
                <w:left w:val="none" w:sz="0" w:space="0" w:color="auto"/>
                <w:bottom w:val="none" w:sz="0" w:space="0" w:color="auto"/>
                <w:right w:val="none" w:sz="0" w:space="0" w:color="auto"/>
              </w:divBdr>
            </w:div>
            <w:div w:id="703137385">
              <w:marLeft w:val="0"/>
              <w:marRight w:val="0"/>
              <w:marTop w:val="0"/>
              <w:marBottom w:val="0"/>
              <w:divBdr>
                <w:top w:val="none" w:sz="0" w:space="0" w:color="auto"/>
                <w:left w:val="none" w:sz="0" w:space="0" w:color="auto"/>
                <w:bottom w:val="none" w:sz="0" w:space="0" w:color="auto"/>
                <w:right w:val="none" w:sz="0" w:space="0" w:color="auto"/>
              </w:divBdr>
            </w:div>
            <w:div w:id="54622661">
              <w:marLeft w:val="0"/>
              <w:marRight w:val="0"/>
              <w:marTop w:val="0"/>
              <w:marBottom w:val="0"/>
              <w:divBdr>
                <w:top w:val="none" w:sz="0" w:space="0" w:color="auto"/>
                <w:left w:val="none" w:sz="0" w:space="0" w:color="auto"/>
                <w:bottom w:val="none" w:sz="0" w:space="0" w:color="auto"/>
                <w:right w:val="none" w:sz="0" w:space="0" w:color="auto"/>
              </w:divBdr>
            </w:div>
            <w:div w:id="428890343">
              <w:marLeft w:val="0"/>
              <w:marRight w:val="0"/>
              <w:marTop w:val="0"/>
              <w:marBottom w:val="0"/>
              <w:divBdr>
                <w:top w:val="none" w:sz="0" w:space="0" w:color="auto"/>
                <w:left w:val="none" w:sz="0" w:space="0" w:color="auto"/>
                <w:bottom w:val="none" w:sz="0" w:space="0" w:color="auto"/>
                <w:right w:val="none" w:sz="0" w:space="0" w:color="auto"/>
              </w:divBdr>
            </w:div>
            <w:div w:id="1078094545">
              <w:marLeft w:val="0"/>
              <w:marRight w:val="0"/>
              <w:marTop w:val="0"/>
              <w:marBottom w:val="0"/>
              <w:divBdr>
                <w:top w:val="none" w:sz="0" w:space="0" w:color="auto"/>
                <w:left w:val="none" w:sz="0" w:space="0" w:color="auto"/>
                <w:bottom w:val="none" w:sz="0" w:space="0" w:color="auto"/>
                <w:right w:val="none" w:sz="0" w:space="0" w:color="auto"/>
              </w:divBdr>
            </w:div>
            <w:div w:id="2004771060">
              <w:marLeft w:val="0"/>
              <w:marRight w:val="0"/>
              <w:marTop w:val="0"/>
              <w:marBottom w:val="0"/>
              <w:divBdr>
                <w:top w:val="none" w:sz="0" w:space="0" w:color="auto"/>
                <w:left w:val="none" w:sz="0" w:space="0" w:color="auto"/>
                <w:bottom w:val="none" w:sz="0" w:space="0" w:color="auto"/>
                <w:right w:val="none" w:sz="0" w:space="0" w:color="auto"/>
              </w:divBdr>
            </w:div>
            <w:div w:id="175313488">
              <w:marLeft w:val="0"/>
              <w:marRight w:val="0"/>
              <w:marTop w:val="0"/>
              <w:marBottom w:val="0"/>
              <w:divBdr>
                <w:top w:val="none" w:sz="0" w:space="0" w:color="auto"/>
                <w:left w:val="none" w:sz="0" w:space="0" w:color="auto"/>
                <w:bottom w:val="none" w:sz="0" w:space="0" w:color="auto"/>
                <w:right w:val="none" w:sz="0" w:space="0" w:color="auto"/>
              </w:divBdr>
            </w:div>
            <w:div w:id="464737628">
              <w:marLeft w:val="0"/>
              <w:marRight w:val="0"/>
              <w:marTop w:val="0"/>
              <w:marBottom w:val="0"/>
              <w:divBdr>
                <w:top w:val="none" w:sz="0" w:space="0" w:color="auto"/>
                <w:left w:val="none" w:sz="0" w:space="0" w:color="auto"/>
                <w:bottom w:val="none" w:sz="0" w:space="0" w:color="auto"/>
                <w:right w:val="none" w:sz="0" w:space="0" w:color="auto"/>
              </w:divBdr>
            </w:div>
            <w:div w:id="1072044573">
              <w:marLeft w:val="0"/>
              <w:marRight w:val="0"/>
              <w:marTop w:val="0"/>
              <w:marBottom w:val="0"/>
              <w:divBdr>
                <w:top w:val="none" w:sz="0" w:space="0" w:color="auto"/>
                <w:left w:val="none" w:sz="0" w:space="0" w:color="auto"/>
                <w:bottom w:val="none" w:sz="0" w:space="0" w:color="auto"/>
                <w:right w:val="none" w:sz="0" w:space="0" w:color="auto"/>
              </w:divBdr>
            </w:div>
            <w:div w:id="1682197421">
              <w:marLeft w:val="0"/>
              <w:marRight w:val="0"/>
              <w:marTop w:val="0"/>
              <w:marBottom w:val="0"/>
              <w:divBdr>
                <w:top w:val="none" w:sz="0" w:space="0" w:color="auto"/>
                <w:left w:val="none" w:sz="0" w:space="0" w:color="auto"/>
                <w:bottom w:val="none" w:sz="0" w:space="0" w:color="auto"/>
                <w:right w:val="none" w:sz="0" w:space="0" w:color="auto"/>
              </w:divBdr>
            </w:div>
            <w:div w:id="1043484831">
              <w:marLeft w:val="0"/>
              <w:marRight w:val="0"/>
              <w:marTop w:val="0"/>
              <w:marBottom w:val="0"/>
              <w:divBdr>
                <w:top w:val="none" w:sz="0" w:space="0" w:color="auto"/>
                <w:left w:val="none" w:sz="0" w:space="0" w:color="auto"/>
                <w:bottom w:val="none" w:sz="0" w:space="0" w:color="auto"/>
                <w:right w:val="none" w:sz="0" w:space="0" w:color="auto"/>
              </w:divBdr>
            </w:div>
            <w:div w:id="242376508">
              <w:marLeft w:val="0"/>
              <w:marRight w:val="0"/>
              <w:marTop w:val="0"/>
              <w:marBottom w:val="0"/>
              <w:divBdr>
                <w:top w:val="none" w:sz="0" w:space="0" w:color="auto"/>
                <w:left w:val="none" w:sz="0" w:space="0" w:color="auto"/>
                <w:bottom w:val="none" w:sz="0" w:space="0" w:color="auto"/>
                <w:right w:val="none" w:sz="0" w:space="0" w:color="auto"/>
              </w:divBdr>
            </w:div>
            <w:div w:id="670059744">
              <w:marLeft w:val="0"/>
              <w:marRight w:val="0"/>
              <w:marTop w:val="0"/>
              <w:marBottom w:val="0"/>
              <w:divBdr>
                <w:top w:val="none" w:sz="0" w:space="0" w:color="auto"/>
                <w:left w:val="none" w:sz="0" w:space="0" w:color="auto"/>
                <w:bottom w:val="none" w:sz="0" w:space="0" w:color="auto"/>
                <w:right w:val="none" w:sz="0" w:space="0" w:color="auto"/>
              </w:divBdr>
            </w:div>
            <w:div w:id="1185365031">
              <w:marLeft w:val="0"/>
              <w:marRight w:val="0"/>
              <w:marTop w:val="0"/>
              <w:marBottom w:val="0"/>
              <w:divBdr>
                <w:top w:val="none" w:sz="0" w:space="0" w:color="auto"/>
                <w:left w:val="none" w:sz="0" w:space="0" w:color="auto"/>
                <w:bottom w:val="none" w:sz="0" w:space="0" w:color="auto"/>
                <w:right w:val="none" w:sz="0" w:space="0" w:color="auto"/>
              </w:divBdr>
            </w:div>
            <w:div w:id="1038507067">
              <w:marLeft w:val="0"/>
              <w:marRight w:val="0"/>
              <w:marTop w:val="0"/>
              <w:marBottom w:val="0"/>
              <w:divBdr>
                <w:top w:val="none" w:sz="0" w:space="0" w:color="auto"/>
                <w:left w:val="none" w:sz="0" w:space="0" w:color="auto"/>
                <w:bottom w:val="none" w:sz="0" w:space="0" w:color="auto"/>
                <w:right w:val="none" w:sz="0" w:space="0" w:color="auto"/>
              </w:divBdr>
            </w:div>
            <w:div w:id="1605380838">
              <w:marLeft w:val="0"/>
              <w:marRight w:val="0"/>
              <w:marTop w:val="0"/>
              <w:marBottom w:val="0"/>
              <w:divBdr>
                <w:top w:val="none" w:sz="0" w:space="0" w:color="auto"/>
                <w:left w:val="none" w:sz="0" w:space="0" w:color="auto"/>
                <w:bottom w:val="none" w:sz="0" w:space="0" w:color="auto"/>
                <w:right w:val="none" w:sz="0" w:space="0" w:color="auto"/>
              </w:divBdr>
            </w:div>
            <w:div w:id="1571115099">
              <w:marLeft w:val="0"/>
              <w:marRight w:val="0"/>
              <w:marTop w:val="0"/>
              <w:marBottom w:val="0"/>
              <w:divBdr>
                <w:top w:val="none" w:sz="0" w:space="0" w:color="auto"/>
                <w:left w:val="none" w:sz="0" w:space="0" w:color="auto"/>
                <w:bottom w:val="none" w:sz="0" w:space="0" w:color="auto"/>
                <w:right w:val="none" w:sz="0" w:space="0" w:color="auto"/>
              </w:divBdr>
            </w:div>
            <w:div w:id="1563831697">
              <w:marLeft w:val="0"/>
              <w:marRight w:val="0"/>
              <w:marTop w:val="0"/>
              <w:marBottom w:val="0"/>
              <w:divBdr>
                <w:top w:val="none" w:sz="0" w:space="0" w:color="auto"/>
                <w:left w:val="none" w:sz="0" w:space="0" w:color="auto"/>
                <w:bottom w:val="none" w:sz="0" w:space="0" w:color="auto"/>
                <w:right w:val="none" w:sz="0" w:space="0" w:color="auto"/>
              </w:divBdr>
            </w:div>
            <w:div w:id="410666627">
              <w:marLeft w:val="0"/>
              <w:marRight w:val="0"/>
              <w:marTop w:val="0"/>
              <w:marBottom w:val="0"/>
              <w:divBdr>
                <w:top w:val="none" w:sz="0" w:space="0" w:color="auto"/>
                <w:left w:val="none" w:sz="0" w:space="0" w:color="auto"/>
                <w:bottom w:val="none" w:sz="0" w:space="0" w:color="auto"/>
                <w:right w:val="none" w:sz="0" w:space="0" w:color="auto"/>
              </w:divBdr>
            </w:div>
            <w:div w:id="999311348">
              <w:marLeft w:val="0"/>
              <w:marRight w:val="0"/>
              <w:marTop w:val="0"/>
              <w:marBottom w:val="0"/>
              <w:divBdr>
                <w:top w:val="none" w:sz="0" w:space="0" w:color="auto"/>
                <w:left w:val="none" w:sz="0" w:space="0" w:color="auto"/>
                <w:bottom w:val="none" w:sz="0" w:space="0" w:color="auto"/>
                <w:right w:val="none" w:sz="0" w:space="0" w:color="auto"/>
              </w:divBdr>
            </w:div>
            <w:div w:id="1978341991">
              <w:marLeft w:val="0"/>
              <w:marRight w:val="0"/>
              <w:marTop w:val="0"/>
              <w:marBottom w:val="0"/>
              <w:divBdr>
                <w:top w:val="none" w:sz="0" w:space="0" w:color="auto"/>
                <w:left w:val="none" w:sz="0" w:space="0" w:color="auto"/>
                <w:bottom w:val="none" w:sz="0" w:space="0" w:color="auto"/>
                <w:right w:val="none" w:sz="0" w:space="0" w:color="auto"/>
              </w:divBdr>
            </w:div>
            <w:div w:id="47850087">
              <w:marLeft w:val="0"/>
              <w:marRight w:val="0"/>
              <w:marTop w:val="0"/>
              <w:marBottom w:val="0"/>
              <w:divBdr>
                <w:top w:val="none" w:sz="0" w:space="0" w:color="auto"/>
                <w:left w:val="none" w:sz="0" w:space="0" w:color="auto"/>
                <w:bottom w:val="none" w:sz="0" w:space="0" w:color="auto"/>
                <w:right w:val="none" w:sz="0" w:space="0" w:color="auto"/>
              </w:divBdr>
            </w:div>
            <w:div w:id="1234968850">
              <w:marLeft w:val="0"/>
              <w:marRight w:val="0"/>
              <w:marTop w:val="0"/>
              <w:marBottom w:val="0"/>
              <w:divBdr>
                <w:top w:val="none" w:sz="0" w:space="0" w:color="auto"/>
                <w:left w:val="none" w:sz="0" w:space="0" w:color="auto"/>
                <w:bottom w:val="none" w:sz="0" w:space="0" w:color="auto"/>
                <w:right w:val="none" w:sz="0" w:space="0" w:color="auto"/>
              </w:divBdr>
            </w:div>
            <w:div w:id="891772621">
              <w:marLeft w:val="0"/>
              <w:marRight w:val="0"/>
              <w:marTop w:val="0"/>
              <w:marBottom w:val="0"/>
              <w:divBdr>
                <w:top w:val="none" w:sz="0" w:space="0" w:color="auto"/>
                <w:left w:val="none" w:sz="0" w:space="0" w:color="auto"/>
                <w:bottom w:val="none" w:sz="0" w:space="0" w:color="auto"/>
                <w:right w:val="none" w:sz="0" w:space="0" w:color="auto"/>
              </w:divBdr>
            </w:div>
            <w:div w:id="2093044267">
              <w:marLeft w:val="0"/>
              <w:marRight w:val="0"/>
              <w:marTop w:val="0"/>
              <w:marBottom w:val="0"/>
              <w:divBdr>
                <w:top w:val="none" w:sz="0" w:space="0" w:color="auto"/>
                <w:left w:val="none" w:sz="0" w:space="0" w:color="auto"/>
                <w:bottom w:val="none" w:sz="0" w:space="0" w:color="auto"/>
                <w:right w:val="none" w:sz="0" w:space="0" w:color="auto"/>
              </w:divBdr>
            </w:div>
            <w:div w:id="1618221660">
              <w:marLeft w:val="0"/>
              <w:marRight w:val="0"/>
              <w:marTop w:val="0"/>
              <w:marBottom w:val="0"/>
              <w:divBdr>
                <w:top w:val="none" w:sz="0" w:space="0" w:color="auto"/>
                <w:left w:val="none" w:sz="0" w:space="0" w:color="auto"/>
                <w:bottom w:val="none" w:sz="0" w:space="0" w:color="auto"/>
                <w:right w:val="none" w:sz="0" w:space="0" w:color="auto"/>
              </w:divBdr>
            </w:div>
            <w:div w:id="1108742834">
              <w:marLeft w:val="0"/>
              <w:marRight w:val="0"/>
              <w:marTop w:val="0"/>
              <w:marBottom w:val="0"/>
              <w:divBdr>
                <w:top w:val="none" w:sz="0" w:space="0" w:color="auto"/>
                <w:left w:val="none" w:sz="0" w:space="0" w:color="auto"/>
                <w:bottom w:val="none" w:sz="0" w:space="0" w:color="auto"/>
                <w:right w:val="none" w:sz="0" w:space="0" w:color="auto"/>
              </w:divBdr>
            </w:div>
            <w:div w:id="1112554126">
              <w:marLeft w:val="0"/>
              <w:marRight w:val="0"/>
              <w:marTop w:val="0"/>
              <w:marBottom w:val="0"/>
              <w:divBdr>
                <w:top w:val="none" w:sz="0" w:space="0" w:color="auto"/>
                <w:left w:val="none" w:sz="0" w:space="0" w:color="auto"/>
                <w:bottom w:val="none" w:sz="0" w:space="0" w:color="auto"/>
                <w:right w:val="none" w:sz="0" w:space="0" w:color="auto"/>
              </w:divBdr>
            </w:div>
            <w:div w:id="62217850">
              <w:marLeft w:val="0"/>
              <w:marRight w:val="0"/>
              <w:marTop w:val="0"/>
              <w:marBottom w:val="0"/>
              <w:divBdr>
                <w:top w:val="none" w:sz="0" w:space="0" w:color="auto"/>
                <w:left w:val="none" w:sz="0" w:space="0" w:color="auto"/>
                <w:bottom w:val="none" w:sz="0" w:space="0" w:color="auto"/>
                <w:right w:val="none" w:sz="0" w:space="0" w:color="auto"/>
              </w:divBdr>
            </w:div>
            <w:div w:id="94643973">
              <w:marLeft w:val="0"/>
              <w:marRight w:val="0"/>
              <w:marTop w:val="0"/>
              <w:marBottom w:val="0"/>
              <w:divBdr>
                <w:top w:val="none" w:sz="0" w:space="0" w:color="auto"/>
                <w:left w:val="none" w:sz="0" w:space="0" w:color="auto"/>
                <w:bottom w:val="none" w:sz="0" w:space="0" w:color="auto"/>
                <w:right w:val="none" w:sz="0" w:space="0" w:color="auto"/>
              </w:divBdr>
            </w:div>
            <w:div w:id="2031027285">
              <w:marLeft w:val="0"/>
              <w:marRight w:val="0"/>
              <w:marTop w:val="0"/>
              <w:marBottom w:val="0"/>
              <w:divBdr>
                <w:top w:val="none" w:sz="0" w:space="0" w:color="auto"/>
                <w:left w:val="none" w:sz="0" w:space="0" w:color="auto"/>
                <w:bottom w:val="none" w:sz="0" w:space="0" w:color="auto"/>
                <w:right w:val="none" w:sz="0" w:space="0" w:color="auto"/>
              </w:divBdr>
            </w:div>
            <w:div w:id="1289629652">
              <w:marLeft w:val="0"/>
              <w:marRight w:val="0"/>
              <w:marTop w:val="0"/>
              <w:marBottom w:val="0"/>
              <w:divBdr>
                <w:top w:val="none" w:sz="0" w:space="0" w:color="auto"/>
                <w:left w:val="none" w:sz="0" w:space="0" w:color="auto"/>
                <w:bottom w:val="none" w:sz="0" w:space="0" w:color="auto"/>
                <w:right w:val="none" w:sz="0" w:space="0" w:color="auto"/>
              </w:divBdr>
            </w:div>
            <w:div w:id="1948854340">
              <w:marLeft w:val="0"/>
              <w:marRight w:val="0"/>
              <w:marTop w:val="0"/>
              <w:marBottom w:val="0"/>
              <w:divBdr>
                <w:top w:val="none" w:sz="0" w:space="0" w:color="auto"/>
                <w:left w:val="none" w:sz="0" w:space="0" w:color="auto"/>
                <w:bottom w:val="none" w:sz="0" w:space="0" w:color="auto"/>
                <w:right w:val="none" w:sz="0" w:space="0" w:color="auto"/>
              </w:divBdr>
            </w:div>
            <w:div w:id="1411777327">
              <w:marLeft w:val="0"/>
              <w:marRight w:val="0"/>
              <w:marTop w:val="0"/>
              <w:marBottom w:val="0"/>
              <w:divBdr>
                <w:top w:val="none" w:sz="0" w:space="0" w:color="auto"/>
                <w:left w:val="none" w:sz="0" w:space="0" w:color="auto"/>
                <w:bottom w:val="none" w:sz="0" w:space="0" w:color="auto"/>
                <w:right w:val="none" w:sz="0" w:space="0" w:color="auto"/>
              </w:divBdr>
            </w:div>
            <w:div w:id="718553648">
              <w:marLeft w:val="0"/>
              <w:marRight w:val="0"/>
              <w:marTop w:val="0"/>
              <w:marBottom w:val="0"/>
              <w:divBdr>
                <w:top w:val="none" w:sz="0" w:space="0" w:color="auto"/>
                <w:left w:val="none" w:sz="0" w:space="0" w:color="auto"/>
                <w:bottom w:val="none" w:sz="0" w:space="0" w:color="auto"/>
                <w:right w:val="none" w:sz="0" w:space="0" w:color="auto"/>
              </w:divBdr>
            </w:div>
            <w:div w:id="1169559312">
              <w:marLeft w:val="0"/>
              <w:marRight w:val="0"/>
              <w:marTop w:val="0"/>
              <w:marBottom w:val="0"/>
              <w:divBdr>
                <w:top w:val="none" w:sz="0" w:space="0" w:color="auto"/>
                <w:left w:val="none" w:sz="0" w:space="0" w:color="auto"/>
                <w:bottom w:val="none" w:sz="0" w:space="0" w:color="auto"/>
                <w:right w:val="none" w:sz="0" w:space="0" w:color="auto"/>
              </w:divBdr>
            </w:div>
            <w:div w:id="1564754556">
              <w:marLeft w:val="0"/>
              <w:marRight w:val="0"/>
              <w:marTop w:val="0"/>
              <w:marBottom w:val="0"/>
              <w:divBdr>
                <w:top w:val="none" w:sz="0" w:space="0" w:color="auto"/>
                <w:left w:val="none" w:sz="0" w:space="0" w:color="auto"/>
                <w:bottom w:val="none" w:sz="0" w:space="0" w:color="auto"/>
                <w:right w:val="none" w:sz="0" w:space="0" w:color="auto"/>
              </w:divBdr>
            </w:div>
            <w:div w:id="586118198">
              <w:marLeft w:val="0"/>
              <w:marRight w:val="0"/>
              <w:marTop w:val="0"/>
              <w:marBottom w:val="0"/>
              <w:divBdr>
                <w:top w:val="none" w:sz="0" w:space="0" w:color="auto"/>
                <w:left w:val="none" w:sz="0" w:space="0" w:color="auto"/>
                <w:bottom w:val="none" w:sz="0" w:space="0" w:color="auto"/>
                <w:right w:val="none" w:sz="0" w:space="0" w:color="auto"/>
              </w:divBdr>
            </w:div>
            <w:div w:id="1536768401">
              <w:marLeft w:val="0"/>
              <w:marRight w:val="0"/>
              <w:marTop w:val="0"/>
              <w:marBottom w:val="0"/>
              <w:divBdr>
                <w:top w:val="none" w:sz="0" w:space="0" w:color="auto"/>
                <w:left w:val="none" w:sz="0" w:space="0" w:color="auto"/>
                <w:bottom w:val="none" w:sz="0" w:space="0" w:color="auto"/>
                <w:right w:val="none" w:sz="0" w:space="0" w:color="auto"/>
              </w:divBdr>
            </w:div>
            <w:div w:id="22364412">
              <w:marLeft w:val="0"/>
              <w:marRight w:val="0"/>
              <w:marTop w:val="0"/>
              <w:marBottom w:val="0"/>
              <w:divBdr>
                <w:top w:val="none" w:sz="0" w:space="0" w:color="auto"/>
                <w:left w:val="none" w:sz="0" w:space="0" w:color="auto"/>
                <w:bottom w:val="none" w:sz="0" w:space="0" w:color="auto"/>
                <w:right w:val="none" w:sz="0" w:space="0" w:color="auto"/>
              </w:divBdr>
            </w:div>
            <w:div w:id="329482222">
              <w:marLeft w:val="0"/>
              <w:marRight w:val="0"/>
              <w:marTop w:val="0"/>
              <w:marBottom w:val="0"/>
              <w:divBdr>
                <w:top w:val="none" w:sz="0" w:space="0" w:color="auto"/>
                <w:left w:val="none" w:sz="0" w:space="0" w:color="auto"/>
                <w:bottom w:val="none" w:sz="0" w:space="0" w:color="auto"/>
                <w:right w:val="none" w:sz="0" w:space="0" w:color="auto"/>
              </w:divBdr>
            </w:div>
            <w:div w:id="2027362188">
              <w:marLeft w:val="0"/>
              <w:marRight w:val="0"/>
              <w:marTop w:val="0"/>
              <w:marBottom w:val="0"/>
              <w:divBdr>
                <w:top w:val="none" w:sz="0" w:space="0" w:color="auto"/>
                <w:left w:val="none" w:sz="0" w:space="0" w:color="auto"/>
                <w:bottom w:val="none" w:sz="0" w:space="0" w:color="auto"/>
                <w:right w:val="none" w:sz="0" w:space="0" w:color="auto"/>
              </w:divBdr>
            </w:div>
            <w:div w:id="1543905462">
              <w:marLeft w:val="0"/>
              <w:marRight w:val="0"/>
              <w:marTop w:val="0"/>
              <w:marBottom w:val="0"/>
              <w:divBdr>
                <w:top w:val="none" w:sz="0" w:space="0" w:color="auto"/>
                <w:left w:val="none" w:sz="0" w:space="0" w:color="auto"/>
                <w:bottom w:val="none" w:sz="0" w:space="0" w:color="auto"/>
                <w:right w:val="none" w:sz="0" w:space="0" w:color="auto"/>
              </w:divBdr>
            </w:div>
            <w:div w:id="1969894215">
              <w:marLeft w:val="0"/>
              <w:marRight w:val="0"/>
              <w:marTop w:val="0"/>
              <w:marBottom w:val="0"/>
              <w:divBdr>
                <w:top w:val="none" w:sz="0" w:space="0" w:color="auto"/>
                <w:left w:val="none" w:sz="0" w:space="0" w:color="auto"/>
                <w:bottom w:val="none" w:sz="0" w:space="0" w:color="auto"/>
                <w:right w:val="none" w:sz="0" w:space="0" w:color="auto"/>
              </w:divBdr>
            </w:div>
            <w:div w:id="1178739744">
              <w:marLeft w:val="0"/>
              <w:marRight w:val="0"/>
              <w:marTop w:val="0"/>
              <w:marBottom w:val="0"/>
              <w:divBdr>
                <w:top w:val="none" w:sz="0" w:space="0" w:color="auto"/>
                <w:left w:val="none" w:sz="0" w:space="0" w:color="auto"/>
                <w:bottom w:val="none" w:sz="0" w:space="0" w:color="auto"/>
                <w:right w:val="none" w:sz="0" w:space="0" w:color="auto"/>
              </w:divBdr>
            </w:div>
            <w:div w:id="25494465">
              <w:marLeft w:val="0"/>
              <w:marRight w:val="0"/>
              <w:marTop w:val="0"/>
              <w:marBottom w:val="0"/>
              <w:divBdr>
                <w:top w:val="none" w:sz="0" w:space="0" w:color="auto"/>
                <w:left w:val="none" w:sz="0" w:space="0" w:color="auto"/>
                <w:bottom w:val="none" w:sz="0" w:space="0" w:color="auto"/>
                <w:right w:val="none" w:sz="0" w:space="0" w:color="auto"/>
              </w:divBdr>
            </w:div>
            <w:div w:id="2072314016">
              <w:marLeft w:val="0"/>
              <w:marRight w:val="0"/>
              <w:marTop w:val="0"/>
              <w:marBottom w:val="0"/>
              <w:divBdr>
                <w:top w:val="none" w:sz="0" w:space="0" w:color="auto"/>
                <w:left w:val="none" w:sz="0" w:space="0" w:color="auto"/>
                <w:bottom w:val="none" w:sz="0" w:space="0" w:color="auto"/>
                <w:right w:val="none" w:sz="0" w:space="0" w:color="auto"/>
              </w:divBdr>
            </w:div>
          </w:divsChild>
        </w:div>
        <w:div w:id="1912958241">
          <w:marLeft w:val="0"/>
          <w:marRight w:val="0"/>
          <w:marTop w:val="0"/>
          <w:marBottom w:val="0"/>
          <w:divBdr>
            <w:top w:val="none" w:sz="0" w:space="0" w:color="auto"/>
            <w:left w:val="none" w:sz="0" w:space="0" w:color="auto"/>
            <w:bottom w:val="none" w:sz="0" w:space="0" w:color="auto"/>
            <w:right w:val="none" w:sz="0" w:space="0" w:color="auto"/>
          </w:divBdr>
        </w:div>
        <w:div w:id="1111097367">
          <w:marLeft w:val="0"/>
          <w:marRight w:val="0"/>
          <w:marTop w:val="0"/>
          <w:marBottom w:val="0"/>
          <w:divBdr>
            <w:top w:val="none" w:sz="0" w:space="0" w:color="auto"/>
            <w:left w:val="none" w:sz="0" w:space="0" w:color="auto"/>
            <w:bottom w:val="none" w:sz="0" w:space="0" w:color="auto"/>
            <w:right w:val="none" w:sz="0" w:space="0" w:color="auto"/>
          </w:divBdr>
        </w:div>
        <w:div w:id="46609316">
          <w:marLeft w:val="0"/>
          <w:marRight w:val="0"/>
          <w:marTop w:val="0"/>
          <w:marBottom w:val="0"/>
          <w:divBdr>
            <w:top w:val="none" w:sz="0" w:space="0" w:color="auto"/>
            <w:left w:val="none" w:sz="0" w:space="0" w:color="auto"/>
            <w:bottom w:val="none" w:sz="0" w:space="0" w:color="auto"/>
            <w:right w:val="none" w:sz="0" w:space="0" w:color="auto"/>
          </w:divBdr>
        </w:div>
        <w:div w:id="975600834">
          <w:marLeft w:val="0"/>
          <w:marRight w:val="0"/>
          <w:marTop w:val="0"/>
          <w:marBottom w:val="0"/>
          <w:divBdr>
            <w:top w:val="none" w:sz="0" w:space="0" w:color="auto"/>
            <w:left w:val="none" w:sz="0" w:space="0" w:color="auto"/>
            <w:bottom w:val="none" w:sz="0" w:space="0" w:color="auto"/>
            <w:right w:val="none" w:sz="0" w:space="0" w:color="auto"/>
          </w:divBdr>
        </w:div>
        <w:div w:id="573124885">
          <w:marLeft w:val="0"/>
          <w:marRight w:val="0"/>
          <w:marTop w:val="0"/>
          <w:marBottom w:val="0"/>
          <w:divBdr>
            <w:top w:val="none" w:sz="0" w:space="0" w:color="auto"/>
            <w:left w:val="none" w:sz="0" w:space="0" w:color="auto"/>
            <w:bottom w:val="none" w:sz="0" w:space="0" w:color="auto"/>
            <w:right w:val="none" w:sz="0" w:space="0" w:color="auto"/>
          </w:divBdr>
          <w:divsChild>
            <w:div w:id="1373531947">
              <w:marLeft w:val="0"/>
              <w:marRight w:val="0"/>
              <w:marTop w:val="0"/>
              <w:marBottom w:val="0"/>
              <w:divBdr>
                <w:top w:val="none" w:sz="0" w:space="0" w:color="auto"/>
                <w:left w:val="none" w:sz="0" w:space="0" w:color="auto"/>
                <w:bottom w:val="none" w:sz="0" w:space="0" w:color="auto"/>
                <w:right w:val="none" w:sz="0" w:space="0" w:color="auto"/>
              </w:divBdr>
            </w:div>
            <w:div w:id="1853180436">
              <w:marLeft w:val="0"/>
              <w:marRight w:val="0"/>
              <w:marTop w:val="0"/>
              <w:marBottom w:val="0"/>
              <w:divBdr>
                <w:top w:val="none" w:sz="0" w:space="0" w:color="auto"/>
                <w:left w:val="none" w:sz="0" w:space="0" w:color="auto"/>
                <w:bottom w:val="none" w:sz="0" w:space="0" w:color="auto"/>
                <w:right w:val="none" w:sz="0" w:space="0" w:color="auto"/>
              </w:divBdr>
            </w:div>
            <w:div w:id="1868827691">
              <w:marLeft w:val="0"/>
              <w:marRight w:val="0"/>
              <w:marTop w:val="0"/>
              <w:marBottom w:val="0"/>
              <w:divBdr>
                <w:top w:val="none" w:sz="0" w:space="0" w:color="auto"/>
                <w:left w:val="none" w:sz="0" w:space="0" w:color="auto"/>
                <w:bottom w:val="none" w:sz="0" w:space="0" w:color="auto"/>
                <w:right w:val="none" w:sz="0" w:space="0" w:color="auto"/>
              </w:divBdr>
            </w:div>
            <w:div w:id="1698921981">
              <w:marLeft w:val="0"/>
              <w:marRight w:val="0"/>
              <w:marTop w:val="0"/>
              <w:marBottom w:val="0"/>
              <w:divBdr>
                <w:top w:val="none" w:sz="0" w:space="0" w:color="auto"/>
                <w:left w:val="none" w:sz="0" w:space="0" w:color="auto"/>
                <w:bottom w:val="none" w:sz="0" w:space="0" w:color="auto"/>
                <w:right w:val="none" w:sz="0" w:space="0" w:color="auto"/>
              </w:divBdr>
            </w:div>
            <w:div w:id="99690024">
              <w:marLeft w:val="0"/>
              <w:marRight w:val="0"/>
              <w:marTop w:val="0"/>
              <w:marBottom w:val="0"/>
              <w:divBdr>
                <w:top w:val="none" w:sz="0" w:space="0" w:color="auto"/>
                <w:left w:val="none" w:sz="0" w:space="0" w:color="auto"/>
                <w:bottom w:val="none" w:sz="0" w:space="0" w:color="auto"/>
                <w:right w:val="none" w:sz="0" w:space="0" w:color="auto"/>
              </w:divBdr>
            </w:div>
            <w:div w:id="1862087845">
              <w:marLeft w:val="0"/>
              <w:marRight w:val="0"/>
              <w:marTop w:val="0"/>
              <w:marBottom w:val="0"/>
              <w:divBdr>
                <w:top w:val="none" w:sz="0" w:space="0" w:color="auto"/>
                <w:left w:val="none" w:sz="0" w:space="0" w:color="auto"/>
                <w:bottom w:val="none" w:sz="0" w:space="0" w:color="auto"/>
                <w:right w:val="none" w:sz="0" w:space="0" w:color="auto"/>
              </w:divBdr>
            </w:div>
            <w:div w:id="1217086285">
              <w:marLeft w:val="0"/>
              <w:marRight w:val="0"/>
              <w:marTop w:val="0"/>
              <w:marBottom w:val="0"/>
              <w:divBdr>
                <w:top w:val="none" w:sz="0" w:space="0" w:color="auto"/>
                <w:left w:val="none" w:sz="0" w:space="0" w:color="auto"/>
                <w:bottom w:val="none" w:sz="0" w:space="0" w:color="auto"/>
                <w:right w:val="none" w:sz="0" w:space="0" w:color="auto"/>
              </w:divBdr>
            </w:div>
            <w:div w:id="2053000593">
              <w:marLeft w:val="0"/>
              <w:marRight w:val="0"/>
              <w:marTop w:val="0"/>
              <w:marBottom w:val="0"/>
              <w:divBdr>
                <w:top w:val="none" w:sz="0" w:space="0" w:color="auto"/>
                <w:left w:val="none" w:sz="0" w:space="0" w:color="auto"/>
                <w:bottom w:val="none" w:sz="0" w:space="0" w:color="auto"/>
                <w:right w:val="none" w:sz="0" w:space="0" w:color="auto"/>
              </w:divBdr>
            </w:div>
            <w:div w:id="1538932603">
              <w:marLeft w:val="0"/>
              <w:marRight w:val="0"/>
              <w:marTop w:val="0"/>
              <w:marBottom w:val="0"/>
              <w:divBdr>
                <w:top w:val="none" w:sz="0" w:space="0" w:color="auto"/>
                <w:left w:val="none" w:sz="0" w:space="0" w:color="auto"/>
                <w:bottom w:val="none" w:sz="0" w:space="0" w:color="auto"/>
                <w:right w:val="none" w:sz="0" w:space="0" w:color="auto"/>
              </w:divBdr>
            </w:div>
            <w:div w:id="1873953840">
              <w:marLeft w:val="0"/>
              <w:marRight w:val="0"/>
              <w:marTop w:val="0"/>
              <w:marBottom w:val="0"/>
              <w:divBdr>
                <w:top w:val="none" w:sz="0" w:space="0" w:color="auto"/>
                <w:left w:val="none" w:sz="0" w:space="0" w:color="auto"/>
                <w:bottom w:val="none" w:sz="0" w:space="0" w:color="auto"/>
                <w:right w:val="none" w:sz="0" w:space="0" w:color="auto"/>
              </w:divBdr>
            </w:div>
            <w:div w:id="132066905">
              <w:marLeft w:val="0"/>
              <w:marRight w:val="0"/>
              <w:marTop w:val="0"/>
              <w:marBottom w:val="0"/>
              <w:divBdr>
                <w:top w:val="none" w:sz="0" w:space="0" w:color="auto"/>
                <w:left w:val="none" w:sz="0" w:space="0" w:color="auto"/>
                <w:bottom w:val="none" w:sz="0" w:space="0" w:color="auto"/>
                <w:right w:val="none" w:sz="0" w:space="0" w:color="auto"/>
              </w:divBdr>
            </w:div>
            <w:div w:id="444616679">
              <w:marLeft w:val="0"/>
              <w:marRight w:val="0"/>
              <w:marTop w:val="0"/>
              <w:marBottom w:val="0"/>
              <w:divBdr>
                <w:top w:val="none" w:sz="0" w:space="0" w:color="auto"/>
                <w:left w:val="none" w:sz="0" w:space="0" w:color="auto"/>
                <w:bottom w:val="none" w:sz="0" w:space="0" w:color="auto"/>
                <w:right w:val="none" w:sz="0" w:space="0" w:color="auto"/>
              </w:divBdr>
            </w:div>
            <w:div w:id="1991401964">
              <w:marLeft w:val="0"/>
              <w:marRight w:val="0"/>
              <w:marTop w:val="0"/>
              <w:marBottom w:val="0"/>
              <w:divBdr>
                <w:top w:val="none" w:sz="0" w:space="0" w:color="auto"/>
                <w:left w:val="none" w:sz="0" w:space="0" w:color="auto"/>
                <w:bottom w:val="none" w:sz="0" w:space="0" w:color="auto"/>
                <w:right w:val="none" w:sz="0" w:space="0" w:color="auto"/>
              </w:divBdr>
            </w:div>
            <w:div w:id="1108889860">
              <w:marLeft w:val="0"/>
              <w:marRight w:val="0"/>
              <w:marTop w:val="0"/>
              <w:marBottom w:val="0"/>
              <w:divBdr>
                <w:top w:val="none" w:sz="0" w:space="0" w:color="auto"/>
                <w:left w:val="none" w:sz="0" w:space="0" w:color="auto"/>
                <w:bottom w:val="none" w:sz="0" w:space="0" w:color="auto"/>
                <w:right w:val="none" w:sz="0" w:space="0" w:color="auto"/>
              </w:divBdr>
            </w:div>
            <w:div w:id="507915664">
              <w:marLeft w:val="0"/>
              <w:marRight w:val="0"/>
              <w:marTop w:val="0"/>
              <w:marBottom w:val="0"/>
              <w:divBdr>
                <w:top w:val="none" w:sz="0" w:space="0" w:color="auto"/>
                <w:left w:val="none" w:sz="0" w:space="0" w:color="auto"/>
                <w:bottom w:val="none" w:sz="0" w:space="0" w:color="auto"/>
                <w:right w:val="none" w:sz="0" w:space="0" w:color="auto"/>
              </w:divBdr>
            </w:div>
            <w:div w:id="232129857">
              <w:marLeft w:val="0"/>
              <w:marRight w:val="0"/>
              <w:marTop w:val="0"/>
              <w:marBottom w:val="0"/>
              <w:divBdr>
                <w:top w:val="none" w:sz="0" w:space="0" w:color="auto"/>
                <w:left w:val="none" w:sz="0" w:space="0" w:color="auto"/>
                <w:bottom w:val="none" w:sz="0" w:space="0" w:color="auto"/>
                <w:right w:val="none" w:sz="0" w:space="0" w:color="auto"/>
              </w:divBdr>
            </w:div>
            <w:div w:id="105661973">
              <w:marLeft w:val="0"/>
              <w:marRight w:val="0"/>
              <w:marTop w:val="0"/>
              <w:marBottom w:val="0"/>
              <w:divBdr>
                <w:top w:val="none" w:sz="0" w:space="0" w:color="auto"/>
                <w:left w:val="none" w:sz="0" w:space="0" w:color="auto"/>
                <w:bottom w:val="none" w:sz="0" w:space="0" w:color="auto"/>
                <w:right w:val="none" w:sz="0" w:space="0" w:color="auto"/>
              </w:divBdr>
            </w:div>
            <w:div w:id="1028137840">
              <w:marLeft w:val="0"/>
              <w:marRight w:val="0"/>
              <w:marTop w:val="0"/>
              <w:marBottom w:val="0"/>
              <w:divBdr>
                <w:top w:val="none" w:sz="0" w:space="0" w:color="auto"/>
                <w:left w:val="none" w:sz="0" w:space="0" w:color="auto"/>
                <w:bottom w:val="none" w:sz="0" w:space="0" w:color="auto"/>
                <w:right w:val="none" w:sz="0" w:space="0" w:color="auto"/>
              </w:divBdr>
            </w:div>
            <w:div w:id="54210627">
              <w:marLeft w:val="0"/>
              <w:marRight w:val="0"/>
              <w:marTop w:val="0"/>
              <w:marBottom w:val="0"/>
              <w:divBdr>
                <w:top w:val="none" w:sz="0" w:space="0" w:color="auto"/>
                <w:left w:val="none" w:sz="0" w:space="0" w:color="auto"/>
                <w:bottom w:val="none" w:sz="0" w:space="0" w:color="auto"/>
                <w:right w:val="none" w:sz="0" w:space="0" w:color="auto"/>
              </w:divBdr>
            </w:div>
            <w:div w:id="460609062">
              <w:marLeft w:val="0"/>
              <w:marRight w:val="0"/>
              <w:marTop w:val="0"/>
              <w:marBottom w:val="0"/>
              <w:divBdr>
                <w:top w:val="none" w:sz="0" w:space="0" w:color="auto"/>
                <w:left w:val="none" w:sz="0" w:space="0" w:color="auto"/>
                <w:bottom w:val="none" w:sz="0" w:space="0" w:color="auto"/>
                <w:right w:val="none" w:sz="0" w:space="0" w:color="auto"/>
              </w:divBdr>
            </w:div>
            <w:div w:id="510335503">
              <w:marLeft w:val="0"/>
              <w:marRight w:val="0"/>
              <w:marTop w:val="0"/>
              <w:marBottom w:val="0"/>
              <w:divBdr>
                <w:top w:val="none" w:sz="0" w:space="0" w:color="auto"/>
                <w:left w:val="none" w:sz="0" w:space="0" w:color="auto"/>
                <w:bottom w:val="none" w:sz="0" w:space="0" w:color="auto"/>
                <w:right w:val="none" w:sz="0" w:space="0" w:color="auto"/>
              </w:divBdr>
            </w:div>
            <w:div w:id="1268781115">
              <w:marLeft w:val="0"/>
              <w:marRight w:val="0"/>
              <w:marTop w:val="0"/>
              <w:marBottom w:val="0"/>
              <w:divBdr>
                <w:top w:val="none" w:sz="0" w:space="0" w:color="auto"/>
                <w:left w:val="none" w:sz="0" w:space="0" w:color="auto"/>
                <w:bottom w:val="none" w:sz="0" w:space="0" w:color="auto"/>
                <w:right w:val="none" w:sz="0" w:space="0" w:color="auto"/>
              </w:divBdr>
            </w:div>
            <w:div w:id="574164393">
              <w:marLeft w:val="0"/>
              <w:marRight w:val="0"/>
              <w:marTop w:val="0"/>
              <w:marBottom w:val="0"/>
              <w:divBdr>
                <w:top w:val="none" w:sz="0" w:space="0" w:color="auto"/>
                <w:left w:val="none" w:sz="0" w:space="0" w:color="auto"/>
                <w:bottom w:val="none" w:sz="0" w:space="0" w:color="auto"/>
                <w:right w:val="none" w:sz="0" w:space="0" w:color="auto"/>
              </w:divBdr>
            </w:div>
            <w:div w:id="248464831">
              <w:marLeft w:val="0"/>
              <w:marRight w:val="0"/>
              <w:marTop w:val="0"/>
              <w:marBottom w:val="0"/>
              <w:divBdr>
                <w:top w:val="none" w:sz="0" w:space="0" w:color="auto"/>
                <w:left w:val="none" w:sz="0" w:space="0" w:color="auto"/>
                <w:bottom w:val="none" w:sz="0" w:space="0" w:color="auto"/>
                <w:right w:val="none" w:sz="0" w:space="0" w:color="auto"/>
              </w:divBdr>
            </w:div>
            <w:div w:id="1196847250">
              <w:marLeft w:val="0"/>
              <w:marRight w:val="0"/>
              <w:marTop w:val="0"/>
              <w:marBottom w:val="0"/>
              <w:divBdr>
                <w:top w:val="none" w:sz="0" w:space="0" w:color="auto"/>
                <w:left w:val="none" w:sz="0" w:space="0" w:color="auto"/>
                <w:bottom w:val="none" w:sz="0" w:space="0" w:color="auto"/>
                <w:right w:val="none" w:sz="0" w:space="0" w:color="auto"/>
              </w:divBdr>
            </w:div>
            <w:div w:id="749887147">
              <w:marLeft w:val="0"/>
              <w:marRight w:val="0"/>
              <w:marTop w:val="0"/>
              <w:marBottom w:val="0"/>
              <w:divBdr>
                <w:top w:val="none" w:sz="0" w:space="0" w:color="auto"/>
                <w:left w:val="none" w:sz="0" w:space="0" w:color="auto"/>
                <w:bottom w:val="none" w:sz="0" w:space="0" w:color="auto"/>
                <w:right w:val="none" w:sz="0" w:space="0" w:color="auto"/>
              </w:divBdr>
            </w:div>
            <w:div w:id="1949703964">
              <w:marLeft w:val="0"/>
              <w:marRight w:val="0"/>
              <w:marTop w:val="0"/>
              <w:marBottom w:val="0"/>
              <w:divBdr>
                <w:top w:val="none" w:sz="0" w:space="0" w:color="auto"/>
                <w:left w:val="none" w:sz="0" w:space="0" w:color="auto"/>
                <w:bottom w:val="none" w:sz="0" w:space="0" w:color="auto"/>
                <w:right w:val="none" w:sz="0" w:space="0" w:color="auto"/>
              </w:divBdr>
            </w:div>
            <w:div w:id="257713076">
              <w:marLeft w:val="0"/>
              <w:marRight w:val="0"/>
              <w:marTop w:val="0"/>
              <w:marBottom w:val="0"/>
              <w:divBdr>
                <w:top w:val="none" w:sz="0" w:space="0" w:color="auto"/>
                <w:left w:val="none" w:sz="0" w:space="0" w:color="auto"/>
                <w:bottom w:val="none" w:sz="0" w:space="0" w:color="auto"/>
                <w:right w:val="none" w:sz="0" w:space="0" w:color="auto"/>
              </w:divBdr>
            </w:div>
            <w:div w:id="357701423">
              <w:marLeft w:val="0"/>
              <w:marRight w:val="0"/>
              <w:marTop w:val="0"/>
              <w:marBottom w:val="0"/>
              <w:divBdr>
                <w:top w:val="none" w:sz="0" w:space="0" w:color="auto"/>
                <w:left w:val="none" w:sz="0" w:space="0" w:color="auto"/>
                <w:bottom w:val="none" w:sz="0" w:space="0" w:color="auto"/>
                <w:right w:val="none" w:sz="0" w:space="0" w:color="auto"/>
              </w:divBdr>
            </w:div>
            <w:div w:id="1709647148">
              <w:marLeft w:val="0"/>
              <w:marRight w:val="0"/>
              <w:marTop w:val="0"/>
              <w:marBottom w:val="0"/>
              <w:divBdr>
                <w:top w:val="none" w:sz="0" w:space="0" w:color="auto"/>
                <w:left w:val="none" w:sz="0" w:space="0" w:color="auto"/>
                <w:bottom w:val="none" w:sz="0" w:space="0" w:color="auto"/>
                <w:right w:val="none" w:sz="0" w:space="0" w:color="auto"/>
              </w:divBdr>
            </w:div>
            <w:div w:id="386150807">
              <w:marLeft w:val="0"/>
              <w:marRight w:val="0"/>
              <w:marTop w:val="0"/>
              <w:marBottom w:val="0"/>
              <w:divBdr>
                <w:top w:val="none" w:sz="0" w:space="0" w:color="auto"/>
                <w:left w:val="none" w:sz="0" w:space="0" w:color="auto"/>
                <w:bottom w:val="none" w:sz="0" w:space="0" w:color="auto"/>
                <w:right w:val="none" w:sz="0" w:space="0" w:color="auto"/>
              </w:divBdr>
            </w:div>
            <w:div w:id="34698446">
              <w:marLeft w:val="0"/>
              <w:marRight w:val="0"/>
              <w:marTop w:val="0"/>
              <w:marBottom w:val="0"/>
              <w:divBdr>
                <w:top w:val="none" w:sz="0" w:space="0" w:color="auto"/>
                <w:left w:val="none" w:sz="0" w:space="0" w:color="auto"/>
                <w:bottom w:val="none" w:sz="0" w:space="0" w:color="auto"/>
                <w:right w:val="none" w:sz="0" w:space="0" w:color="auto"/>
              </w:divBdr>
            </w:div>
            <w:div w:id="951745664">
              <w:marLeft w:val="0"/>
              <w:marRight w:val="0"/>
              <w:marTop w:val="0"/>
              <w:marBottom w:val="0"/>
              <w:divBdr>
                <w:top w:val="none" w:sz="0" w:space="0" w:color="auto"/>
                <w:left w:val="none" w:sz="0" w:space="0" w:color="auto"/>
                <w:bottom w:val="none" w:sz="0" w:space="0" w:color="auto"/>
                <w:right w:val="none" w:sz="0" w:space="0" w:color="auto"/>
              </w:divBdr>
            </w:div>
            <w:div w:id="1438328517">
              <w:marLeft w:val="0"/>
              <w:marRight w:val="0"/>
              <w:marTop w:val="0"/>
              <w:marBottom w:val="0"/>
              <w:divBdr>
                <w:top w:val="none" w:sz="0" w:space="0" w:color="auto"/>
                <w:left w:val="none" w:sz="0" w:space="0" w:color="auto"/>
                <w:bottom w:val="none" w:sz="0" w:space="0" w:color="auto"/>
                <w:right w:val="none" w:sz="0" w:space="0" w:color="auto"/>
              </w:divBdr>
            </w:div>
            <w:div w:id="1815295495">
              <w:marLeft w:val="0"/>
              <w:marRight w:val="0"/>
              <w:marTop w:val="0"/>
              <w:marBottom w:val="0"/>
              <w:divBdr>
                <w:top w:val="none" w:sz="0" w:space="0" w:color="auto"/>
                <w:left w:val="none" w:sz="0" w:space="0" w:color="auto"/>
                <w:bottom w:val="none" w:sz="0" w:space="0" w:color="auto"/>
                <w:right w:val="none" w:sz="0" w:space="0" w:color="auto"/>
              </w:divBdr>
            </w:div>
            <w:div w:id="845362255">
              <w:marLeft w:val="0"/>
              <w:marRight w:val="0"/>
              <w:marTop w:val="0"/>
              <w:marBottom w:val="0"/>
              <w:divBdr>
                <w:top w:val="none" w:sz="0" w:space="0" w:color="auto"/>
                <w:left w:val="none" w:sz="0" w:space="0" w:color="auto"/>
                <w:bottom w:val="none" w:sz="0" w:space="0" w:color="auto"/>
                <w:right w:val="none" w:sz="0" w:space="0" w:color="auto"/>
              </w:divBdr>
            </w:div>
            <w:div w:id="1402485197">
              <w:marLeft w:val="0"/>
              <w:marRight w:val="0"/>
              <w:marTop w:val="0"/>
              <w:marBottom w:val="0"/>
              <w:divBdr>
                <w:top w:val="none" w:sz="0" w:space="0" w:color="auto"/>
                <w:left w:val="none" w:sz="0" w:space="0" w:color="auto"/>
                <w:bottom w:val="none" w:sz="0" w:space="0" w:color="auto"/>
                <w:right w:val="none" w:sz="0" w:space="0" w:color="auto"/>
              </w:divBdr>
            </w:div>
            <w:div w:id="2083718690">
              <w:marLeft w:val="0"/>
              <w:marRight w:val="0"/>
              <w:marTop w:val="0"/>
              <w:marBottom w:val="0"/>
              <w:divBdr>
                <w:top w:val="none" w:sz="0" w:space="0" w:color="auto"/>
                <w:left w:val="none" w:sz="0" w:space="0" w:color="auto"/>
                <w:bottom w:val="none" w:sz="0" w:space="0" w:color="auto"/>
                <w:right w:val="none" w:sz="0" w:space="0" w:color="auto"/>
              </w:divBdr>
            </w:div>
            <w:div w:id="1469128981">
              <w:marLeft w:val="0"/>
              <w:marRight w:val="0"/>
              <w:marTop w:val="0"/>
              <w:marBottom w:val="0"/>
              <w:divBdr>
                <w:top w:val="none" w:sz="0" w:space="0" w:color="auto"/>
                <w:left w:val="none" w:sz="0" w:space="0" w:color="auto"/>
                <w:bottom w:val="none" w:sz="0" w:space="0" w:color="auto"/>
                <w:right w:val="none" w:sz="0" w:space="0" w:color="auto"/>
              </w:divBdr>
            </w:div>
            <w:div w:id="708844358">
              <w:marLeft w:val="0"/>
              <w:marRight w:val="0"/>
              <w:marTop w:val="0"/>
              <w:marBottom w:val="0"/>
              <w:divBdr>
                <w:top w:val="none" w:sz="0" w:space="0" w:color="auto"/>
                <w:left w:val="none" w:sz="0" w:space="0" w:color="auto"/>
                <w:bottom w:val="none" w:sz="0" w:space="0" w:color="auto"/>
                <w:right w:val="none" w:sz="0" w:space="0" w:color="auto"/>
              </w:divBdr>
            </w:div>
            <w:div w:id="1549565891">
              <w:marLeft w:val="0"/>
              <w:marRight w:val="0"/>
              <w:marTop w:val="0"/>
              <w:marBottom w:val="0"/>
              <w:divBdr>
                <w:top w:val="none" w:sz="0" w:space="0" w:color="auto"/>
                <w:left w:val="none" w:sz="0" w:space="0" w:color="auto"/>
                <w:bottom w:val="none" w:sz="0" w:space="0" w:color="auto"/>
                <w:right w:val="none" w:sz="0" w:space="0" w:color="auto"/>
              </w:divBdr>
            </w:div>
            <w:div w:id="422453277">
              <w:marLeft w:val="0"/>
              <w:marRight w:val="0"/>
              <w:marTop w:val="0"/>
              <w:marBottom w:val="0"/>
              <w:divBdr>
                <w:top w:val="none" w:sz="0" w:space="0" w:color="auto"/>
                <w:left w:val="none" w:sz="0" w:space="0" w:color="auto"/>
                <w:bottom w:val="none" w:sz="0" w:space="0" w:color="auto"/>
                <w:right w:val="none" w:sz="0" w:space="0" w:color="auto"/>
              </w:divBdr>
            </w:div>
            <w:div w:id="49037564">
              <w:marLeft w:val="0"/>
              <w:marRight w:val="0"/>
              <w:marTop w:val="0"/>
              <w:marBottom w:val="0"/>
              <w:divBdr>
                <w:top w:val="none" w:sz="0" w:space="0" w:color="auto"/>
                <w:left w:val="none" w:sz="0" w:space="0" w:color="auto"/>
                <w:bottom w:val="none" w:sz="0" w:space="0" w:color="auto"/>
                <w:right w:val="none" w:sz="0" w:space="0" w:color="auto"/>
              </w:divBdr>
            </w:div>
            <w:div w:id="799693739">
              <w:marLeft w:val="0"/>
              <w:marRight w:val="0"/>
              <w:marTop w:val="0"/>
              <w:marBottom w:val="0"/>
              <w:divBdr>
                <w:top w:val="none" w:sz="0" w:space="0" w:color="auto"/>
                <w:left w:val="none" w:sz="0" w:space="0" w:color="auto"/>
                <w:bottom w:val="none" w:sz="0" w:space="0" w:color="auto"/>
                <w:right w:val="none" w:sz="0" w:space="0" w:color="auto"/>
              </w:divBdr>
            </w:div>
            <w:div w:id="1643998272">
              <w:marLeft w:val="0"/>
              <w:marRight w:val="0"/>
              <w:marTop w:val="0"/>
              <w:marBottom w:val="0"/>
              <w:divBdr>
                <w:top w:val="none" w:sz="0" w:space="0" w:color="auto"/>
                <w:left w:val="none" w:sz="0" w:space="0" w:color="auto"/>
                <w:bottom w:val="none" w:sz="0" w:space="0" w:color="auto"/>
                <w:right w:val="none" w:sz="0" w:space="0" w:color="auto"/>
              </w:divBdr>
            </w:div>
            <w:div w:id="2054377912">
              <w:marLeft w:val="0"/>
              <w:marRight w:val="0"/>
              <w:marTop w:val="0"/>
              <w:marBottom w:val="0"/>
              <w:divBdr>
                <w:top w:val="none" w:sz="0" w:space="0" w:color="auto"/>
                <w:left w:val="none" w:sz="0" w:space="0" w:color="auto"/>
                <w:bottom w:val="none" w:sz="0" w:space="0" w:color="auto"/>
                <w:right w:val="none" w:sz="0" w:space="0" w:color="auto"/>
              </w:divBdr>
            </w:div>
            <w:div w:id="243998821">
              <w:marLeft w:val="0"/>
              <w:marRight w:val="0"/>
              <w:marTop w:val="0"/>
              <w:marBottom w:val="0"/>
              <w:divBdr>
                <w:top w:val="none" w:sz="0" w:space="0" w:color="auto"/>
                <w:left w:val="none" w:sz="0" w:space="0" w:color="auto"/>
                <w:bottom w:val="none" w:sz="0" w:space="0" w:color="auto"/>
                <w:right w:val="none" w:sz="0" w:space="0" w:color="auto"/>
              </w:divBdr>
            </w:div>
            <w:div w:id="1413166534">
              <w:marLeft w:val="0"/>
              <w:marRight w:val="0"/>
              <w:marTop w:val="0"/>
              <w:marBottom w:val="0"/>
              <w:divBdr>
                <w:top w:val="none" w:sz="0" w:space="0" w:color="auto"/>
                <w:left w:val="none" w:sz="0" w:space="0" w:color="auto"/>
                <w:bottom w:val="none" w:sz="0" w:space="0" w:color="auto"/>
                <w:right w:val="none" w:sz="0" w:space="0" w:color="auto"/>
              </w:divBdr>
            </w:div>
            <w:div w:id="175048629">
              <w:marLeft w:val="0"/>
              <w:marRight w:val="0"/>
              <w:marTop w:val="0"/>
              <w:marBottom w:val="0"/>
              <w:divBdr>
                <w:top w:val="none" w:sz="0" w:space="0" w:color="auto"/>
                <w:left w:val="none" w:sz="0" w:space="0" w:color="auto"/>
                <w:bottom w:val="none" w:sz="0" w:space="0" w:color="auto"/>
                <w:right w:val="none" w:sz="0" w:space="0" w:color="auto"/>
              </w:divBdr>
            </w:div>
            <w:div w:id="606892340">
              <w:marLeft w:val="0"/>
              <w:marRight w:val="0"/>
              <w:marTop w:val="0"/>
              <w:marBottom w:val="0"/>
              <w:divBdr>
                <w:top w:val="none" w:sz="0" w:space="0" w:color="auto"/>
                <w:left w:val="none" w:sz="0" w:space="0" w:color="auto"/>
                <w:bottom w:val="none" w:sz="0" w:space="0" w:color="auto"/>
                <w:right w:val="none" w:sz="0" w:space="0" w:color="auto"/>
              </w:divBdr>
            </w:div>
            <w:div w:id="125466069">
              <w:marLeft w:val="0"/>
              <w:marRight w:val="0"/>
              <w:marTop w:val="0"/>
              <w:marBottom w:val="0"/>
              <w:divBdr>
                <w:top w:val="none" w:sz="0" w:space="0" w:color="auto"/>
                <w:left w:val="none" w:sz="0" w:space="0" w:color="auto"/>
                <w:bottom w:val="none" w:sz="0" w:space="0" w:color="auto"/>
                <w:right w:val="none" w:sz="0" w:space="0" w:color="auto"/>
              </w:divBdr>
            </w:div>
            <w:div w:id="427191880">
              <w:marLeft w:val="0"/>
              <w:marRight w:val="0"/>
              <w:marTop w:val="0"/>
              <w:marBottom w:val="0"/>
              <w:divBdr>
                <w:top w:val="none" w:sz="0" w:space="0" w:color="auto"/>
                <w:left w:val="none" w:sz="0" w:space="0" w:color="auto"/>
                <w:bottom w:val="none" w:sz="0" w:space="0" w:color="auto"/>
                <w:right w:val="none" w:sz="0" w:space="0" w:color="auto"/>
              </w:divBdr>
            </w:div>
            <w:div w:id="1917740217">
              <w:marLeft w:val="0"/>
              <w:marRight w:val="0"/>
              <w:marTop w:val="0"/>
              <w:marBottom w:val="0"/>
              <w:divBdr>
                <w:top w:val="none" w:sz="0" w:space="0" w:color="auto"/>
                <w:left w:val="none" w:sz="0" w:space="0" w:color="auto"/>
                <w:bottom w:val="none" w:sz="0" w:space="0" w:color="auto"/>
                <w:right w:val="none" w:sz="0" w:space="0" w:color="auto"/>
              </w:divBdr>
            </w:div>
            <w:div w:id="867451213">
              <w:marLeft w:val="0"/>
              <w:marRight w:val="0"/>
              <w:marTop w:val="0"/>
              <w:marBottom w:val="0"/>
              <w:divBdr>
                <w:top w:val="none" w:sz="0" w:space="0" w:color="auto"/>
                <w:left w:val="none" w:sz="0" w:space="0" w:color="auto"/>
                <w:bottom w:val="none" w:sz="0" w:space="0" w:color="auto"/>
                <w:right w:val="none" w:sz="0" w:space="0" w:color="auto"/>
              </w:divBdr>
            </w:div>
            <w:div w:id="942423609">
              <w:marLeft w:val="0"/>
              <w:marRight w:val="0"/>
              <w:marTop w:val="0"/>
              <w:marBottom w:val="0"/>
              <w:divBdr>
                <w:top w:val="none" w:sz="0" w:space="0" w:color="auto"/>
                <w:left w:val="none" w:sz="0" w:space="0" w:color="auto"/>
                <w:bottom w:val="none" w:sz="0" w:space="0" w:color="auto"/>
                <w:right w:val="none" w:sz="0" w:space="0" w:color="auto"/>
              </w:divBdr>
            </w:div>
            <w:div w:id="747070894">
              <w:marLeft w:val="0"/>
              <w:marRight w:val="0"/>
              <w:marTop w:val="0"/>
              <w:marBottom w:val="0"/>
              <w:divBdr>
                <w:top w:val="none" w:sz="0" w:space="0" w:color="auto"/>
                <w:left w:val="none" w:sz="0" w:space="0" w:color="auto"/>
                <w:bottom w:val="none" w:sz="0" w:space="0" w:color="auto"/>
                <w:right w:val="none" w:sz="0" w:space="0" w:color="auto"/>
              </w:divBdr>
            </w:div>
            <w:div w:id="1733695649">
              <w:marLeft w:val="0"/>
              <w:marRight w:val="0"/>
              <w:marTop w:val="0"/>
              <w:marBottom w:val="0"/>
              <w:divBdr>
                <w:top w:val="none" w:sz="0" w:space="0" w:color="auto"/>
                <w:left w:val="none" w:sz="0" w:space="0" w:color="auto"/>
                <w:bottom w:val="none" w:sz="0" w:space="0" w:color="auto"/>
                <w:right w:val="none" w:sz="0" w:space="0" w:color="auto"/>
              </w:divBdr>
            </w:div>
          </w:divsChild>
        </w:div>
        <w:div w:id="2117670516">
          <w:marLeft w:val="0"/>
          <w:marRight w:val="0"/>
          <w:marTop w:val="0"/>
          <w:marBottom w:val="0"/>
          <w:divBdr>
            <w:top w:val="none" w:sz="0" w:space="0" w:color="auto"/>
            <w:left w:val="none" w:sz="0" w:space="0" w:color="auto"/>
            <w:bottom w:val="none" w:sz="0" w:space="0" w:color="auto"/>
            <w:right w:val="none" w:sz="0" w:space="0" w:color="auto"/>
          </w:divBdr>
        </w:div>
        <w:div w:id="1716345672">
          <w:marLeft w:val="0"/>
          <w:marRight w:val="0"/>
          <w:marTop w:val="0"/>
          <w:marBottom w:val="0"/>
          <w:divBdr>
            <w:top w:val="none" w:sz="0" w:space="0" w:color="auto"/>
            <w:left w:val="none" w:sz="0" w:space="0" w:color="auto"/>
            <w:bottom w:val="none" w:sz="0" w:space="0" w:color="auto"/>
            <w:right w:val="none" w:sz="0" w:space="0" w:color="auto"/>
          </w:divBdr>
        </w:div>
        <w:div w:id="1901019719">
          <w:marLeft w:val="0"/>
          <w:marRight w:val="0"/>
          <w:marTop w:val="0"/>
          <w:marBottom w:val="0"/>
          <w:divBdr>
            <w:top w:val="none" w:sz="0" w:space="0" w:color="auto"/>
            <w:left w:val="none" w:sz="0" w:space="0" w:color="auto"/>
            <w:bottom w:val="none" w:sz="0" w:space="0" w:color="auto"/>
            <w:right w:val="none" w:sz="0" w:space="0" w:color="auto"/>
          </w:divBdr>
        </w:div>
        <w:div w:id="1283925190">
          <w:marLeft w:val="0"/>
          <w:marRight w:val="0"/>
          <w:marTop w:val="0"/>
          <w:marBottom w:val="0"/>
          <w:divBdr>
            <w:top w:val="none" w:sz="0" w:space="0" w:color="auto"/>
            <w:left w:val="none" w:sz="0" w:space="0" w:color="auto"/>
            <w:bottom w:val="none" w:sz="0" w:space="0" w:color="auto"/>
            <w:right w:val="none" w:sz="0" w:space="0" w:color="auto"/>
          </w:divBdr>
        </w:div>
        <w:div w:id="2031029509">
          <w:marLeft w:val="0"/>
          <w:marRight w:val="0"/>
          <w:marTop w:val="0"/>
          <w:marBottom w:val="0"/>
          <w:divBdr>
            <w:top w:val="none" w:sz="0" w:space="0" w:color="auto"/>
            <w:left w:val="none" w:sz="0" w:space="0" w:color="auto"/>
            <w:bottom w:val="none" w:sz="0" w:space="0" w:color="auto"/>
            <w:right w:val="none" w:sz="0" w:space="0" w:color="auto"/>
          </w:divBdr>
          <w:divsChild>
            <w:div w:id="1553614145">
              <w:marLeft w:val="0"/>
              <w:marRight w:val="0"/>
              <w:marTop w:val="0"/>
              <w:marBottom w:val="0"/>
              <w:divBdr>
                <w:top w:val="none" w:sz="0" w:space="0" w:color="auto"/>
                <w:left w:val="none" w:sz="0" w:space="0" w:color="auto"/>
                <w:bottom w:val="none" w:sz="0" w:space="0" w:color="auto"/>
                <w:right w:val="none" w:sz="0" w:space="0" w:color="auto"/>
              </w:divBdr>
            </w:div>
            <w:div w:id="1884370497">
              <w:marLeft w:val="0"/>
              <w:marRight w:val="0"/>
              <w:marTop w:val="0"/>
              <w:marBottom w:val="0"/>
              <w:divBdr>
                <w:top w:val="none" w:sz="0" w:space="0" w:color="auto"/>
                <w:left w:val="none" w:sz="0" w:space="0" w:color="auto"/>
                <w:bottom w:val="none" w:sz="0" w:space="0" w:color="auto"/>
                <w:right w:val="none" w:sz="0" w:space="0" w:color="auto"/>
              </w:divBdr>
            </w:div>
            <w:div w:id="1677731148">
              <w:marLeft w:val="0"/>
              <w:marRight w:val="0"/>
              <w:marTop w:val="0"/>
              <w:marBottom w:val="0"/>
              <w:divBdr>
                <w:top w:val="none" w:sz="0" w:space="0" w:color="auto"/>
                <w:left w:val="none" w:sz="0" w:space="0" w:color="auto"/>
                <w:bottom w:val="none" w:sz="0" w:space="0" w:color="auto"/>
                <w:right w:val="none" w:sz="0" w:space="0" w:color="auto"/>
              </w:divBdr>
            </w:div>
            <w:div w:id="1859078951">
              <w:marLeft w:val="0"/>
              <w:marRight w:val="0"/>
              <w:marTop w:val="0"/>
              <w:marBottom w:val="0"/>
              <w:divBdr>
                <w:top w:val="none" w:sz="0" w:space="0" w:color="auto"/>
                <w:left w:val="none" w:sz="0" w:space="0" w:color="auto"/>
                <w:bottom w:val="none" w:sz="0" w:space="0" w:color="auto"/>
                <w:right w:val="none" w:sz="0" w:space="0" w:color="auto"/>
              </w:divBdr>
            </w:div>
            <w:div w:id="1003170712">
              <w:marLeft w:val="0"/>
              <w:marRight w:val="0"/>
              <w:marTop w:val="0"/>
              <w:marBottom w:val="0"/>
              <w:divBdr>
                <w:top w:val="none" w:sz="0" w:space="0" w:color="auto"/>
                <w:left w:val="none" w:sz="0" w:space="0" w:color="auto"/>
                <w:bottom w:val="none" w:sz="0" w:space="0" w:color="auto"/>
                <w:right w:val="none" w:sz="0" w:space="0" w:color="auto"/>
              </w:divBdr>
            </w:div>
            <w:div w:id="200172837">
              <w:marLeft w:val="0"/>
              <w:marRight w:val="0"/>
              <w:marTop w:val="0"/>
              <w:marBottom w:val="0"/>
              <w:divBdr>
                <w:top w:val="none" w:sz="0" w:space="0" w:color="auto"/>
                <w:left w:val="none" w:sz="0" w:space="0" w:color="auto"/>
                <w:bottom w:val="none" w:sz="0" w:space="0" w:color="auto"/>
                <w:right w:val="none" w:sz="0" w:space="0" w:color="auto"/>
              </w:divBdr>
            </w:div>
            <w:div w:id="1566603057">
              <w:marLeft w:val="0"/>
              <w:marRight w:val="0"/>
              <w:marTop w:val="0"/>
              <w:marBottom w:val="0"/>
              <w:divBdr>
                <w:top w:val="none" w:sz="0" w:space="0" w:color="auto"/>
                <w:left w:val="none" w:sz="0" w:space="0" w:color="auto"/>
                <w:bottom w:val="none" w:sz="0" w:space="0" w:color="auto"/>
                <w:right w:val="none" w:sz="0" w:space="0" w:color="auto"/>
              </w:divBdr>
            </w:div>
            <w:div w:id="828712151">
              <w:marLeft w:val="0"/>
              <w:marRight w:val="0"/>
              <w:marTop w:val="0"/>
              <w:marBottom w:val="0"/>
              <w:divBdr>
                <w:top w:val="none" w:sz="0" w:space="0" w:color="auto"/>
                <w:left w:val="none" w:sz="0" w:space="0" w:color="auto"/>
                <w:bottom w:val="none" w:sz="0" w:space="0" w:color="auto"/>
                <w:right w:val="none" w:sz="0" w:space="0" w:color="auto"/>
              </w:divBdr>
            </w:div>
            <w:div w:id="1544825897">
              <w:marLeft w:val="0"/>
              <w:marRight w:val="0"/>
              <w:marTop w:val="0"/>
              <w:marBottom w:val="0"/>
              <w:divBdr>
                <w:top w:val="none" w:sz="0" w:space="0" w:color="auto"/>
                <w:left w:val="none" w:sz="0" w:space="0" w:color="auto"/>
                <w:bottom w:val="none" w:sz="0" w:space="0" w:color="auto"/>
                <w:right w:val="none" w:sz="0" w:space="0" w:color="auto"/>
              </w:divBdr>
            </w:div>
            <w:div w:id="817765872">
              <w:marLeft w:val="0"/>
              <w:marRight w:val="0"/>
              <w:marTop w:val="0"/>
              <w:marBottom w:val="0"/>
              <w:divBdr>
                <w:top w:val="none" w:sz="0" w:space="0" w:color="auto"/>
                <w:left w:val="none" w:sz="0" w:space="0" w:color="auto"/>
                <w:bottom w:val="none" w:sz="0" w:space="0" w:color="auto"/>
                <w:right w:val="none" w:sz="0" w:space="0" w:color="auto"/>
              </w:divBdr>
            </w:div>
            <w:div w:id="604196447">
              <w:marLeft w:val="0"/>
              <w:marRight w:val="0"/>
              <w:marTop w:val="0"/>
              <w:marBottom w:val="0"/>
              <w:divBdr>
                <w:top w:val="none" w:sz="0" w:space="0" w:color="auto"/>
                <w:left w:val="none" w:sz="0" w:space="0" w:color="auto"/>
                <w:bottom w:val="none" w:sz="0" w:space="0" w:color="auto"/>
                <w:right w:val="none" w:sz="0" w:space="0" w:color="auto"/>
              </w:divBdr>
            </w:div>
            <w:div w:id="1029796344">
              <w:marLeft w:val="0"/>
              <w:marRight w:val="0"/>
              <w:marTop w:val="0"/>
              <w:marBottom w:val="0"/>
              <w:divBdr>
                <w:top w:val="none" w:sz="0" w:space="0" w:color="auto"/>
                <w:left w:val="none" w:sz="0" w:space="0" w:color="auto"/>
                <w:bottom w:val="none" w:sz="0" w:space="0" w:color="auto"/>
                <w:right w:val="none" w:sz="0" w:space="0" w:color="auto"/>
              </w:divBdr>
            </w:div>
            <w:div w:id="1720855197">
              <w:marLeft w:val="0"/>
              <w:marRight w:val="0"/>
              <w:marTop w:val="0"/>
              <w:marBottom w:val="0"/>
              <w:divBdr>
                <w:top w:val="none" w:sz="0" w:space="0" w:color="auto"/>
                <w:left w:val="none" w:sz="0" w:space="0" w:color="auto"/>
                <w:bottom w:val="none" w:sz="0" w:space="0" w:color="auto"/>
                <w:right w:val="none" w:sz="0" w:space="0" w:color="auto"/>
              </w:divBdr>
            </w:div>
            <w:div w:id="1547257026">
              <w:marLeft w:val="0"/>
              <w:marRight w:val="0"/>
              <w:marTop w:val="0"/>
              <w:marBottom w:val="0"/>
              <w:divBdr>
                <w:top w:val="none" w:sz="0" w:space="0" w:color="auto"/>
                <w:left w:val="none" w:sz="0" w:space="0" w:color="auto"/>
                <w:bottom w:val="none" w:sz="0" w:space="0" w:color="auto"/>
                <w:right w:val="none" w:sz="0" w:space="0" w:color="auto"/>
              </w:divBdr>
            </w:div>
            <w:div w:id="1875533475">
              <w:marLeft w:val="0"/>
              <w:marRight w:val="0"/>
              <w:marTop w:val="0"/>
              <w:marBottom w:val="0"/>
              <w:divBdr>
                <w:top w:val="none" w:sz="0" w:space="0" w:color="auto"/>
                <w:left w:val="none" w:sz="0" w:space="0" w:color="auto"/>
                <w:bottom w:val="none" w:sz="0" w:space="0" w:color="auto"/>
                <w:right w:val="none" w:sz="0" w:space="0" w:color="auto"/>
              </w:divBdr>
            </w:div>
            <w:div w:id="1056274640">
              <w:marLeft w:val="0"/>
              <w:marRight w:val="0"/>
              <w:marTop w:val="0"/>
              <w:marBottom w:val="0"/>
              <w:divBdr>
                <w:top w:val="none" w:sz="0" w:space="0" w:color="auto"/>
                <w:left w:val="none" w:sz="0" w:space="0" w:color="auto"/>
                <w:bottom w:val="none" w:sz="0" w:space="0" w:color="auto"/>
                <w:right w:val="none" w:sz="0" w:space="0" w:color="auto"/>
              </w:divBdr>
            </w:div>
            <w:div w:id="1562250616">
              <w:marLeft w:val="0"/>
              <w:marRight w:val="0"/>
              <w:marTop w:val="0"/>
              <w:marBottom w:val="0"/>
              <w:divBdr>
                <w:top w:val="none" w:sz="0" w:space="0" w:color="auto"/>
                <w:left w:val="none" w:sz="0" w:space="0" w:color="auto"/>
                <w:bottom w:val="none" w:sz="0" w:space="0" w:color="auto"/>
                <w:right w:val="none" w:sz="0" w:space="0" w:color="auto"/>
              </w:divBdr>
            </w:div>
            <w:div w:id="1018509050">
              <w:marLeft w:val="0"/>
              <w:marRight w:val="0"/>
              <w:marTop w:val="0"/>
              <w:marBottom w:val="0"/>
              <w:divBdr>
                <w:top w:val="none" w:sz="0" w:space="0" w:color="auto"/>
                <w:left w:val="none" w:sz="0" w:space="0" w:color="auto"/>
                <w:bottom w:val="none" w:sz="0" w:space="0" w:color="auto"/>
                <w:right w:val="none" w:sz="0" w:space="0" w:color="auto"/>
              </w:divBdr>
            </w:div>
            <w:div w:id="768310241">
              <w:marLeft w:val="0"/>
              <w:marRight w:val="0"/>
              <w:marTop w:val="0"/>
              <w:marBottom w:val="0"/>
              <w:divBdr>
                <w:top w:val="none" w:sz="0" w:space="0" w:color="auto"/>
                <w:left w:val="none" w:sz="0" w:space="0" w:color="auto"/>
                <w:bottom w:val="none" w:sz="0" w:space="0" w:color="auto"/>
                <w:right w:val="none" w:sz="0" w:space="0" w:color="auto"/>
              </w:divBdr>
            </w:div>
            <w:div w:id="161243286">
              <w:marLeft w:val="0"/>
              <w:marRight w:val="0"/>
              <w:marTop w:val="0"/>
              <w:marBottom w:val="0"/>
              <w:divBdr>
                <w:top w:val="none" w:sz="0" w:space="0" w:color="auto"/>
                <w:left w:val="none" w:sz="0" w:space="0" w:color="auto"/>
                <w:bottom w:val="none" w:sz="0" w:space="0" w:color="auto"/>
                <w:right w:val="none" w:sz="0" w:space="0" w:color="auto"/>
              </w:divBdr>
            </w:div>
            <w:div w:id="2043892776">
              <w:marLeft w:val="0"/>
              <w:marRight w:val="0"/>
              <w:marTop w:val="0"/>
              <w:marBottom w:val="0"/>
              <w:divBdr>
                <w:top w:val="none" w:sz="0" w:space="0" w:color="auto"/>
                <w:left w:val="none" w:sz="0" w:space="0" w:color="auto"/>
                <w:bottom w:val="none" w:sz="0" w:space="0" w:color="auto"/>
                <w:right w:val="none" w:sz="0" w:space="0" w:color="auto"/>
              </w:divBdr>
            </w:div>
            <w:div w:id="729226868">
              <w:marLeft w:val="0"/>
              <w:marRight w:val="0"/>
              <w:marTop w:val="0"/>
              <w:marBottom w:val="0"/>
              <w:divBdr>
                <w:top w:val="none" w:sz="0" w:space="0" w:color="auto"/>
                <w:left w:val="none" w:sz="0" w:space="0" w:color="auto"/>
                <w:bottom w:val="none" w:sz="0" w:space="0" w:color="auto"/>
                <w:right w:val="none" w:sz="0" w:space="0" w:color="auto"/>
              </w:divBdr>
            </w:div>
            <w:div w:id="1337805517">
              <w:marLeft w:val="0"/>
              <w:marRight w:val="0"/>
              <w:marTop w:val="0"/>
              <w:marBottom w:val="0"/>
              <w:divBdr>
                <w:top w:val="none" w:sz="0" w:space="0" w:color="auto"/>
                <w:left w:val="none" w:sz="0" w:space="0" w:color="auto"/>
                <w:bottom w:val="none" w:sz="0" w:space="0" w:color="auto"/>
                <w:right w:val="none" w:sz="0" w:space="0" w:color="auto"/>
              </w:divBdr>
            </w:div>
            <w:div w:id="689376556">
              <w:marLeft w:val="0"/>
              <w:marRight w:val="0"/>
              <w:marTop w:val="0"/>
              <w:marBottom w:val="0"/>
              <w:divBdr>
                <w:top w:val="none" w:sz="0" w:space="0" w:color="auto"/>
                <w:left w:val="none" w:sz="0" w:space="0" w:color="auto"/>
                <w:bottom w:val="none" w:sz="0" w:space="0" w:color="auto"/>
                <w:right w:val="none" w:sz="0" w:space="0" w:color="auto"/>
              </w:divBdr>
            </w:div>
            <w:div w:id="1491865739">
              <w:marLeft w:val="0"/>
              <w:marRight w:val="0"/>
              <w:marTop w:val="0"/>
              <w:marBottom w:val="0"/>
              <w:divBdr>
                <w:top w:val="none" w:sz="0" w:space="0" w:color="auto"/>
                <w:left w:val="none" w:sz="0" w:space="0" w:color="auto"/>
                <w:bottom w:val="none" w:sz="0" w:space="0" w:color="auto"/>
                <w:right w:val="none" w:sz="0" w:space="0" w:color="auto"/>
              </w:divBdr>
            </w:div>
            <w:div w:id="730927928">
              <w:marLeft w:val="0"/>
              <w:marRight w:val="0"/>
              <w:marTop w:val="0"/>
              <w:marBottom w:val="0"/>
              <w:divBdr>
                <w:top w:val="none" w:sz="0" w:space="0" w:color="auto"/>
                <w:left w:val="none" w:sz="0" w:space="0" w:color="auto"/>
                <w:bottom w:val="none" w:sz="0" w:space="0" w:color="auto"/>
                <w:right w:val="none" w:sz="0" w:space="0" w:color="auto"/>
              </w:divBdr>
            </w:div>
            <w:div w:id="1368482207">
              <w:marLeft w:val="0"/>
              <w:marRight w:val="0"/>
              <w:marTop w:val="0"/>
              <w:marBottom w:val="0"/>
              <w:divBdr>
                <w:top w:val="none" w:sz="0" w:space="0" w:color="auto"/>
                <w:left w:val="none" w:sz="0" w:space="0" w:color="auto"/>
                <w:bottom w:val="none" w:sz="0" w:space="0" w:color="auto"/>
                <w:right w:val="none" w:sz="0" w:space="0" w:color="auto"/>
              </w:divBdr>
            </w:div>
            <w:div w:id="1204748685">
              <w:marLeft w:val="0"/>
              <w:marRight w:val="0"/>
              <w:marTop w:val="0"/>
              <w:marBottom w:val="0"/>
              <w:divBdr>
                <w:top w:val="none" w:sz="0" w:space="0" w:color="auto"/>
                <w:left w:val="none" w:sz="0" w:space="0" w:color="auto"/>
                <w:bottom w:val="none" w:sz="0" w:space="0" w:color="auto"/>
                <w:right w:val="none" w:sz="0" w:space="0" w:color="auto"/>
              </w:divBdr>
            </w:div>
            <w:div w:id="199512975">
              <w:marLeft w:val="0"/>
              <w:marRight w:val="0"/>
              <w:marTop w:val="0"/>
              <w:marBottom w:val="0"/>
              <w:divBdr>
                <w:top w:val="none" w:sz="0" w:space="0" w:color="auto"/>
                <w:left w:val="none" w:sz="0" w:space="0" w:color="auto"/>
                <w:bottom w:val="none" w:sz="0" w:space="0" w:color="auto"/>
                <w:right w:val="none" w:sz="0" w:space="0" w:color="auto"/>
              </w:divBdr>
            </w:div>
            <w:div w:id="941954689">
              <w:marLeft w:val="0"/>
              <w:marRight w:val="0"/>
              <w:marTop w:val="0"/>
              <w:marBottom w:val="0"/>
              <w:divBdr>
                <w:top w:val="none" w:sz="0" w:space="0" w:color="auto"/>
                <w:left w:val="none" w:sz="0" w:space="0" w:color="auto"/>
                <w:bottom w:val="none" w:sz="0" w:space="0" w:color="auto"/>
                <w:right w:val="none" w:sz="0" w:space="0" w:color="auto"/>
              </w:divBdr>
            </w:div>
            <w:div w:id="1776436119">
              <w:marLeft w:val="0"/>
              <w:marRight w:val="0"/>
              <w:marTop w:val="0"/>
              <w:marBottom w:val="0"/>
              <w:divBdr>
                <w:top w:val="none" w:sz="0" w:space="0" w:color="auto"/>
                <w:left w:val="none" w:sz="0" w:space="0" w:color="auto"/>
                <w:bottom w:val="none" w:sz="0" w:space="0" w:color="auto"/>
                <w:right w:val="none" w:sz="0" w:space="0" w:color="auto"/>
              </w:divBdr>
            </w:div>
            <w:div w:id="417336306">
              <w:marLeft w:val="0"/>
              <w:marRight w:val="0"/>
              <w:marTop w:val="0"/>
              <w:marBottom w:val="0"/>
              <w:divBdr>
                <w:top w:val="none" w:sz="0" w:space="0" w:color="auto"/>
                <w:left w:val="none" w:sz="0" w:space="0" w:color="auto"/>
                <w:bottom w:val="none" w:sz="0" w:space="0" w:color="auto"/>
                <w:right w:val="none" w:sz="0" w:space="0" w:color="auto"/>
              </w:divBdr>
            </w:div>
            <w:div w:id="1102803529">
              <w:marLeft w:val="0"/>
              <w:marRight w:val="0"/>
              <w:marTop w:val="0"/>
              <w:marBottom w:val="0"/>
              <w:divBdr>
                <w:top w:val="none" w:sz="0" w:space="0" w:color="auto"/>
                <w:left w:val="none" w:sz="0" w:space="0" w:color="auto"/>
                <w:bottom w:val="none" w:sz="0" w:space="0" w:color="auto"/>
                <w:right w:val="none" w:sz="0" w:space="0" w:color="auto"/>
              </w:divBdr>
            </w:div>
            <w:div w:id="2135832865">
              <w:marLeft w:val="0"/>
              <w:marRight w:val="0"/>
              <w:marTop w:val="0"/>
              <w:marBottom w:val="0"/>
              <w:divBdr>
                <w:top w:val="none" w:sz="0" w:space="0" w:color="auto"/>
                <w:left w:val="none" w:sz="0" w:space="0" w:color="auto"/>
                <w:bottom w:val="none" w:sz="0" w:space="0" w:color="auto"/>
                <w:right w:val="none" w:sz="0" w:space="0" w:color="auto"/>
              </w:divBdr>
            </w:div>
            <w:div w:id="1313942559">
              <w:marLeft w:val="0"/>
              <w:marRight w:val="0"/>
              <w:marTop w:val="0"/>
              <w:marBottom w:val="0"/>
              <w:divBdr>
                <w:top w:val="none" w:sz="0" w:space="0" w:color="auto"/>
                <w:left w:val="none" w:sz="0" w:space="0" w:color="auto"/>
                <w:bottom w:val="none" w:sz="0" w:space="0" w:color="auto"/>
                <w:right w:val="none" w:sz="0" w:space="0" w:color="auto"/>
              </w:divBdr>
            </w:div>
            <w:div w:id="1009139958">
              <w:marLeft w:val="0"/>
              <w:marRight w:val="0"/>
              <w:marTop w:val="0"/>
              <w:marBottom w:val="0"/>
              <w:divBdr>
                <w:top w:val="none" w:sz="0" w:space="0" w:color="auto"/>
                <w:left w:val="none" w:sz="0" w:space="0" w:color="auto"/>
                <w:bottom w:val="none" w:sz="0" w:space="0" w:color="auto"/>
                <w:right w:val="none" w:sz="0" w:space="0" w:color="auto"/>
              </w:divBdr>
            </w:div>
            <w:div w:id="1139762787">
              <w:marLeft w:val="0"/>
              <w:marRight w:val="0"/>
              <w:marTop w:val="0"/>
              <w:marBottom w:val="0"/>
              <w:divBdr>
                <w:top w:val="none" w:sz="0" w:space="0" w:color="auto"/>
                <w:left w:val="none" w:sz="0" w:space="0" w:color="auto"/>
                <w:bottom w:val="none" w:sz="0" w:space="0" w:color="auto"/>
                <w:right w:val="none" w:sz="0" w:space="0" w:color="auto"/>
              </w:divBdr>
            </w:div>
            <w:div w:id="325137280">
              <w:marLeft w:val="0"/>
              <w:marRight w:val="0"/>
              <w:marTop w:val="0"/>
              <w:marBottom w:val="0"/>
              <w:divBdr>
                <w:top w:val="none" w:sz="0" w:space="0" w:color="auto"/>
                <w:left w:val="none" w:sz="0" w:space="0" w:color="auto"/>
                <w:bottom w:val="none" w:sz="0" w:space="0" w:color="auto"/>
                <w:right w:val="none" w:sz="0" w:space="0" w:color="auto"/>
              </w:divBdr>
            </w:div>
            <w:div w:id="1152019057">
              <w:marLeft w:val="0"/>
              <w:marRight w:val="0"/>
              <w:marTop w:val="0"/>
              <w:marBottom w:val="0"/>
              <w:divBdr>
                <w:top w:val="none" w:sz="0" w:space="0" w:color="auto"/>
                <w:left w:val="none" w:sz="0" w:space="0" w:color="auto"/>
                <w:bottom w:val="none" w:sz="0" w:space="0" w:color="auto"/>
                <w:right w:val="none" w:sz="0" w:space="0" w:color="auto"/>
              </w:divBdr>
            </w:div>
            <w:div w:id="559172076">
              <w:marLeft w:val="0"/>
              <w:marRight w:val="0"/>
              <w:marTop w:val="0"/>
              <w:marBottom w:val="0"/>
              <w:divBdr>
                <w:top w:val="none" w:sz="0" w:space="0" w:color="auto"/>
                <w:left w:val="none" w:sz="0" w:space="0" w:color="auto"/>
                <w:bottom w:val="none" w:sz="0" w:space="0" w:color="auto"/>
                <w:right w:val="none" w:sz="0" w:space="0" w:color="auto"/>
              </w:divBdr>
            </w:div>
            <w:div w:id="171069366">
              <w:marLeft w:val="0"/>
              <w:marRight w:val="0"/>
              <w:marTop w:val="0"/>
              <w:marBottom w:val="0"/>
              <w:divBdr>
                <w:top w:val="none" w:sz="0" w:space="0" w:color="auto"/>
                <w:left w:val="none" w:sz="0" w:space="0" w:color="auto"/>
                <w:bottom w:val="none" w:sz="0" w:space="0" w:color="auto"/>
                <w:right w:val="none" w:sz="0" w:space="0" w:color="auto"/>
              </w:divBdr>
            </w:div>
            <w:div w:id="308484243">
              <w:marLeft w:val="0"/>
              <w:marRight w:val="0"/>
              <w:marTop w:val="0"/>
              <w:marBottom w:val="0"/>
              <w:divBdr>
                <w:top w:val="none" w:sz="0" w:space="0" w:color="auto"/>
                <w:left w:val="none" w:sz="0" w:space="0" w:color="auto"/>
                <w:bottom w:val="none" w:sz="0" w:space="0" w:color="auto"/>
                <w:right w:val="none" w:sz="0" w:space="0" w:color="auto"/>
              </w:divBdr>
            </w:div>
            <w:div w:id="1412508941">
              <w:marLeft w:val="0"/>
              <w:marRight w:val="0"/>
              <w:marTop w:val="0"/>
              <w:marBottom w:val="0"/>
              <w:divBdr>
                <w:top w:val="none" w:sz="0" w:space="0" w:color="auto"/>
                <w:left w:val="none" w:sz="0" w:space="0" w:color="auto"/>
                <w:bottom w:val="none" w:sz="0" w:space="0" w:color="auto"/>
                <w:right w:val="none" w:sz="0" w:space="0" w:color="auto"/>
              </w:divBdr>
            </w:div>
            <w:div w:id="1849632516">
              <w:marLeft w:val="0"/>
              <w:marRight w:val="0"/>
              <w:marTop w:val="0"/>
              <w:marBottom w:val="0"/>
              <w:divBdr>
                <w:top w:val="none" w:sz="0" w:space="0" w:color="auto"/>
                <w:left w:val="none" w:sz="0" w:space="0" w:color="auto"/>
                <w:bottom w:val="none" w:sz="0" w:space="0" w:color="auto"/>
                <w:right w:val="none" w:sz="0" w:space="0" w:color="auto"/>
              </w:divBdr>
            </w:div>
            <w:div w:id="1676684143">
              <w:marLeft w:val="0"/>
              <w:marRight w:val="0"/>
              <w:marTop w:val="0"/>
              <w:marBottom w:val="0"/>
              <w:divBdr>
                <w:top w:val="none" w:sz="0" w:space="0" w:color="auto"/>
                <w:left w:val="none" w:sz="0" w:space="0" w:color="auto"/>
                <w:bottom w:val="none" w:sz="0" w:space="0" w:color="auto"/>
                <w:right w:val="none" w:sz="0" w:space="0" w:color="auto"/>
              </w:divBdr>
            </w:div>
            <w:div w:id="1272859025">
              <w:marLeft w:val="0"/>
              <w:marRight w:val="0"/>
              <w:marTop w:val="0"/>
              <w:marBottom w:val="0"/>
              <w:divBdr>
                <w:top w:val="none" w:sz="0" w:space="0" w:color="auto"/>
                <w:left w:val="none" w:sz="0" w:space="0" w:color="auto"/>
                <w:bottom w:val="none" w:sz="0" w:space="0" w:color="auto"/>
                <w:right w:val="none" w:sz="0" w:space="0" w:color="auto"/>
              </w:divBdr>
            </w:div>
            <w:div w:id="1515923209">
              <w:marLeft w:val="0"/>
              <w:marRight w:val="0"/>
              <w:marTop w:val="0"/>
              <w:marBottom w:val="0"/>
              <w:divBdr>
                <w:top w:val="none" w:sz="0" w:space="0" w:color="auto"/>
                <w:left w:val="none" w:sz="0" w:space="0" w:color="auto"/>
                <w:bottom w:val="none" w:sz="0" w:space="0" w:color="auto"/>
                <w:right w:val="none" w:sz="0" w:space="0" w:color="auto"/>
              </w:divBdr>
            </w:div>
            <w:div w:id="597060664">
              <w:marLeft w:val="0"/>
              <w:marRight w:val="0"/>
              <w:marTop w:val="0"/>
              <w:marBottom w:val="0"/>
              <w:divBdr>
                <w:top w:val="none" w:sz="0" w:space="0" w:color="auto"/>
                <w:left w:val="none" w:sz="0" w:space="0" w:color="auto"/>
                <w:bottom w:val="none" w:sz="0" w:space="0" w:color="auto"/>
                <w:right w:val="none" w:sz="0" w:space="0" w:color="auto"/>
              </w:divBdr>
            </w:div>
            <w:div w:id="1093547261">
              <w:marLeft w:val="0"/>
              <w:marRight w:val="0"/>
              <w:marTop w:val="0"/>
              <w:marBottom w:val="0"/>
              <w:divBdr>
                <w:top w:val="none" w:sz="0" w:space="0" w:color="auto"/>
                <w:left w:val="none" w:sz="0" w:space="0" w:color="auto"/>
                <w:bottom w:val="none" w:sz="0" w:space="0" w:color="auto"/>
                <w:right w:val="none" w:sz="0" w:space="0" w:color="auto"/>
              </w:divBdr>
            </w:div>
            <w:div w:id="1647738441">
              <w:marLeft w:val="0"/>
              <w:marRight w:val="0"/>
              <w:marTop w:val="0"/>
              <w:marBottom w:val="0"/>
              <w:divBdr>
                <w:top w:val="none" w:sz="0" w:space="0" w:color="auto"/>
                <w:left w:val="none" w:sz="0" w:space="0" w:color="auto"/>
                <w:bottom w:val="none" w:sz="0" w:space="0" w:color="auto"/>
                <w:right w:val="none" w:sz="0" w:space="0" w:color="auto"/>
              </w:divBdr>
            </w:div>
            <w:div w:id="1706632803">
              <w:marLeft w:val="0"/>
              <w:marRight w:val="0"/>
              <w:marTop w:val="0"/>
              <w:marBottom w:val="0"/>
              <w:divBdr>
                <w:top w:val="none" w:sz="0" w:space="0" w:color="auto"/>
                <w:left w:val="none" w:sz="0" w:space="0" w:color="auto"/>
                <w:bottom w:val="none" w:sz="0" w:space="0" w:color="auto"/>
                <w:right w:val="none" w:sz="0" w:space="0" w:color="auto"/>
              </w:divBdr>
            </w:div>
            <w:div w:id="1113550868">
              <w:marLeft w:val="0"/>
              <w:marRight w:val="0"/>
              <w:marTop w:val="0"/>
              <w:marBottom w:val="0"/>
              <w:divBdr>
                <w:top w:val="none" w:sz="0" w:space="0" w:color="auto"/>
                <w:left w:val="none" w:sz="0" w:space="0" w:color="auto"/>
                <w:bottom w:val="none" w:sz="0" w:space="0" w:color="auto"/>
                <w:right w:val="none" w:sz="0" w:space="0" w:color="auto"/>
              </w:divBdr>
            </w:div>
            <w:div w:id="1719740633">
              <w:marLeft w:val="0"/>
              <w:marRight w:val="0"/>
              <w:marTop w:val="0"/>
              <w:marBottom w:val="0"/>
              <w:divBdr>
                <w:top w:val="none" w:sz="0" w:space="0" w:color="auto"/>
                <w:left w:val="none" w:sz="0" w:space="0" w:color="auto"/>
                <w:bottom w:val="none" w:sz="0" w:space="0" w:color="auto"/>
                <w:right w:val="none" w:sz="0" w:space="0" w:color="auto"/>
              </w:divBdr>
            </w:div>
            <w:div w:id="523711129">
              <w:marLeft w:val="0"/>
              <w:marRight w:val="0"/>
              <w:marTop w:val="0"/>
              <w:marBottom w:val="0"/>
              <w:divBdr>
                <w:top w:val="none" w:sz="0" w:space="0" w:color="auto"/>
                <w:left w:val="none" w:sz="0" w:space="0" w:color="auto"/>
                <w:bottom w:val="none" w:sz="0" w:space="0" w:color="auto"/>
                <w:right w:val="none" w:sz="0" w:space="0" w:color="auto"/>
              </w:divBdr>
            </w:div>
            <w:div w:id="982154992">
              <w:marLeft w:val="0"/>
              <w:marRight w:val="0"/>
              <w:marTop w:val="0"/>
              <w:marBottom w:val="0"/>
              <w:divBdr>
                <w:top w:val="none" w:sz="0" w:space="0" w:color="auto"/>
                <w:left w:val="none" w:sz="0" w:space="0" w:color="auto"/>
                <w:bottom w:val="none" w:sz="0" w:space="0" w:color="auto"/>
                <w:right w:val="none" w:sz="0" w:space="0" w:color="auto"/>
              </w:divBdr>
            </w:div>
            <w:div w:id="2101173865">
              <w:marLeft w:val="0"/>
              <w:marRight w:val="0"/>
              <w:marTop w:val="0"/>
              <w:marBottom w:val="0"/>
              <w:divBdr>
                <w:top w:val="none" w:sz="0" w:space="0" w:color="auto"/>
                <w:left w:val="none" w:sz="0" w:space="0" w:color="auto"/>
                <w:bottom w:val="none" w:sz="0" w:space="0" w:color="auto"/>
                <w:right w:val="none" w:sz="0" w:space="0" w:color="auto"/>
              </w:divBdr>
            </w:div>
            <w:div w:id="385640159">
              <w:marLeft w:val="0"/>
              <w:marRight w:val="0"/>
              <w:marTop w:val="0"/>
              <w:marBottom w:val="0"/>
              <w:divBdr>
                <w:top w:val="none" w:sz="0" w:space="0" w:color="auto"/>
                <w:left w:val="none" w:sz="0" w:space="0" w:color="auto"/>
                <w:bottom w:val="none" w:sz="0" w:space="0" w:color="auto"/>
                <w:right w:val="none" w:sz="0" w:space="0" w:color="auto"/>
              </w:divBdr>
            </w:div>
            <w:div w:id="741685645">
              <w:marLeft w:val="0"/>
              <w:marRight w:val="0"/>
              <w:marTop w:val="0"/>
              <w:marBottom w:val="0"/>
              <w:divBdr>
                <w:top w:val="none" w:sz="0" w:space="0" w:color="auto"/>
                <w:left w:val="none" w:sz="0" w:space="0" w:color="auto"/>
                <w:bottom w:val="none" w:sz="0" w:space="0" w:color="auto"/>
                <w:right w:val="none" w:sz="0" w:space="0" w:color="auto"/>
              </w:divBdr>
            </w:div>
            <w:div w:id="2074232463">
              <w:marLeft w:val="0"/>
              <w:marRight w:val="0"/>
              <w:marTop w:val="0"/>
              <w:marBottom w:val="0"/>
              <w:divBdr>
                <w:top w:val="none" w:sz="0" w:space="0" w:color="auto"/>
                <w:left w:val="none" w:sz="0" w:space="0" w:color="auto"/>
                <w:bottom w:val="none" w:sz="0" w:space="0" w:color="auto"/>
                <w:right w:val="none" w:sz="0" w:space="0" w:color="auto"/>
              </w:divBdr>
            </w:div>
            <w:div w:id="1905869834">
              <w:marLeft w:val="0"/>
              <w:marRight w:val="0"/>
              <w:marTop w:val="0"/>
              <w:marBottom w:val="0"/>
              <w:divBdr>
                <w:top w:val="none" w:sz="0" w:space="0" w:color="auto"/>
                <w:left w:val="none" w:sz="0" w:space="0" w:color="auto"/>
                <w:bottom w:val="none" w:sz="0" w:space="0" w:color="auto"/>
                <w:right w:val="none" w:sz="0" w:space="0" w:color="auto"/>
              </w:divBdr>
            </w:div>
          </w:divsChild>
        </w:div>
        <w:div w:id="48966435">
          <w:marLeft w:val="0"/>
          <w:marRight w:val="0"/>
          <w:marTop w:val="0"/>
          <w:marBottom w:val="0"/>
          <w:divBdr>
            <w:top w:val="none" w:sz="0" w:space="0" w:color="auto"/>
            <w:left w:val="none" w:sz="0" w:space="0" w:color="auto"/>
            <w:bottom w:val="none" w:sz="0" w:space="0" w:color="auto"/>
            <w:right w:val="none" w:sz="0" w:space="0" w:color="auto"/>
          </w:divBdr>
        </w:div>
        <w:div w:id="87578409">
          <w:marLeft w:val="0"/>
          <w:marRight w:val="0"/>
          <w:marTop w:val="0"/>
          <w:marBottom w:val="0"/>
          <w:divBdr>
            <w:top w:val="none" w:sz="0" w:space="0" w:color="auto"/>
            <w:left w:val="none" w:sz="0" w:space="0" w:color="auto"/>
            <w:bottom w:val="none" w:sz="0" w:space="0" w:color="auto"/>
            <w:right w:val="none" w:sz="0" w:space="0" w:color="auto"/>
          </w:divBdr>
        </w:div>
        <w:div w:id="1960330442">
          <w:marLeft w:val="0"/>
          <w:marRight w:val="0"/>
          <w:marTop w:val="0"/>
          <w:marBottom w:val="0"/>
          <w:divBdr>
            <w:top w:val="none" w:sz="0" w:space="0" w:color="auto"/>
            <w:left w:val="none" w:sz="0" w:space="0" w:color="auto"/>
            <w:bottom w:val="none" w:sz="0" w:space="0" w:color="auto"/>
            <w:right w:val="none" w:sz="0" w:space="0" w:color="auto"/>
          </w:divBdr>
        </w:div>
        <w:div w:id="421415584">
          <w:marLeft w:val="0"/>
          <w:marRight w:val="0"/>
          <w:marTop w:val="0"/>
          <w:marBottom w:val="0"/>
          <w:divBdr>
            <w:top w:val="none" w:sz="0" w:space="0" w:color="auto"/>
            <w:left w:val="none" w:sz="0" w:space="0" w:color="auto"/>
            <w:bottom w:val="none" w:sz="0" w:space="0" w:color="auto"/>
            <w:right w:val="none" w:sz="0" w:space="0" w:color="auto"/>
          </w:divBdr>
        </w:div>
        <w:div w:id="425079607">
          <w:marLeft w:val="0"/>
          <w:marRight w:val="0"/>
          <w:marTop w:val="0"/>
          <w:marBottom w:val="0"/>
          <w:divBdr>
            <w:top w:val="none" w:sz="0" w:space="0" w:color="auto"/>
            <w:left w:val="none" w:sz="0" w:space="0" w:color="auto"/>
            <w:bottom w:val="none" w:sz="0" w:space="0" w:color="auto"/>
            <w:right w:val="none" w:sz="0" w:space="0" w:color="auto"/>
          </w:divBdr>
          <w:divsChild>
            <w:div w:id="2095471154">
              <w:marLeft w:val="0"/>
              <w:marRight w:val="0"/>
              <w:marTop w:val="0"/>
              <w:marBottom w:val="0"/>
              <w:divBdr>
                <w:top w:val="none" w:sz="0" w:space="0" w:color="auto"/>
                <w:left w:val="none" w:sz="0" w:space="0" w:color="auto"/>
                <w:bottom w:val="none" w:sz="0" w:space="0" w:color="auto"/>
                <w:right w:val="none" w:sz="0" w:space="0" w:color="auto"/>
              </w:divBdr>
            </w:div>
            <w:div w:id="1486244373">
              <w:marLeft w:val="0"/>
              <w:marRight w:val="0"/>
              <w:marTop w:val="0"/>
              <w:marBottom w:val="0"/>
              <w:divBdr>
                <w:top w:val="none" w:sz="0" w:space="0" w:color="auto"/>
                <w:left w:val="none" w:sz="0" w:space="0" w:color="auto"/>
                <w:bottom w:val="none" w:sz="0" w:space="0" w:color="auto"/>
                <w:right w:val="none" w:sz="0" w:space="0" w:color="auto"/>
              </w:divBdr>
            </w:div>
            <w:div w:id="779492355">
              <w:marLeft w:val="0"/>
              <w:marRight w:val="0"/>
              <w:marTop w:val="0"/>
              <w:marBottom w:val="0"/>
              <w:divBdr>
                <w:top w:val="none" w:sz="0" w:space="0" w:color="auto"/>
                <w:left w:val="none" w:sz="0" w:space="0" w:color="auto"/>
                <w:bottom w:val="none" w:sz="0" w:space="0" w:color="auto"/>
                <w:right w:val="none" w:sz="0" w:space="0" w:color="auto"/>
              </w:divBdr>
            </w:div>
            <w:div w:id="973487810">
              <w:marLeft w:val="0"/>
              <w:marRight w:val="0"/>
              <w:marTop w:val="0"/>
              <w:marBottom w:val="0"/>
              <w:divBdr>
                <w:top w:val="none" w:sz="0" w:space="0" w:color="auto"/>
                <w:left w:val="none" w:sz="0" w:space="0" w:color="auto"/>
                <w:bottom w:val="none" w:sz="0" w:space="0" w:color="auto"/>
                <w:right w:val="none" w:sz="0" w:space="0" w:color="auto"/>
              </w:divBdr>
            </w:div>
            <w:div w:id="1144003636">
              <w:marLeft w:val="0"/>
              <w:marRight w:val="0"/>
              <w:marTop w:val="0"/>
              <w:marBottom w:val="0"/>
              <w:divBdr>
                <w:top w:val="none" w:sz="0" w:space="0" w:color="auto"/>
                <w:left w:val="none" w:sz="0" w:space="0" w:color="auto"/>
                <w:bottom w:val="none" w:sz="0" w:space="0" w:color="auto"/>
                <w:right w:val="none" w:sz="0" w:space="0" w:color="auto"/>
              </w:divBdr>
            </w:div>
            <w:div w:id="137499647">
              <w:marLeft w:val="0"/>
              <w:marRight w:val="0"/>
              <w:marTop w:val="0"/>
              <w:marBottom w:val="0"/>
              <w:divBdr>
                <w:top w:val="none" w:sz="0" w:space="0" w:color="auto"/>
                <w:left w:val="none" w:sz="0" w:space="0" w:color="auto"/>
                <w:bottom w:val="none" w:sz="0" w:space="0" w:color="auto"/>
                <w:right w:val="none" w:sz="0" w:space="0" w:color="auto"/>
              </w:divBdr>
            </w:div>
            <w:div w:id="710496761">
              <w:marLeft w:val="0"/>
              <w:marRight w:val="0"/>
              <w:marTop w:val="0"/>
              <w:marBottom w:val="0"/>
              <w:divBdr>
                <w:top w:val="none" w:sz="0" w:space="0" w:color="auto"/>
                <w:left w:val="none" w:sz="0" w:space="0" w:color="auto"/>
                <w:bottom w:val="none" w:sz="0" w:space="0" w:color="auto"/>
                <w:right w:val="none" w:sz="0" w:space="0" w:color="auto"/>
              </w:divBdr>
            </w:div>
            <w:div w:id="1880893847">
              <w:marLeft w:val="0"/>
              <w:marRight w:val="0"/>
              <w:marTop w:val="0"/>
              <w:marBottom w:val="0"/>
              <w:divBdr>
                <w:top w:val="none" w:sz="0" w:space="0" w:color="auto"/>
                <w:left w:val="none" w:sz="0" w:space="0" w:color="auto"/>
                <w:bottom w:val="none" w:sz="0" w:space="0" w:color="auto"/>
                <w:right w:val="none" w:sz="0" w:space="0" w:color="auto"/>
              </w:divBdr>
            </w:div>
            <w:div w:id="650526702">
              <w:marLeft w:val="0"/>
              <w:marRight w:val="0"/>
              <w:marTop w:val="0"/>
              <w:marBottom w:val="0"/>
              <w:divBdr>
                <w:top w:val="none" w:sz="0" w:space="0" w:color="auto"/>
                <w:left w:val="none" w:sz="0" w:space="0" w:color="auto"/>
                <w:bottom w:val="none" w:sz="0" w:space="0" w:color="auto"/>
                <w:right w:val="none" w:sz="0" w:space="0" w:color="auto"/>
              </w:divBdr>
            </w:div>
            <w:div w:id="509491403">
              <w:marLeft w:val="0"/>
              <w:marRight w:val="0"/>
              <w:marTop w:val="0"/>
              <w:marBottom w:val="0"/>
              <w:divBdr>
                <w:top w:val="none" w:sz="0" w:space="0" w:color="auto"/>
                <w:left w:val="none" w:sz="0" w:space="0" w:color="auto"/>
                <w:bottom w:val="none" w:sz="0" w:space="0" w:color="auto"/>
                <w:right w:val="none" w:sz="0" w:space="0" w:color="auto"/>
              </w:divBdr>
            </w:div>
            <w:div w:id="1436753069">
              <w:marLeft w:val="0"/>
              <w:marRight w:val="0"/>
              <w:marTop w:val="0"/>
              <w:marBottom w:val="0"/>
              <w:divBdr>
                <w:top w:val="none" w:sz="0" w:space="0" w:color="auto"/>
                <w:left w:val="none" w:sz="0" w:space="0" w:color="auto"/>
                <w:bottom w:val="none" w:sz="0" w:space="0" w:color="auto"/>
                <w:right w:val="none" w:sz="0" w:space="0" w:color="auto"/>
              </w:divBdr>
            </w:div>
            <w:div w:id="715545902">
              <w:marLeft w:val="0"/>
              <w:marRight w:val="0"/>
              <w:marTop w:val="0"/>
              <w:marBottom w:val="0"/>
              <w:divBdr>
                <w:top w:val="none" w:sz="0" w:space="0" w:color="auto"/>
                <w:left w:val="none" w:sz="0" w:space="0" w:color="auto"/>
                <w:bottom w:val="none" w:sz="0" w:space="0" w:color="auto"/>
                <w:right w:val="none" w:sz="0" w:space="0" w:color="auto"/>
              </w:divBdr>
            </w:div>
            <w:div w:id="1277328282">
              <w:marLeft w:val="0"/>
              <w:marRight w:val="0"/>
              <w:marTop w:val="0"/>
              <w:marBottom w:val="0"/>
              <w:divBdr>
                <w:top w:val="none" w:sz="0" w:space="0" w:color="auto"/>
                <w:left w:val="none" w:sz="0" w:space="0" w:color="auto"/>
                <w:bottom w:val="none" w:sz="0" w:space="0" w:color="auto"/>
                <w:right w:val="none" w:sz="0" w:space="0" w:color="auto"/>
              </w:divBdr>
            </w:div>
            <w:div w:id="1956861383">
              <w:marLeft w:val="0"/>
              <w:marRight w:val="0"/>
              <w:marTop w:val="0"/>
              <w:marBottom w:val="0"/>
              <w:divBdr>
                <w:top w:val="none" w:sz="0" w:space="0" w:color="auto"/>
                <w:left w:val="none" w:sz="0" w:space="0" w:color="auto"/>
                <w:bottom w:val="none" w:sz="0" w:space="0" w:color="auto"/>
                <w:right w:val="none" w:sz="0" w:space="0" w:color="auto"/>
              </w:divBdr>
            </w:div>
            <w:div w:id="1395854502">
              <w:marLeft w:val="0"/>
              <w:marRight w:val="0"/>
              <w:marTop w:val="0"/>
              <w:marBottom w:val="0"/>
              <w:divBdr>
                <w:top w:val="none" w:sz="0" w:space="0" w:color="auto"/>
                <w:left w:val="none" w:sz="0" w:space="0" w:color="auto"/>
                <w:bottom w:val="none" w:sz="0" w:space="0" w:color="auto"/>
                <w:right w:val="none" w:sz="0" w:space="0" w:color="auto"/>
              </w:divBdr>
            </w:div>
            <w:div w:id="1296837883">
              <w:marLeft w:val="0"/>
              <w:marRight w:val="0"/>
              <w:marTop w:val="0"/>
              <w:marBottom w:val="0"/>
              <w:divBdr>
                <w:top w:val="none" w:sz="0" w:space="0" w:color="auto"/>
                <w:left w:val="none" w:sz="0" w:space="0" w:color="auto"/>
                <w:bottom w:val="none" w:sz="0" w:space="0" w:color="auto"/>
                <w:right w:val="none" w:sz="0" w:space="0" w:color="auto"/>
              </w:divBdr>
            </w:div>
            <w:div w:id="652298048">
              <w:marLeft w:val="0"/>
              <w:marRight w:val="0"/>
              <w:marTop w:val="0"/>
              <w:marBottom w:val="0"/>
              <w:divBdr>
                <w:top w:val="none" w:sz="0" w:space="0" w:color="auto"/>
                <w:left w:val="none" w:sz="0" w:space="0" w:color="auto"/>
                <w:bottom w:val="none" w:sz="0" w:space="0" w:color="auto"/>
                <w:right w:val="none" w:sz="0" w:space="0" w:color="auto"/>
              </w:divBdr>
            </w:div>
            <w:div w:id="1980183114">
              <w:marLeft w:val="0"/>
              <w:marRight w:val="0"/>
              <w:marTop w:val="0"/>
              <w:marBottom w:val="0"/>
              <w:divBdr>
                <w:top w:val="none" w:sz="0" w:space="0" w:color="auto"/>
                <w:left w:val="none" w:sz="0" w:space="0" w:color="auto"/>
                <w:bottom w:val="none" w:sz="0" w:space="0" w:color="auto"/>
                <w:right w:val="none" w:sz="0" w:space="0" w:color="auto"/>
              </w:divBdr>
            </w:div>
            <w:div w:id="1481383798">
              <w:marLeft w:val="0"/>
              <w:marRight w:val="0"/>
              <w:marTop w:val="0"/>
              <w:marBottom w:val="0"/>
              <w:divBdr>
                <w:top w:val="none" w:sz="0" w:space="0" w:color="auto"/>
                <w:left w:val="none" w:sz="0" w:space="0" w:color="auto"/>
                <w:bottom w:val="none" w:sz="0" w:space="0" w:color="auto"/>
                <w:right w:val="none" w:sz="0" w:space="0" w:color="auto"/>
              </w:divBdr>
            </w:div>
            <w:div w:id="10036790">
              <w:marLeft w:val="0"/>
              <w:marRight w:val="0"/>
              <w:marTop w:val="0"/>
              <w:marBottom w:val="0"/>
              <w:divBdr>
                <w:top w:val="none" w:sz="0" w:space="0" w:color="auto"/>
                <w:left w:val="none" w:sz="0" w:space="0" w:color="auto"/>
                <w:bottom w:val="none" w:sz="0" w:space="0" w:color="auto"/>
                <w:right w:val="none" w:sz="0" w:space="0" w:color="auto"/>
              </w:divBdr>
            </w:div>
            <w:div w:id="2043700291">
              <w:marLeft w:val="0"/>
              <w:marRight w:val="0"/>
              <w:marTop w:val="0"/>
              <w:marBottom w:val="0"/>
              <w:divBdr>
                <w:top w:val="none" w:sz="0" w:space="0" w:color="auto"/>
                <w:left w:val="none" w:sz="0" w:space="0" w:color="auto"/>
                <w:bottom w:val="none" w:sz="0" w:space="0" w:color="auto"/>
                <w:right w:val="none" w:sz="0" w:space="0" w:color="auto"/>
              </w:divBdr>
            </w:div>
            <w:div w:id="179201523">
              <w:marLeft w:val="0"/>
              <w:marRight w:val="0"/>
              <w:marTop w:val="0"/>
              <w:marBottom w:val="0"/>
              <w:divBdr>
                <w:top w:val="none" w:sz="0" w:space="0" w:color="auto"/>
                <w:left w:val="none" w:sz="0" w:space="0" w:color="auto"/>
                <w:bottom w:val="none" w:sz="0" w:space="0" w:color="auto"/>
                <w:right w:val="none" w:sz="0" w:space="0" w:color="auto"/>
              </w:divBdr>
            </w:div>
            <w:div w:id="996303189">
              <w:marLeft w:val="0"/>
              <w:marRight w:val="0"/>
              <w:marTop w:val="0"/>
              <w:marBottom w:val="0"/>
              <w:divBdr>
                <w:top w:val="none" w:sz="0" w:space="0" w:color="auto"/>
                <w:left w:val="none" w:sz="0" w:space="0" w:color="auto"/>
                <w:bottom w:val="none" w:sz="0" w:space="0" w:color="auto"/>
                <w:right w:val="none" w:sz="0" w:space="0" w:color="auto"/>
              </w:divBdr>
            </w:div>
            <w:div w:id="280184922">
              <w:marLeft w:val="0"/>
              <w:marRight w:val="0"/>
              <w:marTop w:val="0"/>
              <w:marBottom w:val="0"/>
              <w:divBdr>
                <w:top w:val="none" w:sz="0" w:space="0" w:color="auto"/>
                <w:left w:val="none" w:sz="0" w:space="0" w:color="auto"/>
                <w:bottom w:val="none" w:sz="0" w:space="0" w:color="auto"/>
                <w:right w:val="none" w:sz="0" w:space="0" w:color="auto"/>
              </w:divBdr>
            </w:div>
            <w:div w:id="846555417">
              <w:marLeft w:val="0"/>
              <w:marRight w:val="0"/>
              <w:marTop w:val="0"/>
              <w:marBottom w:val="0"/>
              <w:divBdr>
                <w:top w:val="none" w:sz="0" w:space="0" w:color="auto"/>
                <w:left w:val="none" w:sz="0" w:space="0" w:color="auto"/>
                <w:bottom w:val="none" w:sz="0" w:space="0" w:color="auto"/>
                <w:right w:val="none" w:sz="0" w:space="0" w:color="auto"/>
              </w:divBdr>
            </w:div>
            <w:div w:id="120391237">
              <w:marLeft w:val="0"/>
              <w:marRight w:val="0"/>
              <w:marTop w:val="0"/>
              <w:marBottom w:val="0"/>
              <w:divBdr>
                <w:top w:val="none" w:sz="0" w:space="0" w:color="auto"/>
                <w:left w:val="none" w:sz="0" w:space="0" w:color="auto"/>
                <w:bottom w:val="none" w:sz="0" w:space="0" w:color="auto"/>
                <w:right w:val="none" w:sz="0" w:space="0" w:color="auto"/>
              </w:divBdr>
            </w:div>
            <w:div w:id="548227273">
              <w:marLeft w:val="0"/>
              <w:marRight w:val="0"/>
              <w:marTop w:val="0"/>
              <w:marBottom w:val="0"/>
              <w:divBdr>
                <w:top w:val="none" w:sz="0" w:space="0" w:color="auto"/>
                <w:left w:val="none" w:sz="0" w:space="0" w:color="auto"/>
                <w:bottom w:val="none" w:sz="0" w:space="0" w:color="auto"/>
                <w:right w:val="none" w:sz="0" w:space="0" w:color="auto"/>
              </w:divBdr>
            </w:div>
            <w:div w:id="1526864215">
              <w:marLeft w:val="0"/>
              <w:marRight w:val="0"/>
              <w:marTop w:val="0"/>
              <w:marBottom w:val="0"/>
              <w:divBdr>
                <w:top w:val="none" w:sz="0" w:space="0" w:color="auto"/>
                <w:left w:val="none" w:sz="0" w:space="0" w:color="auto"/>
                <w:bottom w:val="none" w:sz="0" w:space="0" w:color="auto"/>
                <w:right w:val="none" w:sz="0" w:space="0" w:color="auto"/>
              </w:divBdr>
            </w:div>
            <w:div w:id="907691631">
              <w:marLeft w:val="0"/>
              <w:marRight w:val="0"/>
              <w:marTop w:val="0"/>
              <w:marBottom w:val="0"/>
              <w:divBdr>
                <w:top w:val="none" w:sz="0" w:space="0" w:color="auto"/>
                <w:left w:val="none" w:sz="0" w:space="0" w:color="auto"/>
                <w:bottom w:val="none" w:sz="0" w:space="0" w:color="auto"/>
                <w:right w:val="none" w:sz="0" w:space="0" w:color="auto"/>
              </w:divBdr>
            </w:div>
            <w:div w:id="1031299113">
              <w:marLeft w:val="0"/>
              <w:marRight w:val="0"/>
              <w:marTop w:val="0"/>
              <w:marBottom w:val="0"/>
              <w:divBdr>
                <w:top w:val="none" w:sz="0" w:space="0" w:color="auto"/>
                <w:left w:val="none" w:sz="0" w:space="0" w:color="auto"/>
                <w:bottom w:val="none" w:sz="0" w:space="0" w:color="auto"/>
                <w:right w:val="none" w:sz="0" w:space="0" w:color="auto"/>
              </w:divBdr>
            </w:div>
            <w:div w:id="593631876">
              <w:marLeft w:val="0"/>
              <w:marRight w:val="0"/>
              <w:marTop w:val="0"/>
              <w:marBottom w:val="0"/>
              <w:divBdr>
                <w:top w:val="none" w:sz="0" w:space="0" w:color="auto"/>
                <w:left w:val="none" w:sz="0" w:space="0" w:color="auto"/>
                <w:bottom w:val="none" w:sz="0" w:space="0" w:color="auto"/>
                <w:right w:val="none" w:sz="0" w:space="0" w:color="auto"/>
              </w:divBdr>
            </w:div>
            <w:div w:id="1502239371">
              <w:marLeft w:val="0"/>
              <w:marRight w:val="0"/>
              <w:marTop w:val="0"/>
              <w:marBottom w:val="0"/>
              <w:divBdr>
                <w:top w:val="none" w:sz="0" w:space="0" w:color="auto"/>
                <w:left w:val="none" w:sz="0" w:space="0" w:color="auto"/>
                <w:bottom w:val="none" w:sz="0" w:space="0" w:color="auto"/>
                <w:right w:val="none" w:sz="0" w:space="0" w:color="auto"/>
              </w:divBdr>
            </w:div>
            <w:div w:id="734399066">
              <w:marLeft w:val="0"/>
              <w:marRight w:val="0"/>
              <w:marTop w:val="0"/>
              <w:marBottom w:val="0"/>
              <w:divBdr>
                <w:top w:val="none" w:sz="0" w:space="0" w:color="auto"/>
                <w:left w:val="none" w:sz="0" w:space="0" w:color="auto"/>
                <w:bottom w:val="none" w:sz="0" w:space="0" w:color="auto"/>
                <w:right w:val="none" w:sz="0" w:space="0" w:color="auto"/>
              </w:divBdr>
            </w:div>
            <w:div w:id="531725814">
              <w:marLeft w:val="0"/>
              <w:marRight w:val="0"/>
              <w:marTop w:val="0"/>
              <w:marBottom w:val="0"/>
              <w:divBdr>
                <w:top w:val="none" w:sz="0" w:space="0" w:color="auto"/>
                <w:left w:val="none" w:sz="0" w:space="0" w:color="auto"/>
                <w:bottom w:val="none" w:sz="0" w:space="0" w:color="auto"/>
                <w:right w:val="none" w:sz="0" w:space="0" w:color="auto"/>
              </w:divBdr>
            </w:div>
            <w:div w:id="2020113352">
              <w:marLeft w:val="0"/>
              <w:marRight w:val="0"/>
              <w:marTop w:val="0"/>
              <w:marBottom w:val="0"/>
              <w:divBdr>
                <w:top w:val="none" w:sz="0" w:space="0" w:color="auto"/>
                <w:left w:val="none" w:sz="0" w:space="0" w:color="auto"/>
                <w:bottom w:val="none" w:sz="0" w:space="0" w:color="auto"/>
                <w:right w:val="none" w:sz="0" w:space="0" w:color="auto"/>
              </w:divBdr>
            </w:div>
            <w:div w:id="1336954738">
              <w:marLeft w:val="0"/>
              <w:marRight w:val="0"/>
              <w:marTop w:val="0"/>
              <w:marBottom w:val="0"/>
              <w:divBdr>
                <w:top w:val="none" w:sz="0" w:space="0" w:color="auto"/>
                <w:left w:val="none" w:sz="0" w:space="0" w:color="auto"/>
                <w:bottom w:val="none" w:sz="0" w:space="0" w:color="auto"/>
                <w:right w:val="none" w:sz="0" w:space="0" w:color="auto"/>
              </w:divBdr>
            </w:div>
            <w:div w:id="1749422157">
              <w:marLeft w:val="0"/>
              <w:marRight w:val="0"/>
              <w:marTop w:val="0"/>
              <w:marBottom w:val="0"/>
              <w:divBdr>
                <w:top w:val="none" w:sz="0" w:space="0" w:color="auto"/>
                <w:left w:val="none" w:sz="0" w:space="0" w:color="auto"/>
                <w:bottom w:val="none" w:sz="0" w:space="0" w:color="auto"/>
                <w:right w:val="none" w:sz="0" w:space="0" w:color="auto"/>
              </w:divBdr>
            </w:div>
            <w:div w:id="1568295573">
              <w:marLeft w:val="0"/>
              <w:marRight w:val="0"/>
              <w:marTop w:val="0"/>
              <w:marBottom w:val="0"/>
              <w:divBdr>
                <w:top w:val="none" w:sz="0" w:space="0" w:color="auto"/>
                <w:left w:val="none" w:sz="0" w:space="0" w:color="auto"/>
                <w:bottom w:val="none" w:sz="0" w:space="0" w:color="auto"/>
                <w:right w:val="none" w:sz="0" w:space="0" w:color="auto"/>
              </w:divBdr>
            </w:div>
            <w:div w:id="1315840585">
              <w:marLeft w:val="0"/>
              <w:marRight w:val="0"/>
              <w:marTop w:val="0"/>
              <w:marBottom w:val="0"/>
              <w:divBdr>
                <w:top w:val="none" w:sz="0" w:space="0" w:color="auto"/>
                <w:left w:val="none" w:sz="0" w:space="0" w:color="auto"/>
                <w:bottom w:val="none" w:sz="0" w:space="0" w:color="auto"/>
                <w:right w:val="none" w:sz="0" w:space="0" w:color="auto"/>
              </w:divBdr>
            </w:div>
            <w:div w:id="1344816260">
              <w:marLeft w:val="0"/>
              <w:marRight w:val="0"/>
              <w:marTop w:val="0"/>
              <w:marBottom w:val="0"/>
              <w:divBdr>
                <w:top w:val="none" w:sz="0" w:space="0" w:color="auto"/>
                <w:left w:val="none" w:sz="0" w:space="0" w:color="auto"/>
                <w:bottom w:val="none" w:sz="0" w:space="0" w:color="auto"/>
                <w:right w:val="none" w:sz="0" w:space="0" w:color="auto"/>
              </w:divBdr>
            </w:div>
            <w:div w:id="503322252">
              <w:marLeft w:val="0"/>
              <w:marRight w:val="0"/>
              <w:marTop w:val="0"/>
              <w:marBottom w:val="0"/>
              <w:divBdr>
                <w:top w:val="none" w:sz="0" w:space="0" w:color="auto"/>
                <w:left w:val="none" w:sz="0" w:space="0" w:color="auto"/>
                <w:bottom w:val="none" w:sz="0" w:space="0" w:color="auto"/>
                <w:right w:val="none" w:sz="0" w:space="0" w:color="auto"/>
              </w:divBdr>
            </w:div>
            <w:div w:id="342509765">
              <w:marLeft w:val="0"/>
              <w:marRight w:val="0"/>
              <w:marTop w:val="0"/>
              <w:marBottom w:val="0"/>
              <w:divBdr>
                <w:top w:val="none" w:sz="0" w:space="0" w:color="auto"/>
                <w:left w:val="none" w:sz="0" w:space="0" w:color="auto"/>
                <w:bottom w:val="none" w:sz="0" w:space="0" w:color="auto"/>
                <w:right w:val="none" w:sz="0" w:space="0" w:color="auto"/>
              </w:divBdr>
            </w:div>
            <w:div w:id="1224753892">
              <w:marLeft w:val="0"/>
              <w:marRight w:val="0"/>
              <w:marTop w:val="0"/>
              <w:marBottom w:val="0"/>
              <w:divBdr>
                <w:top w:val="none" w:sz="0" w:space="0" w:color="auto"/>
                <w:left w:val="none" w:sz="0" w:space="0" w:color="auto"/>
                <w:bottom w:val="none" w:sz="0" w:space="0" w:color="auto"/>
                <w:right w:val="none" w:sz="0" w:space="0" w:color="auto"/>
              </w:divBdr>
            </w:div>
            <w:div w:id="1086415081">
              <w:marLeft w:val="0"/>
              <w:marRight w:val="0"/>
              <w:marTop w:val="0"/>
              <w:marBottom w:val="0"/>
              <w:divBdr>
                <w:top w:val="none" w:sz="0" w:space="0" w:color="auto"/>
                <w:left w:val="none" w:sz="0" w:space="0" w:color="auto"/>
                <w:bottom w:val="none" w:sz="0" w:space="0" w:color="auto"/>
                <w:right w:val="none" w:sz="0" w:space="0" w:color="auto"/>
              </w:divBdr>
            </w:div>
            <w:div w:id="13384425">
              <w:marLeft w:val="0"/>
              <w:marRight w:val="0"/>
              <w:marTop w:val="0"/>
              <w:marBottom w:val="0"/>
              <w:divBdr>
                <w:top w:val="none" w:sz="0" w:space="0" w:color="auto"/>
                <w:left w:val="none" w:sz="0" w:space="0" w:color="auto"/>
                <w:bottom w:val="none" w:sz="0" w:space="0" w:color="auto"/>
                <w:right w:val="none" w:sz="0" w:space="0" w:color="auto"/>
              </w:divBdr>
            </w:div>
            <w:div w:id="181166086">
              <w:marLeft w:val="0"/>
              <w:marRight w:val="0"/>
              <w:marTop w:val="0"/>
              <w:marBottom w:val="0"/>
              <w:divBdr>
                <w:top w:val="none" w:sz="0" w:space="0" w:color="auto"/>
                <w:left w:val="none" w:sz="0" w:space="0" w:color="auto"/>
                <w:bottom w:val="none" w:sz="0" w:space="0" w:color="auto"/>
                <w:right w:val="none" w:sz="0" w:space="0" w:color="auto"/>
              </w:divBdr>
            </w:div>
            <w:div w:id="1959750154">
              <w:marLeft w:val="0"/>
              <w:marRight w:val="0"/>
              <w:marTop w:val="0"/>
              <w:marBottom w:val="0"/>
              <w:divBdr>
                <w:top w:val="none" w:sz="0" w:space="0" w:color="auto"/>
                <w:left w:val="none" w:sz="0" w:space="0" w:color="auto"/>
                <w:bottom w:val="none" w:sz="0" w:space="0" w:color="auto"/>
                <w:right w:val="none" w:sz="0" w:space="0" w:color="auto"/>
              </w:divBdr>
            </w:div>
            <w:div w:id="947202554">
              <w:marLeft w:val="0"/>
              <w:marRight w:val="0"/>
              <w:marTop w:val="0"/>
              <w:marBottom w:val="0"/>
              <w:divBdr>
                <w:top w:val="none" w:sz="0" w:space="0" w:color="auto"/>
                <w:left w:val="none" w:sz="0" w:space="0" w:color="auto"/>
                <w:bottom w:val="none" w:sz="0" w:space="0" w:color="auto"/>
                <w:right w:val="none" w:sz="0" w:space="0" w:color="auto"/>
              </w:divBdr>
            </w:div>
            <w:div w:id="1799714990">
              <w:marLeft w:val="0"/>
              <w:marRight w:val="0"/>
              <w:marTop w:val="0"/>
              <w:marBottom w:val="0"/>
              <w:divBdr>
                <w:top w:val="none" w:sz="0" w:space="0" w:color="auto"/>
                <w:left w:val="none" w:sz="0" w:space="0" w:color="auto"/>
                <w:bottom w:val="none" w:sz="0" w:space="0" w:color="auto"/>
                <w:right w:val="none" w:sz="0" w:space="0" w:color="auto"/>
              </w:divBdr>
            </w:div>
            <w:div w:id="1686446167">
              <w:marLeft w:val="0"/>
              <w:marRight w:val="0"/>
              <w:marTop w:val="0"/>
              <w:marBottom w:val="0"/>
              <w:divBdr>
                <w:top w:val="none" w:sz="0" w:space="0" w:color="auto"/>
                <w:left w:val="none" w:sz="0" w:space="0" w:color="auto"/>
                <w:bottom w:val="none" w:sz="0" w:space="0" w:color="auto"/>
                <w:right w:val="none" w:sz="0" w:space="0" w:color="auto"/>
              </w:divBdr>
            </w:div>
            <w:div w:id="855969929">
              <w:marLeft w:val="0"/>
              <w:marRight w:val="0"/>
              <w:marTop w:val="0"/>
              <w:marBottom w:val="0"/>
              <w:divBdr>
                <w:top w:val="none" w:sz="0" w:space="0" w:color="auto"/>
                <w:left w:val="none" w:sz="0" w:space="0" w:color="auto"/>
                <w:bottom w:val="none" w:sz="0" w:space="0" w:color="auto"/>
                <w:right w:val="none" w:sz="0" w:space="0" w:color="auto"/>
              </w:divBdr>
            </w:div>
            <w:div w:id="1930851927">
              <w:marLeft w:val="0"/>
              <w:marRight w:val="0"/>
              <w:marTop w:val="0"/>
              <w:marBottom w:val="0"/>
              <w:divBdr>
                <w:top w:val="none" w:sz="0" w:space="0" w:color="auto"/>
                <w:left w:val="none" w:sz="0" w:space="0" w:color="auto"/>
                <w:bottom w:val="none" w:sz="0" w:space="0" w:color="auto"/>
                <w:right w:val="none" w:sz="0" w:space="0" w:color="auto"/>
              </w:divBdr>
            </w:div>
            <w:div w:id="281038302">
              <w:marLeft w:val="0"/>
              <w:marRight w:val="0"/>
              <w:marTop w:val="0"/>
              <w:marBottom w:val="0"/>
              <w:divBdr>
                <w:top w:val="none" w:sz="0" w:space="0" w:color="auto"/>
                <w:left w:val="none" w:sz="0" w:space="0" w:color="auto"/>
                <w:bottom w:val="none" w:sz="0" w:space="0" w:color="auto"/>
                <w:right w:val="none" w:sz="0" w:space="0" w:color="auto"/>
              </w:divBdr>
            </w:div>
            <w:div w:id="1432970119">
              <w:marLeft w:val="0"/>
              <w:marRight w:val="0"/>
              <w:marTop w:val="0"/>
              <w:marBottom w:val="0"/>
              <w:divBdr>
                <w:top w:val="none" w:sz="0" w:space="0" w:color="auto"/>
                <w:left w:val="none" w:sz="0" w:space="0" w:color="auto"/>
                <w:bottom w:val="none" w:sz="0" w:space="0" w:color="auto"/>
                <w:right w:val="none" w:sz="0" w:space="0" w:color="auto"/>
              </w:divBdr>
            </w:div>
            <w:div w:id="1342511974">
              <w:marLeft w:val="0"/>
              <w:marRight w:val="0"/>
              <w:marTop w:val="0"/>
              <w:marBottom w:val="0"/>
              <w:divBdr>
                <w:top w:val="none" w:sz="0" w:space="0" w:color="auto"/>
                <w:left w:val="none" w:sz="0" w:space="0" w:color="auto"/>
                <w:bottom w:val="none" w:sz="0" w:space="0" w:color="auto"/>
                <w:right w:val="none" w:sz="0" w:space="0" w:color="auto"/>
              </w:divBdr>
            </w:div>
            <w:div w:id="557474332">
              <w:marLeft w:val="0"/>
              <w:marRight w:val="0"/>
              <w:marTop w:val="0"/>
              <w:marBottom w:val="0"/>
              <w:divBdr>
                <w:top w:val="none" w:sz="0" w:space="0" w:color="auto"/>
                <w:left w:val="none" w:sz="0" w:space="0" w:color="auto"/>
                <w:bottom w:val="none" w:sz="0" w:space="0" w:color="auto"/>
                <w:right w:val="none" w:sz="0" w:space="0" w:color="auto"/>
              </w:divBdr>
            </w:div>
            <w:div w:id="1727991037">
              <w:marLeft w:val="0"/>
              <w:marRight w:val="0"/>
              <w:marTop w:val="0"/>
              <w:marBottom w:val="0"/>
              <w:divBdr>
                <w:top w:val="none" w:sz="0" w:space="0" w:color="auto"/>
                <w:left w:val="none" w:sz="0" w:space="0" w:color="auto"/>
                <w:bottom w:val="none" w:sz="0" w:space="0" w:color="auto"/>
                <w:right w:val="none" w:sz="0" w:space="0" w:color="auto"/>
              </w:divBdr>
            </w:div>
            <w:div w:id="1663661591">
              <w:marLeft w:val="0"/>
              <w:marRight w:val="0"/>
              <w:marTop w:val="0"/>
              <w:marBottom w:val="0"/>
              <w:divBdr>
                <w:top w:val="none" w:sz="0" w:space="0" w:color="auto"/>
                <w:left w:val="none" w:sz="0" w:space="0" w:color="auto"/>
                <w:bottom w:val="none" w:sz="0" w:space="0" w:color="auto"/>
                <w:right w:val="none" w:sz="0" w:space="0" w:color="auto"/>
              </w:divBdr>
            </w:div>
            <w:div w:id="1905876316">
              <w:marLeft w:val="0"/>
              <w:marRight w:val="0"/>
              <w:marTop w:val="0"/>
              <w:marBottom w:val="0"/>
              <w:divBdr>
                <w:top w:val="none" w:sz="0" w:space="0" w:color="auto"/>
                <w:left w:val="none" w:sz="0" w:space="0" w:color="auto"/>
                <w:bottom w:val="none" w:sz="0" w:space="0" w:color="auto"/>
                <w:right w:val="none" w:sz="0" w:space="0" w:color="auto"/>
              </w:divBdr>
            </w:div>
          </w:divsChild>
        </w:div>
        <w:div w:id="1814329359">
          <w:marLeft w:val="0"/>
          <w:marRight w:val="0"/>
          <w:marTop w:val="0"/>
          <w:marBottom w:val="0"/>
          <w:divBdr>
            <w:top w:val="none" w:sz="0" w:space="0" w:color="auto"/>
            <w:left w:val="none" w:sz="0" w:space="0" w:color="auto"/>
            <w:bottom w:val="none" w:sz="0" w:space="0" w:color="auto"/>
            <w:right w:val="none" w:sz="0" w:space="0" w:color="auto"/>
          </w:divBdr>
        </w:div>
        <w:div w:id="308294020">
          <w:marLeft w:val="0"/>
          <w:marRight w:val="0"/>
          <w:marTop w:val="0"/>
          <w:marBottom w:val="0"/>
          <w:divBdr>
            <w:top w:val="none" w:sz="0" w:space="0" w:color="auto"/>
            <w:left w:val="none" w:sz="0" w:space="0" w:color="auto"/>
            <w:bottom w:val="none" w:sz="0" w:space="0" w:color="auto"/>
            <w:right w:val="none" w:sz="0" w:space="0" w:color="auto"/>
          </w:divBdr>
        </w:div>
        <w:div w:id="560948333">
          <w:marLeft w:val="0"/>
          <w:marRight w:val="0"/>
          <w:marTop w:val="0"/>
          <w:marBottom w:val="0"/>
          <w:divBdr>
            <w:top w:val="none" w:sz="0" w:space="0" w:color="auto"/>
            <w:left w:val="none" w:sz="0" w:space="0" w:color="auto"/>
            <w:bottom w:val="none" w:sz="0" w:space="0" w:color="auto"/>
            <w:right w:val="none" w:sz="0" w:space="0" w:color="auto"/>
          </w:divBdr>
        </w:div>
        <w:div w:id="1028484806">
          <w:marLeft w:val="0"/>
          <w:marRight w:val="0"/>
          <w:marTop w:val="0"/>
          <w:marBottom w:val="0"/>
          <w:divBdr>
            <w:top w:val="none" w:sz="0" w:space="0" w:color="auto"/>
            <w:left w:val="none" w:sz="0" w:space="0" w:color="auto"/>
            <w:bottom w:val="none" w:sz="0" w:space="0" w:color="auto"/>
            <w:right w:val="none" w:sz="0" w:space="0" w:color="auto"/>
          </w:divBdr>
        </w:div>
        <w:div w:id="934443111">
          <w:marLeft w:val="0"/>
          <w:marRight w:val="0"/>
          <w:marTop w:val="0"/>
          <w:marBottom w:val="0"/>
          <w:divBdr>
            <w:top w:val="none" w:sz="0" w:space="0" w:color="auto"/>
            <w:left w:val="none" w:sz="0" w:space="0" w:color="auto"/>
            <w:bottom w:val="none" w:sz="0" w:space="0" w:color="auto"/>
            <w:right w:val="none" w:sz="0" w:space="0" w:color="auto"/>
          </w:divBdr>
          <w:divsChild>
            <w:div w:id="1416627947">
              <w:marLeft w:val="0"/>
              <w:marRight w:val="0"/>
              <w:marTop w:val="0"/>
              <w:marBottom w:val="0"/>
              <w:divBdr>
                <w:top w:val="none" w:sz="0" w:space="0" w:color="auto"/>
                <w:left w:val="none" w:sz="0" w:space="0" w:color="auto"/>
                <w:bottom w:val="none" w:sz="0" w:space="0" w:color="auto"/>
                <w:right w:val="none" w:sz="0" w:space="0" w:color="auto"/>
              </w:divBdr>
            </w:div>
            <w:div w:id="1661426097">
              <w:marLeft w:val="0"/>
              <w:marRight w:val="0"/>
              <w:marTop w:val="0"/>
              <w:marBottom w:val="0"/>
              <w:divBdr>
                <w:top w:val="none" w:sz="0" w:space="0" w:color="auto"/>
                <w:left w:val="none" w:sz="0" w:space="0" w:color="auto"/>
                <w:bottom w:val="none" w:sz="0" w:space="0" w:color="auto"/>
                <w:right w:val="none" w:sz="0" w:space="0" w:color="auto"/>
              </w:divBdr>
            </w:div>
            <w:div w:id="2110202105">
              <w:marLeft w:val="0"/>
              <w:marRight w:val="0"/>
              <w:marTop w:val="0"/>
              <w:marBottom w:val="0"/>
              <w:divBdr>
                <w:top w:val="none" w:sz="0" w:space="0" w:color="auto"/>
                <w:left w:val="none" w:sz="0" w:space="0" w:color="auto"/>
                <w:bottom w:val="none" w:sz="0" w:space="0" w:color="auto"/>
                <w:right w:val="none" w:sz="0" w:space="0" w:color="auto"/>
              </w:divBdr>
            </w:div>
            <w:div w:id="201554790">
              <w:marLeft w:val="0"/>
              <w:marRight w:val="0"/>
              <w:marTop w:val="0"/>
              <w:marBottom w:val="0"/>
              <w:divBdr>
                <w:top w:val="none" w:sz="0" w:space="0" w:color="auto"/>
                <w:left w:val="none" w:sz="0" w:space="0" w:color="auto"/>
                <w:bottom w:val="none" w:sz="0" w:space="0" w:color="auto"/>
                <w:right w:val="none" w:sz="0" w:space="0" w:color="auto"/>
              </w:divBdr>
            </w:div>
            <w:div w:id="760031406">
              <w:marLeft w:val="0"/>
              <w:marRight w:val="0"/>
              <w:marTop w:val="0"/>
              <w:marBottom w:val="0"/>
              <w:divBdr>
                <w:top w:val="none" w:sz="0" w:space="0" w:color="auto"/>
                <w:left w:val="none" w:sz="0" w:space="0" w:color="auto"/>
                <w:bottom w:val="none" w:sz="0" w:space="0" w:color="auto"/>
                <w:right w:val="none" w:sz="0" w:space="0" w:color="auto"/>
              </w:divBdr>
            </w:div>
            <w:div w:id="536740186">
              <w:marLeft w:val="0"/>
              <w:marRight w:val="0"/>
              <w:marTop w:val="0"/>
              <w:marBottom w:val="0"/>
              <w:divBdr>
                <w:top w:val="none" w:sz="0" w:space="0" w:color="auto"/>
                <w:left w:val="none" w:sz="0" w:space="0" w:color="auto"/>
                <w:bottom w:val="none" w:sz="0" w:space="0" w:color="auto"/>
                <w:right w:val="none" w:sz="0" w:space="0" w:color="auto"/>
              </w:divBdr>
            </w:div>
            <w:div w:id="1335112676">
              <w:marLeft w:val="0"/>
              <w:marRight w:val="0"/>
              <w:marTop w:val="0"/>
              <w:marBottom w:val="0"/>
              <w:divBdr>
                <w:top w:val="none" w:sz="0" w:space="0" w:color="auto"/>
                <w:left w:val="none" w:sz="0" w:space="0" w:color="auto"/>
                <w:bottom w:val="none" w:sz="0" w:space="0" w:color="auto"/>
                <w:right w:val="none" w:sz="0" w:space="0" w:color="auto"/>
              </w:divBdr>
            </w:div>
            <w:div w:id="1328707575">
              <w:marLeft w:val="0"/>
              <w:marRight w:val="0"/>
              <w:marTop w:val="0"/>
              <w:marBottom w:val="0"/>
              <w:divBdr>
                <w:top w:val="none" w:sz="0" w:space="0" w:color="auto"/>
                <w:left w:val="none" w:sz="0" w:space="0" w:color="auto"/>
                <w:bottom w:val="none" w:sz="0" w:space="0" w:color="auto"/>
                <w:right w:val="none" w:sz="0" w:space="0" w:color="auto"/>
              </w:divBdr>
            </w:div>
            <w:div w:id="2072072618">
              <w:marLeft w:val="0"/>
              <w:marRight w:val="0"/>
              <w:marTop w:val="0"/>
              <w:marBottom w:val="0"/>
              <w:divBdr>
                <w:top w:val="none" w:sz="0" w:space="0" w:color="auto"/>
                <w:left w:val="none" w:sz="0" w:space="0" w:color="auto"/>
                <w:bottom w:val="none" w:sz="0" w:space="0" w:color="auto"/>
                <w:right w:val="none" w:sz="0" w:space="0" w:color="auto"/>
              </w:divBdr>
            </w:div>
            <w:div w:id="231282496">
              <w:marLeft w:val="0"/>
              <w:marRight w:val="0"/>
              <w:marTop w:val="0"/>
              <w:marBottom w:val="0"/>
              <w:divBdr>
                <w:top w:val="none" w:sz="0" w:space="0" w:color="auto"/>
                <w:left w:val="none" w:sz="0" w:space="0" w:color="auto"/>
                <w:bottom w:val="none" w:sz="0" w:space="0" w:color="auto"/>
                <w:right w:val="none" w:sz="0" w:space="0" w:color="auto"/>
              </w:divBdr>
            </w:div>
            <w:div w:id="2102558528">
              <w:marLeft w:val="0"/>
              <w:marRight w:val="0"/>
              <w:marTop w:val="0"/>
              <w:marBottom w:val="0"/>
              <w:divBdr>
                <w:top w:val="none" w:sz="0" w:space="0" w:color="auto"/>
                <w:left w:val="none" w:sz="0" w:space="0" w:color="auto"/>
                <w:bottom w:val="none" w:sz="0" w:space="0" w:color="auto"/>
                <w:right w:val="none" w:sz="0" w:space="0" w:color="auto"/>
              </w:divBdr>
            </w:div>
            <w:div w:id="1872955608">
              <w:marLeft w:val="0"/>
              <w:marRight w:val="0"/>
              <w:marTop w:val="0"/>
              <w:marBottom w:val="0"/>
              <w:divBdr>
                <w:top w:val="none" w:sz="0" w:space="0" w:color="auto"/>
                <w:left w:val="none" w:sz="0" w:space="0" w:color="auto"/>
                <w:bottom w:val="none" w:sz="0" w:space="0" w:color="auto"/>
                <w:right w:val="none" w:sz="0" w:space="0" w:color="auto"/>
              </w:divBdr>
            </w:div>
            <w:div w:id="1573081446">
              <w:marLeft w:val="0"/>
              <w:marRight w:val="0"/>
              <w:marTop w:val="0"/>
              <w:marBottom w:val="0"/>
              <w:divBdr>
                <w:top w:val="none" w:sz="0" w:space="0" w:color="auto"/>
                <w:left w:val="none" w:sz="0" w:space="0" w:color="auto"/>
                <w:bottom w:val="none" w:sz="0" w:space="0" w:color="auto"/>
                <w:right w:val="none" w:sz="0" w:space="0" w:color="auto"/>
              </w:divBdr>
            </w:div>
            <w:div w:id="1140612076">
              <w:marLeft w:val="0"/>
              <w:marRight w:val="0"/>
              <w:marTop w:val="0"/>
              <w:marBottom w:val="0"/>
              <w:divBdr>
                <w:top w:val="none" w:sz="0" w:space="0" w:color="auto"/>
                <w:left w:val="none" w:sz="0" w:space="0" w:color="auto"/>
                <w:bottom w:val="none" w:sz="0" w:space="0" w:color="auto"/>
                <w:right w:val="none" w:sz="0" w:space="0" w:color="auto"/>
              </w:divBdr>
            </w:div>
            <w:div w:id="295916577">
              <w:marLeft w:val="0"/>
              <w:marRight w:val="0"/>
              <w:marTop w:val="0"/>
              <w:marBottom w:val="0"/>
              <w:divBdr>
                <w:top w:val="none" w:sz="0" w:space="0" w:color="auto"/>
                <w:left w:val="none" w:sz="0" w:space="0" w:color="auto"/>
                <w:bottom w:val="none" w:sz="0" w:space="0" w:color="auto"/>
                <w:right w:val="none" w:sz="0" w:space="0" w:color="auto"/>
              </w:divBdr>
            </w:div>
            <w:div w:id="134035576">
              <w:marLeft w:val="0"/>
              <w:marRight w:val="0"/>
              <w:marTop w:val="0"/>
              <w:marBottom w:val="0"/>
              <w:divBdr>
                <w:top w:val="none" w:sz="0" w:space="0" w:color="auto"/>
                <w:left w:val="none" w:sz="0" w:space="0" w:color="auto"/>
                <w:bottom w:val="none" w:sz="0" w:space="0" w:color="auto"/>
                <w:right w:val="none" w:sz="0" w:space="0" w:color="auto"/>
              </w:divBdr>
            </w:div>
            <w:div w:id="1966620303">
              <w:marLeft w:val="0"/>
              <w:marRight w:val="0"/>
              <w:marTop w:val="0"/>
              <w:marBottom w:val="0"/>
              <w:divBdr>
                <w:top w:val="none" w:sz="0" w:space="0" w:color="auto"/>
                <w:left w:val="none" w:sz="0" w:space="0" w:color="auto"/>
                <w:bottom w:val="none" w:sz="0" w:space="0" w:color="auto"/>
                <w:right w:val="none" w:sz="0" w:space="0" w:color="auto"/>
              </w:divBdr>
            </w:div>
            <w:div w:id="229734742">
              <w:marLeft w:val="0"/>
              <w:marRight w:val="0"/>
              <w:marTop w:val="0"/>
              <w:marBottom w:val="0"/>
              <w:divBdr>
                <w:top w:val="none" w:sz="0" w:space="0" w:color="auto"/>
                <w:left w:val="none" w:sz="0" w:space="0" w:color="auto"/>
                <w:bottom w:val="none" w:sz="0" w:space="0" w:color="auto"/>
                <w:right w:val="none" w:sz="0" w:space="0" w:color="auto"/>
              </w:divBdr>
            </w:div>
            <w:div w:id="383526348">
              <w:marLeft w:val="0"/>
              <w:marRight w:val="0"/>
              <w:marTop w:val="0"/>
              <w:marBottom w:val="0"/>
              <w:divBdr>
                <w:top w:val="none" w:sz="0" w:space="0" w:color="auto"/>
                <w:left w:val="none" w:sz="0" w:space="0" w:color="auto"/>
                <w:bottom w:val="none" w:sz="0" w:space="0" w:color="auto"/>
                <w:right w:val="none" w:sz="0" w:space="0" w:color="auto"/>
              </w:divBdr>
            </w:div>
            <w:div w:id="338001642">
              <w:marLeft w:val="0"/>
              <w:marRight w:val="0"/>
              <w:marTop w:val="0"/>
              <w:marBottom w:val="0"/>
              <w:divBdr>
                <w:top w:val="none" w:sz="0" w:space="0" w:color="auto"/>
                <w:left w:val="none" w:sz="0" w:space="0" w:color="auto"/>
                <w:bottom w:val="none" w:sz="0" w:space="0" w:color="auto"/>
                <w:right w:val="none" w:sz="0" w:space="0" w:color="auto"/>
              </w:divBdr>
            </w:div>
            <w:div w:id="101386827">
              <w:marLeft w:val="0"/>
              <w:marRight w:val="0"/>
              <w:marTop w:val="0"/>
              <w:marBottom w:val="0"/>
              <w:divBdr>
                <w:top w:val="none" w:sz="0" w:space="0" w:color="auto"/>
                <w:left w:val="none" w:sz="0" w:space="0" w:color="auto"/>
                <w:bottom w:val="none" w:sz="0" w:space="0" w:color="auto"/>
                <w:right w:val="none" w:sz="0" w:space="0" w:color="auto"/>
              </w:divBdr>
            </w:div>
            <w:div w:id="1614552572">
              <w:marLeft w:val="0"/>
              <w:marRight w:val="0"/>
              <w:marTop w:val="0"/>
              <w:marBottom w:val="0"/>
              <w:divBdr>
                <w:top w:val="none" w:sz="0" w:space="0" w:color="auto"/>
                <w:left w:val="none" w:sz="0" w:space="0" w:color="auto"/>
                <w:bottom w:val="none" w:sz="0" w:space="0" w:color="auto"/>
                <w:right w:val="none" w:sz="0" w:space="0" w:color="auto"/>
              </w:divBdr>
            </w:div>
            <w:div w:id="1356928634">
              <w:marLeft w:val="0"/>
              <w:marRight w:val="0"/>
              <w:marTop w:val="0"/>
              <w:marBottom w:val="0"/>
              <w:divBdr>
                <w:top w:val="none" w:sz="0" w:space="0" w:color="auto"/>
                <w:left w:val="none" w:sz="0" w:space="0" w:color="auto"/>
                <w:bottom w:val="none" w:sz="0" w:space="0" w:color="auto"/>
                <w:right w:val="none" w:sz="0" w:space="0" w:color="auto"/>
              </w:divBdr>
            </w:div>
            <w:div w:id="1666476042">
              <w:marLeft w:val="0"/>
              <w:marRight w:val="0"/>
              <w:marTop w:val="0"/>
              <w:marBottom w:val="0"/>
              <w:divBdr>
                <w:top w:val="none" w:sz="0" w:space="0" w:color="auto"/>
                <w:left w:val="none" w:sz="0" w:space="0" w:color="auto"/>
                <w:bottom w:val="none" w:sz="0" w:space="0" w:color="auto"/>
                <w:right w:val="none" w:sz="0" w:space="0" w:color="auto"/>
              </w:divBdr>
            </w:div>
            <w:div w:id="1757625878">
              <w:marLeft w:val="0"/>
              <w:marRight w:val="0"/>
              <w:marTop w:val="0"/>
              <w:marBottom w:val="0"/>
              <w:divBdr>
                <w:top w:val="none" w:sz="0" w:space="0" w:color="auto"/>
                <w:left w:val="none" w:sz="0" w:space="0" w:color="auto"/>
                <w:bottom w:val="none" w:sz="0" w:space="0" w:color="auto"/>
                <w:right w:val="none" w:sz="0" w:space="0" w:color="auto"/>
              </w:divBdr>
            </w:div>
            <w:div w:id="2022856319">
              <w:marLeft w:val="0"/>
              <w:marRight w:val="0"/>
              <w:marTop w:val="0"/>
              <w:marBottom w:val="0"/>
              <w:divBdr>
                <w:top w:val="none" w:sz="0" w:space="0" w:color="auto"/>
                <w:left w:val="none" w:sz="0" w:space="0" w:color="auto"/>
                <w:bottom w:val="none" w:sz="0" w:space="0" w:color="auto"/>
                <w:right w:val="none" w:sz="0" w:space="0" w:color="auto"/>
              </w:divBdr>
            </w:div>
            <w:div w:id="1526282552">
              <w:marLeft w:val="0"/>
              <w:marRight w:val="0"/>
              <w:marTop w:val="0"/>
              <w:marBottom w:val="0"/>
              <w:divBdr>
                <w:top w:val="none" w:sz="0" w:space="0" w:color="auto"/>
                <w:left w:val="none" w:sz="0" w:space="0" w:color="auto"/>
                <w:bottom w:val="none" w:sz="0" w:space="0" w:color="auto"/>
                <w:right w:val="none" w:sz="0" w:space="0" w:color="auto"/>
              </w:divBdr>
            </w:div>
            <w:div w:id="669677369">
              <w:marLeft w:val="0"/>
              <w:marRight w:val="0"/>
              <w:marTop w:val="0"/>
              <w:marBottom w:val="0"/>
              <w:divBdr>
                <w:top w:val="none" w:sz="0" w:space="0" w:color="auto"/>
                <w:left w:val="none" w:sz="0" w:space="0" w:color="auto"/>
                <w:bottom w:val="none" w:sz="0" w:space="0" w:color="auto"/>
                <w:right w:val="none" w:sz="0" w:space="0" w:color="auto"/>
              </w:divBdr>
            </w:div>
            <w:div w:id="2087142023">
              <w:marLeft w:val="0"/>
              <w:marRight w:val="0"/>
              <w:marTop w:val="0"/>
              <w:marBottom w:val="0"/>
              <w:divBdr>
                <w:top w:val="none" w:sz="0" w:space="0" w:color="auto"/>
                <w:left w:val="none" w:sz="0" w:space="0" w:color="auto"/>
                <w:bottom w:val="none" w:sz="0" w:space="0" w:color="auto"/>
                <w:right w:val="none" w:sz="0" w:space="0" w:color="auto"/>
              </w:divBdr>
            </w:div>
            <w:div w:id="1673220274">
              <w:marLeft w:val="0"/>
              <w:marRight w:val="0"/>
              <w:marTop w:val="0"/>
              <w:marBottom w:val="0"/>
              <w:divBdr>
                <w:top w:val="none" w:sz="0" w:space="0" w:color="auto"/>
                <w:left w:val="none" w:sz="0" w:space="0" w:color="auto"/>
                <w:bottom w:val="none" w:sz="0" w:space="0" w:color="auto"/>
                <w:right w:val="none" w:sz="0" w:space="0" w:color="auto"/>
              </w:divBdr>
            </w:div>
            <w:div w:id="1621455316">
              <w:marLeft w:val="0"/>
              <w:marRight w:val="0"/>
              <w:marTop w:val="0"/>
              <w:marBottom w:val="0"/>
              <w:divBdr>
                <w:top w:val="none" w:sz="0" w:space="0" w:color="auto"/>
                <w:left w:val="none" w:sz="0" w:space="0" w:color="auto"/>
                <w:bottom w:val="none" w:sz="0" w:space="0" w:color="auto"/>
                <w:right w:val="none" w:sz="0" w:space="0" w:color="auto"/>
              </w:divBdr>
            </w:div>
            <w:div w:id="165292446">
              <w:marLeft w:val="0"/>
              <w:marRight w:val="0"/>
              <w:marTop w:val="0"/>
              <w:marBottom w:val="0"/>
              <w:divBdr>
                <w:top w:val="none" w:sz="0" w:space="0" w:color="auto"/>
                <w:left w:val="none" w:sz="0" w:space="0" w:color="auto"/>
                <w:bottom w:val="none" w:sz="0" w:space="0" w:color="auto"/>
                <w:right w:val="none" w:sz="0" w:space="0" w:color="auto"/>
              </w:divBdr>
            </w:div>
            <w:div w:id="529101879">
              <w:marLeft w:val="0"/>
              <w:marRight w:val="0"/>
              <w:marTop w:val="0"/>
              <w:marBottom w:val="0"/>
              <w:divBdr>
                <w:top w:val="none" w:sz="0" w:space="0" w:color="auto"/>
                <w:left w:val="none" w:sz="0" w:space="0" w:color="auto"/>
                <w:bottom w:val="none" w:sz="0" w:space="0" w:color="auto"/>
                <w:right w:val="none" w:sz="0" w:space="0" w:color="auto"/>
              </w:divBdr>
            </w:div>
            <w:div w:id="166135608">
              <w:marLeft w:val="0"/>
              <w:marRight w:val="0"/>
              <w:marTop w:val="0"/>
              <w:marBottom w:val="0"/>
              <w:divBdr>
                <w:top w:val="none" w:sz="0" w:space="0" w:color="auto"/>
                <w:left w:val="none" w:sz="0" w:space="0" w:color="auto"/>
                <w:bottom w:val="none" w:sz="0" w:space="0" w:color="auto"/>
                <w:right w:val="none" w:sz="0" w:space="0" w:color="auto"/>
              </w:divBdr>
            </w:div>
            <w:div w:id="1786264287">
              <w:marLeft w:val="0"/>
              <w:marRight w:val="0"/>
              <w:marTop w:val="0"/>
              <w:marBottom w:val="0"/>
              <w:divBdr>
                <w:top w:val="none" w:sz="0" w:space="0" w:color="auto"/>
                <w:left w:val="none" w:sz="0" w:space="0" w:color="auto"/>
                <w:bottom w:val="none" w:sz="0" w:space="0" w:color="auto"/>
                <w:right w:val="none" w:sz="0" w:space="0" w:color="auto"/>
              </w:divBdr>
            </w:div>
            <w:div w:id="569538720">
              <w:marLeft w:val="0"/>
              <w:marRight w:val="0"/>
              <w:marTop w:val="0"/>
              <w:marBottom w:val="0"/>
              <w:divBdr>
                <w:top w:val="none" w:sz="0" w:space="0" w:color="auto"/>
                <w:left w:val="none" w:sz="0" w:space="0" w:color="auto"/>
                <w:bottom w:val="none" w:sz="0" w:space="0" w:color="auto"/>
                <w:right w:val="none" w:sz="0" w:space="0" w:color="auto"/>
              </w:divBdr>
            </w:div>
            <w:div w:id="1356537437">
              <w:marLeft w:val="0"/>
              <w:marRight w:val="0"/>
              <w:marTop w:val="0"/>
              <w:marBottom w:val="0"/>
              <w:divBdr>
                <w:top w:val="none" w:sz="0" w:space="0" w:color="auto"/>
                <w:left w:val="none" w:sz="0" w:space="0" w:color="auto"/>
                <w:bottom w:val="none" w:sz="0" w:space="0" w:color="auto"/>
                <w:right w:val="none" w:sz="0" w:space="0" w:color="auto"/>
              </w:divBdr>
            </w:div>
            <w:div w:id="1879273713">
              <w:marLeft w:val="0"/>
              <w:marRight w:val="0"/>
              <w:marTop w:val="0"/>
              <w:marBottom w:val="0"/>
              <w:divBdr>
                <w:top w:val="none" w:sz="0" w:space="0" w:color="auto"/>
                <w:left w:val="none" w:sz="0" w:space="0" w:color="auto"/>
                <w:bottom w:val="none" w:sz="0" w:space="0" w:color="auto"/>
                <w:right w:val="none" w:sz="0" w:space="0" w:color="auto"/>
              </w:divBdr>
            </w:div>
            <w:div w:id="1843203603">
              <w:marLeft w:val="0"/>
              <w:marRight w:val="0"/>
              <w:marTop w:val="0"/>
              <w:marBottom w:val="0"/>
              <w:divBdr>
                <w:top w:val="none" w:sz="0" w:space="0" w:color="auto"/>
                <w:left w:val="none" w:sz="0" w:space="0" w:color="auto"/>
                <w:bottom w:val="none" w:sz="0" w:space="0" w:color="auto"/>
                <w:right w:val="none" w:sz="0" w:space="0" w:color="auto"/>
              </w:divBdr>
            </w:div>
            <w:div w:id="1838106659">
              <w:marLeft w:val="0"/>
              <w:marRight w:val="0"/>
              <w:marTop w:val="0"/>
              <w:marBottom w:val="0"/>
              <w:divBdr>
                <w:top w:val="none" w:sz="0" w:space="0" w:color="auto"/>
                <w:left w:val="none" w:sz="0" w:space="0" w:color="auto"/>
                <w:bottom w:val="none" w:sz="0" w:space="0" w:color="auto"/>
                <w:right w:val="none" w:sz="0" w:space="0" w:color="auto"/>
              </w:divBdr>
            </w:div>
            <w:div w:id="291523889">
              <w:marLeft w:val="0"/>
              <w:marRight w:val="0"/>
              <w:marTop w:val="0"/>
              <w:marBottom w:val="0"/>
              <w:divBdr>
                <w:top w:val="none" w:sz="0" w:space="0" w:color="auto"/>
                <w:left w:val="none" w:sz="0" w:space="0" w:color="auto"/>
                <w:bottom w:val="none" w:sz="0" w:space="0" w:color="auto"/>
                <w:right w:val="none" w:sz="0" w:space="0" w:color="auto"/>
              </w:divBdr>
            </w:div>
            <w:div w:id="1805469390">
              <w:marLeft w:val="0"/>
              <w:marRight w:val="0"/>
              <w:marTop w:val="0"/>
              <w:marBottom w:val="0"/>
              <w:divBdr>
                <w:top w:val="none" w:sz="0" w:space="0" w:color="auto"/>
                <w:left w:val="none" w:sz="0" w:space="0" w:color="auto"/>
                <w:bottom w:val="none" w:sz="0" w:space="0" w:color="auto"/>
                <w:right w:val="none" w:sz="0" w:space="0" w:color="auto"/>
              </w:divBdr>
            </w:div>
            <w:div w:id="2072268054">
              <w:marLeft w:val="0"/>
              <w:marRight w:val="0"/>
              <w:marTop w:val="0"/>
              <w:marBottom w:val="0"/>
              <w:divBdr>
                <w:top w:val="none" w:sz="0" w:space="0" w:color="auto"/>
                <w:left w:val="none" w:sz="0" w:space="0" w:color="auto"/>
                <w:bottom w:val="none" w:sz="0" w:space="0" w:color="auto"/>
                <w:right w:val="none" w:sz="0" w:space="0" w:color="auto"/>
              </w:divBdr>
            </w:div>
            <w:div w:id="1822503119">
              <w:marLeft w:val="0"/>
              <w:marRight w:val="0"/>
              <w:marTop w:val="0"/>
              <w:marBottom w:val="0"/>
              <w:divBdr>
                <w:top w:val="none" w:sz="0" w:space="0" w:color="auto"/>
                <w:left w:val="none" w:sz="0" w:space="0" w:color="auto"/>
                <w:bottom w:val="none" w:sz="0" w:space="0" w:color="auto"/>
                <w:right w:val="none" w:sz="0" w:space="0" w:color="auto"/>
              </w:divBdr>
            </w:div>
            <w:div w:id="194971125">
              <w:marLeft w:val="0"/>
              <w:marRight w:val="0"/>
              <w:marTop w:val="0"/>
              <w:marBottom w:val="0"/>
              <w:divBdr>
                <w:top w:val="none" w:sz="0" w:space="0" w:color="auto"/>
                <w:left w:val="none" w:sz="0" w:space="0" w:color="auto"/>
                <w:bottom w:val="none" w:sz="0" w:space="0" w:color="auto"/>
                <w:right w:val="none" w:sz="0" w:space="0" w:color="auto"/>
              </w:divBdr>
            </w:div>
            <w:div w:id="157619842">
              <w:marLeft w:val="0"/>
              <w:marRight w:val="0"/>
              <w:marTop w:val="0"/>
              <w:marBottom w:val="0"/>
              <w:divBdr>
                <w:top w:val="none" w:sz="0" w:space="0" w:color="auto"/>
                <w:left w:val="none" w:sz="0" w:space="0" w:color="auto"/>
                <w:bottom w:val="none" w:sz="0" w:space="0" w:color="auto"/>
                <w:right w:val="none" w:sz="0" w:space="0" w:color="auto"/>
              </w:divBdr>
            </w:div>
            <w:div w:id="363871758">
              <w:marLeft w:val="0"/>
              <w:marRight w:val="0"/>
              <w:marTop w:val="0"/>
              <w:marBottom w:val="0"/>
              <w:divBdr>
                <w:top w:val="none" w:sz="0" w:space="0" w:color="auto"/>
                <w:left w:val="none" w:sz="0" w:space="0" w:color="auto"/>
                <w:bottom w:val="none" w:sz="0" w:space="0" w:color="auto"/>
                <w:right w:val="none" w:sz="0" w:space="0" w:color="auto"/>
              </w:divBdr>
            </w:div>
            <w:div w:id="972711702">
              <w:marLeft w:val="0"/>
              <w:marRight w:val="0"/>
              <w:marTop w:val="0"/>
              <w:marBottom w:val="0"/>
              <w:divBdr>
                <w:top w:val="none" w:sz="0" w:space="0" w:color="auto"/>
                <w:left w:val="none" w:sz="0" w:space="0" w:color="auto"/>
                <w:bottom w:val="none" w:sz="0" w:space="0" w:color="auto"/>
                <w:right w:val="none" w:sz="0" w:space="0" w:color="auto"/>
              </w:divBdr>
            </w:div>
            <w:div w:id="1813523085">
              <w:marLeft w:val="0"/>
              <w:marRight w:val="0"/>
              <w:marTop w:val="0"/>
              <w:marBottom w:val="0"/>
              <w:divBdr>
                <w:top w:val="none" w:sz="0" w:space="0" w:color="auto"/>
                <w:left w:val="none" w:sz="0" w:space="0" w:color="auto"/>
                <w:bottom w:val="none" w:sz="0" w:space="0" w:color="auto"/>
                <w:right w:val="none" w:sz="0" w:space="0" w:color="auto"/>
              </w:divBdr>
            </w:div>
            <w:div w:id="1993289726">
              <w:marLeft w:val="0"/>
              <w:marRight w:val="0"/>
              <w:marTop w:val="0"/>
              <w:marBottom w:val="0"/>
              <w:divBdr>
                <w:top w:val="none" w:sz="0" w:space="0" w:color="auto"/>
                <w:left w:val="none" w:sz="0" w:space="0" w:color="auto"/>
                <w:bottom w:val="none" w:sz="0" w:space="0" w:color="auto"/>
                <w:right w:val="none" w:sz="0" w:space="0" w:color="auto"/>
              </w:divBdr>
            </w:div>
            <w:div w:id="885990542">
              <w:marLeft w:val="0"/>
              <w:marRight w:val="0"/>
              <w:marTop w:val="0"/>
              <w:marBottom w:val="0"/>
              <w:divBdr>
                <w:top w:val="none" w:sz="0" w:space="0" w:color="auto"/>
                <w:left w:val="none" w:sz="0" w:space="0" w:color="auto"/>
                <w:bottom w:val="none" w:sz="0" w:space="0" w:color="auto"/>
                <w:right w:val="none" w:sz="0" w:space="0" w:color="auto"/>
              </w:divBdr>
            </w:div>
            <w:div w:id="2108768654">
              <w:marLeft w:val="0"/>
              <w:marRight w:val="0"/>
              <w:marTop w:val="0"/>
              <w:marBottom w:val="0"/>
              <w:divBdr>
                <w:top w:val="none" w:sz="0" w:space="0" w:color="auto"/>
                <w:left w:val="none" w:sz="0" w:space="0" w:color="auto"/>
                <w:bottom w:val="none" w:sz="0" w:space="0" w:color="auto"/>
                <w:right w:val="none" w:sz="0" w:space="0" w:color="auto"/>
              </w:divBdr>
            </w:div>
            <w:div w:id="143008792">
              <w:marLeft w:val="0"/>
              <w:marRight w:val="0"/>
              <w:marTop w:val="0"/>
              <w:marBottom w:val="0"/>
              <w:divBdr>
                <w:top w:val="none" w:sz="0" w:space="0" w:color="auto"/>
                <w:left w:val="none" w:sz="0" w:space="0" w:color="auto"/>
                <w:bottom w:val="none" w:sz="0" w:space="0" w:color="auto"/>
                <w:right w:val="none" w:sz="0" w:space="0" w:color="auto"/>
              </w:divBdr>
            </w:div>
            <w:div w:id="829096675">
              <w:marLeft w:val="0"/>
              <w:marRight w:val="0"/>
              <w:marTop w:val="0"/>
              <w:marBottom w:val="0"/>
              <w:divBdr>
                <w:top w:val="none" w:sz="0" w:space="0" w:color="auto"/>
                <w:left w:val="none" w:sz="0" w:space="0" w:color="auto"/>
                <w:bottom w:val="none" w:sz="0" w:space="0" w:color="auto"/>
                <w:right w:val="none" w:sz="0" w:space="0" w:color="auto"/>
              </w:divBdr>
            </w:div>
            <w:div w:id="1308625439">
              <w:marLeft w:val="0"/>
              <w:marRight w:val="0"/>
              <w:marTop w:val="0"/>
              <w:marBottom w:val="0"/>
              <w:divBdr>
                <w:top w:val="none" w:sz="0" w:space="0" w:color="auto"/>
                <w:left w:val="none" w:sz="0" w:space="0" w:color="auto"/>
                <w:bottom w:val="none" w:sz="0" w:space="0" w:color="auto"/>
                <w:right w:val="none" w:sz="0" w:space="0" w:color="auto"/>
              </w:divBdr>
            </w:div>
            <w:div w:id="1146893506">
              <w:marLeft w:val="0"/>
              <w:marRight w:val="0"/>
              <w:marTop w:val="0"/>
              <w:marBottom w:val="0"/>
              <w:divBdr>
                <w:top w:val="none" w:sz="0" w:space="0" w:color="auto"/>
                <w:left w:val="none" w:sz="0" w:space="0" w:color="auto"/>
                <w:bottom w:val="none" w:sz="0" w:space="0" w:color="auto"/>
                <w:right w:val="none" w:sz="0" w:space="0" w:color="auto"/>
              </w:divBdr>
            </w:div>
            <w:div w:id="388918047">
              <w:marLeft w:val="0"/>
              <w:marRight w:val="0"/>
              <w:marTop w:val="0"/>
              <w:marBottom w:val="0"/>
              <w:divBdr>
                <w:top w:val="none" w:sz="0" w:space="0" w:color="auto"/>
                <w:left w:val="none" w:sz="0" w:space="0" w:color="auto"/>
                <w:bottom w:val="none" w:sz="0" w:space="0" w:color="auto"/>
                <w:right w:val="none" w:sz="0" w:space="0" w:color="auto"/>
              </w:divBdr>
            </w:div>
            <w:div w:id="516699740">
              <w:marLeft w:val="0"/>
              <w:marRight w:val="0"/>
              <w:marTop w:val="0"/>
              <w:marBottom w:val="0"/>
              <w:divBdr>
                <w:top w:val="none" w:sz="0" w:space="0" w:color="auto"/>
                <w:left w:val="none" w:sz="0" w:space="0" w:color="auto"/>
                <w:bottom w:val="none" w:sz="0" w:space="0" w:color="auto"/>
                <w:right w:val="none" w:sz="0" w:space="0" w:color="auto"/>
              </w:divBdr>
            </w:div>
            <w:div w:id="193081991">
              <w:marLeft w:val="0"/>
              <w:marRight w:val="0"/>
              <w:marTop w:val="0"/>
              <w:marBottom w:val="0"/>
              <w:divBdr>
                <w:top w:val="none" w:sz="0" w:space="0" w:color="auto"/>
                <w:left w:val="none" w:sz="0" w:space="0" w:color="auto"/>
                <w:bottom w:val="none" w:sz="0" w:space="0" w:color="auto"/>
                <w:right w:val="none" w:sz="0" w:space="0" w:color="auto"/>
              </w:divBdr>
            </w:div>
            <w:div w:id="126895327">
              <w:marLeft w:val="0"/>
              <w:marRight w:val="0"/>
              <w:marTop w:val="0"/>
              <w:marBottom w:val="0"/>
              <w:divBdr>
                <w:top w:val="none" w:sz="0" w:space="0" w:color="auto"/>
                <w:left w:val="none" w:sz="0" w:space="0" w:color="auto"/>
                <w:bottom w:val="none" w:sz="0" w:space="0" w:color="auto"/>
                <w:right w:val="none" w:sz="0" w:space="0" w:color="auto"/>
              </w:divBdr>
            </w:div>
            <w:div w:id="917518619">
              <w:marLeft w:val="0"/>
              <w:marRight w:val="0"/>
              <w:marTop w:val="0"/>
              <w:marBottom w:val="0"/>
              <w:divBdr>
                <w:top w:val="none" w:sz="0" w:space="0" w:color="auto"/>
                <w:left w:val="none" w:sz="0" w:space="0" w:color="auto"/>
                <w:bottom w:val="none" w:sz="0" w:space="0" w:color="auto"/>
                <w:right w:val="none" w:sz="0" w:space="0" w:color="auto"/>
              </w:divBdr>
            </w:div>
            <w:div w:id="1575120337">
              <w:marLeft w:val="0"/>
              <w:marRight w:val="0"/>
              <w:marTop w:val="0"/>
              <w:marBottom w:val="0"/>
              <w:divBdr>
                <w:top w:val="none" w:sz="0" w:space="0" w:color="auto"/>
                <w:left w:val="none" w:sz="0" w:space="0" w:color="auto"/>
                <w:bottom w:val="none" w:sz="0" w:space="0" w:color="auto"/>
                <w:right w:val="none" w:sz="0" w:space="0" w:color="auto"/>
              </w:divBdr>
            </w:div>
            <w:div w:id="73095387">
              <w:marLeft w:val="0"/>
              <w:marRight w:val="0"/>
              <w:marTop w:val="0"/>
              <w:marBottom w:val="0"/>
              <w:divBdr>
                <w:top w:val="none" w:sz="0" w:space="0" w:color="auto"/>
                <w:left w:val="none" w:sz="0" w:space="0" w:color="auto"/>
                <w:bottom w:val="none" w:sz="0" w:space="0" w:color="auto"/>
                <w:right w:val="none" w:sz="0" w:space="0" w:color="auto"/>
              </w:divBdr>
            </w:div>
            <w:div w:id="1870214520">
              <w:marLeft w:val="0"/>
              <w:marRight w:val="0"/>
              <w:marTop w:val="0"/>
              <w:marBottom w:val="0"/>
              <w:divBdr>
                <w:top w:val="none" w:sz="0" w:space="0" w:color="auto"/>
                <w:left w:val="none" w:sz="0" w:space="0" w:color="auto"/>
                <w:bottom w:val="none" w:sz="0" w:space="0" w:color="auto"/>
                <w:right w:val="none" w:sz="0" w:space="0" w:color="auto"/>
              </w:divBdr>
            </w:div>
            <w:div w:id="1186940982">
              <w:marLeft w:val="0"/>
              <w:marRight w:val="0"/>
              <w:marTop w:val="0"/>
              <w:marBottom w:val="0"/>
              <w:divBdr>
                <w:top w:val="none" w:sz="0" w:space="0" w:color="auto"/>
                <w:left w:val="none" w:sz="0" w:space="0" w:color="auto"/>
                <w:bottom w:val="none" w:sz="0" w:space="0" w:color="auto"/>
                <w:right w:val="none" w:sz="0" w:space="0" w:color="auto"/>
              </w:divBdr>
            </w:div>
            <w:div w:id="1578438766">
              <w:marLeft w:val="0"/>
              <w:marRight w:val="0"/>
              <w:marTop w:val="0"/>
              <w:marBottom w:val="0"/>
              <w:divBdr>
                <w:top w:val="none" w:sz="0" w:space="0" w:color="auto"/>
                <w:left w:val="none" w:sz="0" w:space="0" w:color="auto"/>
                <w:bottom w:val="none" w:sz="0" w:space="0" w:color="auto"/>
                <w:right w:val="none" w:sz="0" w:space="0" w:color="auto"/>
              </w:divBdr>
            </w:div>
            <w:div w:id="1222790521">
              <w:marLeft w:val="0"/>
              <w:marRight w:val="0"/>
              <w:marTop w:val="0"/>
              <w:marBottom w:val="0"/>
              <w:divBdr>
                <w:top w:val="none" w:sz="0" w:space="0" w:color="auto"/>
                <w:left w:val="none" w:sz="0" w:space="0" w:color="auto"/>
                <w:bottom w:val="none" w:sz="0" w:space="0" w:color="auto"/>
                <w:right w:val="none" w:sz="0" w:space="0" w:color="auto"/>
              </w:divBdr>
            </w:div>
            <w:div w:id="887259009">
              <w:marLeft w:val="0"/>
              <w:marRight w:val="0"/>
              <w:marTop w:val="0"/>
              <w:marBottom w:val="0"/>
              <w:divBdr>
                <w:top w:val="none" w:sz="0" w:space="0" w:color="auto"/>
                <w:left w:val="none" w:sz="0" w:space="0" w:color="auto"/>
                <w:bottom w:val="none" w:sz="0" w:space="0" w:color="auto"/>
                <w:right w:val="none" w:sz="0" w:space="0" w:color="auto"/>
              </w:divBdr>
            </w:div>
            <w:div w:id="738139896">
              <w:marLeft w:val="0"/>
              <w:marRight w:val="0"/>
              <w:marTop w:val="0"/>
              <w:marBottom w:val="0"/>
              <w:divBdr>
                <w:top w:val="none" w:sz="0" w:space="0" w:color="auto"/>
                <w:left w:val="none" w:sz="0" w:space="0" w:color="auto"/>
                <w:bottom w:val="none" w:sz="0" w:space="0" w:color="auto"/>
                <w:right w:val="none" w:sz="0" w:space="0" w:color="auto"/>
              </w:divBdr>
            </w:div>
            <w:div w:id="830020771">
              <w:marLeft w:val="0"/>
              <w:marRight w:val="0"/>
              <w:marTop w:val="0"/>
              <w:marBottom w:val="0"/>
              <w:divBdr>
                <w:top w:val="none" w:sz="0" w:space="0" w:color="auto"/>
                <w:left w:val="none" w:sz="0" w:space="0" w:color="auto"/>
                <w:bottom w:val="none" w:sz="0" w:space="0" w:color="auto"/>
                <w:right w:val="none" w:sz="0" w:space="0" w:color="auto"/>
              </w:divBdr>
            </w:div>
            <w:div w:id="900867716">
              <w:marLeft w:val="0"/>
              <w:marRight w:val="0"/>
              <w:marTop w:val="0"/>
              <w:marBottom w:val="0"/>
              <w:divBdr>
                <w:top w:val="none" w:sz="0" w:space="0" w:color="auto"/>
                <w:left w:val="none" w:sz="0" w:space="0" w:color="auto"/>
                <w:bottom w:val="none" w:sz="0" w:space="0" w:color="auto"/>
                <w:right w:val="none" w:sz="0" w:space="0" w:color="auto"/>
              </w:divBdr>
            </w:div>
            <w:div w:id="618028844">
              <w:marLeft w:val="0"/>
              <w:marRight w:val="0"/>
              <w:marTop w:val="0"/>
              <w:marBottom w:val="0"/>
              <w:divBdr>
                <w:top w:val="none" w:sz="0" w:space="0" w:color="auto"/>
                <w:left w:val="none" w:sz="0" w:space="0" w:color="auto"/>
                <w:bottom w:val="none" w:sz="0" w:space="0" w:color="auto"/>
                <w:right w:val="none" w:sz="0" w:space="0" w:color="auto"/>
              </w:divBdr>
            </w:div>
            <w:div w:id="1290361837">
              <w:marLeft w:val="0"/>
              <w:marRight w:val="0"/>
              <w:marTop w:val="0"/>
              <w:marBottom w:val="0"/>
              <w:divBdr>
                <w:top w:val="none" w:sz="0" w:space="0" w:color="auto"/>
                <w:left w:val="none" w:sz="0" w:space="0" w:color="auto"/>
                <w:bottom w:val="none" w:sz="0" w:space="0" w:color="auto"/>
                <w:right w:val="none" w:sz="0" w:space="0" w:color="auto"/>
              </w:divBdr>
            </w:div>
          </w:divsChild>
        </w:div>
        <w:div w:id="1167210106">
          <w:marLeft w:val="0"/>
          <w:marRight w:val="0"/>
          <w:marTop w:val="0"/>
          <w:marBottom w:val="0"/>
          <w:divBdr>
            <w:top w:val="none" w:sz="0" w:space="0" w:color="auto"/>
            <w:left w:val="none" w:sz="0" w:space="0" w:color="auto"/>
            <w:bottom w:val="none" w:sz="0" w:space="0" w:color="auto"/>
            <w:right w:val="none" w:sz="0" w:space="0" w:color="auto"/>
          </w:divBdr>
        </w:div>
        <w:div w:id="156380441">
          <w:marLeft w:val="0"/>
          <w:marRight w:val="0"/>
          <w:marTop w:val="0"/>
          <w:marBottom w:val="0"/>
          <w:divBdr>
            <w:top w:val="none" w:sz="0" w:space="0" w:color="auto"/>
            <w:left w:val="none" w:sz="0" w:space="0" w:color="auto"/>
            <w:bottom w:val="none" w:sz="0" w:space="0" w:color="auto"/>
            <w:right w:val="none" w:sz="0" w:space="0" w:color="auto"/>
          </w:divBdr>
        </w:div>
        <w:div w:id="498037902">
          <w:marLeft w:val="0"/>
          <w:marRight w:val="0"/>
          <w:marTop w:val="0"/>
          <w:marBottom w:val="0"/>
          <w:divBdr>
            <w:top w:val="none" w:sz="0" w:space="0" w:color="auto"/>
            <w:left w:val="none" w:sz="0" w:space="0" w:color="auto"/>
            <w:bottom w:val="none" w:sz="0" w:space="0" w:color="auto"/>
            <w:right w:val="none" w:sz="0" w:space="0" w:color="auto"/>
          </w:divBdr>
        </w:div>
        <w:div w:id="205609907">
          <w:marLeft w:val="0"/>
          <w:marRight w:val="0"/>
          <w:marTop w:val="0"/>
          <w:marBottom w:val="0"/>
          <w:divBdr>
            <w:top w:val="none" w:sz="0" w:space="0" w:color="auto"/>
            <w:left w:val="none" w:sz="0" w:space="0" w:color="auto"/>
            <w:bottom w:val="none" w:sz="0" w:space="0" w:color="auto"/>
            <w:right w:val="none" w:sz="0" w:space="0" w:color="auto"/>
          </w:divBdr>
        </w:div>
        <w:div w:id="53551737">
          <w:marLeft w:val="0"/>
          <w:marRight w:val="0"/>
          <w:marTop w:val="0"/>
          <w:marBottom w:val="0"/>
          <w:divBdr>
            <w:top w:val="none" w:sz="0" w:space="0" w:color="auto"/>
            <w:left w:val="none" w:sz="0" w:space="0" w:color="auto"/>
            <w:bottom w:val="none" w:sz="0" w:space="0" w:color="auto"/>
            <w:right w:val="none" w:sz="0" w:space="0" w:color="auto"/>
          </w:divBdr>
          <w:divsChild>
            <w:div w:id="1937784199">
              <w:marLeft w:val="0"/>
              <w:marRight w:val="0"/>
              <w:marTop w:val="0"/>
              <w:marBottom w:val="0"/>
              <w:divBdr>
                <w:top w:val="none" w:sz="0" w:space="0" w:color="auto"/>
                <w:left w:val="none" w:sz="0" w:space="0" w:color="auto"/>
                <w:bottom w:val="none" w:sz="0" w:space="0" w:color="auto"/>
                <w:right w:val="none" w:sz="0" w:space="0" w:color="auto"/>
              </w:divBdr>
            </w:div>
            <w:div w:id="213125382">
              <w:marLeft w:val="0"/>
              <w:marRight w:val="0"/>
              <w:marTop w:val="0"/>
              <w:marBottom w:val="0"/>
              <w:divBdr>
                <w:top w:val="none" w:sz="0" w:space="0" w:color="auto"/>
                <w:left w:val="none" w:sz="0" w:space="0" w:color="auto"/>
                <w:bottom w:val="none" w:sz="0" w:space="0" w:color="auto"/>
                <w:right w:val="none" w:sz="0" w:space="0" w:color="auto"/>
              </w:divBdr>
            </w:div>
            <w:div w:id="785197635">
              <w:marLeft w:val="0"/>
              <w:marRight w:val="0"/>
              <w:marTop w:val="0"/>
              <w:marBottom w:val="0"/>
              <w:divBdr>
                <w:top w:val="none" w:sz="0" w:space="0" w:color="auto"/>
                <w:left w:val="none" w:sz="0" w:space="0" w:color="auto"/>
                <w:bottom w:val="none" w:sz="0" w:space="0" w:color="auto"/>
                <w:right w:val="none" w:sz="0" w:space="0" w:color="auto"/>
              </w:divBdr>
            </w:div>
            <w:div w:id="1515652844">
              <w:marLeft w:val="0"/>
              <w:marRight w:val="0"/>
              <w:marTop w:val="0"/>
              <w:marBottom w:val="0"/>
              <w:divBdr>
                <w:top w:val="none" w:sz="0" w:space="0" w:color="auto"/>
                <w:left w:val="none" w:sz="0" w:space="0" w:color="auto"/>
                <w:bottom w:val="none" w:sz="0" w:space="0" w:color="auto"/>
                <w:right w:val="none" w:sz="0" w:space="0" w:color="auto"/>
              </w:divBdr>
            </w:div>
            <w:div w:id="484442151">
              <w:marLeft w:val="0"/>
              <w:marRight w:val="0"/>
              <w:marTop w:val="0"/>
              <w:marBottom w:val="0"/>
              <w:divBdr>
                <w:top w:val="none" w:sz="0" w:space="0" w:color="auto"/>
                <w:left w:val="none" w:sz="0" w:space="0" w:color="auto"/>
                <w:bottom w:val="none" w:sz="0" w:space="0" w:color="auto"/>
                <w:right w:val="none" w:sz="0" w:space="0" w:color="auto"/>
              </w:divBdr>
            </w:div>
            <w:div w:id="1402555869">
              <w:marLeft w:val="0"/>
              <w:marRight w:val="0"/>
              <w:marTop w:val="0"/>
              <w:marBottom w:val="0"/>
              <w:divBdr>
                <w:top w:val="none" w:sz="0" w:space="0" w:color="auto"/>
                <w:left w:val="none" w:sz="0" w:space="0" w:color="auto"/>
                <w:bottom w:val="none" w:sz="0" w:space="0" w:color="auto"/>
                <w:right w:val="none" w:sz="0" w:space="0" w:color="auto"/>
              </w:divBdr>
            </w:div>
            <w:div w:id="1124276127">
              <w:marLeft w:val="0"/>
              <w:marRight w:val="0"/>
              <w:marTop w:val="0"/>
              <w:marBottom w:val="0"/>
              <w:divBdr>
                <w:top w:val="none" w:sz="0" w:space="0" w:color="auto"/>
                <w:left w:val="none" w:sz="0" w:space="0" w:color="auto"/>
                <w:bottom w:val="none" w:sz="0" w:space="0" w:color="auto"/>
                <w:right w:val="none" w:sz="0" w:space="0" w:color="auto"/>
              </w:divBdr>
            </w:div>
            <w:div w:id="1281914470">
              <w:marLeft w:val="0"/>
              <w:marRight w:val="0"/>
              <w:marTop w:val="0"/>
              <w:marBottom w:val="0"/>
              <w:divBdr>
                <w:top w:val="none" w:sz="0" w:space="0" w:color="auto"/>
                <w:left w:val="none" w:sz="0" w:space="0" w:color="auto"/>
                <w:bottom w:val="none" w:sz="0" w:space="0" w:color="auto"/>
                <w:right w:val="none" w:sz="0" w:space="0" w:color="auto"/>
              </w:divBdr>
            </w:div>
            <w:div w:id="1386948790">
              <w:marLeft w:val="0"/>
              <w:marRight w:val="0"/>
              <w:marTop w:val="0"/>
              <w:marBottom w:val="0"/>
              <w:divBdr>
                <w:top w:val="none" w:sz="0" w:space="0" w:color="auto"/>
                <w:left w:val="none" w:sz="0" w:space="0" w:color="auto"/>
                <w:bottom w:val="none" w:sz="0" w:space="0" w:color="auto"/>
                <w:right w:val="none" w:sz="0" w:space="0" w:color="auto"/>
              </w:divBdr>
            </w:div>
            <w:div w:id="1953659603">
              <w:marLeft w:val="0"/>
              <w:marRight w:val="0"/>
              <w:marTop w:val="0"/>
              <w:marBottom w:val="0"/>
              <w:divBdr>
                <w:top w:val="none" w:sz="0" w:space="0" w:color="auto"/>
                <w:left w:val="none" w:sz="0" w:space="0" w:color="auto"/>
                <w:bottom w:val="none" w:sz="0" w:space="0" w:color="auto"/>
                <w:right w:val="none" w:sz="0" w:space="0" w:color="auto"/>
              </w:divBdr>
            </w:div>
            <w:div w:id="558982736">
              <w:marLeft w:val="0"/>
              <w:marRight w:val="0"/>
              <w:marTop w:val="0"/>
              <w:marBottom w:val="0"/>
              <w:divBdr>
                <w:top w:val="none" w:sz="0" w:space="0" w:color="auto"/>
                <w:left w:val="none" w:sz="0" w:space="0" w:color="auto"/>
                <w:bottom w:val="none" w:sz="0" w:space="0" w:color="auto"/>
                <w:right w:val="none" w:sz="0" w:space="0" w:color="auto"/>
              </w:divBdr>
            </w:div>
            <w:div w:id="641890023">
              <w:marLeft w:val="0"/>
              <w:marRight w:val="0"/>
              <w:marTop w:val="0"/>
              <w:marBottom w:val="0"/>
              <w:divBdr>
                <w:top w:val="none" w:sz="0" w:space="0" w:color="auto"/>
                <w:left w:val="none" w:sz="0" w:space="0" w:color="auto"/>
                <w:bottom w:val="none" w:sz="0" w:space="0" w:color="auto"/>
                <w:right w:val="none" w:sz="0" w:space="0" w:color="auto"/>
              </w:divBdr>
            </w:div>
            <w:div w:id="541096355">
              <w:marLeft w:val="0"/>
              <w:marRight w:val="0"/>
              <w:marTop w:val="0"/>
              <w:marBottom w:val="0"/>
              <w:divBdr>
                <w:top w:val="none" w:sz="0" w:space="0" w:color="auto"/>
                <w:left w:val="none" w:sz="0" w:space="0" w:color="auto"/>
                <w:bottom w:val="none" w:sz="0" w:space="0" w:color="auto"/>
                <w:right w:val="none" w:sz="0" w:space="0" w:color="auto"/>
              </w:divBdr>
            </w:div>
            <w:div w:id="2103992363">
              <w:marLeft w:val="0"/>
              <w:marRight w:val="0"/>
              <w:marTop w:val="0"/>
              <w:marBottom w:val="0"/>
              <w:divBdr>
                <w:top w:val="none" w:sz="0" w:space="0" w:color="auto"/>
                <w:left w:val="none" w:sz="0" w:space="0" w:color="auto"/>
                <w:bottom w:val="none" w:sz="0" w:space="0" w:color="auto"/>
                <w:right w:val="none" w:sz="0" w:space="0" w:color="auto"/>
              </w:divBdr>
            </w:div>
            <w:div w:id="1783375114">
              <w:marLeft w:val="0"/>
              <w:marRight w:val="0"/>
              <w:marTop w:val="0"/>
              <w:marBottom w:val="0"/>
              <w:divBdr>
                <w:top w:val="none" w:sz="0" w:space="0" w:color="auto"/>
                <w:left w:val="none" w:sz="0" w:space="0" w:color="auto"/>
                <w:bottom w:val="none" w:sz="0" w:space="0" w:color="auto"/>
                <w:right w:val="none" w:sz="0" w:space="0" w:color="auto"/>
              </w:divBdr>
            </w:div>
            <w:div w:id="1945335540">
              <w:marLeft w:val="0"/>
              <w:marRight w:val="0"/>
              <w:marTop w:val="0"/>
              <w:marBottom w:val="0"/>
              <w:divBdr>
                <w:top w:val="none" w:sz="0" w:space="0" w:color="auto"/>
                <w:left w:val="none" w:sz="0" w:space="0" w:color="auto"/>
                <w:bottom w:val="none" w:sz="0" w:space="0" w:color="auto"/>
                <w:right w:val="none" w:sz="0" w:space="0" w:color="auto"/>
              </w:divBdr>
            </w:div>
            <w:div w:id="543952121">
              <w:marLeft w:val="0"/>
              <w:marRight w:val="0"/>
              <w:marTop w:val="0"/>
              <w:marBottom w:val="0"/>
              <w:divBdr>
                <w:top w:val="none" w:sz="0" w:space="0" w:color="auto"/>
                <w:left w:val="none" w:sz="0" w:space="0" w:color="auto"/>
                <w:bottom w:val="none" w:sz="0" w:space="0" w:color="auto"/>
                <w:right w:val="none" w:sz="0" w:space="0" w:color="auto"/>
              </w:divBdr>
            </w:div>
            <w:div w:id="1190528274">
              <w:marLeft w:val="0"/>
              <w:marRight w:val="0"/>
              <w:marTop w:val="0"/>
              <w:marBottom w:val="0"/>
              <w:divBdr>
                <w:top w:val="none" w:sz="0" w:space="0" w:color="auto"/>
                <w:left w:val="none" w:sz="0" w:space="0" w:color="auto"/>
                <w:bottom w:val="none" w:sz="0" w:space="0" w:color="auto"/>
                <w:right w:val="none" w:sz="0" w:space="0" w:color="auto"/>
              </w:divBdr>
            </w:div>
            <w:div w:id="190263511">
              <w:marLeft w:val="0"/>
              <w:marRight w:val="0"/>
              <w:marTop w:val="0"/>
              <w:marBottom w:val="0"/>
              <w:divBdr>
                <w:top w:val="none" w:sz="0" w:space="0" w:color="auto"/>
                <w:left w:val="none" w:sz="0" w:space="0" w:color="auto"/>
                <w:bottom w:val="none" w:sz="0" w:space="0" w:color="auto"/>
                <w:right w:val="none" w:sz="0" w:space="0" w:color="auto"/>
              </w:divBdr>
            </w:div>
            <w:div w:id="1190796028">
              <w:marLeft w:val="0"/>
              <w:marRight w:val="0"/>
              <w:marTop w:val="0"/>
              <w:marBottom w:val="0"/>
              <w:divBdr>
                <w:top w:val="none" w:sz="0" w:space="0" w:color="auto"/>
                <w:left w:val="none" w:sz="0" w:space="0" w:color="auto"/>
                <w:bottom w:val="none" w:sz="0" w:space="0" w:color="auto"/>
                <w:right w:val="none" w:sz="0" w:space="0" w:color="auto"/>
              </w:divBdr>
            </w:div>
            <w:div w:id="1026978494">
              <w:marLeft w:val="0"/>
              <w:marRight w:val="0"/>
              <w:marTop w:val="0"/>
              <w:marBottom w:val="0"/>
              <w:divBdr>
                <w:top w:val="none" w:sz="0" w:space="0" w:color="auto"/>
                <w:left w:val="none" w:sz="0" w:space="0" w:color="auto"/>
                <w:bottom w:val="none" w:sz="0" w:space="0" w:color="auto"/>
                <w:right w:val="none" w:sz="0" w:space="0" w:color="auto"/>
              </w:divBdr>
            </w:div>
            <w:div w:id="330983601">
              <w:marLeft w:val="0"/>
              <w:marRight w:val="0"/>
              <w:marTop w:val="0"/>
              <w:marBottom w:val="0"/>
              <w:divBdr>
                <w:top w:val="none" w:sz="0" w:space="0" w:color="auto"/>
                <w:left w:val="none" w:sz="0" w:space="0" w:color="auto"/>
                <w:bottom w:val="none" w:sz="0" w:space="0" w:color="auto"/>
                <w:right w:val="none" w:sz="0" w:space="0" w:color="auto"/>
              </w:divBdr>
            </w:div>
            <w:div w:id="88701806">
              <w:marLeft w:val="0"/>
              <w:marRight w:val="0"/>
              <w:marTop w:val="0"/>
              <w:marBottom w:val="0"/>
              <w:divBdr>
                <w:top w:val="none" w:sz="0" w:space="0" w:color="auto"/>
                <w:left w:val="none" w:sz="0" w:space="0" w:color="auto"/>
                <w:bottom w:val="none" w:sz="0" w:space="0" w:color="auto"/>
                <w:right w:val="none" w:sz="0" w:space="0" w:color="auto"/>
              </w:divBdr>
            </w:div>
            <w:div w:id="1661691350">
              <w:marLeft w:val="0"/>
              <w:marRight w:val="0"/>
              <w:marTop w:val="0"/>
              <w:marBottom w:val="0"/>
              <w:divBdr>
                <w:top w:val="none" w:sz="0" w:space="0" w:color="auto"/>
                <w:left w:val="none" w:sz="0" w:space="0" w:color="auto"/>
                <w:bottom w:val="none" w:sz="0" w:space="0" w:color="auto"/>
                <w:right w:val="none" w:sz="0" w:space="0" w:color="auto"/>
              </w:divBdr>
            </w:div>
            <w:div w:id="1464537480">
              <w:marLeft w:val="0"/>
              <w:marRight w:val="0"/>
              <w:marTop w:val="0"/>
              <w:marBottom w:val="0"/>
              <w:divBdr>
                <w:top w:val="none" w:sz="0" w:space="0" w:color="auto"/>
                <w:left w:val="none" w:sz="0" w:space="0" w:color="auto"/>
                <w:bottom w:val="none" w:sz="0" w:space="0" w:color="auto"/>
                <w:right w:val="none" w:sz="0" w:space="0" w:color="auto"/>
              </w:divBdr>
            </w:div>
            <w:div w:id="652880617">
              <w:marLeft w:val="0"/>
              <w:marRight w:val="0"/>
              <w:marTop w:val="0"/>
              <w:marBottom w:val="0"/>
              <w:divBdr>
                <w:top w:val="none" w:sz="0" w:space="0" w:color="auto"/>
                <w:left w:val="none" w:sz="0" w:space="0" w:color="auto"/>
                <w:bottom w:val="none" w:sz="0" w:space="0" w:color="auto"/>
                <w:right w:val="none" w:sz="0" w:space="0" w:color="auto"/>
              </w:divBdr>
            </w:div>
          </w:divsChild>
        </w:div>
        <w:div w:id="235752631">
          <w:marLeft w:val="0"/>
          <w:marRight w:val="0"/>
          <w:marTop w:val="0"/>
          <w:marBottom w:val="0"/>
          <w:divBdr>
            <w:top w:val="none" w:sz="0" w:space="0" w:color="auto"/>
            <w:left w:val="none" w:sz="0" w:space="0" w:color="auto"/>
            <w:bottom w:val="none" w:sz="0" w:space="0" w:color="auto"/>
            <w:right w:val="none" w:sz="0" w:space="0" w:color="auto"/>
          </w:divBdr>
        </w:div>
        <w:div w:id="720322809">
          <w:marLeft w:val="0"/>
          <w:marRight w:val="0"/>
          <w:marTop w:val="0"/>
          <w:marBottom w:val="0"/>
          <w:divBdr>
            <w:top w:val="none" w:sz="0" w:space="0" w:color="auto"/>
            <w:left w:val="none" w:sz="0" w:space="0" w:color="auto"/>
            <w:bottom w:val="none" w:sz="0" w:space="0" w:color="auto"/>
            <w:right w:val="none" w:sz="0" w:space="0" w:color="auto"/>
          </w:divBdr>
        </w:div>
        <w:div w:id="1046904106">
          <w:marLeft w:val="0"/>
          <w:marRight w:val="0"/>
          <w:marTop w:val="0"/>
          <w:marBottom w:val="0"/>
          <w:divBdr>
            <w:top w:val="none" w:sz="0" w:space="0" w:color="auto"/>
            <w:left w:val="none" w:sz="0" w:space="0" w:color="auto"/>
            <w:bottom w:val="none" w:sz="0" w:space="0" w:color="auto"/>
            <w:right w:val="none" w:sz="0" w:space="0" w:color="auto"/>
          </w:divBdr>
        </w:div>
        <w:div w:id="1297838762">
          <w:marLeft w:val="0"/>
          <w:marRight w:val="0"/>
          <w:marTop w:val="0"/>
          <w:marBottom w:val="0"/>
          <w:divBdr>
            <w:top w:val="none" w:sz="0" w:space="0" w:color="auto"/>
            <w:left w:val="none" w:sz="0" w:space="0" w:color="auto"/>
            <w:bottom w:val="none" w:sz="0" w:space="0" w:color="auto"/>
            <w:right w:val="none" w:sz="0" w:space="0" w:color="auto"/>
          </w:divBdr>
        </w:div>
        <w:div w:id="82453120">
          <w:marLeft w:val="0"/>
          <w:marRight w:val="0"/>
          <w:marTop w:val="0"/>
          <w:marBottom w:val="0"/>
          <w:divBdr>
            <w:top w:val="none" w:sz="0" w:space="0" w:color="auto"/>
            <w:left w:val="none" w:sz="0" w:space="0" w:color="auto"/>
            <w:bottom w:val="none" w:sz="0" w:space="0" w:color="auto"/>
            <w:right w:val="none" w:sz="0" w:space="0" w:color="auto"/>
          </w:divBdr>
        </w:div>
        <w:div w:id="369496430">
          <w:marLeft w:val="0"/>
          <w:marRight w:val="0"/>
          <w:marTop w:val="0"/>
          <w:marBottom w:val="0"/>
          <w:divBdr>
            <w:top w:val="none" w:sz="0" w:space="0" w:color="auto"/>
            <w:left w:val="none" w:sz="0" w:space="0" w:color="auto"/>
            <w:bottom w:val="none" w:sz="0" w:space="0" w:color="auto"/>
            <w:right w:val="none" w:sz="0" w:space="0" w:color="auto"/>
          </w:divBdr>
        </w:div>
        <w:div w:id="845556380">
          <w:marLeft w:val="0"/>
          <w:marRight w:val="0"/>
          <w:marTop w:val="0"/>
          <w:marBottom w:val="0"/>
          <w:divBdr>
            <w:top w:val="none" w:sz="0" w:space="0" w:color="auto"/>
            <w:left w:val="none" w:sz="0" w:space="0" w:color="auto"/>
            <w:bottom w:val="none" w:sz="0" w:space="0" w:color="auto"/>
            <w:right w:val="none" w:sz="0" w:space="0" w:color="auto"/>
          </w:divBdr>
        </w:div>
        <w:div w:id="1175997906">
          <w:marLeft w:val="0"/>
          <w:marRight w:val="0"/>
          <w:marTop w:val="0"/>
          <w:marBottom w:val="0"/>
          <w:divBdr>
            <w:top w:val="none" w:sz="0" w:space="0" w:color="auto"/>
            <w:left w:val="none" w:sz="0" w:space="0" w:color="auto"/>
            <w:bottom w:val="none" w:sz="0" w:space="0" w:color="auto"/>
            <w:right w:val="none" w:sz="0" w:space="0" w:color="auto"/>
          </w:divBdr>
        </w:div>
        <w:div w:id="173543341">
          <w:marLeft w:val="0"/>
          <w:marRight w:val="0"/>
          <w:marTop w:val="0"/>
          <w:marBottom w:val="0"/>
          <w:divBdr>
            <w:top w:val="none" w:sz="0" w:space="0" w:color="auto"/>
            <w:left w:val="none" w:sz="0" w:space="0" w:color="auto"/>
            <w:bottom w:val="none" w:sz="0" w:space="0" w:color="auto"/>
            <w:right w:val="none" w:sz="0" w:space="0" w:color="auto"/>
          </w:divBdr>
        </w:div>
        <w:div w:id="2005357468">
          <w:marLeft w:val="0"/>
          <w:marRight w:val="0"/>
          <w:marTop w:val="0"/>
          <w:marBottom w:val="0"/>
          <w:divBdr>
            <w:top w:val="none" w:sz="0" w:space="0" w:color="auto"/>
            <w:left w:val="none" w:sz="0" w:space="0" w:color="auto"/>
            <w:bottom w:val="none" w:sz="0" w:space="0" w:color="auto"/>
            <w:right w:val="none" w:sz="0" w:space="0" w:color="auto"/>
          </w:divBdr>
        </w:div>
        <w:div w:id="440491440">
          <w:marLeft w:val="0"/>
          <w:marRight w:val="0"/>
          <w:marTop w:val="0"/>
          <w:marBottom w:val="0"/>
          <w:divBdr>
            <w:top w:val="none" w:sz="0" w:space="0" w:color="auto"/>
            <w:left w:val="none" w:sz="0" w:space="0" w:color="auto"/>
            <w:bottom w:val="none" w:sz="0" w:space="0" w:color="auto"/>
            <w:right w:val="none" w:sz="0" w:space="0" w:color="auto"/>
          </w:divBdr>
        </w:div>
        <w:div w:id="1773933677">
          <w:marLeft w:val="0"/>
          <w:marRight w:val="0"/>
          <w:marTop w:val="0"/>
          <w:marBottom w:val="0"/>
          <w:divBdr>
            <w:top w:val="none" w:sz="0" w:space="0" w:color="auto"/>
            <w:left w:val="none" w:sz="0" w:space="0" w:color="auto"/>
            <w:bottom w:val="none" w:sz="0" w:space="0" w:color="auto"/>
            <w:right w:val="none" w:sz="0" w:space="0" w:color="auto"/>
          </w:divBdr>
          <w:divsChild>
            <w:div w:id="136335885">
              <w:marLeft w:val="0"/>
              <w:marRight w:val="0"/>
              <w:marTop w:val="0"/>
              <w:marBottom w:val="0"/>
              <w:divBdr>
                <w:top w:val="none" w:sz="0" w:space="0" w:color="auto"/>
                <w:left w:val="none" w:sz="0" w:space="0" w:color="auto"/>
                <w:bottom w:val="none" w:sz="0" w:space="0" w:color="auto"/>
                <w:right w:val="none" w:sz="0" w:space="0" w:color="auto"/>
              </w:divBdr>
              <w:divsChild>
                <w:div w:id="1117988547">
                  <w:marLeft w:val="0"/>
                  <w:marRight w:val="0"/>
                  <w:marTop w:val="0"/>
                  <w:marBottom w:val="0"/>
                  <w:divBdr>
                    <w:top w:val="none" w:sz="0" w:space="0" w:color="auto"/>
                    <w:left w:val="none" w:sz="0" w:space="0" w:color="auto"/>
                    <w:bottom w:val="none" w:sz="0" w:space="0" w:color="auto"/>
                    <w:right w:val="none" w:sz="0" w:space="0" w:color="auto"/>
                  </w:divBdr>
                </w:div>
                <w:div w:id="674920872">
                  <w:marLeft w:val="0"/>
                  <w:marRight w:val="0"/>
                  <w:marTop w:val="0"/>
                  <w:marBottom w:val="0"/>
                  <w:divBdr>
                    <w:top w:val="none" w:sz="0" w:space="0" w:color="auto"/>
                    <w:left w:val="none" w:sz="0" w:space="0" w:color="auto"/>
                    <w:bottom w:val="none" w:sz="0" w:space="0" w:color="auto"/>
                    <w:right w:val="none" w:sz="0" w:space="0" w:color="auto"/>
                  </w:divBdr>
                </w:div>
                <w:div w:id="1095395879">
                  <w:marLeft w:val="0"/>
                  <w:marRight w:val="0"/>
                  <w:marTop w:val="0"/>
                  <w:marBottom w:val="0"/>
                  <w:divBdr>
                    <w:top w:val="none" w:sz="0" w:space="0" w:color="auto"/>
                    <w:left w:val="none" w:sz="0" w:space="0" w:color="auto"/>
                    <w:bottom w:val="none" w:sz="0" w:space="0" w:color="auto"/>
                    <w:right w:val="none" w:sz="0" w:space="0" w:color="auto"/>
                  </w:divBdr>
                </w:div>
                <w:div w:id="1961112182">
                  <w:marLeft w:val="0"/>
                  <w:marRight w:val="0"/>
                  <w:marTop w:val="0"/>
                  <w:marBottom w:val="0"/>
                  <w:divBdr>
                    <w:top w:val="none" w:sz="0" w:space="0" w:color="auto"/>
                    <w:left w:val="none" w:sz="0" w:space="0" w:color="auto"/>
                    <w:bottom w:val="none" w:sz="0" w:space="0" w:color="auto"/>
                    <w:right w:val="none" w:sz="0" w:space="0" w:color="auto"/>
                  </w:divBdr>
                </w:div>
                <w:div w:id="1916359104">
                  <w:marLeft w:val="0"/>
                  <w:marRight w:val="0"/>
                  <w:marTop w:val="0"/>
                  <w:marBottom w:val="0"/>
                  <w:divBdr>
                    <w:top w:val="none" w:sz="0" w:space="0" w:color="auto"/>
                    <w:left w:val="none" w:sz="0" w:space="0" w:color="auto"/>
                    <w:bottom w:val="none" w:sz="0" w:space="0" w:color="auto"/>
                    <w:right w:val="none" w:sz="0" w:space="0" w:color="auto"/>
                  </w:divBdr>
                </w:div>
                <w:div w:id="1289631674">
                  <w:marLeft w:val="0"/>
                  <w:marRight w:val="0"/>
                  <w:marTop w:val="0"/>
                  <w:marBottom w:val="0"/>
                  <w:divBdr>
                    <w:top w:val="none" w:sz="0" w:space="0" w:color="auto"/>
                    <w:left w:val="none" w:sz="0" w:space="0" w:color="auto"/>
                    <w:bottom w:val="none" w:sz="0" w:space="0" w:color="auto"/>
                    <w:right w:val="none" w:sz="0" w:space="0" w:color="auto"/>
                  </w:divBdr>
                </w:div>
                <w:div w:id="99448140">
                  <w:marLeft w:val="0"/>
                  <w:marRight w:val="0"/>
                  <w:marTop w:val="0"/>
                  <w:marBottom w:val="0"/>
                  <w:divBdr>
                    <w:top w:val="none" w:sz="0" w:space="0" w:color="auto"/>
                    <w:left w:val="none" w:sz="0" w:space="0" w:color="auto"/>
                    <w:bottom w:val="none" w:sz="0" w:space="0" w:color="auto"/>
                    <w:right w:val="none" w:sz="0" w:space="0" w:color="auto"/>
                  </w:divBdr>
                </w:div>
                <w:div w:id="526333283">
                  <w:marLeft w:val="0"/>
                  <w:marRight w:val="0"/>
                  <w:marTop w:val="0"/>
                  <w:marBottom w:val="0"/>
                  <w:divBdr>
                    <w:top w:val="none" w:sz="0" w:space="0" w:color="auto"/>
                    <w:left w:val="none" w:sz="0" w:space="0" w:color="auto"/>
                    <w:bottom w:val="none" w:sz="0" w:space="0" w:color="auto"/>
                    <w:right w:val="none" w:sz="0" w:space="0" w:color="auto"/>
                  </w:divBdr>
                </w:div>
                <w:div w:id="1016924658">
                  <w:marLeft w:val="0"/>
                  <w:marRight w:val="0"/>
                  <w:marTop w:val="0"/>
                  <w:marBottom w:val="0"/>
                  <w:divBdr>
                    <w:top w:val="none" w:sz="0" w:space="0" w:color="auto"/>
                    <w:left w:val="none" w:sz="0" w:space="0" w:color="auto"/>
                    <w:bottom w:val="none" w:sz="0" w:space="0" w:color="auto"/>
                    <w:right w:val="none" w:sz="0" w:space="0" w:color="auto"/>
                  </w:divBdr>
                </w:div>
                <w:div w:id="190997340">
                  <w:marLeft w:val="0"/>
                  <w:marRight w:val="0"/>
                  <w:marTop w:val="0"/>
                  <w:marBottom w:val="0"/>
                  <w:divBdr>
                    <w:top w:val="none" w:sz="0" w:space="0" w:color="auto"/>
                    <w:left w:val="none" w:sz="0" w:space="0" w:color="auto"/>
                    <w:bottom w:val="none" w:sz="0" w:space="0" w:color="auto"/>
                    <w:right w:val="none" w:sz="0" w:space="0" w:color="auto"/>
                  </w:divBdr>
                </w:div>
                <w:div w:id="1869101850">
                  <w:marLeft w:val="0"/>
                  <w:marRight w:val="0"/>
                  <w:marTop w:val="0"/>
                  <w:marBottom w:val="0"/>
                  <w:divBdr>
                    <w:top w:val="none" w:sz="0" w:space="0" w:color="auto"/>
                    <w:left w:val="none" w:sz="0" w:space="0" w:color="auto"/>
                    <w:bottom w:val="none" w:sz="0" w:space="0" w:color="auto"/>
                    <w:right w:val="none" w:sz="0" w:space="0" w:color="auto"/>
                  </w:divBdr>
                </w:div>
                <w:div w:id="154691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07272">
          <w:marLeft w:val="0"/>
          <w:marRight w:val="0"/>
          <w:marTop w:val="0"/>
          <w:marBottom w:val="0"/>
          <w:divBdr>
            <w:top w:val="none" w:sz="0" w:space="0" w:color="auto"/>
            <w:left w:val="none" w:sz="0" w:space="0" w:color="auto"/>
            <w:bottom w:val="none" w:sz="0" w:space="0" w:color="auto"/>
            <w:right w:val="none" w:sz="0" w:space="0" w:color="auto"/>
          </w:divBdr>
        </w:div>
        <w:div w:id="1600605983">
          <w:marLeft w:val="0"/>
          <w:marRight w:val="0"/>
          <w:marTop w:val="0"/>
          <w:marBottom w:val="0"/>
          <w:divBdr>
            <w:top w:val="none" w:sz="0" w:space="0" w:color="auto"/>
            <w:left w:val="none" w:sz="0" w:space="0" w:color="auto"/>
            <w:bottom w:val="none" w:sz="0" w:space="0" w:color="auto"/>
            <w:right w:val="none" w:sz="0" w:space="0" w:color="auto"/>
          </w:divBdr>
        </w:div>
        <w:div w:id="866914810">
          <w:marLeft w:val="0"/>
          <w:marRight w:val="0"/>
          <w:marTop w:val="0"/>
          <w:marBottom w:val="0"/>
          <w:divBdr>
            <w:top w:val="none" w:sz="0" w:space="0" w:color="auto"/>
            <w:left w:val="none" w:sz="0" w:space="0" w:color="auto"/>
            <w:bottom w:val="none" w:sz="0" w:space="0" w:color="auto"/>
            <w:right w:val="none" w:sz="0" w:space="0" w:color="auto"/>
          </w:divBdr>
          <w:divsChild>
            <w:div w:id="1263756326">
              <w:marLeft w:val="0"/>
              <w:marRight w:val="0"/>
              <w:marTop w:val="0"/>
              <w:marBottom w:val="0"/>
              <w:divBdr>
                <w:top w:val="none" w:sz="0" w:space="0" w:color="auto"/>
                <w:left w:val="none" w:sz="0" w:space="0" w:color="auto"/>
                <w:bottom w:val="none" w:sz="0" w:space="0" w:color="auto"/>
                <w:right w:val="none" w:sz="0" w:space="0" w:color="auto"/>
              </w:divBdr>
              <w:divsChild>
                <w:div w:id="2137016302">
                  <w:marLeft w:val="0"/>
                  <w:marRight w:val="0"/>
                  <w:marTop w:val="0"/>
                  <w:marBottom w:val="0"/>
                  <w:divBdr>
                    <w:top w:val="none" w:sz="0" w:space="0" w:color="auto"/>
                    <w:left w:val="none" w:sz="0" w:space="0" w:color="auto"/>
                    <w:bottom w:val="none" w:sz="0" w:space="0" w:color="auto"/>
                    <w:right w:val="none" w:sz="0" w:space="0" w:color="auto"/>
                  </w:divBdr>
                </w:div>
                <w:div w:id="508369792">
                  <w:marLeft w:val="0"/>
                  <w:marRight w:val="0"/>
                  <w:marTop w:val="0"/>
                  <w:marBottom w:val="0"/>
                  <w:divBdr>
                    <w:top w:val="none" w:sz="0" w:space="0" w:color="auto"/>
                    <w:left w:val="none" w:sz="0" w:space="0" w:color="auto"/>
                    <w:bottom w:val="none" w:sz="0" w:space="0" w:color="auto"/>
                    <w:right w:val="none" w:sz="0" w:space="0" w:color="auto"/>
                  </w:divBdr>
                </w:div>
                <w:div w:id="481432198">
                  <w:marLeft w:val="0"/>
                  <w:marRight w:val="0"/>
                  <w:marTop w:val="0"/>
                  <w:marBottom w:val="0"/>
                  <w:divBdr>
                    <w:top w:val="none" w:sz="0" w:space="0" w:color="auto"/>
                    <w:left w:val="none" w:sz="0" w:space="0" w:color="auto"/>
                    <w:bottom w:val="none" w:sz="0" w:space="0" w:color="auto"/>
                    <w:right w:val="none" w:sz="0" w:space="0" w:color="auto"/>
                  </w:divBdr>
                </w:div>
                <w:div w:id="772744974">
                  <w:marLeft w:val="0"/>
                  <w:marRight w:val="0"/>
                  <w:marTop w:val="0"/>
                  <w:marBottom w:val="0"/>
                  <w:divBdr>
                    <w:top w:val="none" w:sz="0" w:space="0" w:color="auto"/>
                    <w:left w:val="none" w:sz="0" w:space="0" w:color="auto"/>
                    <w:bottom w:val="none" w:sz="0" w:space="0" w:color="auto"/>
                    <w:right w:val="none" w:sz="0" w:space="0" w:color="auto"/>
                  </w:divBdr>
                </w:div>
                <w:div w:id="1192066108">
                  <w:marLeft w:val="0"/>
                  <w:marRight w:val="0"/>
                  <w:marTop w:val="0"/>
                  <w:marBottom w:val="0"/>
                  <w:divBdr>
                    <w:top w:val="none" w:sz="0" w:space="0" w:color="auto"/>
                    <w:left w:val="none" w:sz="0" w:space="0" w:color="auto"/>
                    <w:bottom w:val="none" w:sz="0" w:space="0" w:color="auto"/>
                    <w:right w:val="none" w:sz="0" w:space="0" w:color="auto"/>
                  </w:divBdr>
                </w:div>
                <w:div w:id="1103762550">
                  <w:marLeft w:val="0"/>
                  <w:marRight w:val="0"/>
                  <w:marTop w:val="0"/>
                  <w:marBottom w:val="0"/>
                  <w:divBdr>
                    <w:top w:val="none" w:sz="0" w:space="0" w:color="auto"/>
                    <w:left w:val="none" w:sz="0" w:space="0" w:color="auto"/>
                    <w:bottom w:val="none" w:sz="0" w:space="0" w:color="auto"/>
                    <w:right w:val="none" w:sz="0" w:space="0" w:color="auto"/>
                  </w:divBdr>
                </w:div>
                <w:div w:id="26151307">
                  <w:marLeft w:val="0"/>
                  <w:marRight w:val="0"/>
                  <w:marTop w:val="0"/>
                  <w:marBottom w:val="0"/>
                  <w:divBdr>
                    <w:top w:val="none" w:sz="0" w:space="0" w:color="auto"/>
                    <w:left w:val="none" w:sz="0" w:space="0" w:color="auto"/>
                    <w:bottom w:val="none" w:sz="0" w:space="0" w:color="auto"/>
                    <w:right w:val="none" w:sz="0" w:space="0" w:color="auto"/>
                  </w:divBdr>
                </w:div>
                <w:div w:id="359011766">
                  <w:marLeft w:val="0"/>
                  <w:marRight w:val="0"/>
                  <w:marTop w:val="0"/>
                  <w:marBottom w:val="0"/>
                  <w:divBdr>
                    <w:top w:val="none" w:sz="0" w:space="0" w:color="auto"/>
                    <w:left w:val="none" w:sz="0" w:space="0" w:color="auto"/>
                    <w:bottom w:val="none" w:sz="0" w:space="0" w:color="auto"/>
                    <w:right w:val="none" w:sz="0" w:space="0" w:color="auto"/>
                  </w:divBdr>
                </w:div>
                <w:div w:id="2101641001">
                  <w:marLeft w:val="0"/>
                  <w:marRight w:val="0"/>
                  <w:marTop w:val="0"/>
                  <w:marBottom w:val="0"/>
                  <w:divBdr>
                    <w:top w:val="none" w:sz="0" w:space="0" w:color="auto"/>
                    <w:left w:val="none" w:sz="0" w:space="0" w:color="auto"/>
                    <w:bottom w:val="none" w:sz="0" w:space="0" w:color="auto"/>
                    <w:right w:val="none" w:sz="0" w:space="0" w:color="auto"/>
                  </w:divBdr>
                </w:div>
                <w:div w:id="1709451302">
                  <w:marLeft w:val="0"/>
                  <w:marRight w:val="0"/>
                  <w:marTop w:val="0"/>
                  <w:marBottom w:val="0"/>
                  <w:divBdr>
                    <w:top w:val="none" w:sz="0" w:space="0" w:color="auto"/>
                    <w:left w:val="none" w:sz="0" w:space="0" w:color="auto"/>
                    <w:bottom w:val="none" w:sz="0" w:space="0" w:color="auto"/>
                    <w:right w:val="none" w:sz="0" w:space="0" w:color="auto"/>
                  </w:divBdr>
                </w:div>
                <w:div w:id="1581939901">
                  <w:marLeft w:val="0"/>
                  <w:marRight w:val="0"/>
                  <w:marTop w:val="0"/>
                  <w:marBottom w:val="0"/>
                  <w:divBdr>
                    <w:top w:val="none" w:sz="0" w:space="0" w:color="auto"/>
                    <w:left w:val="none" w:sz="0" w:space="0" w:color="auto"/>
                    <w:bottom w:val="none" w:sz="0" w:space="0" w:color="auto"/>
                    <w:right w:val="none" w:sz="0" w:space="0" w:color="auto"/>
                  </w:divBdr>
                </w:div>
                <w:div w:id="2076201152">
                  <w:marLeft w:val="0"/>
                  <w:marRight w:val="0"/>
                  <w:marTop w:val="0"/>
                  <w:marBottom w:val="0"/>
                  <w:divBdr>
                    <w:top w:val="none" w:sz="0" w:space="0" w:color="auto"/>
                    <w:left w:val="none" w:sz="0" w:space="0" w:color="auto"/>
                    <w:bottom w:val="none" w:sz="0" w:space="0" w:color="auto"/>
                    <w:right w:val="none" w:sz="0" w:space="0" w:color="auto"/>
                  </w:divBdr>
                </w:div>
                <w:div w:id="1793791921">
                  <w:marLeft w:val="0"/>
                  <w:marRight w:val="0"/>
                  <w:marTop w:val="0"/>
                  <w:marBottom w:val="0"/>
                  <w:divBdr>
                    <w:top w:val="none" w:sz="0" w:space="0" w:color="auto"/>
                    <w:left w:val="none" w:sz="0" w:space="0" w:color="auto"/>
                    <w:bottom w:val="none" w:sz="0" w:space="0" w:color="auto"/>
                    <w:right w:val="none" w:sz="0" w:space="0" w:color="auto"/>
                  </w:divBdr>
                </w:div>
                <w:div w:id="1722825904">
                  <w:marLeft w:val="0"/>
                  <w:marRight w:val="0"/>
                  <w:marTop w:val="0"/>
                  <w:marBottom w:val="0"/>
                  <w:divBdr>
                    <w:top w:val="none" w:sz="0" w:space="0" w:color="auto"/>
                    <w:left w:val="none" w:sz="0" w:space="0" w:color="auto"/>
                    <w:bottom w:val="none" w:sz="0" w:space="0" w:color="auto"/>
                    <w:right w:val="none" w:sz="0" w:space="0" w:color="auto"/>
                  </w:divBdr>
                </w:div>
                <w:div w:id="970137570">
                  <w:marLeft w:val="0"/>
                  <w:marRight w:val="0"/>
                  <w:marTop w:val="0"/>
                  <w:marBottom w:val="0"/>
                  <w:divBdr>
                    <w:top w:val="none" w:sz="0" w:space="0" w:color="auto"/>
                    <w:left w:val="none" w:sz="0" w:space="0" w:color="auto"/>
                    <w:bottom w:val="none" w:sz="0" w:space="0" w:color="auto"/>
                    <w:right w:val="none" w:sz="0" w:space="0" w:color="auto"/>
                  </w:divBdr>
                </w:div>
                <w:div w:id="851146331">
                  <w:marLeft w:val="0"/>
                  <w:marRight w:val="0"/>
                  <w:marTop w:val="0"/>
                  <w:marBottom w:val="0"/>
                  <w:divBdr>
                    <w:top w:val="none" w:sz="0" w:space="0" w:color="auto"/>
                    <w:left w:val="none" w:sz="0" w:space="0" w:color="auto"/>
                    <w:bottom w:val="none" w:sz="0" w:space="0" w:color="auto"/>
                    <w:right w:val="none" w:sz="0" w:space="0" w:color="auto"/>
                  </w:divBdr>
                </w:div>
                <w:div w:id="640380960">
                  <w:marLeft w:val="0"/>
                  <w:marRight w:val="0"/>
                  <w:marTop w:val="0"/>
                  <w:marBottom w:val="0"/>
                  <w:divBdr>
                    <w:top w:val="none" w:sz="0" w:space="0" w:color="auto"/>
                    <w:left w:val="none" w:sz="0" w:space="0" w:color="auto"/>
                    <w:bottom w:val="none" w:sz="0" w:space="0" w:color="auto"/>
                    <w:right w:val="none" w:sz="0" w:space="0" w:color="auto"/>
                  </w:divBdr>
                </w:div>
                <w:div w:id="676494410">
                  <w:marLeft w:val="0"/>
                  <w:marRight w:val="0"/>
                  <w:marTop w:val="0"/>
                  <w:marBottom w:val="0"/>
                  <w:divBdr>
                    <w:top w:val="none" w:sz="0" w:space="0" w:color="auto"/>
                    <w:left w:val="none" w:sz="0" w:space="0" w:color="auto"/>
                    <w:bottom w:val="none" w:sz="0" w:space="0" w:color="auto"/>
                    <w:right w:val="none" w:sz="0" w:space="0" w:color="auto"/>
                  </w:divBdr>
                </w:div>
                <w:div w:id="1021008181">
                  <w:marLeft w:val="0"/>
                  <w:marRight w:val="0"/>
                  <w:marTop w:val="0"/>
                  <w:marBottom w:val="0"/>
                  <w:divBdr>
                    <w:top w:val="none" w:sz="0" w:space="0" w:color="auto"/>
                    <w:left w:val="none" w:sz="0" w:space="0" w:color="auto"/>
                    <w:bottom w:val="none" w:sz="0" w:space="0" w:color="auto"/>
                    <w:right w:val="none" w:sz="0" w:space="0" w:color="auto"/>
                  </w:divBdr>
                </w:div>
                <w:div w:id="2048555877">
                  <w:marLeft w:val="0"/>
                  <w:marRight w:val="0"/>
                  <w:marTop w:val="0"/>
                  <w:marBottom w:val="0"/>
                  <w:divBdr>
                    <w:top w:val="none" w:sz="0" w:space="0" w:color="auto"/>
                    <w:left w:val="none" w:sz="0" w:space="0" w:color="auto"/>
                    <w:bottom w:val="none" w:sz="0" w:space="0" w:color="auto"/>
                    <w:right w:val="none" w:sz="0" w:space="0" w:color="auto"/>
                  </w:divBdr>
                </w:div>
                <w:div w:id="178549022">
                  <w:marLeft w:val="0"/>
                  <w:marRight w:val="0"/>
                  <w:marTop w:val="0"/>
                  <w:marBottom w:val="0"/>
                  <w:divBdr>
                    <w:top w:val="none" w:sz="0" w:space="0" w:color="auto"/>
                    <w:left w:val="none" w:sz="0" w:space="0" w:color="auto"/>
                    <w:bottom w:val="none" w:sz="0" w:space="0" w:color="auto"/>
                    <w:right w:val="none" w:sz="0" w:space="0" w:color="auto"/>
                  </w:divBdr>
                </w:div>
                <w:div w:id="1060982522">
                  <w:marLeft w:val="0"/>
                  <w:marRight w:val="0"/>
                  <w:marTop w:val="0"/>
                  <w:marBottom w:val="0"/>
                  <w:divBdr>
                    <w:top w:val="none" w:sz="0" w:space="0" w:color="auto"/>
                    <w:left w:val="none" w:sz="0" w:space="0" w:color="auto"/>
                    <w:bottom w:val="none" w:sz="0" w:space="0" w:color="auto"/>
                    <w:right w:val="none" w:sz="0" w:space="0" w:color="auto"/>
                  </w:divBdr>
                </w:div>
                <w:div w:id="1572042473">
                  <w:marLeft w:val="0"/>
                  <w:marRight w:val="0"/>
                  <w:marTop w:val="0"/>
                  <w:marBottom w:val="0"/>
                  <w:divBdr>
                    <w:top w:val="none" w:sz="0" w:space="0" w:color="auto"/>
                    <w:left w:val="none" w:sz="0" w:space="0" w:color="auto"/>
                    <w:bottom w:val="none" w:sz="0" w:space="0" w:color="auto"/>
                    <w:right w:val="none" w:sz="0" w:space="0" w:color="auto"/>
                  </w:divBdr>
                </w:div>
                <w:div w:id="1902792172">
                  <w:marLeft w:val="0"/>
                  <w:marRight w:val="0"/>
                  <w:marTop w:val="0"/>
                  <w:marBottom w:val="0"/>
                  <w:divBdr>
                    <w:top w:val="none" w:sz="0" w:space="0" w:color="auto"/>
                    <w:left w:val="none" w:sz="0" w:space="0" w:color="auto"/>
                    <w:bottom w:val="none" w:sz="0" w:space="0" w:color="auto"/>
                    <w:right w:val="none" w:sz="0" w:space="0" w:color="auto"/>
                  </w:divBdr>
                </w:div>
                <w:div w:id="1755545512">
                  <w:marLeft w:val="0"/>
                  <w:marRight w:val="0"/>
                  <w:marTop w:val="0"/>
                  <w:marBottom w:val="0"/>
                  <w:divBdr>
                    <w:top w:val="none" w:sz="0" w:space="0" w:color="auto"/>
                    <w:left w:val="none" w:sz="0" w:space="0" w:color="auto"/>
                    <w:bottom w:val="none" w:sz="0" w:space="0" w:color="auto"/>
                    <w:right w:val="none" w:sz="0" w:space="0" w:color="auto"/>
                  </w:divBdr>
                </w:div>
                <w:div w:id="1964922090">
                  <w:marLeft w:val="0"/>
                  <w:marRight w:val="0"/>
                  <w:marTop w:val="0"/>
                  <w:marBottom w:val="0"/>
                  <w:divBdr>
                    <w:top w:val="none" w:sz="0" w:space="0" w:color="auto"/>
                    <w:left w:val="none" w:sz="0" w:space="0" w:color="auto"/>
                    <w:bottom w:val="none" w:sz="0" w:space="0" w:color="auto"/>
                    <w:right w:val="none" w:sz="0" w:space="0" w:color="auto"/>
                  </w:divBdr>
                </w:div>
                <w:div w:id="917789070">
                  <w:marLeft w:val="0"/>
                  <w:marRight w:val="0"/>
                  <w:marTop w:val="0"/>
                  <w:marBottom w:val="0"/>
                  <w:divBdr>
                    <w:top w:val="none" w:sz="0" w:space="0" w:color="auto"/>
                    <w:left w:val="none" w:sz="0" w:space="0" w:color="auto"/>
                    <w:bottom w:val="none" w:sz="0" w:space="0" w:color="auto"/>
                    <w:right w:val="none" w:sz="0" w:space="0" w:color="auto"/>
                  </w:divBdr>
                </w:div>
                <w:div w:id="1052535595">
                  <w:marLeft w:val="0"/>
                  <w:marRight w:val="0"/>
                  <w:marTop w:val="0"/>
                  <w:marBottom w:val="0"/>
                  <w:divBdr>
                    <w:top w:val="none" w:sz="0" w:space="0" w:color="auto"/>
                    <w:left w:val="none" w:sz="0" w:space="0" w:color="auto"/>
                    <w:bottom w:val="none" w:sz="0" w:space="0" w:color="auto"/>
                    <w:right w:val="none" w:sz="0" w:space="0" w:color="auto"/>
                  </w:divBdr>
                </w:div>
                <w:div w:id="1895004297">
                  <w:marLeft w:val="0"/>
                  <w:marRight w:val="0"/>
                  <w:marTop w:val="0"/>
                  <w:marBottom w:val="0"/>
                  <w:divBdr>
                    <w:top w:val="none" w:sz="0" w:space="0" w:color="auto"/>
                    <w:left w:val="none" w:sz="0" w:space="0" w:color="auto"/>
                    <w:bottom w:val="none" w:sz="0" w:space="0" w:color="auto"/>
                    <w:right w:val="none" w:sz="0" w:space="0" w:color="auto"/>
                  </w:divBdr>
                </w:div>
                <w:div w:id="1321274328">
                  <w:marLeft w:val="0"/>
                  <w:marRight w:val="0"/>
                  <w:marTop w:val="0"/>
                  <w:marBottom w:val="0"/>
                  <w:divBdr>
                    <w:top w:val="none" w:sz="0" w:space="0" w:color="auto"/>
                    <w:left w:val="none" w:sz="0" w:space="0" w:color="auto"/>
                    <w:bottom w:val="none" w:sz="0" w:space="0" w:color="auto"/>
                    <w:right w:val="none" w:sz="0" w:space="0" w:color="auto"/>
                  </w:divBdr>
                </w:div>
                <w:div w:id="1705904172">
                  <w:marLeft w:val="0"/>
                  <w:marRight w:val="0"/>
                  <w:marTop w:val="0"/>
                  <w:marBottom w:val="0"/>
                  <w:divBdr>
                    <w:top w:val="none" w:sz="0" w:space="0" w:color="auto"/>
                    <w:left w:val="none" w:sz="0" w:space="0" w:color="auto"/>
                    <w:bottom w:val="none" w:sz="0" w:space="0" w:color="auto"/>
                    <w:right w:val="none" w:sz="0" w:space="0" w:color="auto"/>
                  </w:divBdr>
                </w:div>
                <w:div w:id="2036424062">
                  <w:marLeft w:val="0"/>
                  <w:marRight w:val="0"/>
                  <w:marTop w:val="0"/>
                  <w:marBottom w:val="0"/>
                  <w:divBdr>
                    <w:top w:val="none" w:sz="0" w:space="0" w:color="auto"/>
                    <w:left w:val="none" w:sz="0" w:space="0" w:color="auto"/>
                    <w:bottom w:val="none" w:sz="0" w:space="0" w:color="auto"/>
                    <w:right w:val="none" w:sz="0" w:space="0" w:color="auto"/>
                  </w:divBdr>
                </w:div>
                <w:div w:id="1393458499">
                  <w:marLeft w:val="0"/>
                  <w:marRight w:val="0"/>
                  <w:marTop w:val="0"/>
                  <w:marBottom w:val="0"/>
                  <w:divBdr>
                    <w:top w:val="none" w:sz="0" w:space="0" w:color="auto"/>
                    <w:left w:val="none" w:sz="0" w:space="0" w:color="auto"/>
                    <w:bottom w:val="none" w:sz="0" w:space="0" w:color="auto"/>
                    <w:right w:val="none" w:sz="0" w:space="0" w:color="auto"/>
                  </w:divBdr>
                </w:div>
                <w:div w:id="486897759">
                  <w:marLeft w:val="0"/>
                  <w:marRight w:val="0"/>
                  <w:marTop w:val="0"/>
                  <w:marBottom w:val="0"/>
                  <w:divBdr>
                    <w:top w:val="none" w:sz="0" w:space="0" w:color="auto"/>
                    <w:left w:val="none" w:sz="0" w:space="0" w:color="auto"/>
                    <w:bottom w:val="none" w:sz="0" w:space="0" w:color="auto"/>
                    <w:right w:val="none" w:sz="0" w:space="0" w:color="auto"/>
                  </w:divBdr>
                </w:div>
                <w:div w:id="26361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26595">
          <w:marLeft w:val="0"/>
          <w:marRight w:val="0"/>
          <w:marTop w:val="0"/>
          <w:marBottom w:val="0"/>
          <w:divBdr>
            <w:top w:val="none" w:sz="0" w:space="0" w:color="auto"/>
            <w:left w:val="none" w:sz="0" w:space="0" w:color="auto"/>
            <w:bottom w:val="none" w:sz="0" w:space="0" w:color="auto"/>
            <w:right w:val="none" w:sz="0" w:space="0" w:color="auto"/>
          </w:divBdr>
        </w:div>
        <w:div w:id="1090127120">
          <w:marLeft w:val="0"/>
          <w:marRight w:val="0"/>
          <w:marTop w:val="0"/>
          <w:marBottom w:val="0"/>
          <w:divBdr>
            <w:top w:val="none" w:sz="0" w:space="0" w:color="auto"/>
            <w:left w:val="none" w:sz="0" w:space="0" w:color="auto"/>
            <w:bottom w:val="none" w:sz="0" w:space="0" w:color="auto"/>
            <w:right w:val="none" w:sz="0" w:space="0" w:color="auto"/>
          </w:divBdr>
        </w:div>
        <w:div w:id="1292400719">
          <w:marLeft w:val="0"/>
          <w:marRight w:val="0"/>
          <w:marTop w:val="0"/>
          <w:marBottom w:val="0"/>
          <w:divBdr>
            <w:top w:val="none" w:sz="0" w:space="0" w:color="auto"/>
            <w:left w:val="none" w:sz="0" w:space="0" w:color="auto"/>
            <w:bottom w:val="none" w:sz="0" w:space="0" w:color="auto"/>
            <w:right w:val="none" w:sz="0" w:space="0" w:color="auto"/>
          </w:divBdr>
        </w:div>
        <w:div w:id="291443886">
          <w:marLeft w:val="0"/>
          <w:marRight w:val="0"/>
          <w:marTop w:val="0"/>
          <w:marBottom w:val="0"/>
          <w:divBdr>
            <w:top w:val="none" w:sz="0" w:space="0" w:color="auto"/>
            <w:left w:val="none" w:sz="0" w:space="0" w:color="auto"/>
            <w:bottom w:val="none" w:sz="0" w:space="0" w:color="auto"/>
            <w:right w:val="none" w:sz="0" w:space="0" w:color="auto"/>
          </w:divBdr>
        </w:div>
        <w:div w:id="1898393211">
          <w:marLeft w:val="0"/>
          <w:marRight w:val="0"/>
          <w:marTop w:val="0"/>
          <w:marBottom w:val="0"/>
          <w:divBdr>
            <w:top w:val="none" w:sz="0" w:space="0" w:color="auto"/>
            <w:left w:val="none" w:sz="0" w:space="0" w:color="auto"/>
            <w:bottom w:val="none" w:sz="0" w:space="0" w:color="auto"/>
            <w:right w:val="none" w:sz="0" w:space="0" w:color="auto"/>
          </w:divBdr>
        </w:div>
        <w:div w:id="1287540570">
          <w:marLeft w:val="0"/>
          <w:marRight w:val="0"/>
          <w:marTop w:val="0"/>
          <w:marBottom w:val="0"/>
          <w:divBdr>
            <w:top w:val="none" w:sz="0" w:space="0" w:color="auto"/>
            <w:left w:val="none" w:sz="0" w:space="0" w:color="auto"/>
            <w:bottom w:val="none" w:sz="0" w:space="0" w:color="auto"/>
            <w:right w:val="none" w:sz="0" w:space="0" w:color="auto"/>
          </w:divBdr>
        </w:div>
        <w:div w:id="1184049321">
          <w:marLeft w:val="0"/>
          <w:marRight w:val="0"/>
          <w:marTop w:val="0"/>
          <w:marBottom w:val="0"/>
          <w:divBdr>
            <w:top w:val="none" w:sz="0" w:space="0" w:color="auto"/>
            <w:left w:val="none" w:sz="0" w:space="0" w:color="auto"/>
            <w:bottom w:val="none" w:sz="0" w:space="0" w:color="auto"/>
            <w:right w:val="none" w:sz="0" w:space="0" w:color="auto"/>
          </w:divBdr>
        </w:div>
        <w:div w:id="92289176">
          <w:marLeft w:val="0"/>
          <w:marRight w:val="0"/>
          <w:marTop w:val="0"/>
          <w:marBottom w:val="0"/>
          <w:divBdr>
            <w:top w:val="none" w:sz="0" w:space="0" w:color="auto"/>
            <w:left w:val="none" w:sz="0" w:space="0" w:color="auto"/>
            <w:bottom w:val="none" w:sz="0" w:space="0" w:color="auto"/>
            <w:right w:val="none" w:sz="0" w:space="0" w:color="auto"/>
          </w:divBdr>
          <w:divsChild>
            <w:div w:id="519010459">
              <w:marLeft w:val="0"/>
              <w:marRight w:val="0"/>
              <w:marTop w:val="0"/>
              <w:marBottom w:val="0"/>
              <w:divBdr>
                <w:top w:val="none" w:sz="0" w:space="0" w:color="auto"/>
                <w:left w:val="none" w:sz="0" w:space="0" w:color="auto"/>
                <w:bottom w:val="none" w:sz="0" w:space="0" w:color="auto"/>
                <w:right w:val="none" w:sz="0" w:space="0" w:color="auto"/>
              </w:divBdr>
              <w:divsChild>
                <w:div w:id="1914272610">
                  <w:marLeft w:val="0"/>
                  <w:marRight w:val="0"/>
                  <w:marTop w:val="0"/>
                  <w:marBottom w:val="0"/>
                  <w:divBdr>
                    <w:top w:val="none" w:sz="0" w:space="0" w:color="auto"/>
                    <w:left w:val="none" w:sz="0" w:space="0" w:color="auto"/>
                    <w:bottom w:val="none" w:sz="0" w:space="0" w:color="auto"/>
                    <w:right w:val="none" w:sz="0" w:space="0" w:color="auto"/>
                  </w:divBdr>
                </w:div>
                <w:div w:id="479005781">
                  <w:marLeft w:val="0"/>
                  <w:marRight w:val="0"/>
                  <w:marTop w:val="0"/>
                  <w:marBottom w:val="0"/>
                  <w:divBdr>
                    <w:top w:val="none" w:sz="0" w:space="0" w:color="auto"/>
                    <w:left w:val="none" w:sz="0" w:space="0" w:color="auto"/>
                    <w:bottom w:val="none" w:sz="0" w:space="0" w:color="auto"/>
                    <w:right w:val="none" w:sz="0" w:space="0" w:color="auto"/>
                  </w:divBdr>
                </w:div>
                <w:div w:id="516430922">
                  <w:marLeft w:val="0"/>
                  <w:marRight w:val="0"/>
                  <w:marTop w:val="0"/>
                  <w:marBottom w:val="0"/>
                  <w:divBdr>
                    <w:top w:val="none" w:sz="0" w:space="0" w:color="auto"/>
                    <w:left w:val="none" w:sz="0" w:space="0" w:color="auto"/>
                    <w:bottom w:val="none" w:sz="0" w:space="0" w:color="auto"/>
                    <w:right w:val="none" w:sz="0" w:space="0" w:color="auto"/>
                  </w:divBdr>
                </w:div>
                <w:div w:id="1717856344">
                  <w:marLeft w:val="0"/>
                  <w:marRight w:val="0"/>
                  <w:marTop w:val="0"/>
                  <w:marBottom w:val="0"/>
                  <w:divBdr>
                    <w:top w:val="none" w:sz="0" w:space="0" w:color="auto"/>
                    <w:left w:val="none" w:sz="0" w:space="0" w:color="auto"/>
                    <w:bottom w:val="none" w:sz="0" w:space="0" w:color="auto"/>
                    <w:right w:val="none" w:sz="0" w:space="0" w:color="auto"/>
                  </w:divBdr>
                </w:div>
                <w:div w:id="444664255">
                  <w:marLeft w:val="0"/>
                  <w:marRight w:val="0"/>
                  <w:marTop w:val="0"/>
                  <w:marBottom w:val="0"/>
                  <w:divBdr>
                    <w:top w:val="none" w:sz="0" w:space="0" w:color="auto"/>
                    <w:left w:val="none" w:sz="0" w:space="0" w:color="auto"/>
                    <w:bottom w:val="none" w:sz="0" w:space="0" w:color="auto"/>
                    <w:right w:val="none" w:sz="0" w:space="0" w:color="auto"/>
                  </w:divBdr>
                </w:div>
                <w:div w:id="2098624047">
                  <w:marLeft w:val="0"/>
                  <w:marRight w:val="0"/>
                  <w:marTop w:val="0"/>
                  <w:marBottom w:val="0"/>
                  <w:divBdr>
                    <w:top w:val="none" w:sz="0" w:space="0" w:color="auto"/>
                    <w:left w:val="none" w:sz="0" w:space="0" w:color="auto"/>
                    <w:bottom w:val="none" w:sz="0" w:space="0" w:color="auto"/>
                    <w:right w:val="none" w:sz="0" w:space="0" w:color="auto"/>
                  </w:divBdr>
                </w:div>
                <w:div w:id="597562783">
                  <w:marLeft w:val="0"/>
                  <w:marRight w:val="0"/>
                  <w:marTop w:val="0"/>
                  <w:marBottom w:val="0"/>
                  <w:divBdr>
                    <w:top w:val="none" w:sz="0" w:space="0" w:color="auto"/>
                    <w:left w:val="none" w:sz="0" w:space="0" w:color="auto"/>
                    <w:bottom w:val="none" w:sz="0" w:space="0" w:color="auto"/>
                    <w:right w:val="none" w:sz="0" w:space="0" w:color="auto"/>
                  </w:divBdr>
                </w:div>
                <w:div w:id="356274588">
                  <w:marLeft w:val="0"/>
                  <w:marRight w:val="0"/>
                  <w:marTop w:val="0"/>
                  <w:marBottom w:val="0"/>
                  <w:divBdr>
                    <w:top w:val="none" w:sz="0" w:space="0" w:color="auto"/>
                    <w:left w:val="none" w:sz="0" w:space="0" w:color="auto"/>
                    <w:bottom w:val="none" w:sz="0" w:space="0" w:color="auto"/>
                    <w:right w:val="none" w:sz="0" w:space="0" w:color="auto"/>
                  </w:divBdr>
                </w:div>
                <w:div w:id="2070493127">
                  <w:marLeft w:val="0"/>
                  <w:marRight w:val="0"/>
                  <w:marTop w:val="0"/>
                  <w:marBottom w:val="0"/>
                  <w:divBdr>
                    <w:top w:val="none" w:sz="0" w:space="0" w:color="auto"/>
                    <w:left w:val="none" w:sz="0" w:space="0" w:color="auto"/>
                    <w:bottom w:val="none" w:sz="0" w:space="0" w:color="auto"/>
                    <w:right w:val="none" w:sz="0" w:space="0" w:color="auto"/>
                  </w:divBdr>
                </w:div>
                <w:div w:id="1490318576">
                  <w:marLeft w:val="0"/>
                  <w:marRight w:val="0"/>
                  <w:marTop w:val="0"/>
                  <w:marBottom w:val="0"/>
                  <w:divBdr>
                    <w:top w:val="none" w:sz="0" w:space="0" w:color="auto"/>
                    <w:left w:val="none" w:sz="0" w:space="0" w:color="auto"/>
                    <w:bottom w:val="none" w:sz="0" w:space="0" w:color="auto"/>
                    <w:right w:val="none" w:sz="0" w:space="0" w:color="auto"/>
                  </w:divBdr>
                </w:div>
                <w:div w:id="888951898">
                  <w:marLeft w:val="0"/>
                  <w:marRight w:val="0"/>
                  <w:marTop w:val="0"/>
                  <w:marBottom w:val="0"/>
                  <w:divBdr>
                    <w:top w:val="none" w:sz="0" w:space="0" w:color="auto"/>
                    <w:left w:val="none" w:sz="0" w:space="0" w:color="auto"/>
                    <w:bottom w:val="none" w:sz="0" w:space="0" w:color="auto"/>
                    <w:right w:val="none" w:sz="0" w:space="0" w:color="auto"/>
                  </w:divBdr>
                </w:div>
                <w:div w:id="857279940">
                  <w:marLeft w:val="0"/>
                  <w:marRight w:val="0"/>
                  <w:marTop w:val="0"/>
                  <w:marBottom w:val="0"/>
                  <w:divBdr>
                    <w:top w:val="none" w:sz="0" w:space="0" w:color="auto"/>
                    <w:left w:val="none" w:sz="0" w:space="0" w:color="auto"/>
                    <w:bottom w:val="none" w:sz="0" w:space="0" w:color="auto"/>
                    <w:right w:val="none" w:sz="0" w:space="0" w:color="auto"/>
                  </w:divBdr>
                </w:div>
                <w:div w:id="525169427">
                  <w:marLeft w:val="0"/>
                  <w:marRight w:val="0"/>
                  <w:marTop w:val="0"/>
                  <w:marBottom w:val="0"/>
                  <w:divBdr>
                    <w:top w:val="none" w:sz="0" w:space="0" w:color="auto"/>
                    <w:left w:val="none" w:sz="0" w:space="0" w:color="auto"/>
                    <w:bottom w:val="none" w:sz="0" w:space="0" w:color="auto"/>
                    <w:right w:val="none" w:sz="0" w:space="0" w:color="auto"/>
                  </w:divBdr>
                </w:div>
                <w:div w:id="1069309051">
                  <w:marLeft w:val="0"/>
                  <w:marRight w:val="0"/>
                  <w:marTop w:val="0"/>
                  <w:marBottom w:val="0"/>
                  <w:divBdr>
                    <w:top w:val="none" w:sz="0" w:space="0" w:color="auto"/>
                    <w:left w:val="none" w:sz="0" w:space="0" w:color="auto"/>
                    <w:bottom w:val="none" w:sz="0" w:space="0" w:color="auto"/>
                    <w:right w:val="none" w:sz="0" w:space="0" w:color="auto"/>
                  </w:divBdr>
                </w:div>
                <w:div w:id="2048602650">
                  <w:marLeft w:val="0"/>
                  <w:marRight w:val="0"/>
                  <w:marTop w:val="0"/>
                  <w:marBottom w:val="0"/>
                  <w:divBdr>
                    <w:top w:val="none" w:sz="0" w:space="0" w:color="auto"/>
                    <w:left w:val="none" w:sz="0" w:space="0" w:color="auto"/>
                    <w:bottom w:val="none" w:sz="0" w:space="0" w:color="auto"/>
                    <w:right w:val="none" w:sz="0" w:space="0" w:color="auto"/>
                  </w:divBdr>
                </w:div>
                <w:div w:id="567377371">
                  <w:marLeft w:val="0"/>
                  <w:marRight w:val="0"/>
                  <w:marTop w:val="0"/>
                  <w:marBottom w:val="0"/>
                  <w:divBdr>
                    <w:top w:val="none" w:sz="0" w:space="0" w:color="auto"/>
                    <w:left w:val="none" w:sz="0" w:space="0" w:color="auto"/>
                    <w:bottom w:val="none" w:sz="0" w:space="0" w:color="auto"/>
                    <w:right w:val="none" w:sz="0" w:space="0" w:color="auto"/>
                  </w:divBdr>
                </w:div>
                <w:div w:id="1841697344">
                  <w:marLeft w:val="0"/>
                  <w:marRight w:val="0"/>
                  <w:marTop w:val="0"/>
                  <w:marBottom w:val="0"/>
                  <w:divBdr>
                    <w:top w:val="none" w:sz="0" w:space="0" w:color="auto"/>
                    <w:left w:val="none" w:sz="0" w:space="0" w:color="auto"/>
                    <w:bottom w:val="none" w:sz="0" w:space="0" w:color="auto"/>
                    <w:right w:val="none" w:sz="0" w:space="0" w:color="auto"/>
                  </w:divBdr>
                </w:div>
                <w:div w:id="911547937">
                  <w:marLeft w:val="0"/>
                  <w:marRight w:val="0"/>
                  <w:marTop w:val="0"/>
                  <w:marBottom w:val="0"/>
                  <w:divBdr>
                    <w:top w:val="none" w:sz="0" w:space="0" w:color="auto"/>
                    <w:left w:val="none" w:sz="0" w:space="0" w:color="auto"/>
                    <w:bottom w:val="none" w:sz="0" w:space="0" w:color="auto"/>
                    <w:right w:val="none" w:sz="0" w:space="0" w:color="auto"/>
                  </w:divBdr>
                </w:div>
                <w:div w:id="1688750298">
                  <w:marLeft w:val="0"/>
                  <w:marRight w:val="0"/>
                  <w:marTop w:val="0"/>
                  <w:marBottom w:val="0"/>
                  <w:divBdr>
                    <w:top w:val="none" w:sz="0" w:space="0" w:color="auto"/>
                    <w:left w:val="none" w:sz="0" w:space="0" w:color="auto"/>
                    <w:bottom w:val="none" w:sz="0" w:space="0" w:color="auto"/>
                    <w:right w:val="none" w:sz="0" w:space="0" w:color="auto"/>
                  </w:divBdr>
                </w:div>
                <w:div w:id="1826042470">
                  <w:marLeft w:val="0"/>
                  <w:marRight w:val="0"/>
                  <w:marTop w:val="0"/>
                  <w:marBottom w:val="0"/>
                  <w:divBdr>
                    <w:top w:val="none" w:sz="0" w:space="0" w:color="auto"/>
                    <w:left w:val="none" w:sz="0" w:space="0" w:color="auto"/>
                    <w:bottom w:val="none" w:sz="0" w:space="0" w:color="auto"/>
                    <w:right w:val="none" w:sz="0" w:space="0" w:color="auto"/>
                  </w:divBdr>
                </w:div>
                <w:div w:id="484782316">
                  <w:marLeft w:val="0"/>
                  <w:marRight w:val="0"/>
                  <w:marTop w:val="0"/>
                  <w:marBottom w:val="0"/>
                  <w:divBdr>
                    <w:top w:val="none" w:sz="0" w:space="0" w:color="auto"/>
                    <w:left w:val="none" w:sz="0" w:space="0" w:color="auto"/>
                    <w:bottom w:val="none" w:sz="0" w:space="0" w:color="auto"/>
                    <w:right w:val="none" w:sz="0" w:space="0" w:color="auto"/>
                  </w:divBdr>
                </w:div>
                <w:div w:id="1361737783">
                  <w:marLeft w:val="0"/>
                  <w:marRight w:val="0"/>
                  <w:marTop w:val="0"/>
                  <w:marBottom w:val="0"/>
                  <w:divBdr>
                    <w:top w:val="none" w:sz="0" w:space="0" w:color="auto"/>
                    <w:left w:val="none" w:sz="0" w:space="0" w:color="auto"/>
                    <w:bottom w:val="none" w:sz="0" w:space="0" w:color="auto"/>
                    <w:right w:val="none" w:sz="0" w:space="0" w:color="auto"/>
                  </w:divBdr>
                </w:div>
                <w:div w:id="2086804141">
                  <w:marLeft w:val="0"/>
                  <w:marRight w:val="0"/>
                  <w:marTop w:val="0"/>
                  <w:marBottom w:val="0"/>
                  <w:divBdr>
                    <w:top w:val="none" w:sz="0" w:space="0" w:color="auto"/>
                    <w:left w:val="none" w:sz="0" w:space="0" w:color="auto"/>
                    <w:bottom w:val="none" w:sz="0" w:space="0" w:color="auto"/>
                    <w:right w:val="none" w:sz="0" w:space="0" w:color="auto"/>
                  </w:divBdr>
                </w:div>
                <w:div w:id="1923054992">
                  <w:marLeft w:val="0"/>
                  <w:marRight w:val="0"/>
                  <w:marTop w:val="0"/>
                  <w:marBottom w:val="0"/>
                  <w:divBdr>
                    <w:top w:val="none" w:sz="0" w:space="0" w:color="auto"/>
                    <w:left w:val="none" w:sz="0" w:space="0" w:color="auto"/>
                    <w:bottom w:val="none" w:sz="0" w:space="0" w:color="auto"/>
                    <w:right w:val="none" w:sz="0" w:space="0" w:color="auto"/>
                  </w:divBdr>
                </w:div>
                <w:div w:id="723219734">
                  <w:marLeft w:val="0"/>
                  <w:marRight w:val="0"/>
                  <w:marTop w:val="0"/>
                  <w:marBottom w:val="0"/>
                  <w:divBdr>
                    <w:top w:val="none" w:sz="0" w:space="0" w:color="auto"/>
                    <w:left w:val="none" w:sz="0" w:space="0" w:color="auto"/>
                    <w:bottom w:val="none" w:sz="0" w:space="0" w:color="auto"/>
                    <w:right w:val="none" w:sz="0" w:space="0" w:color="auto"/>
                  </w:divBdr>
                </w:div>
                <w:div w:id="24672963">
                  <w:marLeft w:val="0"/>
                  <w:marRight w:val="0"/>
                  <w:marTop w:val="0"/>
                  <w:marBottom w:val="0"/>
                  <w:divBdr>
                    <w:top w:val="none" w:sz="0" w:space="0" w:color="auto"/>
                    <w:left w:val="none" w:sz="0" w:space="0" w:color="auto"/>
                    <w:bottom w:val="none" w:sz="0" w:space="0" w:color="auto"/>
                    <w:right w:val="none" w:sz="0" w:space="0" w:color="auto"/>
                  </w:divBdr>
                </w:div>
                <w:div w:id="902563449">
                  <w:marLeft w:val="0"/>
                  <w:marRight w:val="0"/>
                  <w:marTop w:val="0"/>
                  <w:marBottom w:val="0"/>
                  <w:divBdr>
                    <w:top w:val="none" w:sz="0" w:space="0" w:color="auto"/>
                    <w:left w:val="none" w:sz="0" w:space="0" w:color="auto"/>
                    <w:bottom w:val="none" w:sz="0" w:space="0" w:color="auto"/>
                    <w:right w:val="none" w:sz="0" w:space="0" w:color="auto"/>
                  </w:divBdr>
                </w:div>
                <w:div w:id="143243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96832">
          <w:marLeft w:val="0"/>
          <w:marRight w:val="0"/>
          <w:marTop w:val="0"/>
          <w:marBottom w:val="0"/>
          <w:divBdr>
            <w:top w:val="none" w:sz="0" w:space="0" w:color="auto"/>
            <w:left w:val="none" w:sz="0" w:space="0" w:color="auto"/>
            <w:bottom w:val="none" w:sz="0" w:space="0" w:color="auto"/>
            <w:right w:val="none" w:sz="0" w:space="0" w:color="auto"/>
          </w:divBdr>
          <w:divsChild>
            <w:div w:id="807547966">
              <w:marLeft w:val="0"/>
              <w:marRight w:val="0"/>
              <w:marTop w:val="0"/>
              <w:marBottom w:val="0"/>
              <w:divBdr>
                <w:top w:val="none" w:sz="0" w:space="0" w:color="auto"/>
                <w:left w:val="none" w:sz="0" w:space="0" w:color="auto"/>
                <w:bottom w:val="none" w:sz="0" w:space="0" w:color="auto"/>
                <w:right w:val="none" w:sz="0" w:space="0" w:color="auto"/>
              </w:divBdr>
            </w:div>
            <w:div w:id="872764572">
              <w:marLeft w:val="0"/>
              <w:marRight w:val="0"/>
              <w:marTop w:val="0"/>
              <w:marBottom w:val="0"/>
              <w:divBdr>
                <w:top w:val="none" w:sz="0" w:space="0" w:color="auto"/>
                <w:left w:val="none" w:sz="0" w:space="0" w:color="auto"/>
                <w:bottom w:val="none" w:sz="0" w:space="0" w:color="auto"/>
                <w:right w:val="none" w:sz="0" w:space="0" w:color="auto"/>
              </w:divBdr>
            </w:div>
            <w:div w:id="28721994">
              <w:marLeft w:val="0"/>
              <w:marRight w:val="0"/>
              <w:marTop w:val="0"/>
              <w:marBottom w:val="0"/>
              <w:divBdr>
                <w:top w:val="none" w:sz="0" w:space="0" w:color="auto"/>
                <w:left w:val="none" w:sz="0" w:space="0" w:color="auto"/>
                <w:bottom w:val="none" w:sz="0" w:space="0" w:color="auto"/>
                <w:right w:val="none" w:sz="0" w:space="0" w:color="auto"/>
              </w:divBdr>
            </w:div>
            <w:div w:id="134370447">
              <w:marLeft w:val="0"/>
              <w:marRight w:val="0"/>
              <w:marTop w:val="0"/>
              <w:marBottom w:val="0"/>
              <w:divBdr>
                <w:top w:val="none" w:sz="0" w:space="0" w:color="auto"/>
                <w:left w:val="none" w:sz="0" w:space="0" w:color="auto"/>
                <w:bottom w:val="none" w:sz="0" w:space="0" w:color="auto"/>
                <w:right w:val="none" w:sz="0" w:space="0" w:color="auto"/>
              </w:divBdr>
            </w:div>
            <w:div w:id="490606764">
              <w:marLeft w:val="0"/>
              <w:marRight w:val="0"/>
              <w:marTop w:val="0"/>
              <w:marBottom w:val="0"/>
              <w:divBdr>
                <w:top w:val="none" w:sz="0" w:space="0" w:color="auto"/>
                <w:left w:val="none" w:sz="0" w:space="0" w:color="auto"/>
                <w:bottom w:val="none" w:sz="0" w:space="0" w:color="auto"/>
                <w:right w:val="none" w:sz="0" w:space="0" w:color="auto"/>
              </w:divBdr>
            </w:div>
            <w:div w:id="277832425">
              <w:marLeft w:val="0"/>
              <w:marRight w:val="0"/>
              <w:marTop w:val="0"/>
              <w:marBottom w:val="0"/>
              <w:divBdr>
                <w:top w:val="none" w:sz="0" w:space="0" w:color="auto"/>
                <w:left w:val="none" w:sz="0" w:space="0" w:color="auto"/>
                <w:bottom w:val="none" w:sz="0" w:space="0" w:color="auto"/>
                <w:right w:val="none" w:sz="0" w:space="0" w:color="auto"/>
              </w:divBdr>
            </w:div>
            <w:div w:id="866022778">
              <w:marLeft w:val="0"/>
              <w:marRight w:val="0"/>
              <w:marTop w:val="0"/>
              <w:marBottom w:val="0"/>
              <w:divBdr>
                <w:top w:val="none" w:sz="0" w:space="0" w:color="auto"/>
                <w:left w:val="none" w:sz="0" w:space="0" w:color="auto"/>
                <w:bottom w:val="none" w:sz="0" w:space="0" w:color="auto"/>
                <w:right w:val="none" w:sz="0" w:space="0" w:color="auto"/>
              </w:divBdr>
            </w:div>
          </w:divsChild>
        </w:div>
        <w:div w:id="528026599">
          <w:marLeft w:val="0"/>
          <w:marRight w:val="0"/>
          <w:marTop w:val="0"/>
          <w:marBottom w:val="0"/>
          <w:divBdr>
            <w:top w:val="none" w:sz="0" w:space="0" w:color="auto"/>
            <w:left w:val="none" w:sz="0" w:space="0" w:color="auto"/>
            <w:bottom w:val="none" w:sz="0" w:space="0" w:color="auto"/>
            <w:right w:val="none" w:sz="0" w:space="0" w:color="auto"/>
          </w:divBdr>
        </w:div>
        <w:div w:id="564921183">
          <w:marLeft w:val="0"/>
          <w:marRight w:val="0"/>
          <w:marTop w:val="0"/>
          <w:marBottom w:val="0"/>
          <w:divBdr>
            <w:top w:val="none" w:sz="0" w:space="0" w:color="auto"/>
            <w:left w:val="none" w:sz="0" w:space="0" w:color="auto"/>
            <w:bottom w:val="none" w:sz="0" w:space="0" w:color="auto"/>
            <w:right w:val="none" w:sz="0" w:space="0" w:color="auto"/>
          </w:divBdr>
        </w:div>
        <w:div w:id="15729597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ec.gov/Archives/edgar/data/21344/000110465914067294/a14-20868_5ex4d4.htm" TargetMode="External"/><Relationship Id="rId299" Type="http://schemas.openxmlformats.org/officeDocument/2006/relationships/hyperlink" Target="http://www.sec.gov/Archives/edgar/data/21344/000002134417000009/a20161231ex-10214.htm" TargetMode="External"/><Relationship Id="rId21" Type="http://schemas.openxmlformats.org/officeDocument/2006/relationships/hyperlink" Target="file:///D:\TMP\finance-docx\COCA%20COLA\Coca%20Cola-19.12.31-10-K.html" TargetMode="External"/><Relationship Id="rId63" Type="http://schemas.openxmlformats.org/officeDocument/2006/relationships/hyperlink" Target="file:///D:\TMP\finance-docx\COCA%20COLA\Coca%20Cola-19.12.31-10-K.html" TargetMode="External"/><Relationship Id="rId159" Type="http://schemas.openxmlformats.org/officeDocument/2006/relationships/hyperlink" Target="http://www.sec.gov/Archives/edgar/data/21344/000002134409000007/ko8k021809x10-5.htm" TargetMode="External"/><Relationship Id="rId324" Type="http://schemas.openxmlformats.org/officeDocument/2006/relationships/hyperlink" Target="http://www.sec.gov/Archives/edgar/data/21344/000110465914030524/a14-11165_1ex10d1.htm" TargetMode="External"/><Relationship Id="rId366" Type="http://schemas.openxmlformats.org/officeDocument/2006/relationships/hyperlink" Target="http://www.sec.gov/Archives/edgar/data/21344/000002134418000023/a20180303ex104.htm" TargetMode="External"/><Relationship Id="rId170" Type="http://schemas.openxmlformats.org/officeDocument/2006/relationships/hyperlink" Target="http://www.sec.gov/Archives/edgar/data/21344/000110465913012236/a13-5358_1ex10d4.htm" TargetMode="External"/><Relationship Id="rId226" Type="http://schemas.openxmlformats.org/officeDocument/2006/relationships/hyperlink" Target="http://www.sec.gov/Archives/edgar/data/21344/000104746904005840/a2126594zex-10_93.htm" TargetMode="External"/><Relationship Id="rId268" Type="http://schemas.openxmlformats.org/officeDocument/2006/relationships/hyperlink" Target="http://www.sec.gov/Archives/edgar/data/21344/000104746906002588/a2167326zex-10_312.htm" TargetMode="External"/><Relationship Id="rId32" Type="http://schemas.openxmlformats.org/officeDocument/2006/relationships/hyperlink" Target="file:///D:\TMP\finance-docx\COCA%20COLA\Coca%20Cola-19.12.31-10-K.html" TargetMode="External"/><Relationship Id="rId74" Type="http://schemas.openxmlformats.org/officeDocument/2006/relationships/hyperlink" Target="file:///D:\TMP\finance-docx\COCA%20COLA\Coca%20Cola-19.12.31-10-K.html" TargetMode="External"/><Relationship Id="rId128" Type="http://schemas.openxmlformats.org/officeDocument/2006/relationships/hyperlink" Target="http://www.sec.gov/Archives/edgar/data/21344/000110465915073126/a15-13610_6ex4d6.htm" TargetMode="External"/><Relationship Id="rId335" Type="http://schemas.openxmlformats.org/officeDocument/2006/relationships/hyperlink" Target="http://www.sec.gov/Archives/edgar/data/21344/000002134415000005/a20141231ex-1047.htm" TargetMode="External"/><Relationship Id="rId377" Type="http://schemas.openxmlformats.org/officeDocument/2006/relationships/hyperlink" Target="http://www.sec.gov/Archives/edgar/data/21344/000002134417000019/a2017331ex-1012.htm" TargetMode="External"/><Relationship Id="rId5" Type="http://schemas.openxmlformats.org/officeDocument/2006/relationships/hyperlink" Target="file:///D:\TMP\finance-docx\COCA%20COLA\Coca%20Cola-19.12.31-10-K.html" TargetMode="External"/><Relationship Id="rId181" Type="http://schemas.openxmlformats.org/officeDocument/2006/relationships/hyperlink" Target="http://www.sec.gov/Archives/edgar/data/21344/000110465914011382/a14-6159_1ex10d3.htm" TargetMode="External"/><Relationship Id="rId237" Type="http://schemas.openxmlformats.org/officeDocument/2006/relationships/hyperlink" Target="http://www.sec.gov/Archives/edgar/data/21344/000002134417000026/a20170630ex-104.htm" TargetMode="External"/><Relationship Id="rId402" Type="http://schemas.openxmlformats.org/officeDocument/2006/relationships/hyperlink" Target="file:///D:\TMP\finance-docx\COCA%20COLA\a20191231exhibit321.htm" TargetMode="External"/><Relationship Id="rId279" Type="http://schemas.openxmlformats.org/officeDocument/2006/relationships/hyperlink" Target="http://www.sec.gov/Archives/edgar/data/21344/000002134405000048/ko8k418x99-2.txt" TargetMode="External"/><Relationship Id="rId43" Type="http://schemas.openxmlformats.org/officeDocument/2006/relationships/hyperlink" Target="file:///D:\TMP\finance-docx\COCA%20COLA\Coca%20Cola-19.12.31-10-K.html" TargetMode="External"/><Relationship Id="rId139" Type="http://schemas.openxmlformats.org/officeDocument/2006/relationships/hyperlink" Target="http://www.sec.gov/Archives/edgar/data/21344/000110465917015536/a17-7082_7ex4d5.htm" TargetMode="External"/><Relationship Id="rId290" Type="http://schemas.openxmlformats.org/officeDocument/2006/relationships/hyperlink" Target="http://www.sec.gov/Archives/edgar/data/21344/000104746909001875/a2190274zex-10_55.htm" TargetMode="External"/><Relationship Id="rId304" Type="http://schemas.openxmlformats.org/officeDocument/2006/relationships/hyperlink" Target="http://www.sec.gov/Archives/edgar/data/21344/000002134412000051/a20120928ex-1010.htm" TargetMode="External"/><Relationship Id="rId346" Type="http://schemas.openxmlformats.org/officeDocument/2006/relationships/hyperlink" Target="http://www.sec.gov/Archives/edgar/data/21344/000002134416000050/a20151231ex-1048.htm" TargetMode="External"/><Relationship Id="rId388" Type="http://schemas.openxmlformats.org/officeDocument/2006/relationships/hyperlink" Target="http://www.sec.gov/Archives/edgar/data/21344/000002134419000014/quan_offerletterxex-1056.htm" TargetMode="External"/><Relationship Id="rId85" Type="http://schemas.openxmlformats.org/officeDocument/2006/relationships/hyperlink" Target="file:///D:\TMP\finance-docx\COCA%20COLA\Coca%20Cola-19.12.31-10-K.html" TargetMode="External"/><Relationship Id="rId150" Type="http://schemas.openxmlformats.org/officeDocument/2006/relationships/hyperlink" Target="http://www.sec.gov/Archives/edgar/data/21344/000110465917041338/a17-15589_1ex4d3.htm" TargetMode="External"/><Relationship Id="rId192" Type="http://schemas.openxmlformats.org/officeDocument/2006/relationships/hyperlink" Target="http://www.sec.gov/Archives/edgar/data/21344/000155278116001315/e00079_ex10-3.htm" TargetMode="External"/><Relationship Id="rId206" Type="http://schemas.openxmlformats.org/officeDocument/2006/relationships/hyperlink" Target="http://www.sec.gov/Archives/edgar/data/21344/000155278117000075/e17068_ex10-4.htm" TargetMode="External"/><Relationship Id="rId248" Type="http://schemas.openxmlformats.org/officeDocument/2006/relationships/hyperlink" Target="http://www.sec.gov/Archives/edgar/data/21344/000002134415000031/a20150703ex-104.htm" TargetMode="External"/><Relationship Id="rId12" Type="http://schemas.openxmlformats.org/officeDocument/2006/relationships/hyperlink" Target="file:///D:\TMP\finance-docx\COCA%20COLA\Coca%20Cola-19.12.31-10-K.html" TargetMode="External"/><Relationship Id="rId108" Type="http://schemas.openxmlformats.org/officeDocument/2006/relationships/hyperlink" Target="http://www.sec.gov/Archives/edgar/data/21344/000002134411000011/a2011930-exx414.htm" TargetMode="External"/><Relationship Id="rId315" Type="http://schemas.openxmlformats.org/officeDocument/2006/relationships/hyperlink" Target="http://www.sec.gov/Archives/edgar/data/21344/000110465912063422/a12-21107_1ex10d8.htm" TargetMode="External"/><Relationship Id="rId357" Type="http://schemas.openxmlformats.org/officeDocument/2006/relationships/hyperlink" Target="http://www.sec.gov/Archives/edgar/data/21344/000002134417000009/a20161231ex-1046.htm" TargetMode="External"/><Relationship Id="rId54" Type="http://schemas.openxmlformats.org/officeDocument/2006/relationships/hyperlink" Target="file:///D:\TMP\finance-docx\COCA%20COLA\Coca%20Cola-19.12.31-10-K.html" TargetMode="External"/><Relationship Id="rId96" Type="http://schemas.openxmlformats.org/officeDocument/2006/relationships/hyperlink" Target="http://www.sec.gov/Archives/edgar/data/21344/000002134415000034/exhibit32.htm" TargetMode="External"/><Relationship Id="rId161" Type="http://schemas.openxmlformats.org/officeDocument/2006/relationships/hyperlink" Target="http://www.sec.gov/Archives/edgar/data/21344/000110465913012236/a13-5358_1ex10d2.htm" TargetMode="External"/><Relationship Id="rId217" Type="http://schemas.openxmlformats.org/officeDocument/2006/relationships/hyperlink" Target="http://www.sec.gov/Archives/edgar/data/21344/000002134419000028/a20190329ex-101.htm" TargetMode="External"/><Relationship Id="rId399" Type="http://schemas.openxmlformats.org/officeDocument/2006/relationships/hyperlink" Target="file:///D:\TMP\finance-docx\COCA%20COLA\a20191231exhibit311.htm" TargetMode="External"/><Relationship Id="rId259" Type="http://schemas.openxmlformats.org/officeDocument/2006/relationships/hyperlink" Target="http://www.sec.gov/Archives/edgar/data/21344/000104746911001506/a2202147zex-10_16.htm" TargetMode="External"/><Relationship Id="rId23" Type="http://schemas.openxmlformats.org/officeDocument/2006/relationships/hyperlink" Target="file:///D:\TMP\finance-docx\COCA%20COLA\Coca%20Cola-19.12.31-10-K.html" TargetMode="External"/><Relationship Id="rId119" Type="http://schemas.openxmlformats.org/officeDocument/2006/relationships/hyperlink" Target="http://www.sec.gov/Archives/edgar/data/21344/000110465914067294/a14-20868_5ex4d5.htm" TargetMode="External"/><Relationship Id="rId270" Type="http://schemas.openxmlformats.org/officeDocument/2006/relationships/hyperlink" Target="http://www.sec.gov/Archives/edgar/data/21344/000002134412000007/a20111231ex-1022.htm" TargetMode="External"/><Relationship Id="rId326" Type="http://schemas.openxmlformats.org/officeDocument/2006/relationships/hyperlink" Target="http://www.sec.gov/Archives/edgar/data/21344/000155278117000158/e17154_ex10-1.htm" TargetMode="External"/><Relationship Id="rId65" Type="http://schemas.openxmlformats.org/officeDocument/2006/relationships/hyperlink" Target="file:///D:\TMP\finance-docx\COCA%20COLA\Coca%20Cola-19.12.31-10-K.html" TargetMode="External"/><Relationship Id="rId130" Type="http://schemas.openxmlformats.org/officeDocument/2006/relationships/hyperlink" Target="http://www.sec.gov/Archives/edgar/data/21344/000110465916124532/a16-11929_6ex4d6.htm" TargetMode="External"/><Relationship Id="rId368" Type="http://schemas.openxmlformats.org/officeDocument/2006/relationships/hyperlink" Target="file:///D:\TMP\finance-docx\COCA%20COLA\a20191231exhibit10404.htm" TargetMode="External"/><Relationship Id="rId172" Type="http://schemas.openxmlformats.org/officeDocument/2006/relationships/hyperlink" Target="http://www.sec.gov/Archives/edgar/data/21344/000110465913012236/a13-5358_1ex10d5.htm" TargetMode="External"/><Relationship Id="rId228" Type="http://schemas.openxmlformats.org/officeDocument/2006/relationships/hyperlink" Target="http://www.sec.gov/Archives/edgar/data/21344/000104746910001476/a2195739zex-10_106.htm" TargetMode="External"/><Relationship Id="rId281" Type="http://schemas.openxmlformats.org/officeDocument/2006/relationships/hyperlink" Target="http://www.sec.gov/Archives/edgar/data/21344/000002134405000048/ko8k418x99-3.txt" TargetMode="External"/><Relationship Id="rId337" Type="http://schemas.openxmlformats.org/officeDocument/2006/relationships/hyperlink" Target="http://www.sec.gov/Archives/edgar/data/21344/000155278117000158/e17154_ex10-2.htm" TargetMode="External"/><Relationship Id="rId34" Type="http://schemas.openxmlformats.org/officeDocument/2006/relationships/hyperlink" Target="file:///D:\TMP\finance-docx\COCA%20COLA\Coca%20Cola-19.12.31-10-K.html" TargetMode="External"/><Relationship Id="rId76" Type="http://schemas.openxmlformats.org/officeDocument/2006/relationships/hyperlink" Target="file:///D:\TMP\finance-docx\COCA%20COLA\Coca%20Cola-19.12.31-10-K.html" TargetMode="External"/><Relationship Id="rId141" Type="http://schemas.openxmlformats.org/officeDocument/2006/relationships/hyperlink" Target="http://www.sec.gov/Archives/edgar/data/21344/000110465917015536/a17-7082_7ex4d6.htm" TargetMode="External"/><Relationship Id="rId379" Type="http://schemas.openxmlformats.org/officeDocument/2006/relationships/hyperlink" Target="http://www.sec.gov/Archives/edgar/data/21344/000002134417000026/a20170630ex-106.htm" TargetMode="External"/><Relationship Id="rId7" Type="http://schemas.openxmlformats.org/officeDocument/2006/relationships/hyperlink" Target="file:///D:\TMP\finance-docx\COCA%20COLA\Coca%20Cola-19.12.31-10-K.html" TargetMode="External"/><Relationship Id="rId183" Type="http://schemas.openxmlformats.org/officeDocument/2006/relationships/hyperlink" Target="http://www.sec.gov/Archives/edgar/data/21344/000155278116001315/e00079_ex10-2.htm" TargetMode="External"/><Relationship Id="rId239" Type="http://schemas.openxmlformats.org/officeDocument/2006/relationships/hyperlink" Target="http://www.sec.gov/Archives/edgar/data/21344/000002134418000023/a20180303ex108.htm" TargetMode="External"/><Relationship Id="rId390" Type="http://schemas.openxmlformats.org/officeDocument/2006/relationships/hyperlink" Target="http://www.sec.gov/Archives/edgar/data/21344/000002134419000028/lisachangofferletterfinal1.htm" TargetMode="External"/><Relationship Id="rId404" Type="http://schemas.openxmlformats.org/officeDocument/2006/relationships/fontTable" Target="fontTable.xml"/><Relationship Id="rId250" Type="http://schemas.openxmlformats.org/officeDocument/2006/relationships/hyperlink" Target="http://www.sec.gov/Archives/edgar/data/21344/000002134418000023/a20180303ex107.htm" TargetMode="External"/><Relationship Id="rId292" Type="http://schemas.openxmlformats.org/officeDocument/2006/relationships/hyperlink" Target="http://www.sec.gov/Archives/edgar/data/21344/000002134412000007/a20111231ex-10342.htm" TargetMode="External"/><Relationship Id="rId306" Type="http://schemas.openxmlformats.org/officeDocument/2006/relationships/hyperlink" Target="http://www.sec.gov/Archives/edgar/data/21344/000002134416000050/a20151231ex-1026.htm" TargetMode="External"/><Relationship Id="rId45" Type="http://schemas.openxmlformats.org/officeDocument/2006/relationships/hyperlink" Target="file:///D:\TMP\finance-docx\COCA%20COLA\Coca%20Cola-19.12.31-10-K.html" TargetMode="External"/><Relationship Id="rId87" Type="http://schemas.openxmlformats.org/officeDocument/2006/relationships/hyperlink" Target="file:///D:\TMP\finance-docx\COCA%20COLA\Coca%20Cola-19.12.31-10-K.html" TargetMode="External"/><Relationship Id="rId110" Type="http://schemas.openxmlformats.org/officeDocument/2006/relationships/hyperlink" Target="http://www.sec.gov/Archives/edgar/data/21344/000110465913017549/a13-6735_1ex4d6.htm" TargetMode="External"/><Relationship Id="rId348" Type="http://schemas.openxmlformats.org/officeDocument/2006/relationships/hyperlink" Target="file:///D:\TMP\finance-docx\COCA%20COLA\a20191231exhibit10351.htm" TargetMode="External"/><Relationship Id="rId152" Type="http://schemas.openxmlformats.org/officeDocument/2006/relationships/hyperlink" Target="http://www.sec.gov/Archives/edgar/data/21344/000110465917043873/a17-16896_1ex4d3.htm" TargetMode="External"/><Relationship Id="rId194" Type="http://schemas.openxmlformats.org/officeDocument/2006/relationships/hyperlink" Target="http://www.sec.gov/Archives/edgar/data/21344/000155278116001315/e00079_ex10-4.htm" TargetMode="External"/><Relationship Id="rId208" Type="http://schemas.openxmlformats.org/officeDocument/2006/relationships/hyperlink" Target="http://www.sec.gov/Archives/edgar/data/21344/000155278117000075/e17068_ex10-5.htm" TargetMode="External"/><Relationship Id="rId261" Type="http://schemas.openxmlformats.org/officeDocument/2006/relationships/hyperlink" Target="http://www.sec.gov/Archives/edgar/data/21344/000002134416000059/a20160401ex-107.htm" TargetMode="External"/><Relationship Id="rId14" Type="http://schemas.openxmlformats.org/officeDocument/2006/relationships/hyperlink" Target="file:///D:\TMP\finance-docx\COCA%20COLA\Coca%20Cola-19.12.31-10-K.html" TargetMode="External"/><Relationship Id="rId56" Type="http://schemas.openxmlformats.org/officeDocument/2006/relationships/hyperlink" Target="file:///D:\TMP\finance-docx\COCA%20COLA\Coca%20Cola-19.12.31-10-K.html" TargetMode="External"/><Relationship Id="rId317" Type="http://schemas.openxmlformats.org/officeDocument/2006/relationships/hyperlink" Target="http://www.sec.gov/Archives/edgar/data/21344/000002134416000065/a20160701ex-104.htm" TargetMode="External"/><Relationship Id="rId359" Type="http://schemas.openxmlformats.org/officeDocument/2006/relationships/hyperlink" Target="http://www.sec.gov/Archives/edgar/data/21344/000155278118000440/e18397_ex10-3.htm" TargetMode="External"/><Relationship Id="rId98" Type="http://schemas.openxmlformats.org/officeDocument/2006/relationships/hyperlink" Target="file:///D:\TMP\finance-docx\COCA%20COLA\a20191231exhibit41.htm" TargetMode="External"/><Relationship Id="rId121" Type="http://schemas.openxmlformats.org/officeDocument/2006/relationships/hyperlink" Target="http://www.sec.gov/Archives/edgar/data/21344/000110465915017732/a15-5356_5ex4d6.htm" TargetMode="External"/><Relationship Id="rId163" Type="http://schemas.openxmlformats.org/officeDocument/2006/relationships/hyperlink" Target="http://www.sec.gov/Archives/edgar/data/21344/000002134409000007/ko8k021809x10-7.htm" TargetMode="External"/><Relationship Id="rId219" Type="http://schemas.openxmlformats.org/officeDocument/2006/relationships/hyperlink" Target="http://www.sec.gov/Archives/edgar/data/21344/000002134419000028/a20190329ex-102.htm" TargetMode="External"/><Relationship Id="rId370" Type="http://schemas.openxmlformats.org/officeDocument/2006/relationships/hyperlink" Target="http://www.sec.gov/Archives/edgar/data/21344/000002134417000019/a20170331ex-1010.htm" TargetMode="External"/><Relationship Id="rId230" Type="http://schemas.openxmlformats.org/officeDocument/2006/relationships/hyperlink" Target="http://www.sec.gov/Archives/edgar/data/21344/000002134413000007/a20121231ex-10102.htm" TargetMode="External"/><Relationship Id="rId25" Type="http://schemas.openxmlformats.org/officeDocument/2006/relationships/hyperlink" Target="file:///D:\TMP\finance-docx\COCA%20COLA\Coca%20Cola-19.12.31-10-K.html" TargetMode="External"/><Relationship Id="rId67" Type="http://schemas.openxmlformats.org/officeDocument/2006/relationships/hyperlink" Target="file:///D:\TMP\finance-docx\COCA%20COLA\Coca%20Cola-19.12.31-10-K.html" TargetMode="External"/><Relationship Id="rId272" Type="http://schemas.openxmlformats.org/officeDocument/2006/relationships/hyperlink" Target="http://www.sec.gov/Archives/edgar/data/21344/000002134417000009/a20161231ex-10161.htm" TargetMode="External"/><Relationship Id="rId328" Type="http://schemas.openxmlformats.org/officeDocument/2006/relationships/hyperlink" Target="http://www.sec.gov/Archives/edgar/data/21344/000155278118000440/e18397_ex10-1.htm" TargetMode="External"/><Relationship Id="rId132" Type="http://schemas.openxmlformats.org/officeDocument/2006/relationships/hyperlink" Target="http://www.sec.gov/Archives/edgar/data/21344/000110465916142664/a16-17466_5ex4d4.htm" TargetMode="External"/><Relationship Id="rId174" Type="http://schemas.openxmlformats.org/officeDocument/2006/relationships/hyperlink" Target="http://www.sec.gov/Archives/edgar/data/21344/000110465913012236/a13-5358_1ex10d6.htm" TargetMode="External"/><Relationship Id="rId381" Type="http://schemas.openxmlformats.org/officeDocument/2006/relationships/hyperlink" Target="http://www.sec.gov/Archives/edgar/data/21344/000155278117000271/e17241_ex10-3.htm" TargetMode="External"/><Relationship Id="rId241" Type="http://schemas.openxmlformats.org/officeDocument/2006/relationships/hyperlink" Target="http://www.sec.gov/Archives/edgar/data/21344/000002134412000007/a20111231ex-1011.htm" TargetMode="External"/><Relationship Id="rId36" Type="http://schemas.openxmlformats.org/officeDocument/2006/relationships/hyperlink" Target="file:///D:\TMP\finance-docx\COCA%20COLA\Coca%20Cola-19.12.31-10-K.html" TargetMode="External"/><Relationship Id="rId283" Type="http://schemas.openxmlformats.org/officeDocument/2006/relationships/hyperlink" Target="http://www.sec.gov/Archives/edgar/data/21344/000002134408000113/ko8k71708ex10-1.htm" TargetMode="External"/><Relationship Id="rId339" Type="http://schemas.openxmlformats.org/officeDocument/2006/relationships/hyperlink" Target="http://www.sec.gov/Archives/edgar/data/21344/000002134415000011/a20150403ex-105.htm" TargetMode="External"/><Relationship Id="rId78" Type="http://schemas.openxmlformats.org/officeDocument/2006/relationships/hyperlink" Target="file:///D:\TMP\finance-docx\COCA%20COLA\Coca%20Cola-19.12.31-10-K.html" TargetMode="External"/><Relationship Id="rId101" Type="http://schemas.openxmlformats.org/officeDocument/2006/relationships/hyperlink" Target="http://www.sec.gov/Archives/edgar/data/21344/000110465917035229/a17-12823_3ex4d1.htm" TargetMode="External"/><Relationship Id="rId143" Type="http://schemas.openxmlformats.org/officeDocument/2006/relationships/hyperlink" Target="http://www.sec.gov/Archives/edgar/data/21344/000110465917035229/a17-12823_3ex4d4.htm" TargetMode="External"/><Relationship Id="rId185" Type="http://schemas.openxmlformats.org/officeDocument/2006/relationships/hyperlink" Target="http://www.sec.gov/Archives/edgar/data/21344/000155278115000256/e00084_ex10-1.htm" TargetMode="External"/><Relationship Id="rId350" Type="http://schemas.openxmlformats.org/officeDocument/2006/relationships/hyperlink" Target="http://www.sec.gov/Archives/edgar/data/21344/000002134416000059/a20160401ex-108.htm" TargetMode="External"/><Relationship Id="rId9" Type="http://schemas.openxmlformats.org/officeDocument/2006/relationships/hyperlink" Target="file:///D:\TMP\finance-docx\COCA%20COLA\Coca%20Cola-19.12.31-10-K.html" TargetMode="External"/><Relationship Id="rId210" Type="http://schemas.openxmlformats.org/officeDocument/2006/relationships/hyperlink" Target="http://www.sec.gov/Archives/edgar/data/21344/000002134418000023/a20180303ex101.htm" TargetMode="External"/><Relationship Id="rId392" Type="http://schemas.openxmlformats.org/officeDocument/2006/relationships/hyperlink" Target="file:///D:\TMP\finance-docx\COCA%20COLA\a20191231exhibit211.htm" TargetMode="External"/><Relationship Id="rId252" Type="http://schemas.openxmlformats.org/officeDocument/2006/relationships/hyperlink" Target="http://www.sec.gov/Archives/edgar/data/21344/000002134413000007/a20121231ex-1013.htm" TargetMode="External"/><Relationship Id="rId294" Type="http://schemas.openxmlformats.org/officeDocument/2006/relationships/hyperlink" Target="http://www.sec.gov/Archives/edgar/data/21344/000002134412000007/a20111231ex-10343.htm" TargetMode="External"/><Relationship Id="rId308" Type="http://schemas.openxmlformats.org/officeDocument/2006/relationships/hyperlink" Target="http://www.sec.gov/Archives/edgar/data/21344/000134100410000992/ex10-1.htm" TargetMode="External"/><Relationship Id="rId47" Type="http://schemas.openxmlformats.org/officeDocument/2006/relationships/hyperlink" Target="file:///D:\TMP\finance-docx\COCA%20COLA\Coca%20Cola-19.12.31-10-K.html" TargetMode="External"/><Relationship Id="rId89" Type="http://schemas.openxmlformats.org/officeDocument/2006/relationships/hyperlink" Target="file:///D:\TMP\finance-docx\COCA%20COLA\Coca%20Cola-19.12.31-10-K.html" TargetMode="External"/><Relationship Id="rId112" Type="http://schemas.openxmlformats.org/officeDocument/2006/relationships/hyperlink" Target="http://www.sec.gov/Archives/edgar/data/21344/000110465913080068/a13-23257_1ex4d7.htm" TargetMode="External"/><Relationship Id="rId154" Type="http://schemas.openxmlformats.org/officeDocument/2006/relationships/hyperlink" Target="http://www.sec.gov/Archives/edgar/data/21344/000155278116001315/e00079_ex10-1.htm" TargetMode="External"/><Relationship Id="rId361" Type="http://schemas.openxmlformats.org/officeDocument/2006/relationships/hyperlink" Target="http://www.sec.gov/Archives/edgar/data/21344/000002134417000019/a20170331ex-109.htm" TargetMode="External"/><Relationship Id="rId196" Type="http://schemas.openxmlformats.org/officeDocument/2006/relationships/hyperlink" Target="http://www.sec.gov/Archives/edgar/data/21344/000155278116001315/e00079_ex10-5.htm" TargetMode="External"/><Relationship Id="rId16" Type="http://schemas.openxmlformats.org/officeDocument/2006/relationships/hyperlink" Target="file:///D:\TMP\finance-docx\COCA%20COLA\Coca%20Cola-19.12.31-10-K.html" TargetMode="External"/><Relationship Id="rId221" Type="http://schemas.openxmlformats.org/officeDocument/2006/relationships/hyperlink" Target="http://www.sec.gov/Archives/edgar/data/21344/000002134419000028/a20190329ex-103.htm" TargetMode="External"/><Relationship Id="rId263" Type="http://schemas.openxmlformats.org/officeDocument/2006/relationships/hyperlink" Target="http://www.sec.gov/Archives/edgar/data/21344/000002134417000009/a20161231ex-10132.htm" TargetMode="External"/><Relationship Id="rId319" Type="http://schemas.openxmlformats.org/officeDocument/2006/relationships/hyperlink" Target="http://www.sec.gov/Archives/edgar/data/21344/000002134414000008/a20131231ex-1046.htm" TargetMode="External"/><Relationship Id="rId58" Type="http://schemas.openxmlformats.org/officeDocument/2006/relationships/hyperlink" Target="file:///D:\TMP\finance-docx\COCA%20COLA\Coca%20Cola-19.12.31-10-K.html" TargetMode="External"/><Relationship Id="rId123" Type="http://schemas.openxmlformats.org/officeDocument/2006/relationships/hyperlink" Target="http://www.sec.gov/Archives/edgar/data/21344/000110465915017732/a15-5356_5ex4d7.htm" TargetMode="External"/><Relationship Id="rId330" Type="http://schemas.openxmlformats.org/officeDocument/2006/relationships/hyperlink" Target="http://www.sec.gov/Archives/edgar/data/21344/000002134415000005/a20141231ex-1046.htm" TargetMode="External"/><Relationship Id="rId165" Type="http://schemas.openxmlformats.org/officeDocument/2006/relationships/hyperlink" Target="http://www.sec.gov/Archives/edgar/data/21344/000110465914011382/a14-6159_1ex10d4.htm" TargetMode="External"/><Relationship Id="rId372" Type="http://schemas.openxmlformats.org/officeDocument/2006/relationships/hyperlink" Target="http://www.sec.gov/Archives/edgar/data/21344/000002134417000019/a20170331ex-1011.htm" TargetMode="External"/><Relationship Id="rId211" Type="http://schemas.openxmlformats.org/officeDocument/2006/relationships/hyperlink" Target="http://www.sec.gov/Archives/edgar/data/21344/000002134418000023/a20180303ex101.htm" TargetMode="External"/><Relationship Id="rId232" Type="http://schemas.openxmlformats.org/officeDocument/2006/relationships/hyperlink" Target="http://www.sec.gov/Archives/edgar/data/21344/000002134413000017/a20130329ex-1010.htm" TargetMode="External"/><Relationship Id="rId253" Type="http://schemas.openxmlformats.org/officeDocument/2006/relationships/hyperlink" Target="http://www.sec.gov/Archives/edgar/data/21344/000002134413000007/a20121231ex-1013.htm" TargetMode="External"/><Relationship Id="rId274" Type="http://schemas.openxmlformats.org/officeDocument/2006/relationships/hyperlink" Target="http://www.sec.gov/Archives/edgar/data/21344/000002134417000019/a20170331ex-108.htm" TargetMode="External"/><Relationship Id="rId295" Type="http://schemas.openxmlformats.org/officeDocument/2006/relationships/hyperlink" Target="http://www.sec.gov/Archives/edgar/data/21344/000002134412000007/a20111231ex-10343.htm" TargetMode="External"/><Relationship Id="rId309" Type="http://schemas.openxmlformats.org/officeDocument/2006/relationships/hyperlink" Target="http://www.sec.gov/Archives/edgar/data/21344/000134100410000992/ex10-1.htm" TargetMode="External"/><Relationship Id="rId27" Type="http://schemas.openxmlformats.org/officeDocument/2006/relationships/hyperlink" Target="file:///D:\TMP\finance-docx\COCA%20COLA\Coca%20Cola-19.12.31-10-K.html" TargetMode="External"/><Relationship Id="rId48" Type="http://schemas.openxmlformats.org/officeDocument/2006/relationships/hyperlink" Target="file:///D:\TMP\finance-docx\COCA%20COLA\Coca%20Cola-19.12.31-10-K.html" TargetMode="External"/><Relationship Id="rId69" Type="http://schemas.openxmlformats.org/officeDocument/2006/relationships/hyperlink" Target="file:///D:\TMP\finance-docx\COCA%20COLA\Coca%20Cola-19.12.31-10-K.html" TargetMode="External"/><Relationship Id="rId113" Type="http://schemas.openxmlformats.org/officeDocument/2006/relationships/hyperlink" Target="http://www.sec.gov/Archives/edgar/data/21344/000110465913080068/a13-23257_1ex4d7.htm" TargetMode="External"/><Relationship Id="rId134" Type="http://schemas.openxmlformats.org/officeDocument/2006/relationships/hyperlink" Target="http://www.sec.gov/Archives/edgar/data/21344/000110465916142664/a16-17466_5ex4d5.htm" TargetMode="External"/><Relationship Id="rId320" Type="http://schemas.openxmlformats.org/officeDocument/2006/relationships/hyperlink" Target="http://www.sec.gov/Archives/edgar/data/21344/000002134415000031/a20150703ex-101.htm" TargetMode="External"/><Relationship Id="rId80" Type="http://schemas.openxmlformats.org/officeDocument/2006/relationships/hyperlink" Target="file:///D:\TMP\finance-docx\COCA%20COLA\Coca%20Cola-19.12.31-10-K.html" TargetMode="External"/><Relationship Id="rId155" Type="http://schemas.openxmlformats.org/officeDocument/2006/relationships/hyperlink" Target="http://www.sec.gov/Archives/edgar/data/21344/000155278116001315/e00079_ex10-1.htm" TargetMode="External"/><Relationship Id="rId176" Type="http://schemas.openxmlformats.org/officeDocument/2006/relationships/hyperlink" Target="http://www.sec.gov/Archives/edgar/data/21344/000110465913012236/a13-5358_1ex10d7.htm" TargetMode="External"/><Relationship Id="rId197" Type="http://schemas.openxmlformats.org/officeDocument/2006/relationships/hyperlink" Target="http://www.sec.gov/Archives/edgar/data/21344/000155278116001315/e00079_ex10-5.htm" TargetMode="External"/><Relationship Id="rId341" Type="http://schemas.openxmlformats.org/officeDocument/2006/relationships/hyperlink" Target="http://www.sec.gov/Archives/edgar/data/21344/000002134416000059/a20160401ex-109.htm" TargetMode="External"/><Relationship Id="rId362" Type="http://schemas.openxmlformats.org/officeDocument/2006/relationships/hyperlink" Target="http://www.sec.gov/Archives/edgar/data/21344/000002134418000008/a20171231ex-10471.htm" TargetMode="External"/><Relationship Id="rId383" Type="http://schemas.openxmlformats.org/officeDocument/2006/relationships/hyperlink" Target="http://www.sec.gov/Archives/edgar/data/21344/000002134418000008/a20171231ex-1053.htm" TargetMode="External"/><Relationship Id="rId201" Type="http://schemas.openxmlformats.org/officeDocument/2006/relationships/hyperlink" Target="http://www.sec.gov/Archives/edgar/data/21344/000155278117000075/e17068_ex10-1.htm" TargetMode="External"/><Relationship Id="rId222" Type="http://schemas.openxmlformats.org/officeDocument/2006/relationships/hyperlink" Target="http://www.sec.gov/Archives/edgar/data/21344/0000021344-96-000006.txt" TargetMode="External"/><Relationship Id="rId243" Type="http://schemas.openxmlformats.org/officeDocument/2006/relationships/hyperlink" Target="http://www.sec.gov/Archives/edgar/data/21344/000002134418000023/a20180303ex106.htm" TargetMode="External"/><Relationship Id="rId264" Type="http://schemas.openxmlformats.org/officeDocument/2006/relationships/hyperlink" Target="http://www.sec.gov/Archives/edgar/data/21344/000002134403000031/x10-31.txt" TargetMode="External"/><Relationship Id="rId285" Type="http://schemas.openxmlformats.org/officeDocument/2006/relationships/hyperlink" Target="http://www.sec.gov/Archives/edgar/data/21344/000155278117000271/e17241_ex10-1.htm" TargetMode="External"/><Relationship Id="rId17" Type="http://schemas.openxmlformats.org/officeDocument/2006/relationships/hyperlink" Target="file:///D:\TMP\finance-docx\COCA%20COLA\Coca%20Cola-19.12.31-10-K.html" TargetMode="External"/><Relationship Id="rId38" Type="http://schemas.openxmlformats.org/officeDocument/2006/relationships/hyperlink" Target="file:///D:\TMP\finance-docx\COCA%20COLA\Coca%20Cola-19.12.31-10-K.html" TargetMode="External"/><Relationship Id="rId59" Type="http://schemas.openxmlformats.org/officeDocument/2006/relationships/hyperlink" Target="file:///D:\TMP\finance-docx\COCA%20COLA\Coca%20Cola-19.12.31-10-K.html" TargetMode="External"/><Relationship Id="rId103" Type="http://schemas.openxmlformats.org/officeDocument/2006/relationships/hyperlink" Target="http://www.sec.gov/Archives/edgar/data/21344/000110465917035229/a17-12823_3ex4d2.htm" TargetMode="External"/><Relationship Id="rId124" Type="http://schemas.openxmlformats.org/officeDocument/2006/relationships/hyperlink" Target="http://www.sec.gov/Archives/edgar/data/21344/000110465915017732/a15-5356_5ex4d8.htm" TargetMode="External"/><Relationship Id="rId310" Type="http://schemas.openxmlformats.org/officeDocument/2006/relationships/hyperlink" Target="http://www.sec.gov/Archives/edgar/data/21344/000002134416000065/a20160701ex-101.htm" TargetMode="External"/><Relationship Id="rId70" Type="http://schemas.openxmlformats.org/officeDocument/2006/relationships/hyperlink" Target="file:///D:\TMP\finance-docx\COCA%20COLA\Coca%20Cola-19.12.31-10-K.html" TargetMode="External"/><Relationship Id="rId91" Type="http://schemas.openxmlformats.org/officeDocument/2006/relationships/hyperlink" Target="file:///D:\TMP\finance-docx\COCA%20COLA\Coca%20Cola-19.12.31-10-K.html" TargetMode="External"/><Relationship Id="rId145" Type="http://schemas.openxmlformats.org/officeDocument/2006/relationships/hyperlink" Target="http://www.sec.gov/Archives/edgar/data/21344/000110465917035229/a17-12823_3ex4d5.htm" TargetMode="External"/><Relationship Id="rId166" Type="http://schemas.openxmlformats.org/officeDocument/2006/relationships/hyperlink" Target="http://www.sec.gov/Archives/edgar/data/21344/000110465911007928/a11-6118_1ex10d3.htm" TargetMode="External"/><Relationship Id="rId187" Type="http://schemas.openxmlformats.org/officeDocument/2006/relationships/hyperlink" Target="http://www.sec.gov/Archives/edgar/data/21344/000155278115000256/e00084_ex10-2.htm" TargetMode="External"/><Relationship Id="rId331" Type="http://schemas.openxmlformats.org/officeDocument/2006/relationships/hyperlink" Target="http://www.sec.gov/Archives/edgar/data/21344/000002134415000005/a20141231ex-1046.htm" TargetMode="External"/><Relationship Id="rId352" Type="http://schemas.openxmlformats.org/officeDocument/2006/relationships/hyperlink" Target="http://www.sec.gov/Archives/edgar/data/21344/000002134416000065/a20160701ex-103.htm" TargetMode="External"/><Relationship Id="rId373" Type="http://schemas.openxmlformats.org/officeDocument/2006/relationships/hyperlink" Target="http://www.sec.gov/Archives/edgar/data/21344/000002134417000019/a20170331ex-1011.htm" TargetMode="External"/><Relationship Id="rId394" Type="http://schemas.openxmlformats.org/officeDocument/2006/relationships/hyperlink" Target="file:///D:\TMP\finance-docx\COCA%20COLA\a20191231exhibit231.htm" TargetMode="External"/><Relationship Id="rId1" Type="http://schemas.openxmlformats.org/officeDocument/2006/relationships/styles" Target="styles.xml"/><Relationship Id="rId212" Type="http://schemas.openxmlformats.org/officeDocument/2006/relationships/hyperlink" Target="http://www.sec.gov/Archives/edgar/data/21344/000002134418000023/a20180303ex102.htm" TargetMode="External"/><Relationship Id="rId233" Type="http://schemas.openxmlformats.org/officeDocument/2006/relationships/hyperlink" Target="http://www.sec.gov/Archives/edgar/data/21344/000002134413000017/a20130329ex-1010.htm" TargetMode="External"/><Relationship Id="rId254" Type="http://schemas.openxmlformats.org/officeDocument/2006/relationships/hyperlink" Target="http://www.sec.gov/Archives/edgar/data/21344/000002134419000034/a20190628ex-101.htm" TargetMode="External"/><Relationship Id="rId28" Type="http://schemas.openxmlformats.org/officeDocument/2006/relationships/hyperlink" Target="file:///D:\TMP\finance-docx\COCA%20COLA\Coca%20Cola-19.12.31-10-K.html" TargetMode="External"/><Relationship Id="rId49" Type="http://schemas.openxmlformats.org/officeDocument/2006/relationships/hyperlink" Target="file:///D:\TMP\finance-docx\COCA%20COLA\Coca%20Cola-19.12.31-10-K.html" TargetMode="External"/><Relationship Id="rId114" Type="http://schemas.openxmlformats.org/officeDocument/2006/relationships/hyperlink" Target="http://www.sec.gov/Archives/edgar/data/21344/000110465913080068/a13-23257_1ex4d8.htm" TargetMode="External"/><Relationship Id="rId275" Type="http://schemas.openxmlformats.org/officeDocument/2006/relationships/hyperlink" Target="http://www.sec.gov/Archives/edgar/data/21344/000002134417000019/a20170331ex-108.htm" TargetMode="External"/><Relationship Id="rId296" Type="http://schemas.openxmlformats.org/officeDocument/2006/relationships/hyperlink" Target="http://www.sec.gov/Archives/edgar/data/21344/000002134412000051/a20120928ex-1011.htm" TargetMode="External"/><Relationship Id="rId300" Type="http://schemas.openxmlformats.org/officeDocument/2006/relationships/hyperlink" Target="http://www.sec.gov/Archives/edgar/data/21344/000104746911004348/a2203597zex-10_8.htm" TargetMode="External"/><Relationship Id="rId60" Type="http://schemas.openxmlformats.org/officeDocument/2006/relationships/hyperlink" Target="file:///D:\TMP\finance-docx\COCA%20COLA\Coca%20Cola-19.12.31-10-K.html" TargetMode="External"/><Relationship Id="rId81" Type="http://schemas.openxmlformats.org/officeDocument/2006/relationships/hyperlink" Target="file:///D:\TMP\finance-docx\COCA%20COLA\Coca%20Cola-19.12.31-10-K.html" TargetMode="External"/><Relationship Id="rId135" Type="http://schemas.openxmlformats.org/officeDocument/2006/relationships/hyperlink" Target="http://www.sec.gov/Archives/edgar/data/21344/000110465916142664/a16-17466_5ex4d5.htm" TargetMode="External"/><Relationship Id="rId156" Type="http://schemas.openxmlformats.org/officeDocument/2006/relationships/hyperlink" Target="http://www.sec.gov/Archives/edgar/data/21344/000110465913012236/a13-5358_1ex10d1.htm" TargetMode="External"/><Relationship Id="rId177" Type="http://schemas.openxmlformats.org/officeDocument/2006/relationships/hyperlink" Target="http://www.sec.gov/Archives/edgar/data/21344/000110465913012236/a13-5358_1ex10d7.htm" TargetMode="External"/><Relationship Id="rId198" Type="http://schemas.openxmlformats.org/officeDocument/2006/relationships/hyperlink" Target="http://www.sec.gov/Archives/edgar/data/21344/000155278116001315/e00079_ex10-6.htm" TargetMode="External"/><Relationship Id="rId321" Type="http://schemas.openxmlformats.org/officeDocument/2006/relationships/hyperlink" Target="http://www.sec.gov/Archives/edgar/data/21344/000002134415000031/a20150703ex-101.htm" TargetMode="External"/><Relationship Id="rId342" Type="http://schemas.openxmlformats.org/officeDocument/2006/relationships/hyperlink" Target="http://www.sec.gov/Archives/edgar/data/21344/000110465915059307/a15-17580_1ex10d1.htm" TargetMode="External"/><Relationship Id="rId363" Type="http://schemas.openxmlformats.org/officeDocument/2006/relationships/hyperlink" Target="http://www.sec.gov/Archives/edgar/data/21344/000002134418000008/a20171231ex-10471.htm" TargetMode="External"/><Relationship Id="rId384" Type="http://schemas.openxmlformats.org/officeDocument/2006/relationships/hyperlink" Target="http://www.sec.gov/Archives/edgar/data/21344/000002134419000014/arroyo_offerletterxex-1054.htm" TargetMode="External"/><Relationship Id="rId202" Type="http://schemas.openxmlformats.org/officeDocument/2006/relationships/hyperlink" Target="http://www.sec.gov/Archives/edgar/data/21344/000155278117000075/e17068_ex10-4.htm" TargetMode="External"/><Relationship Id="rId223" Type="http://schemas.openxmlformats.org/officeDocument/2006/relationships/hyperlink" Target="http://www.sec.gov/Archives/edgar/data/21344/0000021344-96-000006.txt" TargetMode="External"/><Relationship Id="rId244" Type="http://schemas.openxmlformats.org/officeDocument/2006/relationships/hyperlink" Target="http://www.sec.gov/Archives/edgar/data/21344/000002134412000007/a20111231ex-1012.htm" TargetMode="External"/><Relationship Id="rId18" Type="http://schemas.openxmlformats.org/officeDocument/2006/relationships/hyperlink" Target="file:///D:\TMP\finance-docx\COCA%20COLA\Coca%20Cola-19.12.31-10-K.html" TargetMode="External"/><Relationship Id="rId39" Type="http://schemas.openxmlformats.org/officeDocument/2006/relationships/hyperlink" Target="file:///D:\TMP\finance-docx\COCA%20COLA\Coca%20Cola-19.12.31-10-K.html" TargetMode="External"/><Relationship Id="rId265" Type="http://schemas.openxmlformats.org/officeDocument/2006/relationships/hyperlink" Target="http://www.sec.gov/Archives/edgar/data/21344/000002134403000031/x10-31.txt" TargetMode="External"/><Relationship Id="rId286" Type="http://schemas.openxmlformats.org/officeDocument/2006/relationships/hyperlink" Target="http://www.sec.gov/Archives/edgar/data/21344/000104746910001476/a2195739zex-10_47.htm" TargetMode="External"/><Relationship Id="rId50" Type="http://schemas.openxmlformats.org/officeDocument/2006/relationships/hyperlink" Target="file:///D:\TMP\finance-docx\COCA%20COLA\Coca%20Cola-19.12.31-10-K.html" TargetMode="External"/><Relationship Id="rId104" Type="http://schemas.openxmlformats.org/officeDocument/2006/relationships/hyperlink" Target="http://www.sec.gov/Archives/edgar/data/21344/000110465917035229/a17-12823_3ex4d3.htm" TargetMode="External"/><Relationship Id="rId125" Type="http://schemas.openxmlformats.org/officeDocument/2006/relationships/hyperlink" Target="http://www.sec.gov/Archives/edgar/data/21344/000110465915017732/a15-5356_5ex4d8.htm" TargetMode="External"/><Relationship Id="rId146" Type="http://schemas.openxmlformats.org/officeDocument/2006/relationships/hyperlink" Target="http://www.sec.gov/Archives/edgar/data/21344/000141057819001096/tv528943_ex4-4.htm" TargetMode="External"/><Relationship Id="rId167" Type="http://schemas.openxmlformats.org/officeDocument/2006/relationships/hyperlink" Target="http://www.sec.gov/Archives/edgar/data/21344/000110465911007928/a11-6118_1ex10d3.htm" TargetMode="External"/><Relationship Id="rId188" Type="http://schemas.openxmlformats.org/officeDocument/2006/relationships/hyperlink" Target="http://www.sec.gov/Archives/edgar/data/21344/000155278115000256/e00084_ex10-3.htm" TargetMode="External"/><Relationship Id="rId311" Type="http://schemas.openxmlformats.org/officeDocument/2006/relationships/hyperlink" Target="http://www.sec.gov/Archives/edgar/data/21344/000002134416000065/a20160701ex-101.htm" TargetMode="External"/><Relationship Id="rId332" Type="http://schemas.openxmlformats.org/officeDocument/2006/relationships/hyperlink" Target="http://www.sec.gov/Archives/edgar/data/21344/000002134416000076/a20160930ex-101.htm" TargetMode="External"/><Relationship Id="rId353" Type="http://schemas.openxmlformats.org/officeDocument/2006/relationships/hyperlink" Target="http://www.sec.gov/Archives/edgar/data/21344/000002134416000065/a20160701ex-103.htm" TargetMode="External"/><Relationship Id="rId374" Type="http://schemas.openxmlformats.org/officeDocument/2006/relationships/hyperlink" Target="file:///D:\TMP\finance-docx\COCA%20COLA\a20191231exhibit10421.htm" TargetMode="External"/><Relationship Id="rId395" Type="http://schemas.openxmlformats.org/officeDocument/2006/relationships/hyperlink" Target="file:///D:\TMP\finance-docx\COCA%20COLA\a20191231exhibit231.htm" TargetMode="External"/><Relationship Id="rId71" Type="http://schemas.openxmlformats.org/officeDocument/2006/relationships/hyperlink" Target="file:///D:\TMP\finance-docx\COCA%20COLA\Coca%20Cola-19.12.31-10-K.html" TargetMode="External"/><Relationship Id="rId92" Type="http://schemas.openxmlformats.org/officeDocument/2006/relationships/hyperlink" Target="file:///D:\TMP\finance-docx\COCA%20COLA\Coca%20Cola-19.12.31-10-K.html" TargetMode="External"/><Relationship Id="rId213" Type="http://schemas.openxmlformats.org/officeDocument/2006/relationships/hyperlink" Target="http://www.sec.gov/Archives/edgar/data/21344/000002134418000023/a20180303ex102.htm" TargetMode="External"/><Relationship Id="rId234" Type="http://schemas.openxmlformats.org/officeDocument/2006/relationships/hyperlink" Target="http://www.sec.gov/Archives/edgar/data/21344/000002134417000009/a20161231ex-1093.htm" TargetMode="External"/><Relationship Id="rId2" Type="http://schemas.openxmlformats.org/officeDocument/2006/relationships/settings" Target="settings.xml"/><Relationship Id="rId29" Type="http://schemas.openxmlformats.org/officeDocument/2006/relationships/hyperlink" Target="file:///D:\TMP\finance-docx\COCA%20COLA\Coca%20Cola-19.12.31-10-K.html" TargetMode="External"/><Relationship Id="rId255" Type="http://schemas.openxmlformats.org/officeDocument/2006/relationships/hyperlink" Target="http://www.sec.gov/Archives/edgar/data/21344/000002134419000034/a20190628ex-101.htm" TargetMode="External"/><Relationship Id="rId276" Type="http://schemas.openxmlformats.org/officeDocument/2006/relationships/hyperlink" Target="http://www.sec.gov/Archives/edgar/data/21344/000002134418000023/a20180303ex105.htm" TargetMode="External"/><Relationship Id="rId297" Type="http://schemas.openxmlformats.org/officeDocument/2006/relationships/hyperlink" Target="http://www.sec.gov/Archives/edgar/data/21344/000002134412000051/a20120928ex-1011.htm" TargetMode="External"/><Relationship Id="rId40" Type="http://schemas.openxmlformats.org/officeDocument/2006/relationships/hyperlink" Target="file:///D:\TMP\finance-docx\COCA%20COLA\Coca%20Cola-19.12.31-10-K.html" TargetMode="External"/><Relationship Id="rId115" Type="http://schemas.openxmlformats.org/officeDocument/2006/relationships/hyperlink" Target="http://www.sec.gov/Archives/edgar/data/21344/000110465913080068/a13-23257_1ex4d8.htm" TargetMode="External"/><Relationship Id="rId136" Type="http://schemas.openxmlformats.org/officeDocument/2006/relationships/hyperlink" Target="http://www.sec.gov/Archives/edgar/data/21344/000110465916142970/a16-17466_6ex4d4.htm" TargetMode="External"/><Relationship Id="rId157" Type="http://schemas.openxmlformats.org/officeDocument/2006/relationships/hyperlink" Target="http://www.sec.gov/Archives/edgar/data/21344/000110465913012236/a13-5358_1ex10d1.htm" TargetMode="External"/><Relationship Id="rId178" Type="http://schemas.openxmlformats.org/officeDocument/2006/relationships/hyperlink" Target="http://www.sec.gov/Archives/edgar/data/21344/000110465914011382/a14-6159_1ex10d2.htm" TargetMode="External"/><Relationship Id="rId301" Type="http://schemas.openxmlformats.org/officeDocument/2006/relationships/hyperlink" Target="http://www.sec.gov/Archives/edgar/data/21344/000104746911004348/a2203597zex-10_8.htm" TargetMode="External"/><Relationship Id="rId322" Type="http://schemas.openxmlformats.org/officeDocument/2006/relationships/hyperlink" Target="http://www.sec.gov/Archives/edgar/data/21344/000155278117000649/e17529_ex10-1.htm" TargetMode="External"/><Relationship Id="rId343" Type="http://schemas.openxmlformats.org/officeDocument/2006/relationships/hyperlink" Target="http://www.sec.gov/Archives/edgar/data/21344/000110465915059307/a15-17580_1ex10d1.htm" TargetMode="External"/><Relationship Id="rId364" Type="http://schemas.openxmlformats.org/officeDocument/2006/relationships/hyperlink" Target="http://www.sec.gov/Archives/edgar/data/21344/000002134417000026/a20170630ex-107.htm" TargetMode="External"/><Relationship Id="rId61" Type="http://schemas.openxmlformats.org/officeDocument/2006/relationships/hyperlink" Target="file:///D:\TMP\finance-docx\COCA%20COLA\Coca%20Cola-19.12.31-10-K.html" TargetMode="External"/><Relationship Id="rId82" Type="http://schemas.openxmlformats.org/officeDocument/2006/relationships/hyperlink" Target="file:///D:\TMP\finance-docx\COCA%20COLA\Coca%20Cola-19.12.31-10-K.html" TargetMode="External"/><Relationship Id="rId199" Type="http://schemas.openxmlformats.org/officeDocument/2006/relationships/hyperlink" Target="http://www.sec.gov/Archives/edgar/data/21344/000155278116001315/e00079_ex10-6.htm" TargetMode="External"/><Relationship Id="rId203" Type="http://schemas.openxmlformats.org/officeDocument/2006/relationships/hyperlink" Target="http://www.sec.gov/Archives/edgar/data/21344/000155278117000075/e17068_ex10-2.htm" TargetMode="External"/><Relationship Id="rId385" Type="http://schemas.openxmlformats.org/officeDocument/2006/relationships/hyperlink" Target="http://www.sec.gov/Archives/edgar/data/21344/000002134419000014/arroyo_offerletterxex-1054.htm" TargetMode="External"/><Relationship Id="rId19" Type="http://schemas.openxmlformats.org/officeDocument/2006/relationships/hyperlink" Target="file:///D:\TMP\finance-docx\COCA%20COLA\Coca%20Cola-19.12.31-10-K.html" TargetMode="External"/><Relationship Id="rId224" Type="http://schemas.openxmlformats.org/officeDocument/2006/relationships/hyperlink" Target="http://www.sec.gov/Archives/edgar/data/21344/0000021344-98-000004.txt" TargetMode="External"/><Relationship Id="rId245" Type="http://schemas.openxmlformats.org/officeDocument/2006/relationships/hyperlink" Target="http://www.sec.gov/Archives/edgar/data/21344/000002134412000007/a20111231ex-1012.htm" TargetMode="External"/><Relationship Id="rId266" Type="http://schemas.openxmlformats.org/officeDocument/2006/relationships/hyperlink" Target="http://www.sec.gov/Archives/edgar/data/21344/000104746904014222/a2133556zex-10_1.htm" TargetMode="External"/><Relationship Id="rId287" Type="http://schemas.openxmlformats.org/officeDocument/2006/relationships/hyperlink" Target="http://www.sec.gov/Archives/edgar/data/21344/000104746910001476/a2195739zex-10_47.htm" TargetMode="External"/><Relationship Id="rId30" Type="http://schemas.openxmlformats.org/officeDocument/2006/relationships/hyperlink" Target="file:///D:\TMP\finance-docx\COCA%20COLA\Coca%20Cola-19.12.31-10-K.html" TargetMode="External"/><Relationship Id="rId105" Type="http://schemas.openxmlformats.org/officeDocument/2006/relationships/hyperlink" Target="http://www.sec.gov/Archives/edgar/data/21344/000110465917035229/a17-12823_3ex4d3.htm" TargetMode="External"/><Relationship Id="rId126" Type="http://schemas.openxmlformats.org/officeDocument/2006/relationships/hyperlink" Target="http://www.sec.gov/Archives/edgar/data/21344/000110465915073126/a15-13610_6ex4d5.htm" TargetMode="External"/><Relationship Id="rId147" Type="http://schemas.openxmlformats.org/officeDocument/2006/relationships/hyperlink" Target="http://www.sec.gov/Archives/edgar/data/21344/000141057819001096/tv528943_ex4-4.htm" TargetMode="External"/><Relationship Id="rId168" Type="http://schemas.openxmlformats.org/officeDocument/2006/relationships/hyperlink" Target="http://www.sec.gov/Archives/edgar/data/21344/000110465914011382/a14-6159_1ex10d1.htm" TargetMode="External"/><Relationship Id="rId312" Type="http://schemas.openxmlformats.org/officeDocument/2006/relationships/hyperlink" Target="http://www.sec.gov/Archives/edgar/data/21344/000002134416000065/a20160701ex-101.htm" TargetMode="External"/><Relationship Id="rId333" Type="http://schemas.openxmlformats.org/officeDocument/2006/relationships/hyperlink" Target="http://www.sec.gov/Archives/edgar/data/21344/000002134416000076/a20160930ex-101.htm" TargetMode="External"/><Relationship Id="rId354" Type="http://schemas.openxmlformats.org/officeDocument/2006/relationships/hyperlink" Target="http://www.sec.gov/Archives/edgar/data/21344/000002134417000009/a20161231ex-1045.htm" TargetMode="External"/><Relationship Id="rId51" Type="http://schemas.openxmlformats.org/officeDocument/2006/relationships/hyperlink" Target="file:///D:\TMP\finance-docx\COCA%20COLA\Coca%20Cola-19.12.31-10-K.html" TargetMode="External"/><Relationship Id="rId72" Type="http://schemas.openxmlformats.org/officeDocument/2006/relationships/hyperlink" Target="file:///D:\TMP\finance-docx\COCA%20COLA\Coca%20Cola-19.12.31-10-K.html" TargetMode="External"/><Relationship Id="rId93" Type="http://schemas.openxmlformats.org/officeDocument/2006/relationships/hyperlink" Target="file:///D:\TMP\finance-docx\COCA%20COLA\Coca%20Cola-19.12.31-10-K.html" TargetMode="External"/><Relationship Id="rId189" Type="http://schemas.openxmlformats.org/officeDocument/2006/relationships/hyperlink" Target="http://www.sec.gov/Archives/edgar/data/21344/000155278115000256/e00084_ex10-3.htm" TargetMode="External"/><Relationship Id="rId375" Type="http://schemas.openxmlformats.org/officeDocument/2006/relationships/hyperlink" Target="file:///D:\TMP\finance-docx\COCA%20COLA\a20191231exhibit10421.htm" TargetMode="External"/><Relationship Id="rId396" Type="http://schemas.openxmlformats.org/officeDocument/2006/relationships/hyperlink" Target="file:///D:\TMP\finance-docx\COCA%20COLA\a20191231exhibit241.htm" TargetMode="External"/><Relationship Id="rId3" Type="http://schemas.openxmlformats.org/officeDocument/2006/relationships/webSettings" Target="webSettings.xml"/><Relationship Id="rId214" Type="http://schemas.openxmlformats.org/officeDocument/2006/relationships/hyperlink" Target="http://www.sec.gov/Archives/edgar/data/21344/000002134418000023/a20180330ex-103.htm" TargetMode="External"/><Relationship Id="rId235" Type="http://schemas.openxmlformats.org/officeDocument/2006/relationships/hyperlink" Target="http://www.sec.gov/Archives/edgar/data/21344/000002134417000009/a20161231ex-1093.htm" TargetMode="External"/><Relationship Id="rId256" Type="http://schemas.openxmlformats.org/officeDocument/2006/relationships/hyperlink" Target="file:///D:\TMP\finance-docx\COCA%20COLA\a20191231exhibit10112.htm" TargetMode="External"/><Relationship Id="rId277" Type="http://schemas.openxmlformats.org/officeDocument/2006/relationships/hyperlink" Target="http://www.sec.gov/Archives/edgar/data/21344/000002134418000023/a20180303ex105.htm" TargetMode="External"/><Relationship Id="rId298" Type="http://schemas.openxmlformats.org/officeDocument/2006/relationships/hyperlink" Target="http://www.sec.gov/Archives/edgar/data/21344/000002134417000009/a20161231ex-10214.htm" TargetMode="External"/><Relationship Id="rId400" Type="http://schemas.openxmlformats.org/officeDocument/2006/relationships/hyperlink" Target="file:///D:\TMP\finance-docx\COCA%20COLA\a20191231exhibit312.htm" TargetMode="External"/><Relationship Id="rId116" Type="http://schemas.openxmlformats.org/officeDocument/2006/relationships/hyperlink" Target="http://www.sec.gov/Archives/edgar/data/21344/000110465914067294/a14-20868_5ex4d4.htm" TargetMode="External"/><Relationship Id="rId137" Type="http://schemas.openxmlformats.org/officeDocument/2006/relationships/hyperlink" Target="http://www.sec.gov/Archives/edgar/data/21344/000110465916142970/a16-17466_6ex4d4.htm" TargetMode="External"/><Relationship Id="rId158" Type="http://schemas.openxmlformats.org/officeDocument/2006/relationships/hyperlink" Target="http://www.sec.gov/Archives/edgar/data/21344/000002134409000007/ko8k021809x10-5.htm" TargetMode="External"/><Relationship Id="rId302" Type="http://schemas.openxmlformats.org/officeDocument/2006/relationships/hyperlink" Target="http://www.sec.gov/Archives/edgar/data/21344/000002134412000007/a20111231ex-10352.htm" TargetMode="External"/><Relationship Id="rId323" Type="http://schemas.openxmlformats.org/officeDocument/2006/relationships/hyperlink" Target="http://www.sec.gov/Archives/edgar/data/21344/000155278117000649/e17529_ex10-1.htm" TargetMode="External"/><Relationship Id="rId344" Type="http://schemas.openxmlformats.org/officeDocument/2006/relationships/hyperlink" Target="http://www.sec.gov/Archives/edgar/data/21344/000155278117000271/e17241_ex10-2.htm" TargetMode="External"/><Relationship Id="rId20" Type="http://schemas.openxmlformats.org/officeDocument/2006/relationships/hyperlink" Target="file:///D:\TMP\finance-docx\COCA%20COLA\Coca%20Cola-19.12.31-10-K.html" TargetMode="External"/><Relationship Id="rId41" Type="http://schemas.openxmlformats.org/officeDocument/2006/relationships/hyperlink" Target="file:///D:\TMP\finance-docx\COCA%20COLA\Coca%20Cola-19.12.31-10-K.html" TargetMode="External"/><Relationship Id="rId62" Type="http://schemas.openxmlformats.org/officeDocument/2006/relationships/hyperlink" Target="file:///D:\TMP\finance-docx\COCA%20COLA\Coca%20Cola-19.12.31-10-K.html" TargetMode="External"/><Relationship Id="rId83" Type="http://schemas.openxmlformats.org/officeDocument/2006/relationships/hyperlink" Target="file:///D:\TMP\finance-docx\COCA%20COLA\Coca%20Cola-19.12.31-10-K.html" TargetMode="External"/><Relationship Id="rId179" Type="http://schemas.openxmlformats.org/officeDocument/2006/relationships/hyperlink" Target="http://www.sec.gov/Archives/edgar/data/21344/000110465914011382/a14-6159_1ex10d2.htm" TargetMode="External"/><Relationship Id="rId365" Type="http://schemas.openxmlformats.org/officeDocument/2006/relationships/hyperlink" Target="http://www.sec.gov/Archives/edgar/data/21344/000002134417000026/a20170630ex-107.htm" TargetMode="External"/><Relationship Id="rId386" Type="http://schemas.openxmlformats.org/officeDocument/2006/relationships/hyperlink" Target="http://www.sec.gov/Archives/edgar/data/21344/000002134419000014/nikoskoumettis_offerletter.htm" TargetMode="External"/><Relationship Id="rId190" Type="http://schemas.openxmlformats.org/officeDocument/2006/relationships/hyperlink" Target="http://www.sec.gov/Archives/edgar/data/21344/000155278115000256/e00084_ex10-4.htm" TargetMode="External"/><Relationship Id="rId204" Type="http://schemas.openxmlformats.org/officeDocument/2006/relationships/hyperlink" Target="http://www.sec.gov/Archives/edgar/data/21344/000155278117000075/e17068_ex10-3.htm" TargetMode="External"/><Relationship Id="rId225" Type="http://schemas.openxmlformats.org/officeDocument/2006/relationships/hyperlink" Target="http://www.sec.gov/Archives/edgar/data/21344/0000021344-98-000004.txt" TargetMode="External"/><Relationship Id="rId246" Type="http://schemas.openxmlformats.org/officeDocument/2006/relationships/hyperlink" Target="http://www.sec.gov/Archives/edgar/data/21344/000002134413000007/a20121231ex-10122.htm" TargetMode="External"/><Relationship Id="rId267" Type="http://schemas.openxmlformats.org/officeDocument/2006/relationships/hyperlink" Target="http://www.sec.gov/Archives/edgar/data/21344/000104746904014222/a2133556zex-10_1.htm" TargetMode="External"/><Relationship Id="rId288" Type="http://schemas.openxmlformats.org/officeDocument/2006/relationships/hyperlink" Target="http://www.sec.gov/Archives/edgar/data/21344/000002134417000026/a20170630ex-105.htm" TargetMode="External"/><Relationship Id="rId106" Type="http://schemas.openxmlformats.org/officeDocument/2006/relationships/hyperlink" Target="http://www.sec.gov/Archives/edgar/data/21344/000110465910059174/a10-21233_1ex4d7.htm" TargetMode="External"/><Relationship Id="rId127" Type="http://schemas.openxmlformats.org/officeDocument/2006/relationships/hyperlink" Target="http://www.sec.gov/Archives/edgar/data/21344/000110465915073126/a15-13610_6ex4d5.htm" TargetMode="External"/><Relationship Id="rId313" Type="http://schemas.openxmlformats.org/officeDocument/2006/relationships/hyperlink" Target="http://www.sec.gov/Archives/edgar/data/21344/000002134416000065/a20160701ex-101.htm" TargetMode="External"/><Relationship Id="rId10" Type="http://schemas.openxmlformats.org/officeDocument/2006/relationships/hyperlink" Target="file:///D:\TMP\finance-docx\COCA%20COLA\Coca%20Cola-19.12.31-10-K.html" TargetMode="External"/><Relationship Id="rId31" Type="http://schemas.openxmlformats.org/officeDocument/2006/relationships/hyperlink" Target="file:///D:\TMP\finance-docx\COCA%20COLA\Coca%20Cola-19.12.31-10-K.html" TargetMode="External"/><Relationship Id="rId52" Type="http://schemas.openxmlformats.org/officeDocument/2006/relationships/hyperlink" Target="file:///D:\TMP\finance-docx\COCA%20COLA\Coca%20Cola-19.12.31-10-K.html" TargetMode="External"/><Relationship Id="rId73" Type="http://schemas.openxmlformats.org/officeDocument/2006/relationships/hyperlink" Target="file:///D:\TMP\finance-docx\COCA%20COLA\Coca%20Cola-19.12.31-10-K.html" TargetMode="External"/><Relationship Id="rId94" Type="http://schemas.openxmlformats.org/officeDocument/2006/relationships/hyperlink" Target="http://www.sec.gov/Archives/edgar/data/21344/000002134412000051/a20120928ex-31.htm" TargetMode="External"/><Relationship Id="rId148" Type="http://schemas.openxmlformats.org/officeDocument/2006/relationships/hyperlink" Target="http://www.sec.gov/Archives/edgar/data/21344/000141057819001096/tv528943_ex4-5.htm" TargetMode="External"/><Relationship Id="rId169" Type="http://schemas.openxmlformats.org/officeDocument/2006/relationships/hyperlink" Target="http://www.sec.gov/Archives/edgar/data/21344/000110465914011382/a14-6159_1ex10d1.htm" TargetMode="External"/><Relationship Id="rId334" Type="http://schemas.openxmlformats.org/officeDocument/2006/relationships/hyperlink" Target="http://www.sec.gov/Archives/edgar/data/21344/000002134415000005/a20141231ex-1047.htm" TargetMode="External"/><Relationship Id="rId355" Type="http://schemas.openxmlformats.org/officeDocument/2006/relationships/hyperlink" Target="http://www.sec.gov/Archives/edgar/data/21344/000002134417000009/a20161231ex-1045.htm" TargetMode="External"/><Relationship Id="rId376" Type="http://schemas.openxmlformats.org/officeDocument/2006/relationships/hyperlink" Target="http://www.sec.gov/Archives/edgar/data/21344/000002134417000019/a2017331ex-1012.htm" TargetMode="External"/><Relationship Id="rId397" Type="http://schemas.openxmlformats.org/officeDocument/2006/relationships/hyperlink" Target="file:///D:\TMP\finance-docx\COCA%20COLA\a20191231exhibit241.htm" TargetMode="External"/><Relationship Id="rId4" Type="http://schemas.openxmlformats.org/officeDocument/2006/relationships/hyperlink" Target="file:///D:\TMP\finance-docx\COCA%20COLA\Coca%20Cola-19.12.31-10-K.html" TargetMode="External"/><Relationship Id="rId180" Type="http://schemas.openxmlformats.org/officeDocument/2006/relationships/hyperlink" Target="http://www.sec.gov/Archives/edgar/data/21344/000110465914011382/a14-6159_1ex10d3.htm" TargetMode="External"/><Relationship Id="rId215" Type="http://schemas.openxmlformats.org/officeDocument/2006/relationships/hyperlink" Target="http://www.sec.gov/Archives/edgar/data/21344/000002134418000023/a20180330ex-103.htm" TargetMode="External"/><Relationship Id="rId236" Type="http://schemas.openxmlformats.org/officeDocument/2006/relationships/hyperlink" Target="http://www.sec.gov/Archives/edgar/data/21344/000002134417000026/a20170630ex-104.htm" TargetMode="External"/><Relationship Id="rId257" Type="http://schemas.openxmlformats.org/officeDocument/2006/relationships/hyperlink" Target="file:///D:\TMP\finance-docx\COCA%20COLA\a20191231exhibit10112.htm" TargetMode="External"/><Relationship Id="rId278" Type="http://schemas.openxmlformats.org/officeDocument/2006/relationships/hyperlink" Target="http://www.sec.gov/Archives/edgar/data/21344/000002134405000048/ko8k418x99-2.txt" TargetMode="External"/><Relationship Id="rId401" Type="http://schemas.openxmlformats.org/officeDocument/2006/relationships/hyperlink" Target="file:///D:\TMP\finance-docx\COCA%20COLA\a20191231exhibit312.htm" TargetMode="External"/><Relationship Id="rId303" Type="http://schemas.openxmlformats.org/officeDocument/2006/relationships/hyperlink" Target="http://www.sec.gov/Archives/edgar/data/21344/000002134412000007/a20111231ex-10352.htm" TargetMode="External"/><Relationship Id="rId42" Type="http://schemas.openxmlformats.org/officeDocument/2006/relationships/hyperlink" Target="file:///D:\TMP\finance-docx\COCA%20COLA\Coca%20Cola-19.12.31-10-K.html" TargetMode="External"/><Relationship Id="rId84" Type="http://schemas.openxmlformats.org/officeDocument/2006/relationships/hyperlink" Target="file:///D:\TMP\finance-docx\COCA%20COLA\Coca%20Cola-19.12.31-10-K.html" TargetMode="External"/><Relationship Id="rId138" Type="http://schemas.openxmlformats.org/officeDocument/2006/relationships/hyperlink" Target="http://www.sec.gov/Archives/edgar/data/21344/000110465917015536/a17-7082_7ex4d5.htm" TargetMode="External"/><Relationship Id="rId345" Type="http://schemas.openxmlformats.org/officeDocument/2006/relationships/hyperlink" Target="http://www.sec.gov/Archives/edgar/data/21344/000155278117000271/e17241_ex10-2.htm" TargetMode="External"/><Relationship Id="rId387" Type="http://schemas.openxmlformats.org/officeDocument/2006/relationships/hyperlink" Target="http://www.sec.gov/Archives/edgar/data/21344/000002134419000014/nikoskoumettis_offerletter.htm" TargetMode="External"/><Relationship Id="rId191" Type="http://schemas.openxmlformats.org/officeDocument/2006/relationships/hyperlink" Target="http://www.sec.gov/Archives/edgar/data/21344/000155278115000256/e00084_ex10-4.htm" TargetMode="External"/><Relationship Id="rId205" Type="http://schemas.openxmlformats.org/officeDocument/2006/relationships/hyperlink" Target="http://www.sec.gov/Archives/edgar/data/21344/000155278117000075/e17068_ex10-3.htm" TargetMode="External"/><Relationship Id="rId247" Type="http://schemas.openxmlformats.org/officeDocument/2006/relationships/hyperlink" Target="http://www.sec.gov/Archives/edgar/data/21344/000002134413000007/a20121231ex-10122.htm" TargetMode="External"/><Relationship Id="rId107" Type="http://schemas.openxmlformats.org/officeDocument/2006/relationships/hyperlink" Target="http://www.sec.gov/Archives/edgar/data/21344/000110465910059174/a10-21233_1ex4d7.htm" TargetMode="External"/><Relationship Id="rId289" Type="http://schemas.openxmlformats.org/officeDocument/2006/relationships/hyperlink" Target="http://www.sec.gov/Archives/edgar/data/21344/000002134417000026/a20170630ex-105.htm" TargetMode="External"/><Relationship Id="rId11" Type="http://schemas.openxmlformats.org/officeDocument/2006/relationships/hyperlink" Target="file:///D:\TMP\finance-docx\COCA%20COLA\Coca%20Cola-19.12.31-10-K.html" TargetMode="External"/><Relationship Id="rId53" Type="http://schemas.openxmlformats.org/officeDocument/2006/relationships/hyperlink" Target="file:///D:\TMP\finance-docx\COCA%20COLA\Coca%20Cola-19.12.31-10-K.html" TargetMode="External"/><Relationship Id="rId149" Type="http://schemas.openxmlformats.org/officeDocument/2006/relationships/hyperlink" Target="http://www.sec.gov/Archives/edgar/data/21344/000141057819001096/tv528943_ex4-5.htm" TargetMode="External"/><Relationship Id="rId314" Type="http://schemas.openxmlformats.org/officeDocument/2006/relationships/hyperlink" Target="http://www.sec.gov/Archives/edgar/data/21344/000110465912063422/a12-21107_1ex10d8.htm" TargetMode="External"/><Relationship Id="rId356" Type="http://schemas.openxmlformats.org/officeDocument/2006/relationships/hyperlink" Target="http://www.sec.gov/Archives/edgar/data/21344/000002134417000009/a20161231ex-1046.htm" TargetMode="External"/><Relationship Id="rId398" Type="http://schemas.openxmlformats.org/officeDocument/2006/relationships/hyperlink" Target="file:///D:\TMP\finance-docx\COCA%20COLA\a20191231exhibit311.htm" TargetMode="External"/><Relationship Id="rId95" Type="http://schemas.openxmlformats.org/officeDocument/2006/relationships/hyperlink" Target="http://www.sec.gov/Archives/edgar/data/21344/000002134412000051/a20120928ex-31.htm" TargetMode="External"/><Relationship Id="rId160" Type="http://schemas.openxmlformats.org/officeDocument/2006/relationships/hyperlink" Target="http://www.sec.gov/Archives/edgar/data/21344/000110465913012236/a13-5358_1ex10d2.htm" TargetMode="External"/><Relationship Id="rId216" Type="http://schemas.openxmlformats.org/officeDocument/2006/relationships/hyperlink" Target="http://www.sec.gov/Archives/edgar/data/21344/000002134419000028/a20190329ex-101.htm" TargetMode="External"/><Relationship Id="rId258" Type="http://schemas.openxmlformats.org/officeDocument/2006/relationships/hyperlink" Target="http://www.sec.gov/Archives/edgar/data/21344/000104746911001506/a2202147zex-10_16.htm" TargetMode="External"/><Relationship Id="rId22" Type="http://schemas.openxmlformats.org/officeDocument/2006/relationships/hyperlink" Target="file:///D:\TMP\finance-docx\COCA%20COLA\Coca%20Cola-19.12.31-10-K.html" TargetMode="External"/><Relationship Id="rId64" Type="http://schemas.openxmlformats.org/officeDocument/2006/relationships/hyperlink" Target="file:///D:\TMP\finance-docx\COCA%20COLA\Coca%20Cola-19.12.31-10-K.html" TargetMode="External"/><Relationship Id="rId118" Type="http://schemas.openxmlformats.org/officeDocument/2006/relationships/hyperlink" Target="http://www.sec.gov/Archives/edgar/data/21344/000110465914067294/a14-20868_5ex4d5.htm" TargetMode="External"/><Relationship Id="rId325" Type="http://schemas.openxmlformats.org/officeDocument/2006/relationships/hyperlink" Target="http://www.sec.gov/Archives/edgar/data/21344/000110465914030524/a14-11165_1ex10d1.htm" TargetMode="External"/><Relationship Id="rId367" Type="http://schemas.openxmlformats.org/officeDocument/2006/relationships/hyperlink" Target="http://www.sec.gov/Archives/edgar/data/21344/000002134418000023/a20180303ex104.htm" TargetMode="External"/><Relationship Id="rId171" Type="http://schemas.openxmlformats.org/officeDocument/2006/relationships/hyperlink" Target="http://www.sec.gov/Archives/edgar/data/21344/000110465913012236/a13-5358_1ex10d4.htm" TargetMode="External"/><Relationship Id="rId227" Type="http://schemas.openxmlformats.org/officeDocument/2006/relationships/hyperlink" Target="http://www.sec.gov/Archives/edgar/data/21344/000104746904005840/a2126594zex-10_93.htm" TargetMode="External"/><Relationship Id="rId269" Type="http://schemas.openxmlformats.org/officeDocument/2006/relationships/hyperlink" Target="http://www.sec.gov/Archives/edgar/data/21344/000104746906002588/a2167326zex-10_312.htm" TargetMode="External"/><Relationship Id="rId33" Type="http://schemas.openxmlformats.org/officeDocument/2006/relationships/hyperlink" Target="file:///D:\TMP\finance-docx\COCA%20COLA\Coca%20Cola-19.12.31-10-K.html" TargetMode="External"/><Relationship Id="rId129" Type="http://schemas.openxmlformats.org/officeDocument/2006/relationships/hyperlink" Target="http://www.sec.gov/Archives/edgar/data/21344/000110465915073126/a15-13610_6ex4d6.htm" TargetMode="External"/><Relationship Id="rId280" Type="http://schemas.openxmlformats.org/officeDocument/2006/relationships/hyperlink" Target="http://www.sec.gov/Archives/edgar/data/21344/000002134405000048/ko8k418x99-3.txt" TargetMode="External"/><Relationship Id="rId336" Type="http://schemas.openxmlformats.org/officeDocument/2006/relationships/hyperlink" Target="http://www.sec.gov/Archives/edgar/data/21344/000155278117000158/e17154_ex10-2.htm" TargetMode="External"/><Relationship Id="rId75" Type="http://schemas.openxmlformats.org/officeDocument/2006/relationships/hyperlink" Target="file:///D:\TMP\finance-docx\COCA%20COLA\Coca%20Cola-19.12.31-10-K.html" TargetMode="External"/><Relationship Id="rId140" Type="http://schemas.openxmlformats.org/officeDocument/2006/relationships/hyperlink" Target="http://www.sec.gov/Archives/edgar/data/21344/000110465917015536/a17-7082_7ex4d6.htm" TargetMode="External"/><Relationship Id="rId182" Type="http://schemas.openxmlformats.org/officeDocument/2006/relationships/hyperlink" Target="http://www.sec.gov/Archives/edgar/data/21344/000155278116001315/e00079_ex10-2.htm" TargetMode="External"/><Relationship Id="rId378" Type="http://schemas.openxmlformats.org/officeDocument/2006/relationships/hyperlink" Target="http://www.sec.gov/Archives/edgar/data/21344/000002134417000026/a20170630ex-106.htm" TargetMode="External"/><Relationship Id="rId403" Type="http://schemas.openxmlformats.org/officeDocument/2006/relationships/hyperlink" Target="file:///D:\TMP\finance-docx\COCA%20COLA\a20191231exhibit321.htm" TargetMode="External"/><Relationship Id="rId6" Type="http://schemas.openxmlformats.org/officeDocument/2006/relationships/hyperlink" Target="file:///D:\TMP\finance-docx\COCA%20COLA\Coca%20Cola-19.12.31-10-K.html" TargetMode="External"/><Relationship Id="rId238" Type="http://schemas.openxmlformats.org/officeDocument/2006/relationships/hyperlink" Target="http://www.sec.gov/Archives/edgar/data/21344/000002134418000023/a20180303ex108.htm" TargetMode="External"/><Relationship Id="rId291" Type="http://schemas.openxmlformats.org/officeDocument/2006/relationships/hyperlink" Target="http://www.sec.gov/Archives/edgar/data/21344/000104746909001875/a2190274zex-10_55.htm" TargetMode="External"/><Relationship Id="rId305" Type="http://schemas.openxmlformats.org/officeDocument/2006/relationships/hyperlink" Target="http://www.sec.gov/Archives/edgar/data/21344/000002134412000051/a20120928ex-1010.htm" TargetMode="External"/><Relationship Id="rId347" Type="http://schemas.openxmlformats.org/officeDocument/2006/relationships/hyperlink" Target="http://www.sec.gov/Archives/edgar/data/21344/000002134416000050/a20151231ex-1048.htm" TargetMode="External"/><Relationship Id="rId44" Type="http://schemas.openxmlformats.org/officeDocument/2006/relationships/hyperlink" Target="file:///D:\TMP\finance-docx\COCA%20COLA\Coca%20Cola-19.12.31-10-K.html" TargetMode="External"/><Relationship Id="rId86" Type="http://schemas.openxmlformats.org/officeDocument/2006/relationships/hyperlink" Target="file:///D:\TMP\finance-docx\COCA%20COLA\Coca%20Cola-19.12.31-10-K.html" TargetMode="External"/><Relationship Id="rId151" Type="http://schemas.openxmlformats.org/officeDocument/2006/relationships/hyperlink" Target="http://www.sec.gov/Archives/edgar/data/21344/000110465917041338/a17-15589_1ex4d3.htm" TargetMode="External"/><Relationship Id="rId389" Type="http://schemas.openxmlformats.org/officeDocument/2006/relationships/hyperlink" Target="http://www.sec.gov/Archives/edgar/data/21344/000002134419000014/quan_offerletterxex-1056.htm" TargetMode="External"/><Relationship Id="rId193" Type="http://schemas.openxmlformats.org/officeDocument/2006/relationships/hyperlink" Target="http://www.sec.gov/Archives/edgar/data/21344/000155278116001315/e00079_ex10-3.htm" TargetMode="External"/><Relationship Id="rId207" Type="http://schemas.openxmlformats.org/officeDocument/2006/relationships/hyperlink" Target="http://www.sec.gov/Archives/edgar/data/21344/000155278117000075/e17068_ex10-4.htm" TargetMode="External"/><Relationship Id="rId249" Type="http://schemas.openxmlformats.org/officeDocument/2006/relationships/hyperlink" Target="http://www.sec.gov/Archives/edgar/data/21344/000002134415000031/a20150703ex-104.htm" TargetMode="External"/><Relationship Id="rId13" Type="http://schemas.openxmlformats.org/officeDocument/2006/relationships/hyperlink" Target="file:///D:\TMP\finance-docx\COCA%20COLA\Coca%20Cola-19.12.31-10-K.html" TargetMode="External"/><Relationship Id="rId109" Type="http://schemas.openxmlformats.org/officeDocument/2006/relationships/hyperlink" Target="http://www.sec.gov/Archives/edgar/data/21344/000002134411000011/a2011930-exx414.htm" TargetMode="External"/><Relationship Id="rId260" Type="http://schemas.openxmlformats.org/officeDocument/2006/relationships/hyperlink" Target="http://www.sec.gov/Archives/edgar/data/21344/000002134416000059/a20160401ex-107.htm" TargetMode="External"/><Relationship Id="rId316" Type="http://schemas.openxmlformats.org/officeDocument/2006/relationships/hyperlink" Target="http://www.sec.gov/Archives/edgar/data/21344/000002134416000065/a20160701ex-104.htm" TargetMode="External"/><Relationship Id="rId55" Type="http://schemas.openxmlformats.org/officeDocument/2006/relationships/hyperlink" Target="file:///D:\TMP\finance-docx\COCA%20COLA\Coca%20Cola-19.12.31-10-K.html" TargetMode="External"/><Relationship Id="rId97" Type="http://schemas.openxmlformats.org/officeDocument/2006/relationships/hyperlink" Target="http://www.sec.gov/Archives/edgar/data/21344/000002134415000034/exhibit32.htm" TargetMode="External"/><Relationship Id="rId120" Type="http://schemas.openxmlformats.org/officeDocument/2006/relationships/hyperlink" Target="http://www.sec.gov/Archives/edgar/data/21344/000110465915017732/a15-5356_5ex4d6.htm" TargetMode="External"/><Relationship Id="rId358" Type="http://schemas.openxmlformats.org/officeDocument/2006/relationships/hyperlink" Target="http://www.sec.gov/Archives/edgar/data/21344/000155278118000440/e18397_ex10-3.htm" TargetMode="External"/><Relationship Id="rId162" Type="http://schemas.openxmlformats.org/officeDocument/2006/relationships/hyperlink" Target="http://www.sec.gov/Archives/edgar/data/21344/000002134409000007/ko8k021809x10-7.htm" TargetMode="External"/><Relationship Id="rId218" Type="http://schemas.openxmlformats.org/officeDocument/2006/relationships/hyperlink" Target="http://www.sec.gov/Archives/edgar/data/21344/000002134419000028/a20190329ex-102.htm" TargetMode="External"/><Relationship Id="rId271" Type="http://schemas.openxmlformats.org/officeDocument/2006/relationships/hyperlink" Target="http://www.sec.gov/Archives/edgar/data/21344/000002134412000007/a20111231ex-1022.htm" TargetMode="External"/><Relationship Id="rId24" Type="http://schemas.openxmlformats.org/officeDocument/2006/relationships/hyperlink" Target="file:///D:\TMP\finance-docx\COCA%20COLA\Coca%20Cola-19.12.31-10-K.html" TargetMode="External"/><Relationship Id="rId66" Type="http://schemas.openxmlformats.org/officeDocument/2006/relationships/hyperlink" Target="file:///D:\TMP\finance-docx\COCA%20COLA\Coca%20Cola-19.12.31-10-K.html" TargetMode="External"/><Relationship Id="rId131" Type="http://schemas.openxmlformats.org/officeDocument/2006/relationships/hyperlink" Target="http://www.sec.gov/Archives/edgar/data/21344/000110465916124532/a16-11929_6ex4d6.htm" TargetMode="External"/><Relationship Id="rId327" Type="http://schemas.openxmlformats.org/officeDocument/2006/relationships/hyperlink" Target="http://www.sec.gov/Archives/edgar/data/21344/000155278117000158/e17154_ex10-1.htm" TargetMode="External"/><Relationship Id="rId369" Type="http://schemas.openxmlformats.org/officeDocument/2006/relationships/hyperlink" Target="file:///D:\TMP\finance-docx\COCA%20COLA\a20191231exhibit10404.htm" TargetMode="External"/><Relationship Id="rId173" Type="http://schemas.openxmlformats.org/officeDocument/2006/relationships/hyperlink" Target="http://www.sec.gov/Archives/edgar/data/21344/000110465913012236/a13-5358_1ex10d5.htm" TargetMode="External"/><Relationship Id="rId229" Type="http://schemas.openxmlformats.org/officeDocument/2006/relationships/hyperlink" Target="http://www.sec.gov/Archives/edgar/data/21344/000104746910001476/a2195739zex-10_106.htm" TargetMode="External"/><Relationship Id="rId380" Type="http://schemas.openxmlformats.org/officeDocument/2006/relationships/hyperlink" Target="http://www.sec.gov/Archives/edgar/data/21344/000155278117000271/e17241_ex10-3.htm" TargetMode="External"/><Relationship Id="rId240" Type="http://schemas.openxmlformats.org/officeDocument/2006/relationships/hyperlink" Target="http://www.sec.gov/Archives/edgar/data/21344/000002134412000007/a20111231ex-1011.htm" TargetMode="External"/><Relationship Id="rId35" Type="http://schemas.openxmlformats.org/officeDocument/2006/relationships/hyperlink" Target="file:///D:\TMP\finance-docx\COCA%20COLA\Coca%20Cola-19.12.31-10-K.html" TargetMode="External"/><Relationship Id="rId77" Type="http://schemas.openxmlformats.org/officeDocument/2006/relationships/hyperlink" Target="file:///D:\TMP\finance-docx\COCA%20COLA\Coca%20Cola-19.12.31-10-K.html" TargetMode="External"/><Relationship Id="rId100" Type="http://schemas.openxmlformats.org/officeDocument/2006/relationships/hyperlink" Target="http://www.sec.gov/Archives/edgar/data/21344/000110465917035229/a17-12823_3ex4d1.htm" TargetMode="External"/><Relationship Id="rId282" Type="http://schemas.openxmlformats.org/officeDocument/2006/relationships/hyperlink" Target="http://www.sec.gov/Archives/edgar/data/21344/000002134408000113/ko8k71708ex10-1.htm" TargetMode="External"/><Relationship Id="rId338" Type="http://schemas.openxmlformats.org/officeDocument/2006/relationships/hyperlink" Target="http://www.sec.gov/Archives/edgar/data/21344/000002134415000011/a20150403ex-105.htm" TargetMode="External"/><Relationship Id="rId8" Type="http://schemas.openxmlformats.org/officeDocument/2006/relationships/hyperlink" Target="file:///D:\TMP\finance-docx\COCA%20COLA\Coca%20Cola-19.12.31-10-K.html" TargetMode="External"/><Relationship Id="rId142" Type="http://schemas.openxmlformats.org/officeDocument/2006/relationships/hyperlink" Target="http://www.sec.gov/Archives/edgar/data/21344/000110465917035229/a17-12823_3ex4d4.htm" TargetMode="External"/><Relationship Id="rId184" Type="http://schemas.openxmlformats.org/officeDocument/2006/relationships/hyperlink" Target="http://www.sec.gov/Archives/edgar/data/21344/000155278115000256/e00084_ex10-1.htm" TargetMode="External"/><Relationship Id="rId391" Type="http://schemas.openxmlformats.org/officeDocument/2006/relationships/hyperlink" Target="http://www.sec.gov/Archives/edgar/data/21344/000002134419000028/lisachangofferletterfinal1.htm" TargetMode="External"/><Relationship Id="rId405" Type="http://schemas.openxmlformats.org/officeDocument/2006/relationships/theme" Target="theme/theme1.xml"/><Relationship Id="rId251" Type="http://schemas.openxmlformats.org/officeDocument/2006/relationships/hyperlink" Target="http://www.sec.gov/Archives/edgar/data/21344/000002134418000023/a20180303ex107.htm" TargetMode="External"/><Relationship Id="rId46" Type="http://schemas.openxmlformats.org/officeDocument/2006/relationships/hyperlink" Target="file:///D:\TMP\finance-docx\COCA%20COLA\Coca%20Cola-19.12.31-10-K.html" TargetMode="External"/><Relationship Id="rId293" Type="http://schemas.openxmlformats.org/officeDocument/2006/relationships/hyperlink" Target="http://www.sec.gov/Archives/edgar/data/21344/000002134412000007/a20111231ex-10342.htm" TargetMode="External"/><Relationship Id="rId307" Type="http://schemas.openxmlformats.org/officeDocument/2006/relationships/hyperlink" Target="http://www.sec.gov/Archives/edgar/data/21344/000002134416000050/a20151231ex-1026.htm" TargetMode="External"/><Relationship Id="rId349" Type="http://schemas.openxmlformats.org/officeDocument/2006/relationships/hyperlink" Target="file:///D:\TMP\finance-docx\COCA%20COLA\a20191231exhibit10351.htm" TargetMode="External"/><Relationship Id="rId88" Type="http://schemas.openxmlformats.org/officeDocument/2006/relationships/hyperlink" Target="file:///D:\TMP\finance-docx\COCA%20COLA\Coca%20Cola-19.12.31-10-K.html" TargetMode="External"/><Relationship Id="rId111" Type="http://schemas.openxmlformats.org/officeDocument/2006/relationships/hyperlink" Target="http://www.sec.gov/Archives/edgar/data/21344/000110465913017549/a13-6735_1ex4d6.htm" TargetMode="External"/><Relationship Id="rId153" Type="http://schemas.openxmlformats.org/officeDocument/2006/relationships/hyperlink" Target="http://www.sec.gov/Archives/edgar/data/21344/000110465917043873/a17-16896_1ex4d3.htm" TargetMode="External"/><Relationship Id="rId195" Type="http://schemas.openxmlformats.org/officeDocument/2006/relationships/hyperlink" Target="http://www.sec.gov/Archives/edgar/data/21344/000155278116001315/e00079_ex10-4.htm" TargetMode="External"/><Relationship Id="rId209" Type="http://schemas.openxmlformats.org/officeDocument/2006/relationships/hyperlink" Target="http://www.sec.gov/Archives/edgar/data/21344/000155278117000075/e17068_ex10-5.htm" TargetMode="External"/><Relationship Id="rId360" Type="http://schemas.openxmlformats.org/officeDocument/2006/relationships/hyperlink" Target="http://www.sec.gov/Archives/edgar/data/21344/000002134417000019/a20170331ex-109.htm" TargetMode="External"/><Relationship Id="rId220" Type="http://schemas.openxmlformats.org/officeDocument/2006/relationships/hyperlink" Target="http://www.sec.gov/Archives/edgar/data/21344/000002134419000028/a20190329ex-103.htm" TargetMode="External"/><Relationship Id="rId15" Type="http://schemas.openxmlformats.org/officeDocument/2006/relationships/hyperlink" Target="file:///D:\TMP\finance-docx\COCA%20COLA\Coca%20Cola-19.12.31-10-K.html" TargetMode="External"/><Relationship Id="rId57" Type="http://schemas.openxmlformats.org/officeDocument/2006/relationships/hyperlink" Target="file:///D:\TMP\finance-docx\COCA%20COLA\Coca%20Cola-19.12.31-10-K.html" TargetMode="External"/><Relationship Id="rId262" Type="http://schemas.openxmlformats.org/officeDocument/2006/relationships/hyperlink" Target="http://www.sec.gov/Archives/edgar/data/21344/000002134417000009/a20161231ex-10132.htm" TargetMode="External"/><Relationship Id="rId318" Type="http://schemas.openxmlformats.org/officeDocument/2006/relationships/hyperlink" Target="http://www.sec.gov/Archives/edgar/data/21344/000002134414000008/a20131231ex-1046.htm" TargetMode="External"/><Relationship Id="rId99" Type="http://schemas.openxmlformats.org/officeDocument/2006/relationships/hyperlink" Target="file:///D:\TMP\finance-docx\COCA%20COLA\a20191231exhibit41.htm" TargetMode="External"/><Relationship Id="rId122" Type="http://schemas.openxmlformats.org/officeDocument/2006/relationships/hyperlink" Target="http://www.sec.gov/Archives/edgar/data/21344/000110465915017732/a15-5356_5ex4d7.htm" TargetMode="External"/><Relationship Id="rId164" Type="http://schemas.openxmlformats.org/officeDocument/2006/relationships/hyperlink" Target="http://www.sec.gov/Archives/edgar/data/21344/000110465914011382/a14-6159_1ex10d4.htm" TargetMode="External"/><Relationship Id="rId371" Type="http://schemas.openxmlformats.org/officeDocument/2006/relationships/hyperlink" Target="http://www.sec.gov/Archives/edgar/data/21344/000002134417000019/a20170331ex-1010.htm" TargetMode="External"/><Relationship Id="rId26" Type="http://schemas.openxmlformats.org/officeDocument/2006/relationships/hyperlink" Target="file:///D:\TMP\finance-docx\COCA%20COLA\Coca%20Cola-19.12.31-10-K.html" TargetMode="External"/><Relationship Id="rId231" Type="http://schemas.openxmlformats.org/officeDocument/2006/relationships/hyperlink" Target="http://www.sec.gov/Archives/edgar/data/21344/000002134413000007/a20121231ex-10102.htm" TargetMode="External"/><Relationship Id="rId273" Type="http://schemas.openxmlformats.org/officeDocument/2006/relationships/hyperlink" Target="http://www.sec.gov/Archives/edgar/data/21344/000002134417000009/a20161231ex-10161.htm" TargetMode="External"/><Relationship Id="rId329" Type="http://schemas.openxmlformats.org/officeDocument/2006/relationships/hyperlink" Target="http://www.sec.gov/Archives/edgar/data/21344/000155278118000440/e18397_ex10-1.htm" TargetMode="External"/><Relationship Id="rId68" Type="http://schemas.openxmlformats.org/officeDocument/2006/relationships/hyperlink" Target="file:///D:\TMP\finance-docx\COCA%20COLA\Coca%20Cola-19.12.31-10-K.html" TargetMode="External"/><Relationship Id="rId133" Type="http://schemas.openxmlformats.org/officeDocument/2006/relationships/hyperlink" Target="http://www.sec.gov/Archives/edgar/data/21344/000110465916142664/a16-17466_5ex4d4.htm" TargetMode="External"/><Relationship Id="rId175" Type="http://schemas.openxmlformats.org/officeDocument/2006/relationships/hyperlink" Target="http://www.sec.gov/Archives/edgar/data/21344/000110465913012236/a13-5358_1ex10d6.htm" TargetMode="External"/><Relationship Id="rId340" Type="http://schemas.openxmlformats.org/officeDocument/2006/relationships/hyperlink" Target="http://www.sec.gov/Archives/edgar/data/21344/000002134416000059/a20160401ex-109.htm" TargetMode="External"/><Relationship Id="rId200" Type="http://schemas.openxmlformats.org/officeDocument/2006/relationships/hyperlink" Target="http://www.sec.gov/Archives/edgar/data/21344/000155278117000075/e17068_ex10-1.htm" TargetMode="External"/><Relationship Id="rId382" Type="http://schemas.openxmlformats.org/officeDocument/2006/relationships/hyperlink" Target="http://www.sec.gov/Archives/edgar/data/21344/000002134418000008/a20171231ex-1053.htm" TargetMode="External"/><Relationship Id="rId242" Type="http://schemas.openxmlformats.org/officeDocument/2006/relationships/hyperlink" Target="http://www.sec.gov/Archives/edgar/data/21344/000002134418000023/a20180303ex106.htm" TargetMode="External"/><Relationship Id="rId284" Type="http://schemas.openxmlformats.org/officeDocument/2006/relationships/hyperlink" Target="http://www.sec.gov/Archives/edgar/data/21344/000155278117000271/e17241_ex10-1.htm" TargetMode="External"/><Relationship Id="rId37" Type="http://schemas.openxmlformats.org/officeDocument/2006/relationships/hyperlink" Target="file:///D:\TMP\finance-docx\COCA%20COLA\Coca%20Cola-19.12.31-10-K.html" TargetMode="External"/><Relationship Id="rId79" Type="http://schemas.openxmlformats.org/officeDocument/2006/relationships/hyperlink" Target="file:///D:\TMP\finance-docx\COCA%20COLA\Coca%20Cola-19.12.31-10-K.html" TargetMode="External"/><Relationship Id="rId102" Type="http://schemas.openxmlformats.org/officeDocument/2006/relationships/hyperlink" Target="http://www.sec.gov/Archives/edgar/data/21344/000110465917035229/a17-12823_3ex4d2.htm" TargetMode="External"/><Relationship Id="rId144" Type="http://schemas.openxmlformats.org/officeDocument/2006/relationships/hyperlink" Target="http://www.sec.gov/Archives/edgar/data/21344/000110465917035229/a17-12823_3ex4d5.htm" TargetMode="External"/><Relationship Id="rId90" Type="http://schemas.openxmlformats.org/officeDocument/2006/relationships/hyperlink" Target="file:///D:\TMP\finance-docx\COCA%20COLA\Coca%20Cola-19.12.31-10-K.html" TargetMode="External"/><Relationship Id="rId186" Type="http://schemas.openxmlformats.org/officeDocument/2006/relationships/hyperlink" Target="http://www.sec.gov/Archives/edgar/data/21344/000155278115000256/e00084_ex10-2.htm" TargetMode="External"/><Relationship Id="rId351" Type="http://schemas.openxmlformats.org/officeDocument/2006/relationships/hyperlink" Target="http://www.sec.gov/Archives/edgar/data/21344/000002134416000059/a20160401ex-108.htm" TargetMode="External"/><Relationship Id="rId393" Type="http://schemas.openxmlformats.org/officeDocument/2006/relationships/hyperlink" Target="file:///D:\TMP\finance-docx\COCA%20COLA\a20191231exhibit21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107215</Words>
  <Characters>611126</Characters>
  <Application>Microsoft Office Word</Application>
  <DocSecurity>0</DocSecurity>
  <Lines>5092</Lines>
  <Paragraphs>1433</Paragraphs>
  <ScaleCrop>false</ScaleCrop>
  <Company/>
  <LinksUpToDate>false</LinksUpToDate>
  <CharactersWithSpaces>716908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 Yue (FA Talent)</dc:creator>
  <cp:keywords/>
  <dc:description/>
  <cp:lastModifiedBy>Chongjian Yue (FA Talent)</cp:lastModifiedBy>
  <cp:revision>3</cp:revision>
  <dcterms:created xsi:type="dcterms:W3CDTF">2023-04-06T06:11:00Z</dcterms:created>
  <dcterms:modified xsi:type="dcterms:W3CDTF">2023-04-06T09:17:00Z</dcterms:modified>
</cp:coreProperties>
</file>